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E57B27" w14:textId="1C7698A6" w:rsidR="00EA1462" w:rsidRPr="00BA3949" w:rsidRDefault="0025545A" w:rsidP="00AA2FDA">
      <w:pPr>
        <w:widowControl w:val="0"/>
        <w:ind w:firstLine="851"/>
        <w:rPr>
          <w:rFonts w:ascii="Times New Roman" w:eastAsia="Times New Roman" w:hAnsi="Times New Roman"/>
          <w:b/>
          <w:sz w:val="26"/>
          <w:szCs w:val="20"/>
        </w:rPr>
      </w:pPr>
      <w:r w:rsidRPr="00BA3949">
        <w:rPr>
          <w:noProof/>
        </w:rPr>
        <mc:AlternateContent>
          <mc:Choice Requires="wps">
            <w:drawing>
              <wp:anchor distT="0" distB="0" distL="114300" distR="114300" simplePos="0" relativeHeight="251655680" behindDoc="0" locked="0" layoutInCell="1" allowOverlap="1" wp14:anchorId="48D13439" wp14:editId="574C12B5">
                <wp:simplePos x="0" y="0"/>
                <wp:positionH relativeFrom="column">
                  <wp:posOffset>686435</wp:posOffset>
                </wp:positionH>
                <wp:positionV relativeFrom="paragraph">
                  <wp:posOffset>-1905</wp:posOffset>
                </wp:positionV>
                <wp:extent cx="5571490" cy="885825"/>
                <wp:effectExtent l="0" t="0" r="0" b="0"/>
                <wp:wrapNone/>
                <wp:docPr id="5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1490" cy="885825"/>
                        </a:xfrm>
                        <a:prstGeom prst="rect">
                          <a:avLst/>
                        </a:prstGeom>
                        <a:noFill/>
                        <a:ln>
                          <a:noFill/>
                        </a:ln>
                      </wps:spPr>
                      <wps:txbx>
                        <w:txbxContent>
                          <w:p w14:paraId="31193586" w14:textId="77777777" w:rsidR="00A36D86" w:rsidRPr="00605B93" w:rsidRDefault="00A36D86" w:rsidP="0059443F">
                            <w:pPr>
                              <w:rPr>
                                <w:rFonts w:ascii="Verdana" w:eastAsia="Times New Roman" w:hAnsi="Verdana"/>
                                <w:b/>
                                <w:sz w:val="20"/>
                              </w:rPr>
                            </w:pPr>
                            <w:r w:rsidRPr="00605B93">
                              <w:rPr>
                                <w:rFonts w:ascii="Verdana" w:eastAsia="Times New Roman" w:hAnsi="Verdana"/>
                                <w:b/>
                                <w:sz w:val="20"/>
                              </w:rPr>
                              <w:t>VIỆN QUY HOẠCH ĐÔ THỊ VÀ NÔNG THÔN QUỐC GIA – BỘ XÂY DỰNG</w:t>
                            </w:r>
                          </w:p>
                          <w:p w14:paraId="2F2734D7" w14:textId="77777777" w:rsidR="00A36D86" w:rsidRPr="00605B93" w:rsidRDefault="00A36D86" w:rsidP="0059443F">
                            <w:pPr>
                              <w:rPr>
                                <w:rFonts w:ascii="Verdana" w:eastAsia="Times New Roman" w:hAnsi="Verdana"/>
                                <w:b/>
                                <w:szCs w:val="26"/>
                              </w:rPr>
                            </w:pPr>
                            <w:r w:rsidRPr="00605B93">
                              <w:rPr>
                                <w:rFonts w:ascii="Verdana" w:eastAsia="Times New Roman" w:hAnsi="Verdana"/>
                                <w:b/>
                                <w:szCs w:val="26"/>
                              </w:rPr>
                              <w:t>VIỆN QUY HOẠCH XÂY DỰNG PHÁT TRIỂN NÔNG THÔN</w:t>
                            </w:r>
                          </w:p>
                          <w:p w14:paraId="0E22E9CF" w14:textId="77777777" w:rsidR="00A36D86" w:rsidRPr="00605B93" w:rsidRDefault="00A36D86" w:rsidP="0059443F">
                            <w:pPr>
                              <w:rPr>
                                <w:rFonts w:eastAsia="Times New Roman"/>
                                <w:b/>
                                <w:sz w:val="20"/>
                              </w:rPr>
                            </w:pPr>
                            <w:r w:rsidRPr="00605B93">
                              <w:rPr>
                                <w:rFonts w:ascii="Arial" w:eastAsia="Times New Roman" w:hAnsi="Arial"/>
                                <w:b/>
                                <w:sz w:val="20"/>
                              </w:rPr>
                              <w:t>Địa chỉ: 10 Hoa Lư, Hai Bà Trưng, Hà Nội   _ Tel: 024.22133481 - Fax: 024.37622956</w:t>
                            </w:r>
                          </w:p>
                          <w:p w14:paraId="6C706B89" w14:textId="77777777" w:rsidR="00A36D86" w:rsidRPr="00605B93" w:rsidRDefault="00A36D86" w:rsidP="0059443F">
                            <w:pPr>
                              <w:rPr>
                                <w:b/>
                                <w:sz w:val="20"/>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D13439" id="_x0000_t202" coordsize="21600,21600" o:spt="202" path="m,l,21600r21600,l21600,xe">
                <v:stroke joinstyle="miter"/>
                <v:path gradientshapeok="t" o:connecttype="rect"/>
              </v:shapetype>
              <v:shape id="Text Box 17" o:spid="_x0000_s1026" type="#_x0000_t202" style="position:absolute;left:0;text-align:left;margin-left:54.05pt;margin-top:-.15pt;width:438.7pt;height:6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" filled="f" stroked="f">
                <v:textbox>
                  <w:txbxContent>
                    <w:p w14:paraId="31193586" w14:textId="77777777" w:rsidR="00A36D86" w:rsidRPr="00605B93" w:rsidRDefault="00A36D86" w:rsidP="0059443F">
                      <w:pPr>
                        <w:rPr>
                          <w:rFonts w:ascii="Verdana" w:eastAsia="Times New Roman" w:hAnsi="Verdana"/>
                          <w:b/>
                          <w:sz w:val="20"/>
                        </w:rPr>
                      </w:pPr>
                      <w:r w:rsidRPr="00605B93">
                        <w:rPr>
                          <w:rFonts w:ascii="Verdana" w:eastAsia="Times New Roman" w:hAnsi="Verdana"/>
                          <w:b/>
                          <w:sz w:val="20"/>
                        </w:rPr>
                        <w:t>VIỆN QUY HOẠCH ĐÔ THỊ VÀ NÔNG THÔN QUỐC GIA – BỘ XÂY DỰNG</w:t>
                      </w:r>
                    </w:p>
                    <w:p w14:paraId="2F2734D7" w14:textId="77777777" w:rsidR="00A36D86" w:rsidRPr="00605B93" w:rsidRDefault="00A36D86" w:rsidP="0059443F">
                      <w:pPr>
                        <w:rPr>
                          <w:rFonts w:ascii="Verdana" w:eastAsia="Times New Roman" w:hAnsi="Verdana"/>
                          <w:b/>
                          <w:szCs w:val="26"/>
                        </w:rPr>
                      </w:pPr>
                      <w:r w:rsidRPr="00605B93">
                        <w:rPr>
                          <w:rFonts w:ascii="Verdana" w:eastAsia="Times New Roman" w:hAnsi="Verdana"/>
                          <w:b/>
                          <w:szCs w:val="26"/>
                        </w:rPr>
                        <w:t>VIỆN QUY HOẠCH XÂY DỰNG PHÁT TRIỂN NÔNG THÔN</w:t>
                      </w:r>
                    </w:p>
                    <w:p w14:paraId="0E22E9CF" w14:textId="77777777" w:rsidR="00A36D86" w:rsidRPr="00605B93" w:rsidRDefault="00A36D86" w:rsidP="0059443F">
                      <w:pPr>
                        <w:rPr>
                          <w:rFonts w:eastAsia="Times New Roman"/>
                          <w:b/>
                          <w:sz w:val="20"/>
                        </w:rPr>
                      </w:pPr>
                      <w:r w:rsidRPr="00605B93">
                        <w:rPr>
                          <w:rFonts w:ascii="Arial" w:eastAsia="Times New Roman" w:hAnsi="Arial"/>
                          <w:b/>
                          <w:sz w:val="20"/>
                        </w:rPr>
                        <w:t>Địa chỉ: 10 Hoa Lư, Hai Bà Trưng, Hà Nội   _ Tel: 024.22133481 - Fax: 024.37622956</w:t>
                      </w:r>
                    </w:p>
                    <w:p w14:paraId="6C706B89" w14:textId="77777777" w:rsidR="00A36D86" w:rsidRPr="00605B93" w:rsidRDefault="00A36D86" w:rsidP="0059443F">
                      <w:pPr>
                        <w:rPr>
                          <w:b/>
                          <w:sz w:val="20"/>
                        </w:rPr>
                      </w:pPr>
                    </w:p>
                  </w:txbxContent>
                </v:textbox>
              </v:shape>
            </w:pict>
          </mc:Fallback>
        </mc:AlternateContent>
      </w:r>
      <w:r w:rsidRPr="00BA3949">
        <w:rPr>
          <w:noProof/>
        </w:rPr>
        <w:drawing>
          <wp:anchor distT="0" distB="0" distL="114300" distR="114300" simplePos="0" relativeHeight="251656704" behindDoc="0" locked="0" layoutInCell="1" allowOverlap="1" wp14:anchorId="1CCD54FD" wp14:editId="3CB482EB">
            <wp:simplePos x="0" y="0"/>
            <wp:positionH relativeFrom="column">
              <wp:posOffset>-1905</wp:posOffset>
            </wp:positionH>
            <wp:positionV relativeFrom="paragraph">
              <wp:posOffset>-1905</wp:posOffset>
            </wp:positionV>
            <wp:extent cx="721995" cy="721995"/>
            <wp:effectExtent l="0" t="0" r="0" b="0"/>
            <wp:wrapNone/>
            <wp:docPr id="2443" name="Picture 55" descr="logo Vien QHXDPTNT-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 Vien QHXDPTNT- pr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1995" cy="721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B26235" w14:textId="77777777" w:rsidR="00EA1462" w:rsidRPr="00BA3949" w:rsidRDefault="00EA1462" w:rsidP="00AA2FDA">
      <w:pPr>
        <w:widowControl w:val="0"/>
      </w:pPr>
    </w:p>
    <w:p w14:paraId="6B6E5954" w14:textId="77777777" w:rsidR="00EA1462" w:rsidRPr="00BA3949" w:rsidRDefault="00EA1462" w:rsidP="00AA2FDA">
      <w:pPr>
        <w:widowControl w:val="0"/>
      </w:pPr>
    </w:p>
    <w:p w14:paraId="0365CFB3" w14:textId="77777777" w:rsidR="00EA1462" w:rsidRPr="00BA3949" w:rsidRDefault="00EA1462" w:rsidP="00AA2FDA">
      <w:pPr>
        <w:widowControl w:val="0"/>
      </w:pPr>
    </w:p>
    <w:p w14:paraId="73DDB3F5" w14:textId="77777777" w:rsidR="00EA1462" w:rsidRPr="00BA3949" w:rsidRDefault="00EA1462" w:rsidP="00AA2FDA">
      <w:pPr>
        <w:widowControl w:val="0"/>
      </w:pPr>
    </w:p>
    <w:p w14:paraId="1B4DA51C" w14:textId="77777777" w:rsidR="00EA1462" w:rsidRPr="00BA3949" w:rsidRDefault="00EA1462" w:rsidP="00AA2FDA">
      <w:pPr>
        <w:widowControl w:val="0"/>
      </w:pPr>
    </w:p>
    <w:p w14:paraId="0CC3D441" w14:textId="77777777" w:rsidR="00E94584" w:rsidRPr="00BA3949" w:rsidRDefault="00E94584" w:rsidP="00AA2FDA">
      <w:pPr>
        <w:widowControl w:val="0"/>
        <w:ind w:left="426" w:right="141"/>
        <w:jc w:val="center"/>
        <w:rPr>
          <w:rFonts w:ascii="Times New Roman" w:hAnsi="Times New Roman"/>
          <w:b/>
          <w:sz w:val="26"/>
          <w:szCs w:val="26"/>
        </w:rPr>
      </w:pPr>
    </w:p>
    <w:p w14:paraId="4FB2741D" w14:textId="77777777" w:rsidR="00EA1462" w:rsidRPr="00BA3949" w:rsidRDefault="00EA1462" w:rsidP="00AA2FDA">
      <w:pPr>
        <w:widowControl w:val="0"/>
        <w:ind w:left="426" w:right="141"/>
        <w:jc w:val="center"/>
        <w:rPr>
          <w:rFonts w:ascii="Times New Roman" w:hAnsi="Times New Roman"/>
          <w:b/>
          <w:sz w:val="26"/>
          <w:szCs w:val="26"/>
        </w:rPr>
      </w:pPr>
    </w:p>
    <w:p w14:paraId="0C1D66B6" w14:textId="77777777" w:rsidR="00EA1462" w:rsidRPr="00BA3949" w:rsidRDefault="00EA1462" w:rsidP="00AA2FDA">
      <w:pPr>
        <w:widowControl w:val="0"/>
        <w:ind w:left="426" w:right="141"/>
        <w:jc w:val="center"/>
        <w:rPr>
          <w:rFonts w:ascii="Times New Roman" w:hAnsi="Times New Roman"/>
          <w:b/>
          <w:sz w:val="26"/>
          <w:szCs w:val="26"/>
        </w:rPr>
      </w:pPr>
    </w:p>
    <w:p w14:paraId="5EFA165A" w14:textId="77777777" w:rsidR="00F91B01" w:rsidRPr="00BA3949" w:rsidRDefault="00F91B01" w:rsidP="00AA2FDA">
      <w:pPr>
        <w:widowControl w:val="0"/>
        <w:rPr>
          <w:rFonts w:ascii="Times New Roman" w:eastAsia="Times New Roman" w:hAnsi="Times New Roman"/>
          <w:sz w:val="26"/>
          <w:szCs w:val="26"/>
        </w:rPr>
      </w:pPr>
    </w:p>
    <w:p w14:paraId="3B386A6A" w14:textId="77777777" w:rsidR="00EA1462" w:rsidRPr="00BA3949" w:rsidRDefault="00EA1462" w:rsidP="00AA2FDA">
      <w:pPr>
        <w:widowControl w:val="0"/>
        <w:rPr>
          <w:rFonts w:ascii="Times New Roman" w:eastAsia="Times New Roman" w:hAnsi="Times New Roman"/>
          <w:sz w:val="26"/>
          <w:szCs w:val="26"/>
        </w:rPr>
      </w:pPr>
    </w:p>
    <w:p w14:paraId="7E5737AD" w14:textId="77777777" w:rsidR="00160017" w:rsidRPr="00BA3949" w:rsidRDefault="00160017" w:rsidP="00AA2FDA">
      <w:pPr>
        <w:widowControl w:val="0"/>
        <w:rPr>
          <w:rFonts w:ascii="Times New Roman" w:eastAsia="Times New Roman" w:hAnsi="Times New Roman"/>
          <w:sz w:val="26"/>
          <w:szCs w:val="26"/>
        </w:rPr>
      </w:pPr>
    </w:p>
    <w:p w14:paraId="72FFD983" w14:textId="77777777" w:rsidR="00160017" w:rsidRPr="00BA3949" w:rsidRDefault="00160017" w:rsidP="00AA2FDA">
      <w:pPr>
        <w:widowControl w:val="0"/>
        <w:rPr>
          <w:rFonts w:ascii="Times New Roman" w:eastAsia="Times New Roman" w:hAnsi="Times New Roman"/>
          <w:sz w:val="26"/>
          <w:szCs w:val="26"/>
        </w:rPr>
      </w:pPr>
    </w:p>
    <w:p w14:paraId="5C48658F" w14:textId="77777777" w:rsidR="00160017" w:rsidRPr="00BA3949" w:rsidRDefault="00160017" w:rsidP="00AA2FDA">
      <w:pPr>
        <w:widowControl w:val="0"/>
        <w:rPr>
          <w:rFonts w:ascii="Times New Roman" w:eastAsia="Times New Roman" w:hAnsi="Times New Roman"/>
          <w:sz w:val="26"/>
          <w:szCs w:val="26"/>
        </w:rPr>
      </w:pPr>
    </w:p>
    <w:p w14:paraId="606CF93C" w14:textId="5805B449" w:rsidR="00E94584" w:rsidRPr="00BA3949" w:rsidRDefault="0025545A" w:rsidP="00AA2FDA">
      <w:pPr>
        <w:widowControl w:val="0"/>
        <w:rPr>
          <w:rFonts w:ascii="Times New Roman" w:eastAsia="Times New Roman" w:hAnsi="Times New Roman"/>
          <w:sz w:val="26"/>
          <w:szCs w:val="26"/>
        </w:rPr>
      </w:pPr>
      <w:r w:rsidRPr="00BA3949">
        <w:rPr>
          <w:noProof/>
        </w:rPr>
        <mc:AlternateContent>
          <mc:Choice Requires="wps">
            <w:drawing>
              <wp:anchor distT="0" distB="0" distL="114300" distR="114300" simplePos="0" relativeHeight="251652608" behindDoc="0" locked="0" layoutInCell="1" allowOverlap="1" wp14:anchorId="0C421F11" wp14:editId="634B3A3A">
                <wp:simplePos x="0" y="0"/>
                <wp:positionH relativeFrom="page">
                  <wp:posOffset>1257300</wp:posOffset>
                </wp:positionH>
                <wp:positionV relativeFrom="paragraph">
                  <wp:posOffset>20955</wp:posOffset>
                </wp:positionV>
                <wp:extent cx="5581650" cy="1530985"/>
                <wp:effectExtent l="0" t="0" r="0" b="0"/>
                <wp:wrapNone/>
                <wp:docPr id="6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1650" cy="1530985"/>
                        </a:xfrm>
                        <a:prstGeom prst="rect">
                          <a:avLst/>
                        </a:prstGeom>
                        <a:noFill/>
                      </wps:spPr>
                      <wps:txbx>
                        <w:txbxContent>
                          <w:p w14:paraId="652C588D" w14:textId="77777777" w:rsidR="00A36D86" w:rsidRPr="00605B93" w:rsidRDefault="00A36D86" w:rsidP="0059443F">
                            <w:pPr>
                              <w:spacing w:after="120"/>
                              <w:jc w:val="center"/>
                              <w:textAlignment w:val="baseline"/>
                              <w:rPr>
                                <w:rFonts w:ascii="Arial" w:hAnsi="Arial" w:cs="Arial"/>
                                <w:b/>
                                <w:bCs/>
                                <w:kern w:val="24"/>
                                <w:sz w:val="36"/>
                                <w:szCs w:val="36"/>
                                <w:lang w:val="vi-VN"/>
                              </w:rPr>
                            </w:pPr>
                            <w:r w:rsidRPr="00605B93">
                              <w:rPr>
                                <w:rFonts w:ascii="Arial" w:hAnsi="Arial" w:cs="Arial"/>
                                <w:b/>
                                <w:bCs/>
                                <w:kern w:val="24"/>
                                <w:sz w:val="36"/>
                                <w:szCs w:val="36"/>
                                <w:lang w:val="vi-VN"/>
                              </w:rPr>
                              <w:t>THUYẾT MINH TỔNG HỢP</w:t>
                            </w:r>
                          </w:p>
                          <w:p w14:paraId="714E0D5C" w14:textId="77777777" w:rsidR="00A36D86" w:rsidRPr="000D62CA" w:rsidRDefault="00A36D86" w:rsidP="0036693B">
                            <w:pPr>
                              <w:spacing w:after="120"/>
                              <w:jc w:val="center"/>
                              <w:textAlignment w:val="baseline"/>
                              <w:rPr>
                                <w:rFonts w:ascii="Arial" w:hAnsi="Arial" w:cs="Arial"/>
                                <w:b/>
                                <w:bCs/>
                                <w:kern w:val="24"/>
                                <w:sz w:val="40"/>
                                <w:szCs w:val="40"/>
                                <w:lang w:val="vi-VN"/>
                              </w:rPr>
                            </w:pPr>
                            <w:r w:rsidRPr="000D62CA">
                              <w:rPr>
                                <w:rFonts w:ascii="Arial" w:hAnsi="Arial" w:cs="Arial"/>
                                <w:b/>
                                <w:bCs/>
                                <w:kern w:val="24"/>
                                <w:sz w:val="40"/>
                                <w:szCs w:val="40"/>
                                <w:lang w:val="vi-VN"/>
                              </w:rPr>
                              <w:t>QUY HOẠCH XÂY DỰNG VÙNG HUYỆN</w:t>
                            </w:r>
                            <w:r w:rsidRPr="000D62CA">
                              <w:rPr>
                                <w:rFonts w:ascii="Arial" w:hAnsi="Arial" w:cs="Arial"/>
                                <w:b/>
                                <w:bCs/>
                                <w:kern w:val="24"/>
                                <w:sz w:val="40"/>
                                <w:szCs w:val="40"/>
                              </w:rPr>
                              <w:t xml:space="preserve"> THAN UYÊN</w:t>
                            </w:r>
                            <w:r w:rsidRPr="000D62CA">
                              <w:rPr>
                                <w:rFonts w:ascii="Arial" w:hAnsi="Arial" w:cs="Arial"/>
                                <w:b/>
                                <w:bCs/>
                                <w:kern w:val="24"/>
                                <w:sz w:val="40"/>
                                <w:szCs w:val="40"/>
                                <w:lang w:val="vi-VN"/>
                              </w:rPr>
                              <w:t xml:space="preserve"> TỈNH </w:t>
                            </w:r>
                            <w:r w:rsidRPr="000D62CA">
                              <w:rPr>
                                <w:rFonts w:ascii="Arial" w:hAnsi="Arial" w:cs="Arial"/>
                                <w:b/>
                                <w:bCs/>
                                <w:kern w:val="24"/>
                                <w:sz w:val="40"/>
                                <w:szCs w:val="40"/>
                              </w:rPr>
                              <w:t>LAI CHÂU ĐẾN NĂM 2045</w:t>
                            </w:r>
                          </w:p>
                          <w:p w14:paraId="5A637117" w14:textId="77777777" w:rsidR="00A36D86" w:rsidRPr="00020BAF" w:rsidRDefault="00A36D86" w:rsidP="00EA1462">
                            <w:pPr>
                              <w:textAlignment w:val="baseline"/>
                              <w:rPr>
                                <w:rFonts w:ascii="Times New Roman" w:hAnsi="Times New Roman"/>
                                <w:bCs/>
                                <w:kern w:val="24"/>
                                <w:sz w:val="28"/>
                                <w:szCs w:val="28"/>
                              </w:rPr>
                            </w:pPr>
                          </w:p>
                        </w:txbxContent>
                      </wps:txbx>
                      <wps:bodyPr vertOverflow="clip" horzOverflow="clip" wrap="square">
                        <a:noAutofit/>
                      </wps:bodyPr>
                    </wps:wsp>
                  </a:graphicData>
                </a:graphic>
                <wp14:sizeRelH relativeFrom="margin">
                  <wp14:pctWidth>0</wp14:pctWidth>
                </wp14:sizeRelH>
                <wp14:sizeRelV relativeFrom="margin">
                  <wp14:pctHeight>0</wp14:pctHeight>
                </wp14:sizeRelV>
              </wp:anchor>
            </w:drawing>
          </mc:Choice>
          <mc:Fallback>
            <w:pict>
              <v:rect w14:anchorId="0C421F11" id="Rectangle 16" o:spid="_x0000_s1027" style="position:absolute;left:0;text-align:left;margin-left:99pt;margin-top:1.65pt;width:439.5pt;height:120.5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" filled="f" stroked="f">
                <v:textbox>
                  <w:txbxContent>
                    <w:p w14:paraId="652C588D" w14:textId="77777777" w:rsidR="00A36D86" w:rsidRPr="00605B93" w:rsidRDefault="00A36D86" w:rsidP="0059443F">
                      <w:pPr>
                        <w:spacing w:after="120"/>
                        <w:jc w:val="center"/>
                        <w:textAlignment w:val="baseline"/>
                        <w:rPr>
                          <w:rFonts w:ascii="Arial" w:hAnsi="Arial" w:cs="Arial"/>
                          <w:b/>
                          <w:bCs/>
                          <w:kern w:val="24"/>
                          <w:sz w:val="36"/>
                          <w:szCs w:val="36"/>
                          <w:lang w:val="vi-VN"/>
                        </w:rPr>
                      </w:pPr>
                      <w:r w:rsidRPr="00605B93">
                        <w:rPr>
                          <w:rFonts w:ascii="Arial" w:hAnsi="Arial" w:cs="Arial"/>
                          <w:b/>
                          <w:bCs/>
                          <w:kern w:val="24"/>
                          <w:sz w:val="36"/>
                          <w:szCs w:val="36"/>
                          <w:lang w:val="vi-VN"/>
                        </w:rPr>
                        <w:t>THUYẾT MINH TỔNG HỢP</w:t>
                      </w:r>
                    </w:p>
                    <w:p w14:paraId="714E0D5C" w14:textId="77777777" w:rsidR="00A36D86" w:rsidRPr="000D62CA" w:rsidRDefault="00A36D86" w:rsidP="0036693B">
                      <w:pPr>
                        <w:spacing w:after="120"/>
                        <w:jc w:val="center"/>
                        <w:textAlignment w:val="baseline"/>
                        <w:rPr>
                          <w:rFonts w:ascii="Arial" w:hAnsi="Arial" w:cs="Arial"/>
                          <w:b/>
                          <w:bCs/>
                          <w:kern w:val="24"/>
                          <w:sz w:val="40"/>
                          <w:szCs w:val="40"/>
                          <w:lang w:val="vi-VN"/>
                        </w:rPr>
                      </w:pPr>
                      <w:r w:rsidRPr="000D62CA">
                        <w:rPr>
                          <w:rFonts w:ascii="Arial" w:hAnsi="Arial" w:cs="Arial"/>
                          <w:b/>
                          <w:bCs/>
                          <w:kern w:val="24"/>
                          <w:sz w:val="40"/>
                          <w:szCs w:val="40"/>
                          <w:lang w:val="vi-VN"/>
                        </w:rPr>
                        <w:t>QUY HOẠCH XÂY DỰNG VÙNG HUYỆN</w:t>
                      </w:r>
                      <w:r w:rsidRPr="000D62CA">
                        <w:rPr>
                          <w:rFonts w:ascii="Arial" w:hAnsi="Arial" w:cs="Arial"/>
                          <w:b/>
                          <w:bCs/>
                          <w:kern w:val="24"/>
                          <w:sz w:val="40"/>
                          <w:szCs w:val="40"/>
                        </w:rPr>
                        <w:t xml:space="preserve"> THAN UYÊN</w:t>
                      </w:r>
                      <w:r w:rsidRPr="000D62CA">
                        <w:rPr>
                          <w:rFonts w:ascii="Arial" w:hAnsi="Arial" w:cs="Arial"/>
                          <w:b/>
                          <w:bCs/>
                          <w:kern w:val="24"/>
                          <w:sz w:val="40"/>
                          <w:szCs w:val="40"/>
                          <w:lang w:val="vi-VN"/>
                        </w:rPr>
                        <w:t xml:space="preserve"> TỈNH </w:t>
                      </w:r>
                      <w:r w:rsidRPr="000D62CA">
                        <w:rPr>
                          <w:rFonts w:ascii="Arial" w:hAnsi="Arial" w:cs="Arial"/>
                          <w:b/>
                          <w:bCs/>
                          <w:kern w:val="24"/>
                          <w:sz w:val="40"/>
                          <w:szCs w:val="40"/>
                        </w:rPr>
                        <w:t>LAI CHÂU ĐẾN NĂM 2045</w:t>
                      </w:r>
                    </w:p>
                    <w:p w14:paraId="5A637117" w14:textId="77777777" w:rsidR="00A36D86" w:rsidRPr="00020BAF" w:rsidRDefault="00A36D86" w:rsidP="00EA1462">
                      <w:pPr>
                        <w:textAlignment w:val="baseline"/>
                        <w:rPr>
                          <w:rFonts w:ascii="Times New Roman" w:hAnsi="Times New Roman"/>
                          <w:bCs/>
                          <w:kern w:val="24"/>
                          <w:sz w:val="28"/>
                          <w:szCs w:val="28"/>
                        </w:rPr>
                      </w:pPr>
                    </w:p>
                  </w:txbxContent>
                </v:textbox>
                <w10:wrap anchorx="page"/>
              </v:rect>
            </w:pict>
          </mc:Fallback>
        </mc:AlternateContent>
      </w:r>
    </w:p>
    <w:p w14:paraId="4FA26E47" w14:textId="77777777" w:rsidR="00601D51" w:rsidRPr="00BA3949" w:rsidRDefault="00601D51" w:rsidP="00AA2FDA">
      <w:pPr>
        <w:widowControl w:val="0"/>
        <w:ind w:firstLine="851"/>
        <w:jc w:val="center"/>
        <w:rPr>
          <w:rFonts w:ascii="Times New Roman" w:eastAsia="Times New Roman" w:hAnsi="Times New Roman"/>
          <w:b/>
          <w:sz w:val="26"/>
          <w:szCs w:val="26"/>
        </w:rPr>
      </w:pPr>
    </w:p>
    <w:p w14:paraId="256D80D2" w14:textId="77777777" w:rsidR="00DB54B8" w:rsidRPr="00BA3949" w:rsidRDefault="00DB54B8" w:rsidP="00AA2FDA">
      <w:pPr>
        <w:widowControl w:val="0"/>
        <w:ind w:firstLine="851"/>
        <w:jc w:val="center"/>
        <w:rPr>
          <w:rFonts w:ascii="Times New Roman" w:eastAsia="Times New Roman" w:hAnsi="Times New Roman"/>
          <w:b/>
          <w:sz w:val="26"/>
          <w:szCs w:val="26"/>
        </w:rPr>
      </w:pPr>
    </w:p>
    <w:p w14:paraId="74F3C8C2" w14:textId="77777777" w:rsidR="00DB54B8" w:rsidRPr="00BA3949" w:rsidRDefault="00DB54B8" w:rsidP="00AA2FDA">
      <w:pPr>
        <w:widowControl w:val="0"/>
        <w:ind w:firstLine="851"/>
        <w:jc w:val="center"/>
        <w:rPr>
          <w:rFonts w:ascii="Times New Roman" w:eastAsia="Times New Roman" w:hAnsi="Times New Roman"/>
          <w:b/>
          <w:sz w:val="26"/>
          <w:szCs w:val="26"/>
        </w:rPr>
      </w:pPr>
    </w:p>
    <w:p w14:paraId="4769BDD3" w14:textId="77777777" w:rsidR="00DB54B8" w:rsidRPr="00BA3949" w:rsidRDefault="00DB54B8" w:rsidP="00AA2FDA">
      <w:pPr>
        <w:widowControl w:val="0"/>
        <w:ind w:firstLine="851"/>
        <w:jc w:val="center"/>
        <w:rPr>
          <w:rFonts w:ascii="Times New Roman" w:eastAsia="Times New Roman" w:hAnsi="Times New Roman"/>
          <w:b/>
          <w:sz w:val="26"/>
          <w:szCs w:val="26"/>
        </w:rPr>
      </w:pPr>
    </w:p>
    <w:p w14:paraId="3EA43187" w14:textId="77777777" w:rsidR="00DB54B8" w:rsidRPr="00BA3949" w:rsidRDefault="00DB54B8" w:rsidP="00AA2FDA">
      <w:pPr>
        <w:widowControl w:val="0"/>
        <w:ind w:firstLine="851"/>
        <w:jc w:val="center"/>
        <w:rPr>
          <w:rFonts w:ascii="Times New Roman" w:eastAsia="Times New Roman" w:hAnsi="Times New Roman"/>
          <w:b/>
          <w:sz w:val="26"/>
          <w:szCs w:val="26"/>
        </w:rPr>
      </w:pPr>
    </w:p>
    <w:p w14:paraId="3C0CD4C5" w14:textId="77777777" w:rsidR="00DB54B8" w:rsidRPr="00BA3949" w:rsidRDefault="00DB54B8" w:rsidP="00AA2FDA">
      <w:pPr>
        <w:widowControl w:val="0"/>
        <w:ind w:firstLine="851"/>
        <w:jc w:val="center"/>
        <w:rPr>
          <w:rFonts w:ascii="Times New Roman" w:eastAsia="Times New Roman" w:hAnsi="Times New Roman"/>
          <w:b/>
          <w:sz w:val="26"/>
          <w:szCs w:val="26"/>
        </w:rPr>
      </w:pPr>
    </w:p>
    <w:p w14:paraId="534B6368" w14:textId="77777777" w:rsidR="009847F3" w:rsidRPr="00BA3949" w:rsidRDefault="009847F3" w:rsidP="00AA2FDA">
      <w:pPr>
        <w:widowControl w:val="0"/>
        <w:jc w:val="center"/>
        <w:rPr>
          <w:rFonts w:ascii="Times New Roman" w:eastAsia="Times New Roman" w:hAnsi="Times New Roman"/>
          <w:b/>
          <w:sz w:val="26"/>
          <w:szCs w:val="26"/>
        </w:rPr>
      </w:pPr>
    </w:p>
    <w:p w14:paraId="0E315E75" w14:textId="77777777" w:rsidR="00EA1462" w:rsidRPr="00BA3949" w:rsidRDefault="00EA1462" w:rsidP="00AA2FDA">
      <w:pPr>
        <w:widowControl w:val="0"/>
        <w:jc w:val="center"/>
        <w:rPr>
          <w:rFonts w:ascii="Times New Roman" w:eastAsia="Times New Roman" w:hAnsi="Times New Roman"/>
          <w:b/>
          <w:sz w:val="26"/>
          <w:szCs w:val="26"/>
        </w:rPr>
      </w:pPr>
    </w:p>
    <w:p w14:paraId="17016188" w14:textId="77777777" w:rsidR="00EA1462" w:rsidRPr="00BA3949" w:rsidRDefault="00EA1462" w:rsidP="00AA2FDA">
      <w:pPr>
        <w:widowControl w:val="0"/>
        <w:jc w:val="center"/>
        <w:rPr>
          <w:rFonts w:ascii="Times New Roman" w:eastAsia="Times New Roman" w:hAnsi="Times New Roman"/>
          <w:b/>
          <w:sz w:val="26"/>
          <w:szCs w:val="26"/>
        </w:rPr>
      </w:pPr>
    </w:p>
    <w:p w14:paraId="2B076CA2" w14:textId="77777777" w:rsidR="00EA1462" w:rsidRPr="00BA3949" w:rsidRDefault="00EA1462" w:rsidP="00AA2FDA">
      <w:pPr>
        <w:widowControl w:val="0"/>
        <w:jc w:val="center"/>
        <w:rPr>
          <w:rFonts w:ascii="Times New Roman" w:eastAsia="Times New Roman" w:hAnsi="Times New Roman"/>
          <w:b/>
          <w:sz w:val="26"/>
          <w:szCs w:val="26"/>
        </w:rPr>
      </w:pPr>
    </w:p>
    <w:p w14:paraId="56DF4E9A" w14:textId="77777777" w:rsidR="00EA1462" w:rsidRPr="00BA3949" w:rsidRDefault="00EA1462" w:rsidP="00AA2FDA">
      <w:pPr>
        <w:widowControl w:val="0"/>
        <w:jc w:val="center"/>
        <w:rPr>
          <w:rFonts w:ascii="Times New Roman" w:eastAsia="Times New Roman" w:hAnsi="Times New Roman"/>
          <w:b/>
          <w:sz w:val="26"/>
          <w:szCs w:val="26"/>
        </w:rPr>
      </w:pPr>
    </w:p>
    <w:p w14:paraId="4FD75C49" w14:textId="77777777" w:rsidR="00EA1462" w:rsidRPr="00BA3949" w:rsidRDefault="00EA1462" w:rsidP="00AA2FDA">
      <w:pPr>
        <w:widowControl w:val="0"/>
        <w:jc w:val="center"/>
        <w:rPr>
          <w:rFonts w:ascii="Times New Roman" w:eastAsia="Times New Roman" w:hAnsi="Times New Roman"/>
          <w:b/>
          <w:sz w:val="26"/>
          <w:szCs w:val="26"/>
        </w:rPr>
      </w:pPr>
    </w:p>
    <w:p w14:paraId="13FC3D68" w14:textId="77777777" w:rsidR="00EA1462" w:rsidRPr="00BA3949" w:rsidRDefault="00EA1462" w:rsidP="00AA2FDA">
      <w:pPr>
        <w:widowControl w:val="0"/>
        <w:jc w:val="center"/>
        <w:rPr>
          <w:rFonts w:ascii="Times New Roman" w:eastAsia="Times New Roman" w:hAnsi="Times New Roman"/>
          <w:b/>
          <w:sz w:val="26"/>
          <w:szCs w:val="26"/>
        </w:rPr>
      </w:pPr>
    </w:p>
    <w:p w14:paraId="4ECC6CF0" w14:textId="77777777" w:rsidR="00EA1462" w:rsidRPr="00BA3949" w:rsidRDefault="00EA1462" w:rsidP="00AA2FDA">
      <w:pPr>
        <w:widowControl w:val="0"/>
        <w:jc w:val="center"/>
        <w:rPr>
          <w:rFonts w:ascii="Times New Roman" w:eastAsia="Times New Roman" w:hAnsi="Times New Roman"/>
          <w:b/>
          <w:sz w:val="26"/>
          <w:szCs w:val="26"/>
        </w:rPr>
      </w:pPr>
    </w:p>
    <w:p w14:paraId="137C08D5" w14:textId="77777777" w:rsidR="00EA1462" w:rsidRPr="00BA3949" w:rsidRDefault="00EA1462" w:rsidP="00AA2FDA">
      <w:pPr>
        <w:widowControl w:val="0"/>
        <w:jc w:val="center"/>
        <w:rPr>
          <w:rFonts w:ascii="Times New Roman" w:eastAsia="Times New Roman" w:hAnsi="Times New Roman"/>
          <w:b/>
          <w:sz w:val="26"/>
          <w:szCs w:val="26"/>
        </w:rPr>
      </w:pPr>
    </w:p>
    <w:p w14:paraId="186B9E76" w14:textId="77777777" w:rsidR="00EA1462" w:rsidRPr="00BA3949" w:rsidRDefault="00EA1462" w:rsidP="00AA2FDA">
      <w:pPr>
        <w:widowControl w:val="0"/>
        <w:jc w:val="center"/>
        <w:rPr>
          <w:rFonts w:ascii="Times New Roman" w:eastAsia="Times New Roman" w:hAnsi="Times New Roman"/>
          <w:b/>
          <w:sz w:val="26"/>
          <w:szCs w:val="26"/>
        </w:rPr>
      </w:pPr>
    </w:p>
    <w:p w14:paraId="73AAC87D" w14:textId="77777777" w:rsidR="00EA1462" w:rsidRPr="00BA3949" w:rsidRDefault="00EA1462" w:rsidP="00AA2FDA">
      <w:pPr>
        <w:widowControl w:val="0"/>
        <w:jc w:val="center"/>
        <w:rPr>
          <w:rFonts w:ascii="Times New Roman" w:eastAsia="Times New Roman" w:hAnsi="Times New Roman"/>
          <w:b/>
          <w:sz w:val="26"/>
          <w:szCs w:val="26"/>
        </w:rPr>
      </w:pPr>
    </w:p>
    <w:p w14:paraId="79DA6961" w14:textId="77777777" w:rsidR="00EA1462" w:rsidRPr="00BA3949" w:rsidRDefault="00EA1462" w:rsidP="00AA2FDA">
      <w:pPr>
        <w:widowControl w:val="0"/>
        <w:jc w:val="center"/>
        <w:rPr>
          <w:rFonts w:ascii="Times New Roman" w:eastAsia="Times New Roman" w:hAnsi="Times New Roman"/>
          <w:b/>
          <w:sz w:val="26"/>
          <w:szCs w:val="26"/>
        </w:rPr>
      </w:pPr>
    </w:p>
    <w:p w14:paraId="4B09A5C0" w14:textId="77777777" w:rsidR="00EA1462" w:rsidRPr="00BA3949" w:rsidRDefault="00EA1462" w:rsidP="00AA2FDA">
      <w:pPr>
        <w:widowControl w:val="0"/>
        <w:jc w:val="center"/>
        <w:rPr>
          <w:rFonts w:ascii="Times New Roman" w:eastAsia="Times New Roman" w:hAnsi="Times New Roman"/>
          <w:b/>
          <w:sz w:val="26"/>
          <w:szCs w:val="26"/>
        </w:rPr>
      </w:pPr>
    </w:p>
    <w:p w14:paraId="4C2885CD" w14:textId="77777777" w:rsidR="00020BAF" w:rsidRPr="00BA3949" w:rsidRDefault="00020BAF" w:rsidP="00AA2FDA">
      <w:pPr>
        <w:widowControl w:val="0"/>
        <w:jc w:val="center"/>
        <w:rPr>
          <w:rFonts w:ascii="Times New Roman" w:eastAsia="Times New Roman" w:hAnsi="Times New Roman"/>
          <w:b/>
          <w:sz w:val="26"/>
          <w:szCs w:val="26"/>
        </w:rPr>
      </w:pPr>
    </w:p>
    <w:p w14:paraId="49A1D526" w14:textId="77777777" w:rsidR="00020BAF" w:rsidRPr="00BA3949" w:rsidRDefault="00020BAF" w:rsidP="00AA2FDA">
      <w:pPr>
        <w:widowControl w:val="0"/>
        <w:jc w:val="center"/>
        <w:rPr>
          <w:rFonts w:ascii="Times New Roman" w:eastAsia="Times New Roman" w:hAnsi="Times New Roman"/>
          <w:b/>
          <w:sz w:val="26"/>
          <w:szCs w:val="26"/>
        </w:rPr>
      </w:pPr>
    </w:p>
    <w:p w14:paraId="607AFE2D" w14:textId="77777777" w:rsidR="00EA1462" w:rsidRPr="00BA3949" w:rsidRDefault="00EA1462" w:rsidP="00AA2FDA">
      <w:pPr>
        <w:widowControl w:val="0"/>
        <w:jc w:val="center"/>
        <w:rPr>
          <w:rFonts w:ascii="Times New Roman" w:eastAsia="Times New Roman" w:hAnsi="Times New Roman"/>
          <w:b/>
          <w:sz w:val="26"/>
          <w:szCs w:val="26"/>
        </w:rPr>
      </w:pPr>
    </w:p>
    <w:p w14:paraId="6975E959" w14:textId="77777777" w:rsidR="00EA1462" w:rsidRPr="00BA3949" w:rsidRDefault="00EA1462" w:rsidP="00AA2FDA">
      <w:pPr>
        <w:widowControl w:val="0"/>
        <w:jc w:val="center"/>
        <w:rPr>
          <w:rFonts w:ascii="Times New Roman" w:eastAsia="Times New Roman" w:hAnsi="Times New Roman"/>
          <w:b/>
          <w:sz w:val="26"/>
          <w:szCs w:val="26"/>
        </w:rPr>
      </w:pPr>
    </w:p>
    <w:p w14:paraId="6B85F5D6" w14:textId="77777777" w:rsidR="00EA1462" w:rsidRPr="00BA3949" w:rsidRDefault="00EA1462" w:rsidP="00AA2FDA">
      <w:pPr>
        <w:widowControl w:val="0"/>
        <w:jc w:val="center"/>
        <w:rPr>
          <w:rFonts w:ascii="Times New Roman" w:eastAsia="Times New Roman" w:hAnsi="Times New Roman"/>
          <w:b/>
          <w:sz w:val="26"/>
          <w:szCs w:val="26"/>
        </w:rPr>
      </w:pPr>
    </w:p>
    <w:p w14:paraId="0D351246" w14:textId="77777777" w:rsidR="00EA1462" w:rsidRPr="00BA3949" w:rsidRDefault="00EA1462" w:rsidP="00AA2FDA">
      <w:pPr>
        <w:widowControl w:val="0"/>
        <w:jc w:val="center"/>
        <w:rPr>
          <w:rFonts w:ascii="Times New Roman" w:eastAsia="Times New Roman" w:hAnsi="Times New Roman"/>
          <w:b/>
          <w:sz w:val="26"/>
          <w:szCs w:val="26"/>
        </w:rPr>
      </w:pPr>
    </w:p>
    <w:p w14:paraId="480AC0E6" w14:textId="77777777" w:rsidR="00020BAF" w:rsidRPr="00BA3949" w:rsidRDefault="00020BAF" w:rsidP="00AA2FDA">
      <w:pPr>
        <w:widowControl w:val="0"/>
        <w:jc w:val="center"/>
        <w:rPr>
          <w:rFonts w:ascii="Times New Roman" w:eastAsia="Times New Roman" w:hAnsi="Times New Roman"/>
          <w:b/>
          <w:sz w:val="26"/>
          <w:szCs w:val="26"/>
        </w:rPr>
      </w:pPr>
    </w:p>
    <w:p w14:paraId="5F971D9B" w14:textId="77777777" w:rsidR="00020BAF" w:rsidRPr="00BA3949" w:rsidRDefault="00020BAF" w:rsidP="00AA2FDA">
      <w:pPr>
        <w:widowControl w:val="0"/>
        <w:jc w:val="center"/>
        <w:rPr>
          <w:rFonts w:ascii="Times New Roman" w:eastAsia="Times New Roman" w:hAnsi="Times New Roman"/>
          <w:b/>
          <w:sz w:val="26"/>
          <w:szCs w:val="26"/>
        </w:rPr>
      </w:pPr>
    </w:p>
    <w:p w14:paraId="4357AC49" w14:textId="787CC0B9" w:rsidR="00EA1462" w:rsidRPr="00BA3949" w:rsidRDefault="0025545A" w:rsidP="00AA2FDA">
      <w:pPr>
        <w:widowControl w:val="0"/>
        <w:jc w:val="center"/>
        <w:rPr>
          <w:rFonts w:ascii="Times New Roman" w:eastAsia="Times New Roman" w:hAnsi="Times New Roman"/>
          <w:b/>
          <w:sz w:val="26"/>
          <w:szCs w:val="26"/>
        </w:rPr>
      </w:pPr>
      <w:r w:rsidRPr="00BA3949">
        <w:rPr>
          <w:noProof/>
        </w:rPr>
        <mc:AlternateContent>
          <mc:Choice Requires="wps">
            <w:drawing>
              <wp:anchor distT="0" distB="0" distL="114300" distR="114300" simplePos="0" relativeHeight="251653632" behindDoc="0" locked="0" layoutInCell="1" allowOverlap="1" wp14:anchorId="5FAE88A5" wp14:editId="3312EF8D">
                <wp:simplePos x="0" y="0"/>
                <wp:positionH relativeFrom="margin">
                  <wp:posOffset>1887855</wp:posOffset>
                </wp:positionH>
                <wp:positionV relativeFrom="paragraph">
                  <wp:posOffset>142240</wp:posOffset>
                </wp:positionV>
                <wp:extent cx="2171700" cy="449580"/>
                <wp:effectExtent l="0" t="0" r="0" b="0"/>
                <wp:wrapNone/>
                <wp:docPr id="5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1700" cy="449580"/>
                        </a:xfrm>
                        <a:prstGeom prst="rect">
                          <a:avLst/>
                        </a:prstGeom>
                        <a:noFill/>
                      </wps:spPr>
                      <wps:txbx>
                        <w:txbxContent>
                          <w:p w14:paraId="0E6C51F5" w14:textId="77777777" w:rsidR="00A36D86" w:rsidRPr="00020BAF" w:rsidRDefault="00A36D86" w:rsidP="00375BDD">
                            <w:pPr>
                              <w:textAlignment w:val="baseline"/>
                              <w:rPr>
                                <w:rFonts w:ascii="Times New Roman" w:hAnsi="Times New Roman"/>
                                <w:b/>
                                <w:color w:val="0070C0"/>
                                <w:kern w:val="24"/>
                                <w:sz w:val="28"/>
                                <w:szCs w:val="28"/>
                              </w:rPr>
                            </w:pPr>
                            <w:r w:rsidRPr="00020BAF">
                              <w:rPr>
                                <w:rFonts w:ascii="Times New Roman" w:hAnsi="Times New Roman"/>
                                <w:b/>
                                <w:kern w:val="24"/>
                                <w:sz w:val="32"/>
                                <w:szCs w:val="32"/>
                              </w:rPr>
                              <w:t>Hà Nội, 202</w:t>
                            </w:r>
                            <w:r>
                              <w:rPr>
                                <w:rFonts w:ascii="Times New Roman" w:hAnsi="Times New Roman"/>
                                <w:b/>
                                <w:kern w:val="24"/>
                                <w:sz w:val="32"/>
                                <w:szCs w:val="32"/>
                              </w:rPr>
                              <w:t>4</w:t>
                            </w:r>
                          </w:p>
                        </w:txbxContent>
                      </wps:txbx>
                      <wps:bodyPr vertOverflow="clip" horzOverflow="clip" wrap="square">
                        <a:noAutofit/>
                      </wps:bodyPr>
                    </wps:wsp>
                  </a:graphicData>
                </a:graphic>
                <wp14:sizeRelH relativeFrom="margin">
                  <wp14:pctWidth>0</wp14:pctWidth>
                </wp14:sizeRelH>
                <wp14:sizeRelV relativeFrom="margin">
                  <wp14:pctHeight>0</wp14:pctHeight>
                </wp14:sizeRelV>
              </wp:anchor>
            </w:drawing>
          </mc:Choice>
          <mc:Fallback>
            <w:pict>
              <v:rect w14:anchorId="5FAE88A5" id="Rectangle 15" o:spid="_x0000_s1028" style="position:absolute;left:0;text-align:left;margin-left:148.65pt;margin-top:11.2pt;width:171pt;height:35.4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" filled="f" stroked="f">
                <v:textbox>
                  <w:txbxContent>
                    <w:p w14:paraId="0E6C51F5" w14:textId="77777777" w:rsidR="00A36D86" w:rsidRPr="00020BAF" w:rsidRDefault="00A36D86" w:rsidP="00375BDD">
                      <w:pPr>
                        <w:textAlignment w:val="baseline"/>
                        <w:rPr>
                          <w:rFonts w:ascii="Times New Roman" w:hAnsi="Times New Roman"/>
                          <w:b/>
                          <w:color w:val="0070C0"/>
                          <w:kern w:val="24"/>
                          <w:sz w:val="28"/>
                          <w:szCs w:val="28"/>
                        </w:rPr>
                      </w:pPr>
                      <w:r w:rsidRPr="00020BAF">
                        <w:rPr>
                          <w:rFonts w:ascii="Times New Roman" w:hAnsi="Times New Roman"/>
                          <w:b/>
                          <w:kern w:val="24"/>
                          <w:sz w:val="32"/>
                          <w:szCs w:val="32"/>
                        </w:rPr>
                        <w:t>Hà Nội, 202</w:t>
                      </w:r>
                      <w:r>
                        <w:rPr>
                          <w:rFonts w:ascii="Times New Roman" w:hAnsi="Times New Roman"/>
                          <w:b/>
                          <w:kern w:val="24"/>
                          <w:sz w:val="32"/>
                          <w:szCs w:val="32"/>
                        </w:rPr>
                        <w:t>4</w:t>
                      </w:r>
                    </w:p>
                  </w:txbxContent>
                </v:textbox>
                <w10:wrap anchorx="margin"/>
              </v:rect>
            </w:pict>
          </mc:Fallback>
        </mc:AlternateContent>
      </w:r>
    </w:p>
    <w:tbl>
      <w:tblPr>
        <w:tblW w:w="9677" w:type="dxa"/>
        <w:jc w:val="center"/>
        <w:tblLayout w:type="fixed"/>
        <w:tblLook w:val="0000" w:firstRow="0" w:lastRow="0" w:firstColumn="0" w:lastColumn="0" w:noHBand="0" w:noVBand="0"/>
      </w:tblPr>
      <w:tblGrid>
        <w:gridCol w:w="9677"/>
      </w:tblGrid>
      <w:tr w:rsidR="00BA3949" w:rsidRPr="00BA3949" w14:paraId="472B3269" w14:textId="77777777" w:rsidTr="00A900AD">
        <w:trPr>
          <w:jc w:val="center"/>
        </w:trPr>
        <w:tc>
          <w:tcPr>
            <w:tcW w:w="9677" w:type="dxa"/>
          </w:tcPr>
          <w:p w14:paraId="1579325B" w14:textId="77777777" w:rsidR="00A900AD" w:rsidRPr="00BA3949" w:rsidRDefault="00A900AD"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lastRenderedPageBreak/>
              <w:t>CỘNG HÒA XÃ HỘI CHỦ NGHĨA VIỆT NAM</w:t>
            </w:r>
          </w:p>
          <w:p w14:paraId="658D8B9F" w14:textId="77777777" w:rsidR="00A900AD" w:rsidRPr="00BA3949" w:rsidRDefault="00A900AD"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Độc lập - Tự do - Hạnh phúc</w:t>
            </w:r>
          </w:p>
          <w:p w14:paraId="0232464E" w14:textId="77777777" w:rsidR="00A900AD" w:rsidRPr="00BA3949" w:rsidRDefault="00A900AD" w:rsidP="00AA2FDA">
            <w:pPr>
              <w:widowControl w:val="0"/>
              <w:spacing w:line="240" w:lineRule="auto"/>
              <w:jc w:val="center"/>
              <w:rPr>
                <w:rFonts w:ascii="Times New Roman" w:eastAsia="Times New Roman" w:hAnsi="Times New Roman"/>
                <w:sz w:val="26"/>
                <w:szCs w:val="26"/>
              </w:rPr>
            </w:pPr>
            <w:r w:rsidRPr="00BA3949">
              <w:rPr>
                <w:rFonts w:ascii="Times New Roman" w:eastAsia="Times New Roman" w:hAnsi="Times New Roman"/>
                <w:sz w:val="26"/>
                <w:szCs w:val="26"/>
              </w:rPr>
              <w:t>-------------------------------------</w:t>
            </w:r>
          </w:p>
          <w:p w14:paraId="5DBFD542" w14:textId="77777777" w:rsidR="00A900AD" w:rsidRPr="00BA3949" w:rsidRDefault="00A900AD" w:rsidP="00AA2FDA">
            <w:pPr>
              <w:widowControl w:val="0"/>
              <w:spacing w:line="240" w:lineRule="auto"/>
              <w:jc w:val="center"/>
              <w:rPr>
                <w:rFonts w:ascii="Times New Roman" w:eastAsia="Times New Roman" w:hAnsi="Times New Roman"/>
                <w:iCs/>
                <w:sz w:val="26"/>
                <w:szCs w:val="26"/>
                <w:lang w:val="pt-BR"/>
              </w:rPr>
            </w:pPr>
          </w:p>
          <w:p w14:paraId="2365244A" w14:textId="77777777" w:rsidR="00160017" w:rsidRPr="00BA3949" w:rsidRDefault="00160017" w:rsidP="00AA2FDA">
            <w:pPr>
              <w:widowControl w:val="0"/>
              <w:spacing w:line="240" w:lineRule="auto"/>
              <w:jc w:val="center"/>
              <w:rPr>
                <w:rFonts w:ascii="Times New Roman" w:eastAsia="Times New Roman" w:hAnsi="Times New Roman"/>
                <w:iCs/>
                <w:sz w:val="26"/>
                <w:szCs w:val="26"/>
                <w:lang w:val="pt-BR"/>
              </w:rPr>
            </w:pPr>
          </w:p>
          <w:p w14:paraId="7A2DF728" w14:textId="77777777" w:rsidR="00160017" w:rsidRPr="00BA3949" w:rsidRDefault="00160017" w:rsidP="00AA2FDA">
            <w:pPr>
              <w:widowControl w:val="0"/>
              <w:spacing w:line="240" w:lineRule="auto"/>
              <w:ind w:firstLine="0"/>
              <w:rPr>
                <w:rFonts w:ascii="Times New Roman" w:eastAsia="Times New Roman" w:hAnsi="Times New Roman"/>
                <w:iCs/>
                <w:sz w:val="26"/>
                <w:szCs w:val="26"/>
                <w:lang w:val="pt-BR"/>
              </w:rPr>
            </w:pPr>
          </w:p>
          <w:p w14:paraId="506FB649" w14:textId="77777777" w:rsidR="00160017" w:rsidRPr="00BA3949" w:rsidRDefault="00160017" w:rsidP="00AA2FDA">
            <w:pPr>
              <w:widowControl w:val="0"/>
              <w:spacing w:line="240" w:lineRule="auto"/>
              <w:jc w:val="center"/>
              <w:rPr>
                <w:rFonts w:ascii="Times New Roman" w:eastAsia="Times New Roman" w:hAnsi="Times New Roman"/>
                <w:iCs/>
                <w:sz w:val="26"/>
                <w:szCs w:val="26"/>
                <w:lang w:val="pt-BR"/>
              </w:rPr>
            </w:pPr>
          </w:p>
          <w:p w14:paraId="68B0F8FE" w14:textId="77777777" w:rsidR="00160017" w:rsidRPr="00BA3949" w:rsidRDefault="00160017" w:rsidP="00AA2FDA">
            <w:pPr>
              <w:widowControl w:val="0"/>
              <w:spacing w:line="240" w:lineRule="auto"/>
              <w:ind w:firstLine="0"/>
              <w:rPr>
                <w:rFonts w:ascii="Times New Roman" w:eastAsia="Times New Roman" w:hAnsi="Times New Roman"/>
                <w:iCs/>
                <w:sz w:val="26"/>
                <w:szCs w:val="26"/>
                <w:lang w:val="pt-BR"/>
              </w:rPr>
            </w:pPr>
          </w:p>
          <w:p w14:paraId="684D0662" w14:textId="77777777" w:rsidR="00160017" w:rsidRPr="00BA3949" w:rsidRDefault="00160017" w:rsidP="00AA2FDA">
            <w:pPr>
              <w:widowControl w:val="0"/>
              <w:spacing w:line="240" w:lineRule="auto"/>
              <w:jc w:val="center"/>
              <w:rPr>
                <w:rFonts w:ascii="Times New Roman" w:eastAsia="Times New Roman" w:hAnsi="Times New Roman"/>
                <w:iCs/>
                <w:sz w:val="26"/>
                <w:szCs w:val="26"/>
                <w:lang w:val="pt-BR"/>
              </w:rPr>
            </w:pPr>
          </w:p>
          <w:p w14:paraId="6DFABCD5" w14:textId="77777777" w:rsidR="00160017" w:rsidRPr="00BA3949" w:rsidRDefault="00160017" w:rsidP="00AA2FDA">
            <w:pPr>
              <w:widowControl w:val="0"/>
              <w:spacing w:line="240" w:lineRule="auto"/>
              <w:ind w:firstLine="0"/>
              <w:rPr>
                <w:rFonts w:ascii="Times New Roman" w:eastAsia="Times New Roman" w:hAnsi="Times New Roman"/>
                <w:iCs/>
                <w:sz w:val="26"/>
                <w:szCs w:val="26"/>
                <w:lang w:val="pt-BR"/>
              </w:rPr>
            </w:pPr>
          </w:p>
        </w:tc>
      </w:tr>
    </w:tbl>
    <w:p w14:paraId="5F39C9DF" w14:textId="77777777" w:rsidR="00160017" w:rsidRPr="00BA3949" w:rsidRDefault="00160017" w:rsidP="00AA2FDA">
      <w:pPr>
        <w:widowControl w:val="0"/>
        <w:jc w:val="center"/>
        <w:rPr>
          <w:rFonts w:ascii="Times New Roman" w:eastAsia="Times New Roman" w:hAnsi="Times New Roman"/>
          <w:sz w:val="32"/>
          <w:szCs w:val="32"/>
        </w:rPr>
      </w:pPr>
      <w:r w:rsidRPr="00BA3949">
        <w:rPr>
          <w:rFonts w:ascii="Times New Roman" w:eastAsia="Times New Roman" w:hAnsi="Times New Roman"/>
          <w:sz w:val="32"/>
          <w:szCs w:val="32"/>
        </w:rPr>
        <w:t>THUYẾT MINH TỔNG HỢP</w:t>
      </w:r>
    </w:p>
    <w:p w14:paraId="47026726" w14:textId="77777777" w:rsidR="00160017" w:rsidRPr="00BA3949" w:rsidRDefault="00160017" w:rsidP="00AA2FDA">
      <w:pPr>
        <w:widowControl w:val="0"/>
        <w:jc w:val="center"/>
        <w:rPr>
          <w:rFonts w:ascii="Times New Roman" w:eastAsia="Times New Roman" w:hAnsi="Times New Roman"/>
          <w:b/>
          <w:spacing w:val="-40"/>
          <w:sz w:val="36"/>
          <w:szCs w:val="36"/>
        </w:rPr>
      </w:pPr>
      <w:r w:rsidRPr="00BA3949">
        <w:rPr>
          <w:rFonts w:ascii="Times New Roman" w:eastAsia="Times New Roman" w:hAnsi="Times New Roman"/>
          <w:b/>
          <w:spacing w:val="-40"/>
          <w:sz w:val="36"/>
          <w:szCs w:val="36"/>
        </w:rPr>
        <w:t>QUY  HOẠCH  XÂY DỰNG VÙNG  HUYỆN  THAN UYÊN</w:t>
      </w:r>
    </w:p>
    <w:p w14:paraId="423BEF4D" w14:textId="77777777" w:rsidR="00160017" w:rsidRPr="00BA3949" w:rsidRDefault="00160017" w:rsidP="00AA2FDA">
      <w:pPr>
        <w:widowControl w:val="0"/>
        <w:jc w:val="center"/>
        <w:rPr>
          <w:rFonts w:ascii="Times New Roman" w:eastAsia="Times New Roman" w:hAnsi="Times New Roman"/>
          <w:b/>
          <w:sz w:val="32"/>
          <w:szCs w:val="32"/>
        </w:rPr>
      </w:pPr>
      <w:r w:rsidRPr="00BA3949">
        <w:rPr>
          <w:rFonts w:ascii="Times New Roman" w:eastAsia="Times New Roman" w:hAnsi="Times New Roman"/>
          <w:b/>
          <w:spacing w:val="-40"/>
          <w:sz w:val="36"/>
          <w:szCs w:val="36"/>
        </w:rPr>
        <w:t>TỈNH LAI CHÂU  ĐẾN NĂM 2045</w:t>
      </w:r>
    </w:p>
    <w:p w14:paraId="1058364A" w14:textId="77777777" w:rsidR="00160017" w:rsidRPr="00BA3949" w:rsidRDefault="00160017" w:rsidP="00AA2FDA">
      <w:pPr>
        <w:widowControl w:val="0"/>
        <w:jc w:val="center"/>
        <w:rPr>
          <w:rFonts w:ascii="Times New Roman" w:eastAsia="Times New Roman" w:hAnsi="Times New Roman"/>
          <w:b/>
          <w:sz w:val="32"/>
          <w:szCs w:val="32"/>
        </w:rPr>
      </w:pPr>
    </w:p>
    <w:p w14:paraId="23277C24" w14:textId="77777777" w:rsidR="00160017" w:rsidRPr="00BA3949" w:rsidRDefault="00160017" w:rsidP="00AA2FDA">
      <w:pPr>
        <w:widowControl w:val="0"/>
        <w:jc w:val="center"/>
        <w:rPr>
          <w:rFonts w:ascii="Times New Roman" w:eastAsia="Times New Roman" w:hAnsi="Times New Roman"/>
          <w:b/>
          <w:sz w:val="32"/>
          <w:szCs w:val="32"/>
        </w:rPr>
      </w:pPr>
    </w:p>
    <w:p w14:paraId="3CD240F4" w14:textId="77777777" w:rsidR="00160017" w:rsidRPr="00BA3949" w:rsidRDefault="00160017" w:rsidP="00AA2FDA">
      <w:pPr>
        <w:widowControl w:val="0"/>
        <w:ind w:firstLine="0"/>
        <w:rPr>
          <w:rFonts w:ascii="Times New Roman" w:eastAsia="Times New Roman" w:hAnsi="Times New Roman"/>
          <w:b/>
          <w:sz w:val="32"/>
          <w:szCs w:val="32"/>
        </w:rPr>
      </w:pPr>
    </w:p>
    <w:p w14:paraId="69129C3E" w14:textId="77777777" w:rsidR="00160017" w:rsidRPr="00BA3949" w:rsidRDefault="00160017" w:rsidP="00AA2FDA">
      <w:pPr>
        <w:widowControl w:val="0"/>
        <w:jc w:val="center"/>
        <w:rPr>
          <w:rFonts w:ascii="Times New Roman" w:eastAsia="Times New Roman" w:hAnsi="Times New Roman"/>
          <w:b/>
          <w:sz w:val="32"/>
          <w:szCs w:val="32"/>
        </w:rPr>
      </w:pPr>
    </w:p>
    <w:p w14:paraId="0A00DAEE" w14:textId="77777777" w:rsidR="00160017" w:rsidRPr="00BA3949" w:rsidRDefault="00160017" w:rsidP="00AA2FDA">
      <w:pPr>
        <w:widowControl w:val="0"/>
        <w:jc w:val="center"/>
        <w:rPr>
          <w:rFonts w:ascii="Times New Roman" w:eastAsia="Times New Roman" w:hAnsi="Times New Roman"/>
          <w:b/>
          <w:sz w:val="26"/>
          <w:szCs w:val="26"/>
        </w:rPr>
      </w:pPr>
    </w:p>
    <w:p w14:paraId="5DDB9F38" w14:textId="18CC72BB" w:rsidR="00160017" w:rsidRPr="00BA3949" w:rsidRDefault="00160017" w:rsidP="00AA2FDA">
      <w:pPr>
        <w:widowControl w:val="0"/>
        <w:spacing w:after="120" w:line="240" w:lineRule="auto"/>
        <w:ind w:left="3969" w:firstLine="720"/>
        <w:rPr>
          <w:rFonts w:ascii="Times New Roman" w:eastAsia="MS Mincho" w:hAnsi="Times New Roman"/>
          <w:i/>
          <w:sz w:val="26"/>
          <w:szCs w:val="26"/>
        </w:rPr>
      </w:pPr>
      <w:r w:rsidRPr="00BA3949">
        <w:rPr>
          <w:rFonts w:ascii="Times New Roman" w:eastAsia="MS Mincho" w:hAnsi="Times New Roman"/>
          <w:i/>
          <w:sz w:val="26"/>
          <w:szCs w:val="26"/>
        </w:rPr>
        <w:t>Than Uyên, ngày       tháng</w:t>
      </w:r>
      <w:r w:rsidR="00941CA3" w:rsidRPr="00BA3949">
        <w:rPr>
          <w:rFonts w:ascii="Times New Roman" w:eastAsia="MS Mincho" w:hAnsi="Times New Roman"/>
          <w:i/>
          <w:sz w:val="26"/>
          <w:szCs w:val="26"/>
        </w:rPr>
        <w:t xml:space="preserve"> 04 </w:t>
      </w:r>
      <w:r w:rsidRPr="00BA3949">
        <w:rPr>
          <w:rFonts w:ascii="Times New Roman" w:eastAsia="MS Mincho" w:hAnsi="Times New Roman"/>
          <w:i/>
          <w:sz w:val="26"/>
          <w:szCs w:val="26"/>
        </w:rPr>
        <w:t>năm 2024</w:t>
      </w:r>
    </w:p>
    <w:tbl>
      <w:tblPr>
        <w:tblW w:w="0" w:type="auto"/>
        <w:tblInd w:w="-176" w:type="dxa"/>
        <w:tblLook w:val="0000" w:firstRow="0" w:lastRow="0" w:firstColumn="0" w:lastColumn="0" w:noHBand="0" w:noVBand="0"/>
      </w:tblPr>
      <w:tblGrid>
        <w:gridCol w:w="4713"/>
        <w:gridCol w:w="4535"/>
      </w:tblGrid>
      <w:tr w:rsidR="00BA3949" w:rsidRPr="00BA3949" w14:paraId="4DE4DDBD" w14:textId="77777777" w:rsidTr="008130FB">
        <w:tc>
          <w:tcPr>
            <w:tcW w:w="4820" w:type="dxa"/>
          </w:tcPr>
          <w:p w14:paraId="4D78217A"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Cơ quan phê duyệt</w:t>
            </w:r>
          </w:p>
          <w:p w14:paraId="14A92202"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UỶ BAN NHÂN DÂN</w:t>
            </w:r>
          </w:p>
          <w:p w14:paraId="378A74A7"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 xml:space="preserve"> TỈNH LAI CHÂU</w:t>
            </w:r>
          </w:p>
          <w:p w14:paraId="55AA00E9"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p>
        </w:tc>
        <w:tc>
          <w:tcPr>
            <w:tcW w:w="4644" w:type="dxa"/>
          </w:tcPr>
          <w:p w14:paraId="75F1C71A"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C</w:t>
            </w:r>
            <w:r w:rsidRPr="00BA3949">
              <w:rPr>
                <w:rFonts w:ascii="Times New Roman" w:eastAsia="Times New Roman" w:hAnsi="Times New Roman"/>
                <w:b/>
                <w:sz w:val="26"/>
                <w:szCs w:val="26"/>
                <w:lang w:val="vi-VN"/>
              </w:rPr>
              <w:t xml:space="preserve">ơ quan </w:t>
            </w:r>
            <w:r w:rsidRPr="00BA3949">
              <w:rPr>
                <w:rFonts w:ascii="Times New Roman" w:eastAsia="Times New Roman" w:hAnsi="Times New Roman"/>
                <w:b/>
                <w:sz w:val="26"/>
                <w:szCs w:val="26"/>
              </w:rPr>
              <w:t>thẩm định</w:t>
            </w:r>
          </w:p>
          <w:p w14:paraId="57703631"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 xml:space="preserve">SỞ XÂY DỰNG </w:t>
            </w:r>
          </w:p>
          <w:p w14:paraId="06DBD87C"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TỈNH LAI CHÂU</w:t>
            </w:r>
          </w:p>
          <w:p w14:paraId="3B0CC8FD"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p w14:paraId="748777BC"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p w14:paraId="0C0961BC"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p w14:paraId="5EF71547"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p w14:paraId="47F83689"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p w14:paraId="1850F545"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p w14:paraId="74DE2730"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p w14:paraId="09925573"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tc>
      </w:tr>
      <w:tr w:rsidR="00BA3949" w:rsidRPr="00BA3949" w14:paraId="6F47FE4A" w14:textId="77777777" w:rsidTr="008130FB">
        <w:tc>
          <w:tcPr>
            <w:tcW w:w="4820" w:type="dxa"/>
          </w:tcPr>
          <w:p w14:paraId="601B8801"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Cơ quan</w:t>
            </w:r>
            <w:r w:rsidR="00605B93" w:rsidRPr="00BA3949">
              <w:rPr>
                <w:rFonts w:ascii="Times New Roman" w:eastAsia="Times New Roman" w:hAnsi="Times New Roman"/>
                <w:b/>
                <w:sz w:val="26"/>
                <w:szCs w:val="26"/>
              </w:rPr>
              <w:t xml:space="preserve"> tổ chức lập quy hoạch</w:t>
            </w:r>
          </w:p>
          <w:p w14:paraId="1B3D813B"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 xml:space="preserve">UỶ BAN NHÂN DÂN </w:t>
            </w:r>
          </w:p>
          <w:p w14:paraId="2193795F"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HUYỆN THAN UYÊN</w:t>
            </w:r>
          </w:p>
          <w:p w14:paraId="31A3E92F"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p>
        </w:tc>
        <w:tc>
          <w:tcPr>
            <w:tcW w:w="4644" w:type="dxa"/>
          </w:tcPr>
          <w:p w14:paraId="78358856"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C</w:t>
            </w:r>
            <w:r w:rsidRPr="00BA3949">
              <w:rPr>
                <w:rFonts w:ascii="Times New Roman" w:eastAsia="Times New Roman" w:hAnsi="Times New Roman"/>
                <w:b/>
                <w:sz w:val="26"/>
                <w:szCs w:val="26"/>
                <w:lang w:val="vi-VN"/>
              </w:rPr>
              <w:t xml:space="preserve">ơ quan </w:t>
            </w:r>
            <w:r w:rsidRPr="00BA3949">
              <w:rPr>
                <w:rFonts w:ascii="Times New Roman" w:eastAsia="Times New Roman" w:hAnsi="Times New Roman"/>
                <w:b/>
                <w:sz w:val="26"/>
                <w:szCs w:val="26"/>
              </w:rPr>
              <w:t xml:space="preserve">tư vấn </w:t>
            </w:r>
            <w:r w:rsidRPr="00BA3949">
              <w:rPr>
                <w:rFonts w:ascii="Times New Roman" w:eastAsia="Times New Roman" w:hAnsi="Times New Roman"/>
                <w:b/>
                <w:sz w:val="26"/>
                <w:szCs w:val="26"/>
                <w:lang w:val="vi-VN"/>
              </w:rPr>
              <w:t>lập quy hoạch</w:t>
            </w:r>
          </w:p>
          <w:p w14:paraId="38BC4A65"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VIỆN QUY HOẠCH XÂY DỰNG</w:t>
            </w:r>
          </w:p>
          <w:p w14:paraId="2A7EE7F9"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r w:rsidRPr="00BA3949">
              <w:rPr>
                <w:rFonts w:ascii="Times New Roman" w:eastAsia="Times New Roman" w:hAnsi="Times New Roman"/>
                <w:b/>
                <w:sz w:val="26"/>
                <w:szCs w:val="26"/>
              </w:rPr>
              <w:t>PHÁT TRIỂN NÔNG THÔN</w:t>
            </w:r>
          </w:p>
          <w:p w14:paraId="619608C8"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p>
          <w:p w14:paraId="53DBCBE1"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p>
          <w:p w14:paraId="32294DCE"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p>
          <w:p w14:paraId="759AB438"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p>
          <w:p w14:paraId="4B00C71F"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p>
          <w:p w14:paraId="77E3D6FC" w14:textId="77777777" w:rsidR="00160017" w:rsidRPr="00BA3949" w:rsidRDefault="00160017" w:rsidP="00AA2FDA">
            <w:pPr>
              <w:widowControl w:val="0"/>
              <w:spacing w:line="240" w:lineRule="auto"/>
              <w:jc w:val="center"/>
              <w:rPr>
                <w:rFonts w:ascii="Times New Roman" w:eastAsia="Times New Roman" w:hAnsi="Times New Roman"/>
                <w:b/>
                <w:sz w:val="26"/>
                <w:szCs w:val="26"/>
              </w:rPr>
            </w:pPr>
          </w:p>
          <w:p w14:paraId="7ABB82DF"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p w14:paraId="069892A3" w14:textId="77777777" w:rsidR="00160017" w:rsidRPr="00BA3949" w:rsidRDefault="00160017" w:rsidP="00AA2FDA">
            <w:pPr>
              <w:widowControl w:val="0"/>
              <w:spacing w:line="240" w:lineRule="auto"/>
              <w:rPr>
                <w:rFonts w:ascii="Times New Roman" w:eastAsia="Times New Roman" w:hAnsi="Times New Roman"/>
                <w:b/>
                <w:i/>
                <w:sz w:val="26"/>
                <w:szCs w:val="26"/>
              </w:rPr>
            </w:pPr>
          </w:p>
          <w:p w14:paraId="263E20CD" w14:textId="77777777" w:rsidR="00160017" w:rsidRPr="00BA3949" w:rsidRDefault="00160017" w:rsidP="00AA2FDA">
            <w:pPr>
              <w:widowControl w:val="0"/>
              <w:spacing w:line="240" w:lineRule="auto"/>
              <w:ind w:firstLine="0"/>
              <w:rPr>
                <w:rFonts w:ascii="Times New Roman" w:eastAsia="Times New Roman" w:hAnsi="Times New Roman"/>
                <w:b/>
                <w:i/>
                <w:sz w:val="26"/>
                <w:szCs w:val="26"/>
              </w:rPr>
            </w:pPr>
          </w:p>
          <w:p w14:paraId="387D2B0B"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p w14:paraId="34E92548" w14:textId="77777777" w:rsidR="00160017" w:rsidRPr="00BA3949" w:rsidRDefault="00160017" w:rsidP="00AA2FDA">
            <w:pPr>
              <w:widowControl w:val="0"/>
              <w:spacing w:line="240" w:lineRule="auto"/>
              <w:jc w:val="center"/>
              <w:rPr>
                <w:rFonts w:ascii="Times New Roman" w:eastAsia="Times New Roman" w:hAnsi="Times New Roman"/>
                <w:b/>
                <w:i/>
                <w:sz w:val="26"/>
                <w:szCs w:val="26"/>
              </w:rPr>
            </w:pPr>
          </w:p>
        </w:tc>
      </w:tr>
    </w:tbl>
    <w:p w14:paraId="37F3537F" w14:textId="77777777" w:rsidR="00F91B01" w:rsidRPr="00BA3949" w:rsidRDefault="00F91B01" w:rsidP="00AA2FDA">
      <w:pPr>
        <w:widowControl w:val="0"/>
        <w:ind w:firstLine="851"/>
        <w:rPr>
          <w:rFonts w:ascii="Times New Roman" w:eastAsia="Times New Roman" w:hAnsi="Times New Roman"/>
          <w:b/>
          <w:sz w:val="26"/>
          <w:szCs w:val="26"/>
        </w:rPr>
        <w:sectPr w:rsidR="00F91B01" w:rsidRPr="00BA3949" w:rsidSect="0060501C">
          <w:footerReference w:type="default" r:id="rId9"/>
          <w:pgSz w:w="11907" w:h="16839"/>
          <w:pgMar w:top="1134" w:right="1134" w:bottom="1134" w:left="1701" w:header="720" w:footer="340" w:gutter="0"/>
          <w:cols w:space="720"/>
          <w:docGrid w:linePitch="360"/>
        </w:sectPr>
      </w:pPr>
    </w:p>
    <w:p w14:paraId="0CD6F74C" w14:textId="77777777" w:rsidR="009D42A2" w:rsidRPr="00BA3949" w:rsidRDefault="00F91B01" w:rsidP="00AA2FDA">
      <w:pPr>
        <w:widowControl w:val="0"/>
        <w:spacing w:line="312" w:lineRule="auto"/>
        <w:jc w:val="center"/>
        <w:rPr>
          <w:noProof/>
        </w:rPr>
      </w:pPr>
      <w:r w:rsidRPr="00BA3949">
        <w:rPr>
          <w:rFonts w:ascii="Times New Roman" w:hAnsi="Times New Roman"/>
          <w:b/>
          <w:sz w:val="26"/>
          <w:szCs w:val="26"/>
        </w:rPr>
        <w:lastRenderedPageBreak/>
        <w:t>MỤC LỤ</w:t>
      </w:r>
      <w:r w:rsidR="00375BDD" w:rsidRPr="00BA3949">
        <w:rPr>
          <w:rFonts w:ascii="Times New Roman" w:hAnsi="Times New Roman"/>
          <w:b/>
          <w:sz w:val="26"/>
          <w:szCs w:val="26"/>
        </w:rPr>
        <w:t>C</w:t>
      </w:r>
      <w:r w:rsidRPr="00BA3949">
        <w:rPr>
          <w:sz w:val="24"/>
          <w:szCs w:val="24"/>
        </w:rPr>
        <w:fldChar w:fldCharType="begin"/>
      </w:r>
      <w:r w:rsidRPr="00BA3949">
        <w:rPr>
          <w:sz w:val="24"/>
          <w:szCs w:val="24"/>
        </w:rPr>
        <w:instrText xml:space="preserve"> TOC \o "1-3" \h \z \u </w:instrText>
      </w:r>
      <w:r w:rsidRPr="00BA3949">
        <w:rPr>
          <w:sz w:val="24"/>
          <w:szCs w:val="24"/>
        </w:rPr>
        <w:fldChar w:fldCharType="separate"/>
      </w:r>
    </w:p>
    <w:p w14:paraId="2DD9CF04" w14:textId="09C3D584" w:rsidR="009D42A2" w:rsidRPr="00BA3949" w:rsidRDefault="00000000" w:rsidP="00AA2FDA">
      <w:pPr>
        <w:pStyle w:val="TOC1"/>
        <w:widowControl w:val="0"/>
        <w:ind w:firstLine="0"/>
        <w:rPr>
          <w:rStyle w:val="Hyperlink"/>
          <w:rFonts w:eastAsia="Times New Roman"/>
          <w:bCs/>
          <w:noProof/>
          <w:color w:val="auto"/>
          <w:sz w:val="24"/>
          <w:szCs w:val="24"/>
          <w:lang w:val="x-none" w:eastAsia="x-none"/>
        </w:rPr>
      </w:pPr>
      <w:hyperlink w:anchor="_Toc161693865" w:history="1">
        <w:r w:rsidR="009D42A2" w:rsidRPr="00BA3949">
          <w:rPr>
            <w:rStyle w:val="Hyperlink"/>
            <w:rFonts w:eastAsia="Times New Roman"/>
            <w:bCs/>
            <w:noProof/>
            <w:color w:val="auto"/>
            <w:sz w:val="24"/>
            <w:szCs w:val="24"/>
            <w:lang w:val="x-none" w:eastAsia="x-none"/>
          </w:rPr>
          <w:t>PHẦN  MỞ ĐẦU</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_Toc161693865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w:t>
        </w:r>
        <w:r w:rsidR="009D42A2" w:rsidRPr="00BA3949">
          <w:rPr>
            <w:rStyle w:val="Hyperlink"/>
            <w:rFonts w:eastAsia="Times New Roman"/>
            <w:bCs/>
            <w:noProof/>
            <w:webHidden/>
            <w:color w:val="auto"/>
            <w:sz w:val="24"/>
            <w:szCs w:val="24"/>
            <w:lang w:val="x-none" w:eastAsia="x-none"/>
          </w:rPr>
          <w:fldChar w:fldCharType="end"/>
        </w:r>
      </w:hyperlink>
    </w:p>
    <w:p w14:paraId="17E78CF8" w14:textId="615F402E"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866" w:history="1">
        <w:r w:rsidR="009D42A2" w:rsidRPr="00BA3949">
          <w:rPr>
            <w:rStyle w:val="Hyperlink"/>
            <w:rFonts w:eastAsia="Times New Roman"/>
            <w:bCs/>
            <w:noProof/>
            <w:color w:val="auto"/>
            <w:sz w:val="24"/>
            <w:szCs w:val="24"/>
            <w:lang w:val="x-none" w:eastAsia="x-none"/>
          </w:rPr>
          <w:t>1.Lý do và sự cần thiết lập quy hoạch</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_Toc161693866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w:t>
        </w:r>
        <w:r w:rsidR="009D42A2" w:rsidRPr="00BA3949">
          <w:rPr>
            <w:rStyle w:val="Hyperlink"/>
            <w:rFonts w:eastAsia="Times New Roman"/>
            <w:bCs/>
            <w:noProof/>
            <w:webHidden/>
            <w:color w:val="auto"/>
            <w:sz w:val="24"/>
            <w:szCs w:val="24"/>
            <w:lang w:val="x-none" w:eastAsia="x-none"/>
          </w:rPr>
          <w:fldChar w:fldCharType="end"/>
        </w:r>
      </w:hyperlink>
    </w:p>
    <w:p w14:paraId="2917C8A2" w14:textId="4004BB32"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867" w:history="1">
        <w:r w:rsidR="009D42A2" w:rsidRPr="00BA3949">
          <w:rPr>
            <w:rStyle w:val="Hyperlink"/>
            <w:rFonts w:eastAsia="Times New Roman"/>
            <w:bCs/>
            <w:noProof/>
            <w:color w:val="auto"/>
            <w:sz w:val="24"/>
            <w:szCs w:val="24"/>
            <w:lang w:val="x-none" w:eastAsia="x-none"/>
          </w:rPr>
          <w:t>2. Quan điểm và mục tiêu của quy hoạch vùng huyện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_Toc161693867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2</w:t>
        </w:r>
        <w:r w:rsidR="009D42A2" w:rsidRPr="00BA3949">
          <w:rPr>
            <w:rStyle w:val="Hyperlink"/>
            <w:rFonts w:eastAsia="Times New Roman"/>
            <w:bCs/>
            <w:noProof/>
            <w:webHidden/>
            <w:color w:val="auto"/>
            <w:sz w:val="24"/>
            <w:szCs w:val="24"/>
            <w:lang w:val="x-none" w:eastAsia="x-none"/>
          </w:rPr>
          <w:fldChar w:fldCharType="end"/>
        </w:r>
      </w:hyperlink>
    </w:p>
    <w:p w14:paraId="1078ADB8" w14:textId="1BE89B36"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868" w:history="1">
        <w:r w:rsidR="009D42A2" w:rsidRPr="00BA3949">
          <w:rPr>
            <w:rStyle w:val="Hyperlink"/>
            <w:rFonts w:eastAsia="Times New Roman"/>
            <w:bCs/>
            <w:noProof/>
            <w:color w:val="auto"/>
            <w:sz w:val="24"/>
            <w:szCs w:val="24"/>
            <w:lang w:val="x-none" w:eastAsia="x-none"/>
          </w:rPr>
          <w:t>3. Căn cứ lập quy hoạch</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_Toc161693868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4</w:t>
        </w:r>
        <w:r w:rsidR="009D42A2" w:rsidRPr="00BA3949">
          <w:rPr>
            <w:rStyle w:val="Hyperlink"/>
            <w:rFonts w:eastAsia="Times New Roman"/>
            <w:bCs/>
            <w:noProof/>
            <w:webHidden/>
            <w:color w:val="auto"/>
            <w:sz w:val="24"/>
            <w:szCs w:val="24"/>
            <w:lang w:val="x-none" w:eastAsia="x-none"/>
          </w:rPr>
          <w:fldChar w:fldCharType="end"/>
        </w:r>
      </w:hyperlink>
    </w:p>
    <w:p w14:paraId="00AD2E89" w14:textId="5E146504"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869" w:history="1">
        <w:r w:rsidR="009D42A2" w:rsidRPr="00BA3949">
          <w:rPr>
            <w:rStyle w:val="Hyperlink"/>
            <w:rFonts w:eastAsia="Times New Roman"/>
            <w:bCs/>
            <w:noProof/>
            <w:color w:val="auto"/>
            <w:sz w:val="24"/>
            <w:szCs w:val="24"/>
            <w:lang w:val="x-none" w:eastAsia="x-none"/>
          </w:rPr>
          <w:t>4.  Phạm vi, quy mô và giai đoạn lập quy hoạch</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_Toc161693869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6</w:t>
        </w:r>
        <w:r w:rsidR="009D42A2" w:rsidRPr="00BA3949">
          <w:rPr>
            <w:rStyle w:val="Hyperlink"/>
            <w:rFonts w:eastAsia="Times New Roman"/>
            <w:bCs/>
            <w:noProof/>
            <w:webHidden/>
            <w:color w:val="auto"/>
            <w:sz w:val="24"/>
            <w:szCs w:val="24"/>
            <w:lang w:val="x-none" w:eastAsia="x-none"/>
          </w:rPr>
          <w:fldChar w:fldCharType="end"/>
        </w:r>
      </w:hyperlink>
    </w:p>
    <w:p w14:paraId="0EDEE436" w14:textId="09FAC78A" w:rsidR="009D42A2" w:rsidRPr="00BA3949" w:rsidRDefault="00000000" w:rsidP="00135513">
      <w:pPr>
        <w:pStyle w:val="TOC1"/>
        <w:widowControl w:val="0"/>
        <w:ind w:firstLine="0"/>
        <w:rPr>
          <w:rStyle w:val="Hyperlink"/>
          <w:rFonts w:eastAsia="Times New Roman"/>
          <w:bCs/>
          <w:noProof/>
          <w:color w:val="auto"/>
          <w:sz w:val="24"/>
          <w:szCs w:val="24"/>
          <w:lang w:val="x-none" w:eastAsia="x-none"/>
        </w:rPr>
      </w:pPr>
      <w:hyperlink w:anchor="_Toc161693870" w:history="1">
        <w:r w:rsidR="009D42A2" w:rsidRPr="00BA3949">
          <w:rPr>
            <w:rStyle w:val="Hyperlink"/>
            <w:rFonts w:eastAsia="Times New Roman"/>
            <w:bCs/>
            <w:noProof/>
            <w:color w:val="auto"/>
            <w:sz w:val="24"/>
            <w:szCs w:val="24"/>
            <w:lang w:val="x-none" w:eastAsia="x-none"/>
          </w:rPr>
          <w:t>PHẦN NỘI DUNG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_Toc161693870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8</w:t>
        </w:r>
        <w:r w:rsidR="009D42A2" w:rsidRPr="00BA3949">
          <w:rPr>
            <w:rStyle w:val="Hyperlink"/>
            <w:rFonts w:eastAsia="Times New Roman"/>
            <w:bCs/>
            <w:noProof/>
            <w:webHidden/>
            <w:color w:val="auto"/>
            <w:sz w:val="24"/>
            <w:szCs w:val="24"/>
            <w:lang w:val="x-none" w:eastAsia="x-none"/>
          </w:rPr>
          <w:fldChar w:fldCharType="end"/>
        </w:r>
      </w:hyperlink>
    </w:p>
    <w:p w14:paraId="17E5A611" w14:textId="56DF95AB" w:rsidR="009D42A2" w:rsidRPr="00BA3949" w:rsidRDefault="00000000" w:rsidP="00AA2FDA">
      <w:pPr>
        <w:pStyle w:val="TOC1"/>
        <w:widowControl w:val="0"/>
        <w:ind w:firstLine="0"/>
        <w:rPr>
          <w:rStyle w:val="Hyperlink"/>
          <w:rFonts w:eastAsia="Times New Roman"/>
          <w:bCs/>
          <w:noProof/>
          <w:color w:val="auto"/>
          <w:sz w:val="24"/>
          <w:szCs w:val="24"/>
          <w:lang w:val="x-none" w:eastAsia="x-none"/>
        </w:rPr>
      </w:pPr>
      <w:hyperlink w:anchor="_Toc161693871" w:history="1">
        <w:r w:rsidR="009D42A2" w:rsidRPr="00BA3949">
          <w:rPr>
            <w:rStyle w:val="Hyperlink"/>
            <w:rFonts w:eastAsia="Times New Roman"/>
            <w:bCs/>
            <w:noProof/>
            <w:color w:val="auto"/>
            <w:sz w:val="24"/>
            <w:szCs w:val="24"/>
            <w:lang w:val="x-none" w:eastAsia="x-none"/>
          </w:rPr>
          <w:t>CHƯƠNG I: THỰC TRẠNG PHÁT TRIỂN VÙNG HUYỆN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_Toc161693871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8</w:t>
        </w:r>
        <w:r w:rsidR="009D42A2" w:rsidRPr="00BA3949">
          <w:rPr>
            <w:rStyle w:val="Hyperlink"/>
            <w:rFonts w:eastAsia="Times New Roman"/>
            <w:bCs/>
            <w:noProof/>
            <w:webHidden/>
            <w:color w:val="auto"/>
            <w:sz w:val="24"/>
            <w:szCs w:val="24"/>
            <w:lang w:val="x-none" w:eastAsia="x-none"/>
          </w:rPr>
          <w:fldChar w:fldCharType="end"/>
        </w:r>
      </w:hyperlink>
    </w:p>
    <w:p w14:paraId="60208CDD" w14:textId="212FE3E2"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872" w:history="1">
        <w:r w:rsidR="009D42A2" w:rsidRPr="00BA3949">
          <w:rPr>
            <w:rStyle w:val="Hyperlink"/>
            <w:rFonts w:eastAsia="Times New Roman"/>
            <w:bCs/>
            <w:noProof/>
            <w:color w:val="auto"/>
            <w:sz w:val="24"/>
            <w:szCs w:val="24"/>
            <w:lang w:val="x-none" w:eastAsia="x-none"/>
          </w:rPr>
          <w:t>1.1 Phân tích, đánh giá điều kiện tự nhiên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_Toc161693872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8</w:t>
        </w:r>
        <w:r w:rsidR="009D42A2" w:rsidRPr="00BA3949">
          <w:rPr>
            <w:rStyle w:val="Hyperlink"/>
            <w:rFonts w:eastAsia="Times New Roman"/>
            <w:bCs/>
            <w:noProof/>
            <w:webHidden/>
            <w:color w:val="auto"/>
            <w:sz w:val="24"/>
            <w:szCs w:val="24"/>
            <w:lang w:val="x-none" w:eastAsia="x-none"/>
          </w:rPr>
          <w:fldChar w:fldCharType="end"/>
        </w:r>
      </w:hyperlink>
    </w:p>
    <w:p w14:paraId="5BC8E2B2" w14:textId="75009ED2"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873" w:history="1">
        <w:r w:rsidR="009D42A2" w:rsidRPr="00BA3949">
          <w:rPr>
            <w:rStyle w:val="Hyperlink"/>
            <w:rFonts w:eastAsia="Times New Roman"/>
            <w:bCs/>
            <w:noProof/>
            <w:color w:val="auto"/>
            <w:sz w:val="24"/>
            <w:szCs w:val="24"/>
            <w:lang w:val="x-none" w:eastAsia="x-none"/>
          </w:rPr>
          <w:t>1.2 Thực trạng kinh tế xã hội huyện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_Toc161693873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13</w:t>
        </w:r>
        <w:r w:rsidR="009D42A2" w:rsidRPr="00BA3949">
          <w:rPr>
            <w:rStyle w:val="Hyperlink"/>
            <w:rFonts w:eastAsia="Times New Roman"/>
            <w:bCs/>
            <w:noProof/>
            <w:webHidden/>
            <w:color w:val="auto"/>
            <w:sz w:val="24"/>
            <w:szCs w:val="24"/>
            <w:lang w:val="x-none" w:eastAsia="x-none"/>
          </w:rPr>
          <w:fldChar w:fldCharType="end"/>
        </w:r>
      </w:hyperlink>
    </w:p>
    <w:p w14:paraId="44ADB81B" w14:textId="40F40636"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874" w:history="1">
        <w:r w:rsidR="009D42A2" w:rsidRPr="00BA3949">
          <w:rPr>
            <w:rStyle w:val="Hyperlink"/>
            <w:rFonts w:eastAsia="Times New Roman"/>
            <w:bCs/>
            <w:noProof/>
            <w:color w:val="auto"/>
            <w:sz w:val="24"/>
            <w:szCs w:val="24"/>
            <w:lang w:val="x-none" w:eastAsia="x-none"/>
          </w:rPr>
          <w:t>1.3 Thực trạng phát triển hệ thống đô thị và điểm dân cư nông thôn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_Toc161693874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20</w:t>
        </w:r>
        <w:r w:rsidR="009D42A2" w:rsidRPr="00BA3949">
          <w:rPr>
            <w:rStyle w:val="Hyperlink"/>
            <w:rFonts w:eastAsia="Times New Roman"/>
            <w:bCs/>
            <w:noProof/>
            <w:webHidden/>
            <w:color w:val="auto"/>
            <w:sz w:val="24"/>
            <w:szCs w:val="24"/>
            <w:lang w:val="x-none" w:eastAsia="x-none"/>
          </w:rPr>
          <w:fldChar w:fldCharType="end"/>
        </w:r>
      </w:hyperlink>
    </w:p>
    <w:p w14:paraId="577CBDCC" w14:textId="49D8FB2C"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879" w:history="1">
        <w:r w:rsidR="009D42A2" w:rsidRPr="00BA3949">
          <w:rPr>
            <w:rStyle w:val="Hyperlink"/>
            <w:rFonts w:eastAsia="Times New Roman"/>
            <w:bCs/>
            <w:noProof/>
            <w:color w:val="auto"/>
            <w:sz w:val="24"/>
            <w:szCs w:val="24"/>
            <w:lang w:val="x-none" w:eastAsia="x-none"/>
          </w:rPr>
          <w:t>1.4 Hiện trạng dân số lao động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_Toc161693879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24</w:t>
        </w:r>
        <w:r w:rsidR="009D42A2" w:rsidRPr="00BA3949">
          <w:rPr>
            <w:rStyle w:val="Hyperlink"/>
            <w:rFonts w:eastAsia="Times New Roman"/>
            <w:bCs/>
            <w:noProof/>
            <w:webHidden/>
            <w:color w:val="auto"/>
            <w:sz w:val="24"/>
            <w:szCs w:val="24"/>
            <w:lang w:val="x-none" w:eastAsia="x-none"/>
          </w:rPr>
          <w:fldChar w:fldCharType="end"/>
        </w:r>
      </w:hyperlink>
    </w:p>
    <w:p w14:paraId="678A1AB7" w14:textId="4BCF394E"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884" w:history="1">
        <w:r w:rsidR="009D42A2" w:rsidRPr="00BA3949">
          <w:rPr>
            <w:rStyle w:val="Hyperlink"/>
            <w:rFonts w:eastAsia="Times New Roman"/>
            <w:bCs/>
            <w:noProof/>
            <w:color w:val="auto"/>
            <w:sz w:val="24"/>
            <w:szCs w:val="24"/>
            <w:lang w:val="x-none" w:eastAsia="x-none"/>
          </w:rPr>
          <w:t>1.5 Hiện trạng sử dụng và quản lý đất đai</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_Toc161693884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26</w:t>
        </w:r>
        <w:r w:rsidR="009D42A2" w:rsidRPr="00BA3949">
          <w:rPr>
            <w:rStyle w:val="Hyperlink"/>
            <w:rFonts w:eastAsia="Times New Roman"/>
            <w:bCs/>
            <w:noProof/>
            <w:webHidden/>
            <w:color w:val="auto"/>
            <w:sz w:val="24"/>
            <w:szCs w:val="24"/>
            <w:lang w:val="x-none" w:eastAsia="x-none"/>
          </w:rPr>
          <w:fldChar w:fldCharType="end"/>
        </w:r>
      </w:hyperlink>
    </w:p>
    <w:p w14:paraId="382FD5FE" w14:textId="14372940"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886" w:history="1">
        <w:r w:rsidR="009D42A2" w:rsidRPr="00BA3949">
          <w:rPr>
            <w:rStyle w:val="Hyperlink"/>
            <w:rFonts w:eastAsia="Times New Roman"/>
            <w:bCs/>
            <w:noProof/>
            <w:color w:val="auto"/>
            <w:sz w:val="24"/>
            <w:szCs w:val="24"/>
            <w:lang w:val="x-none" w:eastAsia="x-none"/>
          </w:rPr>
          <w:t>1.6 Hiện trạng hạ tầng xã hội</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_Toc161693886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29</w:t>
        </w:r>
        <w:r w:rsidR="009D42A2" w:rsidRPr="00BA3949">
          <w:rPr>
            <w:rStyle w:val="Hyperlink"/>
            <w:rFonts w:eastAsia="Times New Roman"/>
            <w:bCs/>
            <w:noProof/>
            <w:webHidden/>
            <w:color w:val="auto"/>
            <w:sz w:val="24"/>
            <w:szCs w:val="24"/>
            <w:lang w:val="x-none" w:eastAsia="x-none"/>
          </w:rPr>
          <w:fldChar w:fldCharType="end"/>
        </w:r>
      </w:hyperlink>
    </w:p>
    <w:p w14:paraId="1E314040" w14:textId="2E1F6555"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02" w:history="1">
        <w:r w:rsidR="009D42A2" w:rsidRPr="00BA3949">
          <w:rPr>
            <w:rStyle w:val="Hyperlink"/>
            <w:rFonts w:eastAsia="Times New Roman"/>
            <w:bCs/>
            <w:noProof/>
            <w:color w:val="auto"/>
            <w:sz w:val="24"/>
            <w:szCs w:val="24"/>
            <w:lang w:val="x-none" w:eastAsia="x-none"/>
          </w:rPr>
          <w:t>1.7. Hiện trạng hạ tầng kỹ thuật</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_Toc161693902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37</w:t>
        </w:r>
        <w:r w:rsidR="009D42A2" w:rsidRPr="00BA3949">
          <w:rPr>
            <w:rStyle w:val="Hyperlink"/>
            <w:rFonts w:eastAsia="Times New Roman"/>
            <w:bCs/>
            <w:noProof/>
            <w:webHidden/>
            <w:color w:val="auto"/>
            <w:sz w:val="24"/>
            <w:szCs w:val="24"/>
            <w:lang w:val="x-none" w:eastAsia="x-none"/>
          </w:rPr>
          <w:fldChar w:fldCharType="end"/>
        </w:r>
      </w:hyperlink>
    </w:p>
    <w:p w14:paraId="627A9BF5" w14:textId="20654295"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13" w:history="1">
        <w:r w:rsidR="009D42A2" w:rsidRPr="00BA3949">
          <w:rPr>
            <w:rStyle w:val="Hyperlink"/>
            <w:rFonts w:eastAsia="Times New Roman"/>
            <w:bCs/>
            <w:noProof/>
            <w:color w:val="auto"/>
            <w:sz w:val="24"/>
            <w:szCs w:val="24"/>
            <w:lang w:val="x-none" w:eastAsia="x-none"/>
          </w:rPr>
          <w:t>1.8. Tình hình triển khai các dự án, đồ án quy hoạch, thực hiện quy hoạch</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_Toc161693913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70</w:t>
        </w:r>
        <w:r w:rsidR="009D42A2" w:rsidRPr="00BA3949">
          <w:rPr>
            <w:rStyle w:val="Hyperlink"/>
            <w:rFonts w:eastAsia="Times New Roman"/>
            <w:bCs/>
            <w:noProof/>
            <w:webHidden/>
            <w:color w:val="auto"/>
            <w:sz w:val="24"/>
            <w:szCs w:val="24"/>
            <w:lang w:val="x-none" w:eastAsia="x-none"/>
          </w:rPr>
          <w:fldChar w:fldCharType="end"/>
        </w:r>
      </w:hyperlink>
    </w:p>
    <w:p w14:paraId="14BDF580" w14:textId="54CBD46B"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14" w:history="1">
        <w:r w:rsidR="009D42A2" w:rsidRPr="00BA3949">
          <w:rPr>
            <w:rStyle w:val="Hyperlink"/>
            <w:rFonts w:eastAsia="Times New Roman"/>
            <w:bCs/>
            <w:noProof/>
            <w:color w:val="auto"/>
            <w:sz w:val="24"/>
            <w:szCs w:val="24"/>
            <w:lang w:val="x-none" w:eastAsia="x-none"/>
          </w:rPr>
          <w:t>1.9. Đánh giá hiện trạng phát triển của huyện theo các nhóm tiêu chí huyện NTM</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_Toc161693914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71</w:t>
        </w:r>
        <w:r w:rsidR="009D42A2" w:rsidRPr="00BA3949">
          <w:rPr>
            <w:rStyle w:val="Hyperlink"/>
            <w:rFonts w:eastAsia="Times New Roman"/>
            <w:bCs/>
            <w:noProof/>
            <w:webHidden/>
            <w:color w:val="auto"/>
            <w:sz w:val="24"/>
            <w:szCs w:val="24"/>
            <w:lang w:val="x-none" w:eastAsia="x-none"/>
          </w:rPr>
          <w:fldChar w:fldCharType="end"/>
        </w:r>
      </w:hyperlink>
    </w:p>
    <w:p w14:paraId="567FEDC4" w14:textId="0B4EF3CC"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16" w:history="1">
        <w:r w:rsidR="009D42A2" w:rsidRPr="00BA3949">
          <w:rPr>
            <w:rStyle w:val="Hyperlink"/>
            <w:rFonts w:eastAsia="Times New Roman"/>
            <w:bCs/>
            <w:noProof/>
            <w:color w:val="auto"/>
            <w:sz w:val="24"/>
            <w:szCs w:val="24"/>
            <w:lang w:val="x-none" w:eastAsia="x-none"/>
          </w:rPr>
          <w:t>1.10. Đánh giá tổng hợp thực trạng, nhận dạng các vấn đề cần giải quyết</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_Toc161693916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79</w:t>
        </w:r>
        <w:r w:rsidR="009D42A2" w:rsidRPr="00BA3949">
          <w:rPr>
            <w:rStyle w:val="Hyperlink"/>
            <w:rFonts w:eastAsia="Times New Roman"/>
            <w:bCs/>
            <w:noProof/>
            <w:webHidden/>
            <w:color w:val="auto"/>
            <w:sz w:val="24"/>
            <w:szCs w:val="24"/>
            <w:lang w:val="x-none" w:eastAsia="x-none"/>
          </w:rPr>
          <w:fldChar w:fldCharType="end"/>
        </w:r>
      </w:hyperlink>
    </w:p>
    <w:p w14:paraId="04D14FE0" w14:textId="11480CD1" w:rsidR="009D42A2" w:rsidRPr="00BA3949" w:rsidRDefault="00000000" w:rsidP="00AA2FDA">
      <w:pPr>
        <w:pStyle w:val="TOC1"/>
        <w:widowControl w:val="0"/>
        <w:ind w:firstLine="0"/>
        <w:rPr>
          <w:rStyle w:val="Hyperlink"/>
          <w:rFonts w:eastAsia="Times New Roman"/>
          <w:bCs/>
          <w:noProof/>
          <w:color w:val="auto"/>
          <w:sz w:val="24"/>
          <w:szCs w:val="24"/>
          <w:lang w:val="x-none" w:eastAsia="x-none"/>
        </w:rPr>
      </w:pPr>
      <w:hyperlink w:anchor="_Toc161693918" w:history="1">
        <w:r w:rsidR="009D42A2" w:rsidRPr="00BA3949">
          <w:rPr>
            <w:rStyle w:val="Hyperlink"/>
            <w:rFonts w:eastAsia="Times New Roman"/>
            <w:bCs/>
            <w:noProof/>
            <w:color w:val="auto"/>
            <w:sz w:val="24"/>
            <w:szCs w:val="24"/>
            <w:lang w:val="x-none" w:eastAsia="x-none"/>
          </w:rPr>
          <w:t>CHƯƠNG II. CÁC TIỀN ĐỀ VÀ DỰ BÁO  PHÁT TRIỂN HUYỆN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_Toc161693918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82</w:t>
        </w:r>
        <w:r w:rsidR="009D42A2" w:rsidRPr="00BA3949">
          <w:rPr>
            <w:rStyle w:val="Hyperlink"/>
            <w:rFonts w:eastAsia="Times New Roman"/>
            <w:bCs/>
            <w:noProof/>
            <w:webHidden/>
            <w:color w:val="auto"/>
            <w:sz w:val="24"/>
            <w:szCs w:val="24"/>
            <w:lang w:val="x-none" w:eastAsia="x-none"/>
          </w:rPr>
          <w:fldChar w:fldCharType="end"/>
        </w:r>
      </w:hyperlink>
    </w:p>
    <w:p w14:paraId="6CF1E56A" w14:textId="17F100C6"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19" w:history="1">
        <w:r w:rsidR="009D42A2" w:rsidRPr="00BA3949">
          <w:rPr>
            <w:rStyle w:val="Hyperlink"/>
            <w:rFonts w:eastAsia="Times New Roman"/>
            <w:bCs/>
            <w:noProof/>
            <w:color w:val="auto"/>
            <w:sz w:val="24"/>
            <w:szCs w:val="24"/>
            <w:lang w:val="x-none" w:eastAsia="x-none"/>
          </w:rPr>
          <w:t>2.1 Bối cảnh phát triển vùn</w:t>
        </w:r>
        <w:r w:rsidR="00733E84" w:rsidRPr="00BA3949">
          <w:rPr>
            <w:rStyle w:val="Hyperlink"/>
            <w:rFonts w:eastAsia="Times New Roman"/>
            <w:bCs/>
            <w:noProof/>
            <w:color w:val="auto"/>
            <w:sz w:val="24"/>
            <w:szCs w:val="24"/>
            <w:lang w:val="en-US" w:eastAsia="x-none"/>
          </w:rPr>
          <w:t>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_Toc161693919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82</w:t>
        </w:r>
        <w:r w:rsidR="009D42A2" w:rsidRPr="00BA3949">
          <w:rPr>
            <w:rStyle w:val="Hyperlink"/>
            <w:rFonts w:eastAsia="Times New Roman"/>
            <w:bCs/>
            <w:noProof/>
            <w:webHidden/>
            <w:color w:val="auto"/>
            <w:sz w:val="24"/>
            <w:szCs w:val="24"/>
            <w:lang w:val="x-none" w:eastAsia="x-none"/>
          </w:rPr>
          <w:fldChar w:fldCharType="end"/>
        </w:r>
      </w:hyperlink>
    </w:p>
    <w:p w14:paraId="16FB17AF" w14:textId="2456AB53"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20" w:history="1">
        <w:r w:rsidR="009D42A2" w:rsidRPr="00BA3949">
          <w:rPr>
            <w:rStyle w:val="Hyperlink"/>
            <w:rFonts w:eastAsia="Times New Roman"/>
            <w:bCs/>
            <w:noProof/>
            <w:color w:val="auto"/>
            <w:sz w:val="24"/>
            <w:szCs w:val="24"/>
            <w:lang w:val="x-none" w:eastAsia="x-none"/>
          </w:rPr>
          <w:t>2.2 Mối quan hệ ngoại vùng và nội vùng của huyện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_Toc161693920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92</w:t>
        </w:r>
        <w:r w:rsidR="009D42A2" w:rsidRPr="00BA3949">
          <w:rPr>
            <w:rStyle w:val="Hyperlink"/>
            <w:rFonts w:eastAsia="Times New Roman"/>
            <w:bCs/>
            <w:noProof/>
            <w:webHidden/>
            <w:color w:val="auto"/>
            <w:sz w:val="24"/>
            <w:szCs w:val="24"/>
            <w:lang w:val="x-none" w:eastAsia="x-none"/>
          </w:rPr>
          <w:fldChar w:fldCharType="end"/>
        </w:r>
      </w:hyperlink>
    </w:p>
    <w:p w14:paraId="39C857EF" w14:textId="1A4EAB96"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21" w:history="1">
        <w:r w:rsidR="009D42A2" w:rsidRPr="00BA3949">
          <w:rPr>
            <w:rStyle w:val="Hyperlink"/>
            <w:rFonts w:eastAsia="Times New Roman"/>
            <w:bCs/>
            <w:noProof/>
            <w:color w:val="auto"/>
            <w:sz w:val="24"/>
            <w:szCs w:val="24"/>
            <w:lang w:val="x-none" w:eastAsia="x-none"/>
          </w:rPr>
          <w:t>2.3 Tầm nhìn, quan điểm, mục tiêu và chiến lược phát triển vùng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_Toc161693921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93</w:t>
        </w:r>
        <w:r w:rsidR="009D42A2" w:rsidRPr="00BA3949">
          <w:rPr>
            <w:rStyle w:val="Hyperlink"/>
            <w:rFonts w:eastAsia="Times New Roman"/>
            <w:bCs/>
            <w:noProof/>
            <w:webHidden/>
            <w:color w:val="auto"/>
            <w:sz w:val="24"/>
            <w:szCs w:val="24"/>
            <w:lang w:val="x-none" w:eastAsia="x-none"/>
          </w:rPr>
          <w:fldChar w:fldCharType="end"/>
        </w:r>
      </w:hyperlink>
    </w:p>
    <w:p w14:paraId="55E250FA" w14:textId="37B6F12A"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22" w:history="1">
        <w:r w:rsidR="009D42A2" w:rsidRPr="00BA3949">
          <w:rPr>
            <w:rStyle w:val="Hyperlink"/>
            <w:rFonts w:eastAsia="Times New Roman"/>
            <w:bCs/>
            <w:noProof/>
            <w:color w:val="auto"/>
            <w:sz w:val="24"/>
            <w:szCs w:val="24"/>
            <w:lang w:val="x-none" w:eastAsia="x-none"/>
          </w:rPr>
          <w:t>2.4 Dự báo phát triển kinh tế - xã hội</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_Toc161693922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98</w:t>
        </w:r>
        <w:r w:rsidR="009D42A2" w:rsidRPr="00BA3949">
          <w:rPr>
            <w:rStyle w:val="Hyperlink"/>
            <w:rFonts w:eastAsia="Times New Roman"/>
            <w:bCs/>
            <w:noProof/>
            <w:webHidden/>
            <w:color w:val="auto"/>
            <w:sz w:val="24"/>
            <w:szCs w:val="24"/>
            <w:lang w:val="x-none" w:eastAsia="x-none"/>
          </w:rPr>
          <w:fldChar w:fldCharType="end"/>
        </w:r>
      </w:hyperlink>
    </w:p>
    <w:p w14:paraId="664968E6" w14:textId="3DAFB425"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25" w:history="1">
        <w:r w:rsidR="009D42A2" w:rsidRPr="00BA3949">
          <w:rPr>
            <w:rStyle w:val="Hyperlink"/>
            <w:rFonts w:eastAsia="Times New Roman"/>
            <w:bCs/>
            <w:noProof/>
            <w:color w:val="auto"/>
            <w:sz w:val="24"/>
            <w:szCs w:val="24"/>
            <w:lang w:val="x-none" w:eastAsia="x-none"/>
          </w:rPr>
          <w:t>2.5 Dự báo dân số, lao động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_Toc161693925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106</w:t>
        </w:r>
        <w:r w:rsidR="009D42A2" w:rsidRPr="00BA3949">
          <w:rPr>
            <w:rStyle w:val="Hyperlink"/>
            <w:rFonts w:eastAsia="Times New Roman"/>
            <w:bCs/>
            <w:noProof/>
            <w:webHidden/>
            <w:color w:val="auto"/>
            <w:sz w:val="24"/>
            <w:szCs w:val="24"/>
            <w:lang w:val="x-none" w:eastAsia="x-none"/>
          </w:rPr>
          <w:fldChar w:fldCharType="end"/>
        </w:r>
      </w:hyperlink>
    </w:p>
    <w:p w14:paraId="294A36D8" w14:textId="0022F889"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30" w:history="1">
        <w:r w:rsidR="009D42A2" w:rsidRPr="00BA3949">
          <w:rPr>
            <w:rStyle w:val="Hyperlink"/>
            <w:rFonts w:eastAsia="Times New Roman"/>
            <w:bCs/>
            <w:noProof/>
            <w:color w:val="auto"/>
            <w:sz w:val="24"/>
            <w:szCs w:val="24"/>
            <w:lang w:val="x-none" w:eastAsia="x-none"/>
          </w:rPr>
          <w:t>2.6 Dự báo phát triển đô thị</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_Toc161693930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109</w:t>
        </w:r>
        <w:r w:rsidR="009D42A2" w:rsidRPr="00BA3949">
          <w:rPr>
            <w:rStyle w:val="Hyperlink"/>
            <w:rFonts w:eastAsia="Times New Roman"/>
            <w:bCs/>
            <w:noProof/>
            <w:webHidden/>
            <w:color w:val="auto"/>
            <w:sz w:val="24"/>
            <w:szCs w:val="24"/>
            <w:lang w:val="x-none" w:eastAsia="x-none"/>
          </w:rPr>
          <w:fldChar w:fldCharType="end"/>
        </w:r>
      </w:hyperlink>
    </w:p>
    <w:p w14:paraId="1F26B68A" w14:textId="024AFE40"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31" w:history="1">
        <w:r w:rsidR="009D42A2" w:rsidRPr="00BA3949">
          <w:rPr>
            <w:rStyle w:val="Hyperlink"/>
            <w:rFonts w:eastAsia="Times New Roman"/>
            <w:bCs/>
            <w:noProof/>
            <w:color w:val="auto"/>
            <w:sz w:val="24"/>
            <w:szCs w:val="24"/>
            <w:lang w:val="x-none" w:eastAsia="x-none"/>
          </w:rPr>
          <w:t>2.7. Dự báo nhu cầu sử dụng đất</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_Toc161693931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109</w:t>
        </w:r>
        <w:r w:rsidR="009D42A2" w:rsidRPr="00BA3949">
          <w:rPr>
            <w:rStyle w:val="Hyperlink"/>
            <w:rFonts w:eastAsia="Times New Roman"/>
            <w:bCs/>
            <w:noProof/>
            <w:webHidden/>
            <w:color w:val="auto"/>
            <w:sz w:val="24"/>
            <w:szCs w:val="24"/>
            <w:lang w:val="x-none" w:eastAsia="x-none"/>
          </w:rPr>
          <w:fldChar w:fldCharType="end"/>
        </w:r>
      </w:hyperlink>
    </w:p>
    <w:p w14:paraId="2B359D35" w14:textId="5BCFE7AD"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33" w:history="1">
        <w:r w:rsidR="009D42A2" w:rsidRPr="00BA3949">
          <w:rPr>
            <w:rStyle w:val="Hyperlink"/>
            <w:rFonts w:eastAsia="Times New Roman"/>
            <w:bCs/>
            <w:noProof/>
            <w:color w:val="auto"/>
            <w:sz w:val="24"/>
            <w:szCs w:val="24"/>
            <w:lang w:val="x-none" w:eastAsia="x-none"/>
          </w:rPr>
          <w:t>2.8. Dự báo về môi trường và biến động, thảm họa thiên nhiên, biến đổi khí hậu</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_Toc161693933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110</w:t>
        </w:r>
        <w:r w:rsidR="009D42A2" w:rsidRPr="00BA3949">
          <w:rPr>
            <w:rStyle w:val="Hyperlink"/>
            <w:rFonts w:eastAsia="Times New Roman"/>
            <w:bCs/>
            <w:noProof/>
            <w:webHidden/>
            <w:color w:val="auto"/>
            <w:sz w:val="24"/>
            <w:szCs w:val="24"/>
            <w:lang w:val="x-none" w:eastAsia="x-none"/>
          </w:rPr>
          <w:fldChar w:fldCharType="end"/>
        </w:r>
      </w:hyperlink>
    </w:p>
    <w:p w14:paraId="42DCC243" w14:textId="407C4517"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34" w:history="1">
        <w:r w:rsidR="009D42A2" w:rsidRPr="00BA3949">
          <w:rPr>
            <w:rStyle w:val="Hyperlink"/>
            <w:rFonts w:eastAsia="Times New Roman"/>
            <w:bCs/>
            <w:noProof/>
            <w:color w:val="auto"/>
            <w:sz w:val="24"/>
            <w:szCs w:val="24"/>
            <w:lang w:val="x-none" w:eastAsia="x-none"/>
          </w:rPr>
          <w:t>2.9 Các chỉ tiêu kinh tế kỹ thuật chính</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_Toc161693934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111</w:t>
        </w:r>
        <w:r w:rsidR="009D42A2" w:rsidRPr="00BA3949">
          <w:rPr>
            <w:rStyle w:val="Hyperlink"/>
            <w:rFonts w:eastAsia="Times New Roman"/>
            <w:bCs/>
            <w:noProof/>
            <w:webHidden/>
            <w:color w:val="auto"/>
            <w:sz w:val="24"/>
            <w:szCs w:val="24"/>
            <w:lang w:val="x-none" w:eastAsia="x-none"/>
          </w:rPr>
          <w:fldChar w:fldCharType="end"/>
        </w:r>
      </w:hyperlink>
    </w:p>
    <w:p w14:paraId="2A154D2C" w14:textId="56150B2E" w:rsidR="009D42A2" w:rsidRPr="00BA3949" w:rsidRDefault="00000000" w:rsidP="00AA2FDA">
      <w:pPr>
        <w:pStyle w:val="TOC1"/>
        <w:widowControl w:val="0"/>
        <w:ind w:firstLine="0"/>
        <w:rPr>
          <w:rStyle w:val="Hyperlink"/>
          <w:rFonts w:eastAsia="Times New Roman"/>
          <w:bCs/>
          <w:noProof/>
          <w:color w:val="auto"/>
          <w:sz w:val="24"/>
          <w:szCs w:val="24"/>
          <w:lang w:val="x-none" w:eastAsia="x-none"/>
        </w:rPr>
      </w:pPr>
      <w:hyperlink w:anchor="_Toc161693936" w:history="1">
        <w:r w:rsidR="009D42A2" w:rsidRPr="00BA3949">
          <w:rPr>
            <w:rStyle w:val="Hyperlink"/>
            <w:rFonts w:eastAsia="Times New Roman"/>
            <w:bCs/>
            <w:noProof/>
            <w:color w:val="auto"/>
            <w:sz w:val="24"/>
            <w:szCs w:val="24"/>
            <w:lang w:val="x-none" w:eastAsia="x-none"/>
          </w:rPr>
          <w:t>CHƯƠNG III: ĐỊNH HƯỚNG PHÁT TRIỂN KHÔNG GIAN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_Toc161693936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115</w:t>
        </w:r>
        <w:r w:rsidR="009D42A2" w:rsidRPr="00BA3949">
          <w:rPr>
            <w:rStyle w:val="Hyperlink"/>
            <w:rFonts w:eastAsia="Times New Roman"/>
            <w:bCs/>
            <w:noProof/>
            <w:webHidden/>
            <w:color w:val="auto"/>
            <w:sz w:val="24"/>
            <w:szCs w:val="24"/>
            <w:lang w:val="x-none" w:eastAsia="x-none"/>
          </w:rPr>
          <w:fldChar w:fldCharType="end"/>
        </w:r>
      </w:hyperlink>
    </w:p>
    <w:p w14:paraId="0E3E59BE" w14:textId="553669CB"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37" w:history="1">
        <w:r w:rsidR="009D42A2" w:rsidRPr="00BA3949">
          <w:rPr>
            <w:rStyle w:val="Hyperlink"/>
            <w:rFonts w:eastAsia="Times New Roman"/>
            <w:bCs/>
            <w:noProof/>
            <w:color w:val="auto"/>
            <w:sz w:val="24"/>
            <w:szCs w:val="24"/>
            <w:lang w:val="x-none" w:eastAsia="x-none"/>
          </w:rPr>
          <w:t>3.1 Xây dựng kịch bản phát triển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_Toc161693937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115</w:t>
        </w:r>
        <w:r w:rsidR="009D42A2" w:rsidRPr="00BA3949">
          <w:rPr>
            <w:rStyle w:val="Hyperlink"/>
            <w:rFonts w:eastAsia="Times New Roman"/>
            <w:bCs/>
            <w:noProof/>
            <w:webHidden/>
            <w:color w:val="auto"/>
            <w:sz w:val="24"/>
            <w:szCs w:val="24"/>
            <w:lang w:val="x-none" w:eastAsia="x-none"/>
          </w:rPr>
          <w:fldChar w:fldCharType="end"/>
        </w:r>
      </w:hyperlink>
    </w:p>
    <w:p w14:paraId="09058FD0" w14:textId="133B4649"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41" w:history="1">
        <w:r w:rsidR="009D42A2" w:rsidRPr="00BA3949">
          <w:rPr>
            <w:rStyle w:val="Hyperlink"/>
            <w:rFonts w:eastAsia="Times New Roman"/>
            <w:bCs/>
            <w:noProof/>
            <w:color w:val="auto"/>
            <w:sz w:val="24"/>
            <w:szCs w:val="24"/>
            <w:lang w:val="x-none" w:eastAsia="x-none"/>
          </w:rPr>
          <w:t>3.2 Phân vùng chức năng và tổ chức không gian vùng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_Toc161693941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115</w:t>
        </w:r>
        <w:r w:rsidR="009D42A2" w:rsidRPr="00BA3949">
          <w:rPr>
            <w:rStyle w:val="Hyperlink"/>
            <w:rFonts w:eastAsia="Times New Roman"/>
            <w:bCs/>
            <w:noProof/>
            <w:webHidden/>
            <w:color w:val="auto"/>
            <w:sz w:val="24"/>
            <w:szCs w:val="24"/>
            <w:lang w:val="x-none" w:eastAsia="x-none"/>
          </w:rPr>
          <w:fldChar w:fldCharType="end"/>
        </w:r>
      </w:hyperlink>
    </w:p>
    <w:p w14:paraId="356AE479" w14:textId="1DD69343"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42" w:history="1">
        <w:r w:rsidR="009D42A2" w:rsidRPr="00BA3949">
          <w:rPr>
            <w:rStyle w:val="Hyperlink"/>
            <w:rFonts w:eastAsia="Times New Roman"/>
            <w:bCs/>
            <w:noProof/>
            <w:color w:val="auto"/>
            <w:sz w:val="24"/>
            <w:szCs w:val="24"/>
            <w:lang w:val="x-none" w:eastAsia="x-none"/>
          </w:rPr>
          <w:t>3.2.1 Khung cấu trúc phát triển không gian vùng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_Toc161693942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119</w:t>
        </w:r>
        <w:r w:rsidR="009D42A2" w:rsidRPr="00BA3949">
          <w:rPr>
            <w:rStyle w:val="Hyperlink"/>
            <w:rFonts w:eastAsia="Times New Roman"/>
            <w:bCs/>
            <w:noProof/>
            <w:webHidden/>
            <w:color w:val="auto"/>
            <w:sz w:val="24"/>
            <w:szCs w:val="24"/>
            <w:lang w:val="x-none" w:eastAsia="x-none"/>
          </w:rPr>
          <w:fldChar w:fldCharType="end"/>
        </w:r>
      </w:hyperlink>
    </w:p>
    <w:p w14:paraId="60CBBB7D" w14:textId="5C0A422B"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44" w:history="1">
        <w:r w:rsidR="009D42A2" w:rsidRPr="00BA3949">
          <w:rPr>
            <w:rStyle w:val="Hyperlink"/>
            <w:rFonts w:eastAsia="Times New Roman"/>
            <w:bCs/>
            <w:noProof/>
            <w:color w:val="auto"/>
            <w:sz w:val="24"/>
            <w:szCs w:val="24"/>
            <w:lang w:val="x-none" w:eastAsia="x-none"/>
          </w:rPr>
          <w:t>3.2.2 Phân bố các vùng phát triển kinh tế</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_Toc161693944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119</w:t>
        </w:r>
        <w:r w:rsidR="009D42A2" w:rsidRPr="00BA3949">
          <w:rPr>
            <w:rStyle w:val="Hyperlink"/>
            <w:rFonts w:eastAsia="Times New Roman"/>
            <w:bCs/>
            <w:noProof/>
            <w:webHidden/>
            <w:color w:val="auto"/>
            <w:sz w:val="24"/>
            <w:szCs w:val="24"/>
            <w:lang w:val="x-none" w:eastAsia="x-none"/>
          </w:rPr>
          <w:fldChar w:fldCharType="end"/>
        </w:r>
      </w:hyperlink>
    </w:p>
    <w:p w14:paraId="02E499D5" w14:textId="45D14F17"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49" w:history="1">
        <w:r w:rsidR="009D42A2" w:rsidRPr="00BA3949">
          <w:rPr>
            <w:rStyle w:val="Hyperlink"/>
            <w:rFonts w:eastAsia="Times New Roman"/>
            <w:bCs/>
            <w:noProof/>
            <w:color w:val="auto"/>
            <w:sz w:val="24"/>
            <w:szCs w:val="24"/>
            <w:lang w:val="x-none" w:eastAsia="x-none"/>
          </w:rPr>
          <w:t>3.3. Định hướng phát triển hạ tầng kinh tế</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_Toc161693949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125</w:t>
        </w:r>
        <w:r w:rsidR="009D42A2" w:rsidRPr="00BA3949">
          <w:rPr>
            <w:rStyle w:val="Hyperlink"/>
            <w:rFonts w:eastAsia="Times New Roman"/>
            <w:bCs/>
            <w:noProof/>
            <w:webHidden/>
            <w:color w:val="auto"/>
            <w:sz w:val="24"/>
            <w:szCs w:val="24"/>
            <w:lang w:val="x-none" w:eastAsia="x-none"/>
          </w:rPr>
          <w:fldChar w:fldCharType="end"/>
        </w:r>
      </w:hyperlink>
    </w:p>
    <w:p w14:paraId="16EE37AE" w14:textId="6DD40BFB"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50" w:history="1">
        <w:r w:rsidR="009D42A2" w:rsidRPr="00BA3949">
          <w:rPr>
            <w:rStyle w:val="Hyperlink"/>
            <w:rFonts w:eastAsia="Times New Roman"/>
            <w:bCs/>
            <w:noProof/>
            <w:color w:val="auto"/>
            <w:sz w:val="24"/>
            <w:szCs w:val="24"/>
            <w:lang w:val="x-none" w:eastAsia="x-none"/>
          </w:rPr>
          <w:t>3.4 Định hướng phát triển hạ tầng xã hội</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_Toc161693950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129</w:t>
        </w:r>
        <w:r w:rsidR="009D42A2" w:rsidRPr="00BA3949">
          <w:rPr>
            <w:rStyle w:val="Hyperlink"/>
            <w:rFonts w:eastAsia="Times New Roman"/>
            <w:bCs/>
            <w:noProof/>
            <w:webHidden/>
            <w:color w:val="auto"/>
            <w:sz w:val="24"/>
            <w:szCs w:val="24"/>
            <w:lang w:val="x-none" w:eastAsia="x-none"/>
          </w:rPr>
          <w:fldChar w:fldCharType="end"/>
        </w:r>
      </w:hyperlink>
    </w:p>
    <w:p w14:paraId="4BDAC3A3" w14:textId="35060BEE" w:rsidR="009D42A2" w:rsidRPr="00BA3949" w:rsidRDefault="00000000" w:rsidP="00AA2FDA">
      <w:pPr>
        <w:pStyle w:val="TOC1"/>
        <w:widowControl w:val="0"/>
        <w:ind w:firstLine="0"/>
        <w:rPr>
          <w:rStyle w:val="Hyperlink"/>
          <w:rFonts w:eastAsia="Times New Roman"/>
          <w:bCs/>
          <w:noProof/>
          <w:color w:val="auto"/>
          <w:sz w:val="24"/>
          <w:szCs w:val="24"/>
          <w:lang w:val="x-none" w:eastAsia="x-none"/>
        </w:rPr>
      </w:pPr>
      <w:hyperlink w:anchor="_Toc161693951" w:history="1">
        <w:r w:rsidR="009D42A2" w:rsidRPr="00BA3949">
          <w:rPr>
            <w:rStyle w:val="Hyperlink"/>
            <w:rFonts w:eastAsia="Times New Roman"/>
            <w:bCs/>
            <w:noProof/>
            <w:color w:val="auto"/>
            <w:sz w:val="24"/>
            <w:szCs w:val="24"/>
            <w:lang w:val="x-none" w:eastAsia="x-none"/>
          </w:rPr>
          <w:t>CHƯƠNG IV: ĐỊNH HƯỚNG HỆ THỐNG HẠ TẦNG KỸ THUẬT</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_Toc161693951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129</w:t>
        </w:r>
        <w:r w:rsidR="009D42A2" w:rsidRPr="00BA3949">
          <w:rPr>
            <w:rStyle w:val="Hyperlink"/>
            <w:rFonts w:eastAsia="Times New Roman"/>
            <w:bCs/>
            <w:noProof/>
            <w:webHidden/>
            <w:color w:val="auto"/>
            <w:sz w:val="24"/>
            <w:szCs w:val="24"/>
            <w:lang w:val="x-none" w:eastAsia="x-none"/>
          </w:rPr>
          <w:fldChar w:fldCharType="end"/>
        </w:r>
      </w:hyperlink>
    </w:p>
    <w:p w14:paraId="22902241" w14:textId="4BD1F82D"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52" w:history="1">
        <w:r w:rsidR="009D42A2" w:rsidRPr="00BA3949">
          <w:rPr>
            <w:rStyle w:val="Hyperlink"/>
            <w:rFonts w:eastAsia="Times New Roman"/>
            <w:bCs/>
            <w:noProof/>
            <w:color w:val="auto"/>
            <w:sz w:val="24"/>
            <w:szCs w:val="24"/>
            <w:lang w:val="x-none" w:eastAsia="x-none"/>
          </w:rPr>
          <w:t>4.1 Định hướng phát triển hệ thống giao thông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_Toc161693952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133</w:t>
        </w:r>
        <w:r w:rsidR="009D42A2" w:rsidRPr="00BA3949">
          <w:rPr>
            <w:rStyle w:val="Hyperlink"/>
            <w:rFonts w:eastAsia="Times New Roman"/>
            <w:bCs/>
            <w:noProof/>
            <w:webHidden/>
            <w:color w:val="auto"/>
            <w:sz w:val="24"/>
            <w:szCs w:val="24"/>
            <w:lang w:val="x-none" w:eastAsia="x-none"/>
          </w:rPr>
          <w:fldChar w:fldCharType="end"/>
        </w:r>
      </w:hyperlink>
    </w:p>
    <w:p w14:paraId="0E7EC985" w14:textId="5563951C"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55" w:history="1">
        <w:r w:rsidR="009D42A2" w:rsidRPr="00BA3949">
          <w:rPr>
            <w:rStyle w:val="Hyperlink"/>
            <w:rFonts w:eastAsia="Times New Roman"/>
            <w:bCs/>
            <w:noProof/>
            <w:color w:val="auto"/>
            <w:sz w:val="24"/>
            <w:szCs w:val="24"/>
            <w:lang w:val="x-none" w:eastAsia="x-none"/>
          </w:rPr>
          <w:t>4.2 Định hướng quy hoạch chuẩn bị kỹ thuật</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_Toc161693955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139</w:t>
        </w:r>
        <w:r w:rsidR="009D42A2" w:rsidRPr="00BA3949">
          <w:rPr>
            <w:rStyle w:val="Hyperlink"/>
            <w:rFonts w:eastAsia="Times New Roman"/>
            <w:bCs/>
            <w:noProof/>
            <w:webHidden/>
            <w:color w:val="auto"/>
            <w:sz w:val="24"/>
            <w:szCs w:val="24"/>
            <w:lang w:val="x-none" w:eastAsia="x-none"/>
          </w:rPr>
          <w:fldChar w:fldCharType="end"/>
        </w:r>
      </w:hyperlink>
    </w:p>
    <w:p w14:paraId="3105A5BF" w14:textId="44E4E6E4"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56" w:history="1">
        <w:r w:rsidR="009D42A2" w:rsidRPr="00BA3949">
          <w:rPr>
            <w:rStyle w:val="Hyperlink"/>
            <w:rFonts w:eastAsia="Times New Roman"/>
            <w:bCs/>
            <w:noProof/>
            <w:color w:val="auto"/>
            <w:sz w:val="24"/>
            <w:szCs w:val="24"/>
            <w:lang w:val="x-none" w:eastAsia="x-none"/>
          </w:rPr>
          <w:t>4.3 Định hướng phát triển hệ thống cấp điện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_Toc161693956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142</w:t>
        </w:r>
        <w:r w:rsidR="009D42A2" w:rsidRPr="00BA3949">
          <w:rPr>
            <w:rStyle w:val="Hyperlink"/>
            <w:rFonts w:eastAsia="Times New Roman"/>
            <w:bCs/>
            <w:noProof/>
            <w:webHidden/>
            <w:color w:val="auto"/>
            <w:sz w:val="24"/>
            <w:szCs w:val="24"/>
            <w:lang w:val="x-none" w:eastAsia="x-none"/>
          </w:rPr>
          <w:fldChar w:fldCharType="end"/>
        </w:r>
      </w:hyperlink>
    </w:p>
    <w:p w14:paraId="40B44D3B" w14:textId="119039CF"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61" w:history="1">
        <w:r w:rsidR="009D42A2" w:rsidRPr="00BA3949">
          <w:rPr>
            <w:rStyle w:val="Hyperlink"/>
            <w:rFonts w:eastAsia="Times New Roman"/>
            <w:bCs/>
            <w:noProof/>
            <w:color w:val="auto"/>
            <w:sz w:val="24"/>
            <w:szCs w:val="24"/>
            <w:lang w:val="x-none" w:eastAsia="x-none"/>
          </w:rPr>
          <w:t>4.4 Định hướng phát triển hạ tầng thông tin và truyền thông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_Toc161693961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146</w:t>
        </w:r>
        <w:r w:rsidR="009D42A2" w:rsidRPr="00BA3949">
          <w:rPr>
            <w:rStyle w:val="Hyperlink"/>
            <w:rFonts w:eastAsia="Times New Roman"/>
            <w:bCs/>
            <w:noProof/>
            <w:webHidden/>
            <w:color w:val="auto"/>
            <w:sz w:val="24"/>
            <w:szCs w:val="24"/>
            <w:lang w:val="x-none" w:eastAsia="x-none"/>
          </w:rPr>
          <w:fldChar w:fldCharType="end"/>
        </w:r>
      </w:hyperlink>
    </w:p>
    <w:p w14:paraId="600396CA" w14:textId="24EF9C47"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67" w:history="1">
        <w:r w:rsidR="009D42A2" w:rsidRPr="00BA3949">
          <w:rPr>
            <w:rStyle w:val="Hyperlink"/>
            <w:rFonts w:eastAsia="Times New Roman"/>
            <w:bCs/>
            <w:noProof/>
            <w:color w:val="auto"/>
            <w:sz w:val="24"/>
            <w:szCs w:val="24"/>
            <w:lang w:val="x-none" w:eastAsia="x-none"/>
          </w:rPr>
          <w:t>4.5. Định hướng quy hoạch cấp nước</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_Toc161693967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150</w:t>
        </w:r>
        <w:r w:rsidR="009D42A2" w:rsidRPr="00BA3949">
          <w:rPr>
            <w:rStyle w:val="Hyperlink"/>
            <w:rFonts w:eastAsia="Times New Roman"/>
            <w:bCs/>
            <w:noProof/>
            <w:webHidden/>
            <w:color w:val="auto"/>
            <w:sz w:val="24"/>
            <w:szCs w:val="24"/>
            <w:lang w:val="x-none" w:eastAsia="x-none"/>
          </w:rPr>
          <w:fldChar w:fldCharType="end"/>
        </w:r>
      </w:hyperlink>
    </w:p>
    <w:p w14:paraId="04BCB2BB" w14:textId="26C578D6"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69" w:history="1">
        <w:r w:rsidR="009D42A2" w:rsidRPr="00BA3949">
          <w:rPr>
            <w:rStyle w:val="Hyperlink"/>
            <w:rFonts w:eastAsia="Times New Roman"/>
            <w:bCs/>
            <w:noProof/>
            <w:color w:val="auto"/>
            <w:sz w:val="24"/>
            <w:szCs w:val="24"/>
            <w:lang w:val="x-none" w:eastAsia="x-none"/>
          </w:rPr>
          <w:t>4.6 Định hướng quy hoạch thoát nước thải, quản lý chất thải rắn và nghĩa trang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_Toc161693969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155</w:t>
        </w:r>
        <w:r w:rsidR="009D42A2" w:rsidRPr="00BA3949">
          <w:rPr>
            <w:rStyle w:val="Hyperlink"/>
            <w:rFonts w:eastAsia="Times New Roman"/>
            <w:bCs/>
            <w:noProof/>
            <w:webHidden/>
            <w:color w:val="auto"/>
            <w:sz w:val="24"/>
            <w:szCs w:val="24"/>
            <w:lang w:val="x-none" w:eastAsia="x-none"/>
          </w:rPr>
          <w:fldChar w:fldCharType="end"/>
        </w:r>
      </w:hyperlink>
    </w:p>
    <w:p w14:paraId="56216043" w14:textId="4BE85B9C" w:rsidR="009D42A2" w:rsidRPr="00BA3949" w:rsidRDefault="00000000" w:rsidP="00AA2FDA">
      <w:pPr>
        <w:pStyle w:val="TOC1"/>
        <w:widowControl w:val="0"/>
        <w:ind w:firstLine="0"/>
        <w:rPr>
          <w:rStyle w:val="Hyperlink"/>
          <w:rFonts w:eastAsia="Times New Roman"/>
          <w:bCs/>
          <w:noProof/>
          <w:color w:val="auto"/>
          <w:sz w:val="24"/>
          <w:szCs w:val="24"/>
          <w:lang w:val="x-none" w:eastAsia="x-none"/>
        </w:rPr>
      </w:pPr>
      <w:hyperlink w:anchor="_Toc161693973" w:history="1">
        <w:r w:rsidR="009D42A2" w:rsidRPr="00BA3949">
          <w:rPr>
            <w:rStyle w:val="Hyperlink"/>
            <w:rFonts w:eastAsia="Times New Roman"/>
            <w:bCs/>
            <w:noProof/>
            <w:color w:val="auto"/>
            <w:sz w:val="24"/>
            <w:szCs w:val="24"/>
            <w:lang w:val="x-none" w:eastAsia="x-none"/>
          </w:rPr>
          <w:t>CHƯƠNG V: ĐỀ XUẤT CÁC GIẢI PHÁP BẢO VỆ MÔI TRƯỜNG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_Toc161693973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161</w:t>
        </w:r>
        <w:r w:rsidR="009D42A2" w:rsidRPr="00BA3949">
          <w:rPr>
            <w:rStyle w:val="Hyperlink"/>
            <w:rFonts w:eastAsia="Times New Roman"/>
            <w:bCs/>
            <w:noProof/>
            <w:webHidden/>
            <w:color w:val="auto"/>
            <w:sz w:val="24"/>
            <w:szCs w:val="24"/>
            <w:lang w:val="x-none" w:eastAsia="x-none"/>
          </w:rPr>
          <w:fldChar w:fldCharType="end"/>
        </w:r>
      </w:hyperlink>
    </w:p>
    <w:p w14:paraId="5976CA3F" w14:textId="559C4A75"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74" w:history="1">
        <w:r w:rsidR="009D42A2" w:rsidRPr="00BA3949">
          <w:rPr>
            <w:rStyle w:val="Hyperlink"/>
            <w:rFonts w:eastAsia="Times New Roman"/>
            <w:bCs/>
            <w:noProof/>
            <w:color w:val="auto"/>
            <w:sz w:val="24"/>
            <w:szCs w:val="24"/>
            <w:lang w:val="x-none" w:eastAsia="x-none"/>
          </w:rPr>
          <w:t>5.1 Hiện trạng môi trường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_Toc161693974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161</w:t>
        </w:r>
        <w:r w:rsidR="009D42A2" w:rsidRPr="00BA3949">
          <w:rPr>
            <w:rStyle w:val="Hyperlink"/>
            <w:rFonts w:eastAsia="Times New Roman"/>
            <w:bCs/>
            <w:noProof/>
            <w:webHidden/>
            <w:color w:val="auto"/>
            <w:sz w:val="24"/>
            <w:szCs w:val="24"/>
            <w:lang w:val="x-none" w:eastAsia="x-none"/>
          </w:rPr>
          <w:fldChar w:fldCharType="end"/>
        </w:r>
      </w:hyperlink>
    </w:p>
    <w:p w14:paraId="3D39BFE8" w14:textId="7994F361"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75" w:history="1">
        <w:r w:rsidR="009D42A2" w:rsidRPr="00BA3949">
          <w:rPr>
            <w:rStyle w:val="Hyperlink"/>
            <w:rFonts w:eastAsia="Times New Roman"/>
            <w:bCs/>
            <w:noProof/>
            <w:color w:val="auto"/>
            <w:sz w:val="24"/>
            <w:szCs w:val="24"/>
            <w:lang w:val="x-none" w:eastAsia="x-none"/>
          </w:rPr>
          <w:t>5.2 Đánh giá môi trường chiến lược</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_Toc161693975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162</w:t>
        </w:r>
        <w:r w:rsidR="009D42A2" w:rsidRPr="00BA3949">
          <w:rPr>
            <w:rStyle w:val="Hyperlink"/>
            <w:rFonts w:eastAsia="Times New Roman"/>
            <w:bCs/>
            <w:noProof/>
            <w:webHidden/>
            <w:color w:val="auto"/>
            <w:sz w:val="24"/>
            <w:szCs w:val="24"/>
            <w:lang w:val="x-none" w:eastAsia="x-none"/>
          </w:rPr>
          <w:fldChar w:fldCharType="end"/>
        </w:r>
      </w:hyperlink>
    </w:p>
    <w:p w14:paraId="6B840C22" w14:textId="5811D598"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80" w:history="1">
        <w:r w:rsidR="009D42A2" w:rsidRPr="00BA3949">
          <w:rPr>
            <w:rStyle w:val="Hyperlink"/>
            <w:rFonts w:eastAsia="Times New Roman"/>
            <w:bCs/>
            <w:noProof/>
            <w:color w:val="auto"/>
            <w:sz w:val="24"/>
            <w:szCs w:val="24"/>
            <w:lang w:val="x-none" w:eastAsia="x-none"/>
          </w:rPr>
          <w:t>5.3 Đề xuất giải pháp bảo vệ môi trường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_Toc161693980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164</w:t>
        </w:r>
        <w:r w:rsidR="009D42A2" w:rsidRPr="00BA3949">
          <w:rPr>
            <w:rStyle w:val="Hyperlink"/>
            <w:rFonts w:eastAsia="Times New Roman"/>
            <w:bCs/>
            <w:noProof/>
            <w:webHidden/>
            <w:color w:val="auto"/>
            <w:sz w:val="24"/>
            <w:szCs w:val="24"/>
            <w:lang w:val="x-none" w:eastAsia="x-none"/>
          </w:rPr>
          <w:fldChar w:fldCharType="end"/>
        </w:r>
      </w:hyperlink>
    </w:p>
    <w:p w14:paraId="43D260EC" w14:textId="2882D987"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84" w:history="1">
        <w:r w:rsidR="009D42A2" w:rsidRPr="00BA3949">
          <w:rPr>
            <w:rStyle w:val="Hyperlink"/>
            <w:rFonts w:eastAsia="Times New Roman"/>
            <w:bCs/>
            <w:noProof/>
            <w:color w:val="auto"/>
            <w:sz w:val="24"/>
            <w:szCs w:val="24"/>
            <w:lang w:val="x-none" w:eastAsia="x-none"/>
          </w:rPr>
          <w:t>5.4 Kết luận phần môi trường</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_Toc161693984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172</w:t>
        </w:r>
        <w:r w:rsidR="009D42A2" w:rsidRPr="00BA3949">
          <w:rPr>
            <w:rStyle w:val="Hyperlink"/>
            <w:rFonts w:eastAsia="Times New Roman"/>
            <w:bCs/>
            <w:noProof/>
            <w:webHidden/>
            <w:color w:val="auto"/>
            <w:sz w:val="24"/>
            <w:szCs w:val="24"/>
            <w:lang w:val="x-none" w:eastAsia="x-none"/>
          </w:rPr>
          <w:fldChar w:fldCharType="end"/>
        </w:r>
      </w:hyperlink>
    </w:p>
    <w:p w14:paraId="78DD1F37" w14:textId="541214E2" w:rsidR="009D42A2" w:rsidRPr="00BA3949" w:rsidRDefault="00000000" w:rsidP="00AA2FDA">
      <w:pPr>
        <w:pStyle w:val="TOC1"/>
        <w:widowControl w:val="0"/>
        <w:ind w:firstLine="0"/>
        <w:rPr>
          <w:rStyle w:val="Hyperlink"/>
          <w:rFonts w:eastAsia="Times New Roman"/>
          <w:bCs/>
          <w:noProof/>
          <w:color w:val="auto"/>
          <w:sz w:val="24"/>
          <w:szCs w:val="24"/>
          <w:lang w:val="x-none" w:eastAsia="x-none"/>
        </w:rPr>
      </w:pPr>
      <w:hyperlink w:anchor="_Toc161693985" w:history="1">
        <w:r w:rsidR="009D42A2" w:rsidRPr="00BA3949">
          <w:rPr>
            <w:rStyle w:val="Hyperlink"/>
            <w:rFonts w:eastAsia="Times New Roman"/>
            <w:bCs/>
            <w:noProof/>
            <w:color w:val="auto"/>
            <w:sz w:val="24"/>
            <w:szCs w:val="24"/>
            <w:lang w:val="x-none" w:eastAsia="x-none"/>
          </w:rPr>
          <w:t>CHƯƠNG VI: CÁC CHƯƠNG TRÌNH, DỰ ÁN ƯU TIÊN ĐẦU TƯ VÀ GIẢI PHÁP THỰC HIỆN QUY HOẠCH</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_Toc161693985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174</w:t>
        </w:r>
        <w:r w:rsidR="009D42A2" w:rsidRPr="00BA3949">
          <w:rPr>
            <w:rStyle w:val="Hyperlink"/>
            <w:rFonts w:eastAsia="Times New Roman"/>
            <w:bCs/>
            <w:noProof/>
            <w:webHidden/>
            <w:color w:val="auto"/>
            <w:sz w:val="24"/>
            <w:szCs w:val="24"/>
            <w:lang w:val="x-none" w:eastAsia="x-none"/>
          </w:rPr>
          <w:fldChar w:fldCharType="end"/>
        </w:r>
      </w:hyperlink>
    </w:p>
    <w:p w14:paraId="560366E2" w14:textId="5A31B918"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86" w:history="1">
        <w:r w:rsidR="009D42A2" w:rsidRPr="00BA3949">
          <w:rPr>
            <w:rStyle w:val="Hyperlink"/>
            <w:rFonts w:eastAsia="Times New Roman"/>
            <w:bCs/>
            <w:noProof/>
            <w:color w:val="auto"/>
            <w:sz w:val="24"/>
            <w:szCs w:val="24"/>
            <w:lang w:val="x-none" w:eastAsia="x-none"/>
          </w:rPr>
          <w:t>6.1 Các chương trình, dự án ưu tiên đầu tư</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_Toc161693986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174</w:t>
        </w:r>
        <w:r w:rsidR="009D42A2" w:rsidRPr="00BA3949">
          <w:rPr>
            <w:rStyle w:val="Hyperlink"/>
            <w:rFonts w:eastAsia="Times New Roman"/>
            <w:bCs/>
            <w:noProof/>
            <w:webHidden/>
            <w:color w:val="auto"/>
            <w:sz w:val="24"/>
            <w:szCs w:val="24"/>
            <w:lang w:val="x-none" w:eastAsia="x-none"/>
          </w:rPr>
          <w:fldChar w:fldCharType="end"/>
        </w:r>
      </w:hyperlink>
    </w:p>
    <w:p w14:paraId="5B8EC723" w14:textId="35BABA69"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89" w:history="1">
        <w:r w:rsidR="009D42A2" w:rsidRPr="00BA3949">
          <w:rPr>
            <w:rStyle w:val="Hyperlink"/>
            <w:rFonts w:eastAsia="Times New Roman"/>
            <w:bCs/>
            <w:noProof/>
            <w:color w:val="auto"/>
            <w:sz w:val="24"/>
            <w:szCs w:val="24"/>
            <w:lang w:val="x-none" w:eastAsia="x-none"/>
          </w:rPr>
          <w:t>6.2 Giải pháp về quản lý quy hoạch</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_Toc161693989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178</w:t>
        </w:r>
        <w:r w:rsidR="009D42A2" w:rsidRPr="00BA3949">
          <w:rPr>
            <w:rStyle w:val="Hyperlink"/>
            <w:rFonts w:eastAsia="Times New Roman"/>
            <w:bCs/>
            <w:noProof/>
            <w:webHidden/>
            <w:color w:val="auto"/>
            <w:sz w:val="24"/>
            <w:szCs w:val="24"/>
            <w:lang w:val="x-none" w:eastAsia="x-none"/>
          </w:rPr>
          <w:fldChar w:fldCharType="end"/>
        </w:r>
      </w:hyperlink>
    </w:p>
    <w:p w14:paraId="0F7A7E28" w14:textId="09848659"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90" w:history="1">
        <w:r w:rsidR="009D42A2" w:rsidRPr="00BA3949">
          <w:rPr>
            <w:rStyle w:val="Hyperlink"/>
            <w:rFonts w:eastAsia="Times New Roman"/>
            <w:bCs/>
            <w:noProof/>
            <w:color w:val="auto"/>
            <w:sz w:val="24"/>
            <w:szCs w:val="24"/>
            <w:lang w:val="x-none" w:eastAsia="x-none"/>
          </w:rPr>
          <w:t>6.3 Giải pháp về nguồn vốn đầu tư thực hiện quy hoạch</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_Toc161693990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178</w:t>
        </w:r>
        <w:r w:rsidR="009D42A2" w:rsidRPr="00BA3949">
          <w:rPr>
            <w:rStyle w:val="Hyperlink"/>
            <w:rFonts w:eastAsia="Times New Roman"/>
            <w:bCs/>
            <w:noProof/>
            <w:webHidden/>
            <w:color w:val="auto"/>
            <w:sz w:val="24"/>
            <w:szCs w:val="24"/>
            <w:lang w:val="x-none" w:eastAsia="x-none"/>
          </w:rPr>
          <w:fldChar w:fldCharType="end"/>
        </w:r>
      </w:hyperlink>
    </w:p>
    <w:p w14:paraId="69468258" w14:textId="26797F54" w:rsidR="009D42A2" w:rsidRPr="00BA3949" w:rsidRDefault="00000000" w:rsidP="00AA2FDA">
      <w:pPr>
        <w:pStyle w:val="TOC1"/>
        <w:widowControl w:val="0"/>
        <w:ind w:firstLine="0"/>
        <w:rPr>
          <w:rStyle w:val="Hyperlink"/>
          <w:rFonts w:eastAsia="Times New Roman"/>
          <w:bCs/>
          <w:noProof/>
          <w:color w:val="auto"/>
          <w:sz w:val="24"/>
          <w:szCs w:val="24"/>
          <w:lang w:val="x-none" w:eastAsia="x-none"/>
        </w:rPr>
      </w:pPr>
      <w:hyperlink w:anchor="_Toc161693991" w:history="1">
        <w:r w:rsidR="009D42A2" w:rsidRPr="00BA3949">
          <w:rPr>
            <w:rStyle w:val="Hyperlink"/>
            <w:rFonts w:eastAsia="Times New Roman"/>
            <w:bCs/>
            <w:noProof/>
            <w:color w:val="auto"/>
            <w:sz w:val="24"/>
            <w:szCs w:val="24"/>
            <w:lang w:val="x-none" w:eastAsia="x-none"/>
          </w:rPr>
          <w:t>PHẦN KẾT LUẬN - KIẾN NGHỊ</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_Toc161693991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184</w:t>
        </w:r>
        <w:r w:rsidR="009D42A2" w:rsidRPr="00BA3949">
          <w:rPr>
            <w:rStyle w:val="Hyperlink"/>
            <w:rFonts w:eastAsia="Times New Roman"/>
            <w:bCs/>
            <w:noProof/>
            <w:webHidden/>
            <w:color w:val="auto"/>
            <w:sz w:val="24"/>
            <w:szCs w:val="24"/>
            <w:lang w:val="x-none" w:eastAsia="x-none"/>
          </w:rPr>
          <w:fldChar w:fldCharType="end"/>
        </w:r>
      </w:hyperlink>
    </w:p>
    <w:p w14:paraId="5103648D" w14:textId="7641088A"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92" w:history="1">
        <w:r w:rsidR="009D42A2" w:rsidRPr="00BA3949">
          <w:rPr>
            <w:rStyle w:val="Hyperlink"/>
            <w:rFonts w:eastAsia="Times New Roman"/>
            <w:bCs/>
            <w:noProof/>
            <w:color w:val="auto"/>
            <w:sz w:val="24"/>
            <w:szCs w:val="24"/>
            <w:lang w:val="x-none" w:eastAsia="x-none"/>
          </w:rPr>
          <w:t>1. Kết luận</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_Toc161693992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184</w:t>
        </w:r>
        <w:r w:rsidR="009D42A2" w:rsidRPr="00BA3949">
          <w:rPr>
            <w:rStyle w:val="Hyperlink"/>
            <w:rFonts w:eastAsia="Times New Roman"/>
            <w:bCs/>
            <w:noProof/>
            <w:webHidden/>
            <w:color w:val="auto"/>
            <w:sz w:val="24"/>
            <w:szCs w:val="24"/>
            <w:lang w:val="x-none" w:eastAsia="x-none"/>
          </w:rPr>
          <w:fldChar w:fldCharType="end"/>
        </w:r>
      </w:hyperlink>
    </w:p>
    <w:p w14:paraId="0A35555C" w14:textId="4F232185" w:rsidR="009D42A2" w:rsidRPr="00BA3949" w:rsidRDefault="00000000" w:rsidP="00AA2FDA">
      <w:pPr>
        <w:pStyle w:val="TOC2"/>
        <w:widowControl w:val="0"/>
        <w:ind w:left="0" w:firstLine="426"/>
        <w:jc w:val="left"/>
        <w:rPr>
          <w:rStyle w:val="Hyperlink"/>
          <w:rFonts w:eastAsia="Times New Roman"/>
          <w:bCs/>
          <w:noProof/>
          <w:color w:val="auto"/>
          <w:sz w:val="24"/>
          <w:szCs w:val="24"/>
          <w:lang w:val="x-none" w:eastAsia="x-none"/>
        </w:rPr>
      </w:pPr>
      <w:hyperlink w:anchor="_Toc161693993" w:history="1">
        <w:r w:rsidR="009D42A2" w:rsidRPr="00BA3949">
          <w:rPr>
            <w:rStyle w:val="Hyperlink"/>
            <w:rFonts w:eastAsia="Times New Roman"/>
            <w:bCs/>
            <w:noProof/>
            <w:color w:val="auto"/>
            <w:sz w:val="24"/>
            <w:szCs w:val="24"/>
            <w:lang w:val="x-none" w:eastAsia="x-none"/>
          </w:rPr>
          <w:t>2. Kiến nghị</w:t>
        </w:r>
        <w:r w:rsidR="009D42A2" w:rsidRPr="00BA3949">
          <w:rPr>
            <w:rStyle w:val="Hyperlink"/>
            <w:rFonts w:eastAsia="Times New Roman"/>
            <w:bCs/>
            <w:noProof/>
            <w:webHidden/>
            <w:color w:val="auto"/>
            <w:sz w:val="24"/>
            <w:szCs w:val="24"/>
            <w:lang w:val="x-none" w:eastAsia="x-none"/>
          </w:rPr>
          <w:tab/>
        </w:r>
        <w:r w:rsidR="009D42A2" w:rsidRPr="00BA3949">
          <w:rPr>
            <w:rStyle w:val="Hyperlink"/>
            <w:rFonts w:eastAsia="Times New Roman"/>
            <w:bCs/>
            <w:noProof/>
            <w:webHidden/>
            <w:color w:val="auto"/>
            <w:sz w:val="24"/>
            <w:szCs w:val="24"/>
            <w:lang w:val="x-none" w:eastAsia="x-none"/>
          </w:rPr>
          <w:fldChar w:fldCharType="begin"/>
        </w:r>
        <w:r w:rsidR="009D42A2" w:rsidRPr="00BA3949">
          <w:rPr>
            <w:rStyle w:val="Hyperlink"/>
            <w:rFonts w:eastAsia="Times New Roman"/>
            <w:bCs/>
            <w:noProof/>
            <w:webHidden/>
            <w:color w:val="auto"/>
            <w:sz w:val="24"/>
            <w:szCs w:val="24"/>
            <w:lang w:val="x-none" w:eastAsia="x-none"/>
          </w:rPr>
          <w:instrText xml:space="preserve"> PAGEREF _Toc161693993 \h </w:instrText>
        </w:r>
        <w:r w:rsidR="009D42A2" w:rsidRPr="00BA3949">
          <w:rPr>
            <w:rStyle w:val="Hyperlink"/>
            <w:rFonts w:eastAsia="Times New Roman"/>
            <w:bCs/>
            <w:noProof/>
            <w:webHidden/>
            <w:color w:val="auto"/>
            <w:sz w:val="24"/>
            <w:szCs w:val="24"/>
            <w:lang w:val="x-none" w:eastAsia="x-none"/>
          </w:rPr>
        </w:r>
        <w:r w:rsidR="009D42A2" w:rsidRPr="00BA3949">
          <w:rPr>
            <w:rStyle w:val="Hyperlink"/>
            <w:rFonts w:eastAsia="Times New Roman"/>
            <w:bCs/>
            <w:noProof/>
            <w:webHidden/>
            <w:color w:val="auto"/>
            <w:sz w:val="24"/>
            <w:szCs w:val="24"/>
            <w:lang w:val="x-none" w:eastAsia="x-none"/>
          </w:rPr>
          <w:fldChar w:fldCharType="separate"/>
        </w:r>
        <w:r w:rsidR="00F0177C">
          <w:rPr>
            <w:rStyle w:val="Hyperlink"/>
            <w:rFonts w:eastAsia="Times New Roman"/>
            <w:bCs/>
            <w:noProof/>
            <w:webHidden/>
            <w:color w:val="auto"/>
            <w:sz w:val="24"/>
            <w:szCs w:val="24"/>
            <w:lang w:val="x-none" w:eastAsia="x-none"/>
          </w:rPr>
          <w:t>184</w:t>
        </w:r>
        <w:r w:rsidR="009D42A2" w:rsidRPr="00BA3949">
          <w:rPr>
            <w:rStyle w:val="Hyperlink"/>
            <w:rFonts w:eastAsia="Times New Roman"/>
            <w:bCs/>
            <w:noProof/>
            <w:webHidden/>
            <w:color w:val="auto"/>
            <w:sz w:val="24"/>
            <w:szCs w:val="24"/>
            <w:lang w:val="x-none" w:eastAsia="x-none"/>
          </w:rPr>
          <w:fldChar w:fldCharType="end"/>
        </w:r>
      </w:hyperlink>
    </w:p>
    <w:p w14:paraId="3B185F9F" w14:textId="77777777" w:rsidR="00EC61FA" w:rsidRPr="00BA3949" w:rsidRDefault="00F91B01" w:rsidP="00AA2FDA">
      <w:pPr>
        <w:widowControl w:val="0"/>
        <w:spacing w:line="300" w:lineRule="auto"/>
        <w:rPr>
          <w:rFonts w:ascii="Times New Roman" w:hAnsi="Times New Roman"/>
          <w:b/>
          <w:bCs/>
          <w:sz w:val="26"/>
          <w:szCs w:val="26"/>
        </w:rPr>
      </w:pPr>
      <w:r w:rsidRPr="00BA3949">
        <w:rPr>
          <w:rFonts w:ascii="Times New Roman" w:hAnsi="Times New Roman"/>
          <w:b/>
          <w:bCs/>
          <w:sz w:val="24"/>
          <w:szCs w:val="24"/>
        </w:rPr>
        <w:fldChar w:fldCharType="end"/>
      </w:r>
      <w:bookmarkStart w:id="0" w:name="_Toc313283849"/>
    </w:p>
    <w:p w14:paraId="31192F41" w14:textId="77777777" w:rsidR="00F91B01" w:rsidRPr="00BA3949" w:rsidRDefault="00EC61FA" w:rsidP="00AA2FDA">
      <w:pPr>
        <w:widowControl w:val="0"/>
        <w:spacing w:line="312" w:lineRule="auto"/>
        <w:jc w:val="center"/>
        <w:rPr>
          <w:rFonts w:ascii="Times New Roman" w:hAnsi="Times New Roman"/>
          <w:b/>
          <w:sz w:val="26"/>
          <w:szCs w:val="26"/>
        </w:rPr>
      </w:pPr>
      <w:r w:rsidRPr="00BA3949">
        <w:rPr>
          <w:rFonts w:ascii="Times New Roman" w:hAnsi="Times New Roman"/>
          <w:b/>
          <w:bCs/>
          <w:sz w:val="26"/>
          <w:szCs w:val="26"/>
        </w:rPr>
        <w:br w:type="page"/>
      </w:r>
      <w:bookmarkStart w:id="1" w:name="_Toc96886920"/>
      <w:bookmarkStart w:id="2" w:name="_Toc96893297"/>
      <w:bookmarkStart w:id="3" w:name="_Toc112617667"/>
      <w:bookmarkStart w:id="4" w:name="_Toc152503084"/>
      <w:bookmarkStart w:id="5" w:name="_Toc152775782"/>
      <w:bookmarkStart w:id="6" w:name="_Toc152785415"/>
      <w:bookmarkStart w:id="7" w:name="_Toc152786986"/>
      <w:bookmarkStart w:id="8" w:name="_Toc152787283"/>
      <w:bookmarkStart w:id="9" w:name="_Toc152832674"/>
      <w:bookmarkStart w:id="10" w:name="_Toc152832942"/>
      <w:bookmarkStart w:id="11" w:name="_Toc152833167"/>
      <w:bookmarkStart w:id="12" w:name="_Toc152833393"/>
      <w:r w:rsidR="00F91B01" w:rsidRPr="00BA3949">
        <w:rPr>
          <w:rFonts w:ascii="Times New Roman" w:hAnsi="Times New Roman"/>
          <w:b/>
          <w:sz w:val="26"/>
          <w:szCs w:val="26"/>
        </w:rPr>
        <w:lastRenderedPageBreak/>
        <w:t>DANH MỤC KÝ HIỆU, CHỮ VIẾT TẮT</w:t>
      </w:r>
      <w:bookmarkEnd w:id="0"/>
      <w:bookmarkEnd w:id="1"/>
      <w:bookmarkEnd w:id="2"/>
      <w:bookmarkEnd w:id="3"/>
      <w:bookmarkEnd w:id="4"/>
      <w:bookmarkEnd w:id="5"/>
      <w:bookmarkEnd w:id="6"/>
      <w:bookmarkEnd w:id="7"/>
      <w:bookmarkEnd w:id="8"/>
      <w:bookmarkEnd w:id="9"/>
      <w:bookmarkEnd w:id="10"/>
      <w:bookmarkEnd w:id="11"/>
      <w:bookmarkEnd w:id="12"/>
    </w:p>
    <w:tbl>
      <w:tblPr>
        <w:tblW w:w="8372" w:type="dxa"/>
        <w:tblInd w:w="93" w:type="dxa"/>
        <w:tblLook w:val="0000" w:firstRow="0" w:lastRow="0" w:firstColumn="0" w:lastColumn="0" w:noHBand="0" w:noVBand="0"/>
      </w:tblPr>
      <w:tblGrid>
        <w:gridCol w:w="2762"/>
        <w:gridCol w:w="272"/>
        <w:gridCol w:w="5338"/>
      </w:tblGrid>
      <w:tr w:rsidR="00BA3949" w:rsidRPr="00BA3949" w14:paraId="0533DAF6" w14:textId="77777777" w:rsidTr="00D92670">
        <w:trPr>
          <w:trHeight w:hRule="exact" w:val="425"/>
        </w:trPr>
        <w:tc>
          <w:tcPr>
            <w:tcW w:w="3034" w:type="dxa"/>
            <w:gridSpan w:val="2"/>
            <w:noWrap/>
            <w:vAlign w:val="center"/>
          </w:tcPr>
          <w:p w14:paraId="2E3697F2"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BĐKH                                </w:t>
            </w:r>
          </w:p>
        </w:tc>
        <w:tc>
          <w:tcPr>
            <w:tcW w:w="5338" w:type="dxa"/>
            <w:noWrap/>
            <w:vAlign w:val="center"/>
          </w:tcPr>
          <w:p w14:paraId="7F6FF5C1"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Biến đổi khí hậu</w:t>
            </w:r>
          </w:p>
        </w:tc>
      </w:tr>
      <w:tr w:rsidR="00BA3949" w:rsidRPr="00BA3949" w14:paraId="5D7F27D4" w14:textId="77777777" w:rsidTr="00D92670">
        <w:trPr>
          <w:trHeight w:hRule="exact" w:val="425"/>
        </w:trPr>
        <w:tc>
          <w:tcPr>
            <w:tcW w:w="2762" w:type="dxa"/>
            <w:noWrap/>
            <w:vAlign w:val="center"/>
          </w:tcPr>
          <w:p w14:paraId="3163CDEF"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BTXM</w:t>
            </w:r>
          </w:p>
        </w:tc>
        <w:tc>
          <w:tcPr>
            <w:tcW w:w="272" w:type="dxa"/>
            <w:noWrap/>
            <w:vAlign w:val="center"/>
          </w:tcPr>
          <w:p w14:paraId="5CE01700"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1BDF384A"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Bê Tông xi măng</w:t>
            </w:r>
          </w:p>
        </w:tc>
      </w:tr>
      <w:tr w:rsidR="00BA3949" w:rsidRPr="00BA3949" w14:paraId="19558990" w14:textId="77777777" w:rsidTr="00D92670">
        <w:trPr>
          <w:trHeight w:hRule="exact" w:val="425"/>
        </w:trPr>
        <w:tc>
          <w:tcPr>
            <w:tcW w:w="2762" w:type="dxa"/>
            <w:noWrap/>
            <w:vAlign w:val="center"/>
          </w:tcPr>
          <w:p w14:paraId="7227CBA6"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BVMT  </w:t>
            </w:r>
          </w:p>
        </w:tc>
        <w:tc>
          <w:tcPr>
            <w:tcW w:w="272" w:type="dxa"/>
            <w:noWrap/>
            <w:vAlign w:val="center"/>
          </w:tcPr>
          <w:p w14:paraId="7BBCA520"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0F17A65A"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Bảo vệ môi trường</w:t>
            </w:r>
          </w:p>
        </w:tc>
      </w:tr>
      <w:tr w:rsidR="00BA3949" w:rsidRPr="00BA3949" w14:paraId="22FEB149" w14:textId="77777777" w:rsidTr="00D92670">
        <w:trPr>
          <w:trHeight w:hRule="exact" w:val="425"/>
        </w:trPr>
        <w:tc>
          <w:tcPr>
            <w:tcW w:w="3034" w:type="dxa"/>
            <w:gridSpan w:val="2"/>
            <w:noWrap/>
            <w:vAlign w:val="center"/>
          </w:tcPr>
          <w:p w14:paraId="018B1C01"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CĐT                                   </w:t>
            </w:r>
          </w:p>
        </w:tc>
        <w:tc>
          <w:tcPr>
            <w:tcW w:w="5338" w:type="dxa"/>
            <w:noWrap/>
            <w:vAlign w:val="center"/>
          </w:tcPr>
          <w:p w14:paraId="50BDF8CD"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Chủ đầu tư</w:t>
            </w:r>
          </w:p>
        </w:tc>
      </w:tr>
      <w:tr w:rsidR="00BA3949" w:rsidRPr="00BA3949" w14:paraId="34F37B4B" w14:textId="77777777" w:rsidTr="00D92670">
        <w:trPr>
          <w:trHeight w:hRule="exact" w:val="425"/>
        </w:trPr>
        <w:tc>
          <w:tcPr>
            <w:tcW w:w="3034" w:type="dxa"/>
            <w:gridSpan w:val="2"/>
            <w:noWrap/>
            <w:vAlign w:val="center"/>
          </w:tcPr>
          <w:p w14:paraId="1FE3F02C"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C</w:t>
            </w:r>
            <w:r w:rsidR="00F777B9" w:rsidRPr="00BA3949">
              <w:rPr>
                <w:rFonts w:ascii="Times New Roman" w:eastAsia="Times New Roman" w:hAnsi="Times New Roman"/>
                <w:sz w:val="26"/>
                <w:szCs w:val="26"/>
                <w:lang w:eastAsia="vi-VN"/>
              </w:rPr>
              <w:t>C</w:t>
            </w:r>
            <w:r w:rsidRPr="00BA3949">
              <w:rPr>
                <w:rFonts w:ascii="Times New Roman" w:eastAsia="Times New Roman" w:hAnsi="Times New Roman"/>
                <w:sz w:val="26"/>
                <w:szCs w:val="26"/>
                <w:lang w:eastAsia="vi-VN"/>
              </w:rPr>
              <w:t xml:space="preserve">N                                   </w:t>
            </w:r>
          </w:p>
        </w:tc>
        <w:tc>
          <w:tcPr>
            <w:tcW w:w="5338" w:type="dxa"/>
            <w:noWrap/>
            <w:vAlign w:val="center"/>
          </w:tcPr>
          <w:p w14:paraId="068199BC"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Cụm công nghiệp</w:t>
            </w:r>
          </w:p>
        </w:tc>
      </w:tr>
      <w:tr w:rsidR="00BA3949" w:rsidRPr="00BA3949" w14:paraId="384A751C" w14:textId="77777777" w:rsidTr="00D92670">
        <w:trPr>
          <w:trHeight w:hRule="exact" w:val="425"/>
        </w:trPr>
        <w:tc>
          <w:tcPr>
            <w:tcW w:w="3034" w:type="dxa"/>
            <w:gridSpan w:val="2"/>
            <w:noWrap/>
            <w:vAlign w:val="center"/>
          </w:tcPr>
          <w:p w14:paraId="7BCDB659" w14:textId="77777777" w:rsidR="00587A07" w:rsidRPr="00BA3949" w:rsidRDefault="00587A07" w:rsidP="00AA2FDA">
            <w:pPr>
              <w:widowControl w:val="0"/>
              <w:spacing w:line="240" w:lineRule="auto"/>
              <w:rPr>
                <w:rFonts w:ascii="Times New Roman" w:eastAsia="Times New Roman" w:hAnsi="Times New Roman"/>
                <w:sz w:val="26"/>
                <w:szCs w:val="26"/>
                <w:lang w:eastAsia="vi-VN"/>
              </w:rPr>
            </w:pPr>
            <w:r w:rsidRPr="00BA3949">
              <w:rPr>
                <w:rFonts w:ascii="Times New Roman" w:eastAsia="Times New Roman" w:hAnsi="Times New Roman"/>
                <w:sz w:val="26"/>
                <w:szCs w:val="26"/>
                <w:lang w:eastAsia="vi-VN"/>
              </w:rPr>
              <w:t>CNC</w:t>
            </w:r>
          </w:p>
        </w:tc>
        <w:tc>
          <w:tcPr>
            <w:tcW w:w="5338" w:type="dxa"/>
            <w:noWrap/>
            <w:vAlign w:val="center"/>
          </w:tcPr>
          <w:p w14:paraId="1DD966D3" w14:textId="77777777" w:rsidR="00587A07" w:rsidRPr="00BA3949" w:rsidRDefault="00587A07" w:rsidP="00AA2FDA">
            <w:pPr>
              <w:widowControl w:val="0"/>
              <w:spacing w:line="240" w:lineRule="auto"/>
              <w:rPr>
                <w:rFonts w:ascii="Times New Roman" w:eastAsia="Times New Roman" w:hAnsi="Times New Roman"/>
                <w:sz w:val="26"/>
                <w:szCs w:val="26"/>
                <w:lang w:eastAsia="vi-VN"/>
              </w:rPr>
            </w:pPr>
            <w:r w:rsidRPr="00BA3949">
              <w:rPr>
                <w:rFonts w:ascii="Times New Roman" w:eastAsia="Times New Roman" w:hAnsi="Times New Roman"/>
                <w:sz w:val="26"/>
                <w:szCs w:val="26"/>
                <w:lang w:eastAsia="vi-VN"/>
              </w:rPr>
              <w:t>: Công nghệ cao</w:t>
            </w:r>
          </w:p>
        </w:tc>
      </w:tr>
      <w:tr w:rsidR="00BA3949" w:rsidRPr="00BA3949" w14:paraId="6E459FF5" w14:textId="77777777" w:rsidTr="00D92670">
        <w:trPr>
          <w:trHeight w:hRule="exact" w:val="425"/>
        </w:trPr>
        <w:tc>
          <w:tcPr>
            <w:tcW w:w="2762" w:type="dxa"/>
            <w:noWrap/>
            <w:vAlign w:val="center"/>
          </w:tcPr>
          <w:p w14:paraId="1B7B7F74"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CSHT</w:t>
            </w:r>
          </w:p>
        </w:tc>
        <w:tc>
          <w:tcPr>
            <w:tcW w:w="272" w:type="dxa"/>
            <w:noWrap/>
            <w:vAlign w:val="center"/>
          </w:tcPr>
          <w:p w14:paraId="6BD5352B"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6D659D04"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Cơ sở hạ tầng</w:t>
            </w:r>
          </w:p>
        </w:tc>
      </w:tr>
      <w:tr w:rsidR="00BA3949" w:rsidRPr="00BA3949" w14:paraId="17943074" w14:textId="77777777" w:rsidTr="00D92670">
        <w:trPr>
          <w:trHeight w:hRule="exact" w:val="425"/>
        </w:trPr>
        <w:tc>
          <w:tcPr>
            <w:tcW w:w="2762" w:type="dxa"/>
            <w:noWrap/>
            <w:vAlign w:val="center"/>
          </w:tcPr>
          <w:p w14:paraId="00165D70"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CTR</w:t>
            </w:r>
          </w:p>
        </w:tc>
        <w:tc>
          <w:tcPr>
            <w:tcW w:w="272" w:type="dxa"/>
            <w:noWrap/>
            <w:vAlign w:val="center"/>
          </w:tcPr>
          <w:p w14:paraId="750B46A9"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4CA2AB58"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Chất thải rắn</w:t>
            </w:r>
          </w:p>
        </w:tc>
      </w:tr>
      <w:tr w:rsidR="00BA3949" w:rsidRPr="00BA3949" w14:paraId="0A2AB856" w14:textId="77777777" w:rsidTr="00D92670">
        <w:trPr>
          <w:trHeight w:hRule="exact" w:val="425"/>
        </w:trPr>
        <w:tc>
          <w:tcPr>
            <w:tcW w:w="2762" w:type="dxa"/>
            <w:noWrap/>
            <w:vAlign w:val="center"/>
          </w:tcPr>
          <w:p w14:paraId="2B1391AE"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ĐTH</w:t>
            </w:r>
          </w:p>
        </w:tc>
        <w:tc>
          <w:tcPr>
            <w:tcW w:w="272" w:type="dxa"/>
            <w:noWrap/>
            <w:vAlign w:val="center"/>
          </w:tcPr>
          <w:p w14:paraId="28C89B40"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32F8B454"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Đô thị hóa</w:t>
            </w:r>
          </w:p>
        </w:tc>
      </w:tr>
      <w:tr w:rsidR="00BA3949" w:rsidRPr="00BA3949" w14:paraId="3AA1A5FD" w14:textId="77777777" w:rsidTr="00D92670">
        <w:trPr>
          <w:trHeight w:hRule="exact" w:val="425"/>
        </w:trPr>
        <w:tc>
          <w:tcPr>
            <w:tcW w:w="2762" w:type="dxa"/>
            <w:noWrap/>
            <w:vAlign w:val="center"/>
          </w:tcPr>
          <w:p w14:paraId="23EE691A"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GDTX</w:t>
            </w:r>
          </w:p>
        </w:tc>
        <w:tc>
          <w:tcPr>
            <w:tcW w:w="272" w:type="dxa"/>
            <w:noWrap/>
            <w:vAlign w:val="center"/>
          </w:tcPr>
          <w:p w14:paraId="0C42C438"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786E4D8A"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Giáo dục thường xuyên</w:t>
            </w:r>
          </w:p>
        </w:tc>
      </w:tr>
      <w:tr w:rsidR="00BA3949" w:rsidRPr="00BA3949" w14:paraId="3A5EB18C" w14:textId="77777777" w:rsidTr="00D92670">
        <w:trPr>
          <w:trHeight w:hRule="exact" w:val="425"/>
        </w:trPr>
        <w:tc>
          <w:tcPr>
            <w:tcW w:w="2762" w:type="dxa"/>
            <w:noWrap/>
            <w:vAlign w:val="center"/>
          </w:tcPr>
          <w:p w14:paraId="6669A251"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GTNT</w:t>
            </w:r>
          </w:p>
        </w:tc>
        <w:tc>
          <w:tcPr>
            <w:tcW w:w="272" w:type="dxa"/>
            <w:noWrap/>
            <w:vAlign w:val="center"/>
          </w:tcPr>
          <w:p w14:paraId="7D84DB3C"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6CDB7685"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Giao thông nông thôn</w:t>
            </w:r>
          </w:p>
        </w:tc>
      </w:tr>
      <w:tr w:rsidR="00BA3949" w:rsidRPr="00BA3949" w14:paraId="68403DA4" w14:textId="77777777" w:rsidTr="00D92670">
        <w:trPr>
          <w:trHeight w:hRule="exact" w:val="425"/>
        </w:trPr>
        <w:tc>
          <w:tcPr>
            <w:tcW w:w="2762" w:type="dxa"/>
            <w:noWrap/>
            <w:vAlign w:val="center"/>
          </w:tcPr>
          <w:p w14:paraId="5DCE0A9E"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GV</w:t>
            </w:r>
          </w:p>
        </w:tc>
        <w:tc>
          <w:tcPr>
            <w:tcW w:w="272" w:type="dxa"/>
            <w:noWrap/>
            <w:vAlign w:val="center"/>
          </w:tcPr>
          <w:p w14:paraId="447A4988"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2263C318"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Giáo viên</w:t>
            </w:r>
          </w:p>
        </w:tc>
      </w:tr>
      <w:tr w:rsidR="00BA3949" w:rsidRPr="00BA3949" w14:paraId="5DE321C6" w14:textId="77777777" w:rsidTr="00D92670">
        <w:trPr>
          <w:trHeight w:hRule="exact" w:val="425"/>
        </w:trPr>
        <w:tc>
          <w:tcPr>
            <w:tcW w:w="2762" w:type="dxa"/>
            <w:noWrap/>
            <w:vAlign w:val="center"/>
          </w:tcPr>
          <w:p w14:paraId="0389B930"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HTKT</w:t>
            </w:r>
          </w:p>
        </w:tc>
        <w:tc>
          <w:tcPr>
            <w:tcW w:w="272" w:type="dxa"/>
            <w:noWrap/>
            <w:vAlign w:val="center"/>
          </w:tcPr>
          <w:p w14:paraId="55921C89"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615D9327"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Hạ tầng kỹ thuật</w:t>
            </w:r>
          </w:p>
        </w:tc>
      </w:tr>
      <w:tr w:rsidR="00BA3949" w:rsidRPr="00BA3949" w14:paraId="7E93B53E" w14:textId="77777777" w:rsidTr="00D92670">
        <w:trPr>
          <w:trHeight w:hRule="exact" w:val="425"/>
        </w:trPr>
        <w:tc>
          <w:tcPr>
            <w:tcW w:w="2762" w:type="dxa"/>
            <w:noWrap/>
            <w:vAlign w:val="center"/>
          </w:tcPr>
          <w:p w14:paraId="6D938444"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HTXH</w:t>
            </w:r>
          </w:p>
        </w:tc>
        <w:tc>
          <w:tcPr>
            <w:tcW w:w="272" w:type="dxa"/>
            <w:noWrap/>
            <w:vAlign w:val="center"/>
          </w:tcPr>
          <w:p w14:paraId="4F460EA7"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4DACF083"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Hạ tầng xã hội</w:t>
            </w:r>
          </w:p>
        </w:tc>
      </w:tr>
      <w:tr w:rsidR="00BA3949" w:rsidRPr="00BA3949" w14:paraId="283124BC" w14:textId="77777777" w:rsidTr="00D92670">
        <w:trPr>
          <w:trHeight w:hRule="exact" w:val="425"/>
        </w:trPr>
        <w:tc>
          <w:tcPr>
            <w:tcW w:w="2762" w:type="dxa"/>
            <w:noWrap/>
            <w:vAlign w:val="center"/>
          </w:tcPr>
          <w:p w14:paraId="039CFBB2"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KCN       </w:t>
            </w:r>
          </w:p>
        </w:tc>
        <w:tc>
          <w:tcPr>
            <w:tcW w:w="272" w:type="dxa"/>
            <w:noWrap/>
            <w:vAlign w:val="center"/>
          </w:tcPr>
          <w:p w14:paraId="38708BFE"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50B76F2E"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Khu công nghiệp</w:t>
            </w:r>
          </w:p>
        </w:tc>
      </w:tr>
      <w:tr w:rsidR="00BA3949" w:rsidRPr="00BA3949" w14:paraId="545FEF43" w14:textId="77777777" w:rsidTr="00D92670">
        <w:trPr>
          <w:trHeight w:hRule="exact" w:val="425"/>
        </w:trPr>
        <w:tc>
          <w:tcPr>
            <w:tcW w:w="3034" w:type="dxa"/>
            <w:gridSpan w:val="2"/>
            <w:noWrap/>
            <w:vAlign w:val="center"/>
          </w:tcPr>
          <w:p w14:paraId="005AFECB"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KT-XH         </w:t>
            </w:r>
          </w:p>
        </w:tc>
        <w:tc>
          <w:tcPr>
            <w:tcW w:w="5338" w:type="dxa"/>
            <w:noWrap/>
            <w:vAlign w:val="center"/>
          </w:tcPr>
          <w:p w14:paraId="3DED5197"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Kinh tế - xã hội</w:t>
            </w:r>
          </w:p>
        </w:tc>
      </w:tr>
      <w:tr w:rsidR="00BA3949" w:rsidRPr="00BA3949" w14:paraId="2ECFF3F6" w14:textId="77777777" w:rsidTr="00D92670">
        <w:trPr>
          <w:trHeight w:hRule="exact" w:val="425"/>
        </w:trPr>
        <w:tc>
          <w:tcPr>
            <w:tcW w:w="2762" w:type="dxa"/>
            <w:noWrap/>
            <w:vAlign w:val="center"/>
          </w:tcPr>
          <w:p w14:paraId="7F6ACAA8"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LĐ</w:t>
            </w:r>
          </w:p>
        </w:tc>
        <w:tc>
          <w:tcPr>
            <w:tcW w:w="272" w:type="dxa"/>
            <w:noWrap/>
            <w:vAlign w:val="center"/>
          </w:tcPr>
          <w:p w14:paraId="3EED8FC2"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3AB0E1B7"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Lao động</w:t>
            </w:r>
          </w:p>
        </w:tc>
      </w:tr>
      <w:tr w:rsidR="00BA3949" w:rsidRPr="00BA3949" w14:paraId="334F22A3" w14:textId="77777777" w:rsidTr="00D92670">
        <w:trPr>
          <w:trHeight w:hRule="exact" w:val="425"/>
        </w:trPr>
        <w:tc>
          <w:tcPr>
            <w:tcW w:w="3034" w:type="dxa"/>
            <w:gridSpan w:val="2"/>
            <w:noWrap/>
            <w:vAlign w:val="center"/>
          </w:tcPr>
          <w:p w14:paraId="7ACEECF8"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 xml:space="preserve">NT                               </w:t>
            </w:r>
          </w:p>
        </w:tc>
        <w:tc>
          <w:tcPr>
            <w:tcW w:w="5338" w:type="dxa"/>
            <w:noWrap/>
            <w:vAlign w:val="center"/>
          </w:tcPr>
          <w:p w14:paraId="6F65E6AB"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Nghĩa trang</w:t>
            </w:r>
          </w:p>
        </w:tc>
      </w:tr>
      <w:tr w:rsidR="00BA3949" w:rsidRPr="00BA3949" w14:paraId="14CB57D8" w14:textId="77777777" w:rsidTr="00D92670">
        <w:trPr>
          <w:trHeight w:hRule="exact" w:val="425"/>
        </w:trPr>
        <w:tc>
          <w:tcPr>
            <w:tcW w:w="2762" w:type="dxa"/>
            <w:noWrap/>
            <w:vAlign w:val="center"/>
          </w:tcPr>
          <w:p w14:paraId="7DF08C12"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NTM</w:t>
            </w:r>
          </w:p>
        </w:tc>
        <w:tc>
          <w:tcPr>
            <w:tcW w:w="272" w:type="dxa"/>
            <w:noWrap/>
            <w:vAlign w:val="center"/>
          </w:tcPr>
          <w:p w14:paraId="103A8BF9"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311885A2"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Nông thôn mới</w:t>
            </w:r>
          </w:p>
        </w:tc>
      </w:tr>
      <w:tr w:rsidR="00BA3949" w:rsidRPr="00BA3949" w14:paraId="2D0818E6" w14:textId="77777777" w:rsidTr="00D92670">
        <w:trPr>
          <w:trHeight w:hRule="exact" w:val="425"/>
        </w:trPr>
        <w:tc>
          <w:tcPr>
            <w:tcW w:w="2762" w:type="dxa"/>
            <w:noWrap/>
            <w:vAlign w:val="center"/>
          </w:tcPr>
          <w:p w14:paraId="57F5B197"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PTBV     </w:t>
            </w:r>
          </w:p>
        </w:tc>
        <w:tc>
          <w:tcPr>
            <w:tcW w:w="272" w:type="dxa"/>
            <w:noWrap/>
            <w:vAlign w:val="center"/>
          </w:tcPr>
          <w:p w14:paraId="07AAC992"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3E03A61A"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Phát triển bền vững</w:t>
            </w:r>
          </w:p>
        </w:tc>
      </w:tr>
      <w:tr w:rsidR="00BA3949" w:rsidRPr="00BA3949" w14:paraId="4A41EC7D" w14:textId="77777777" w:rsidTr="00D92670">
        <w:trPr>
          <w:trHeight w:hRule="exact" w:val="425"/>
        </w:trPr>
        <w:tc>
          <w:tcPr>
            <w:tcW w:w="2762" w:type="dxa"/>
            <w:noWrap/>
            <w:vAlign w:val="center"/>
          </w:tcPr>
          <w:p w14:paraId="2AB00726" w14:textId="77777777" w:rsidR="007D71D5" w:rsidRPr="00BA3949" w:rsidRDefault="007D71D5" w:rsidP="00AA2FDA">
            <w:pPr>
              <w:widowControl w:val="0"/>
              <w:spacing w:line="240" w:lineRule="auto"/>
              <w:rPr>
                <w:rFonts w:ascii="Times New Roman" w:eastAsia="Times New Roman" w:hAnsi="Times New Roman"/>
                <w:sz w:val="26"/>
                <w:szCs w:val="26"/>
                <w:lang w:eastAsia="vi-VN"/>
              </w:rPr>
            </w:pPr>
            <w:r w:rsidRPr="00BA3949">
              <w:rPr>
                <w:rFonts w:ascii="Times New Roman" w:eastAsia="Times New Roman" w:hAnsi="Times New Roman"/>
                <w:sz w:val="26"/>
                <w:szCs w:val="26"/>
                <w:lang w:eastAsia="vi-VN"/>
              </w:rPr>
              <w:t>PPP</w:t>
            </w:r>
          </w:p>
        </w:tc>
        <w:tc>
          <w:tcPr>
            <w:tcW w:w="272" w:type="dxa"/>
            <w:noWrap/>
            <w:vAlign w:val="center"/>
          </w:tcPr>
          <w:p w14:paraId="3E0EFD3E" w14:textId="77777777" w:rsidR="007D71D5" w:rsidRPr="00BA3949" w:rsidRDefault="007D71D5"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60161574" w14:textId="77777777" w:rsidR="007D71D5" w:rsidRPr="00BA3949" w:rsidRDefault="007D71D5"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Đầu tư theo hình thức đối tác công tư</w:t>
            </w:r>
          </w:p>
        </w:tc>
      </w:tr>
      <w:tr w:rsidR="00BA3949" w:rsidRPr="00BA3949" w14:paraId="4FB07E79" w14:textId="77777777" w:rsidTr="00D92670">
        <w:trPr>
          <w:trHeight w:hRule="exact" w:val="425"/>
        </w:trPr>
        <w:tc>
          <w:tcPr>
            <w:tcW w:w="3034" w:type="dxa"/>
            <w:gridSpan w:val="2"/>
            <w:noWrap/>
            <w:vAlign w:val="center"/>
          </w:tcPr>
          <w:p w14:paraId="5E1A6015"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 xml:space="preserve">QCVN                                 </w:t>
            </w:r>
          </w:p>
        </w:tc>
        <w:tc>
          <w:tcPr>
            <w:tcW w:w="5338" w:type="dxa"/>
            <w:noWrap/>
            <w:vAlign w:val="center"/>
          </w:tcPr>
          <w:p w14:paraId="34E4FC51"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Quy chuẩn Việt Nam</w:t>
            </w:r>
          </w:p>
        </w:tc>
      </w:tr>
      <w:tr w:rsidR="00BA3949" w:rsidRPr="00BA3949" w14:paraId="26B59614" w14:textId="77777777" w:rsidTr="00D92670">
        <w:trPr>
          <w:trHeight w:hRule="exact" w:val="425"/>
        </w:trPr>
        <w:tc>
          <w:tcPr>
            <w:tcW w:w="2762" w:type="dxa"/>
            <w:noWrap/>
            <w:vAlign w:val="center"/>
          </w:tcPr>
          <w:p w14:paraId="40F0DA00"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TCVN</w:t>
            </w:r>
          </w:p>
        </w:tc>
        <w:tc>
          <w:tcPr>
            <w:tcW w:w="272" w:type="dxa"/>
            <w:noWrap/>
            <w:vAlign w:val="center"/>
          </w:tcPr>
          <w:p w14:paraId="72E7F702"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47FBECBB"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Tiêu chuẩn Việt Nam</w:t>
            </w:r>
          </w:p>
        </w:tc>
      </w:tr>
      <w:tr w:rsidR="00BA3949" w:rsidRPr="00BA3949" w14:paraId="4045354E" w14:textId="77777777" w:rsidTr="00D92670">
        <w:trPr>
          <w:trHeight w:hRule="exact" w:val="425"/>
        </w:trPr>
        <w:tc>
          <w:tcPr>
            <w:tcW w:w="2762" w:type="dxa"/>
            <w:noWrap/>
            <w:vAlign w:val="center"/>
          </w:tcPr>
          <w:p w14:paraId="1F4B566F"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TDTT</w:t>
            </w:r>
          </w:p>
        </w:tc>
        <w:tc>
          <w:tcPr>
            <w:tcW w:w="272" w:type="dxa"/>
            <w:noWrap/>
            <w:vAlign w:val="center"/>
          </w:tcPr>
          <w:p w14:paraId="283F99A5"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2AF6270F"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Thể dục thể thao</w:t>
            </w:r>
          </w:p>
        </w:tc>
      </w:tr>
      <w:tr w:rsidR="00BA3949" w:rsidRPr="00BA3949" w14:paraId="67F29350" w14:textId="77777777" w:rsidTr="00D92670">
        <w:trPr>
          <w:trHeight w:hRule="exact" w:val="425"/>
        </w:trPr>
        <w:tc>
          <w:tcPr>
            <w:tcW w:w="2762" w:type="dxa"/>
            <w:noWrap/>
            <w:vAlign w:val="center"/>
          </w:tcPr>
          <w:p w14:paraId="3A1AB66C"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TT</w:t>
            </w:r>
          </w:p>
        </w:tc>
        <w:tc>
          <w:tcPr>
            <w:tcW w:w="272" w:type="dxa"/>
            <w:noWrap/>
            <w:vAlign w:val="center"/>
          </w:tcPr>
          <w:p w14:paraId="2DD512D8"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6240B87E"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Thị trấn</w:t>
            </w:r>
          </w:p>
        </w:tc>
      </w:tr>
      <w:tr w:rsidR="00BA3949" w:rsidRPr="00BA3949" w14:paraId="765F9F65" w14:textId="77777777" w:rsidTr="00D92670">
        <w:trPr>
          <w:trHeight w:hRule="exact" w:val="425"/>
        </w:trPr>
        <w:tc>
          <w:tcPr>
            <w:tcW w:w="2762" w:type="dxa"/>
            <w:noWrap/>
            <w:vAlign w:val="center"/>
          </w:tcPr>
          <w:p w14:paraId="600A4039"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TTCN</w:t>
            </w:r>
          </w:p>
        </w:tc>
        <w:tc>
          <w:tcPr>
            <w:tcW w:w="272" w:type="dxa"/>
            <w:noWrap/>
            <w:vAlign w:val="center"/>
          </w:tcPr>
          <w:p w14:paraId="044EB496"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5A7284DB"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Tiểu thủ công nghiệp</w:t>
            </w:r>
          </w:p>
        </w:tc>
      </w:tr>
      <w:tr w:rsidR="00BA3949" w:rsidRPr="00BA3949" w14:paraId="49D44EC1" w14:textId="77777777" w:rsidTr="00D92670">
        <w:trPr>
          <w:trHeight w:hRule="exact" w:val="425"/>
        </w:trPr>
        <w:tc>
          <w:tcPr>
            <w:tcW w:w="2762" w:type="dxa"/>
            <w:noWrap/>
            <w:vAlign w:val="center"/>
          </w:tcPr>
          <w:p w14:paraId="4D72DDBA"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THCS</w:t>
            </w:r>
          </w:p>
        </w:tc>
        <w:tc>
          <w:tcPr>
            <w:tcW w:w="272" w:type="dxa"/>
            <w:noWrap/>
            <w:vAlign w:val="center"/>
          </w:tcPr>
          <w:p w14:paraId="4AB1021C"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03AAC856"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Trung học cơ sở</w:t>
            </w:r>
          </w:p>
        </w:tc>
      </w:tr>
      <w:tr w:rsidR="00BA3949" w:rsidRPr="00BA3949" w14:paraId="494E73C1" w14:textId="77777777" w:rsidTr="00D92670">
        <w:trPr>
          <w:trHeight w:hRule="exact" w:val="425"/>
        </w:trPr>
        <w:tc>
          <w:tcPr>
            <w:tcW w:w="2762" w:type="dxa"/>
            <w:noWrap/>
            <w:vAlign w:val="center"/>
          </w:tcPr>
          <w:p w14:paraId="70DE0ED6"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THPT</w:t>
            </w:r>
          </w:p>
        </w:tc>
        <w:tc>
          <w:tcPr>
            <w:tcW w:w="272" w:type="dxa"/>
            <w:noWrap/>
            <w:vAlign w:val="center"/>
          </w:tcPr>
          <w:p w14:paraId="11EC27F3"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2BC540AA"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Trung học phổ thông</w:t>
            </w:r>
          </w:p>
        </w:tc>
      </w:tr>
      <w:tr w:rsidR="00BA3949" w:rsidRPr="00BA3949" w14:paraId="2D77D1DC" w14:textId="77777777" w:rsidTr="00D92670">
        <w:trPr>
          <w:trHeight w:hRule="exact" w:val="425"/>
        </w:trPr>
        <w:tc>
          <w:tcPr>
            <w:tcW w:w="2762" w:type="dxa"/>
            <w:noWrap/>
            <w:vAlign w:val="center"/>
          </w:tcPr>
          <w:p w14:paraId="61BB7D37"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UBND</w:t>
            </w:r>
          </w:p>
        </w:tc>
        <w:tc>
          <w:tcPr>
            <w:tcW w:w="272" w:type="dxa"/>
            <w:noWrap/>
            <w:vAlign w:val="center"/>
          </w:tcPr>
          <w:p w14:paraId="70BF9978"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016F7F6B"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Ủy ban nhân dân</w:t>
            </w:r>
          </w:p>
        </w:tc>
      </w:tr>
      <w:tr w:rsidR="00D92670" w:rsidRPr="00BA3949" w14:paraId="5FD0F517" w14:textId="77777777" w:rsidTr="00D92670">
        <w:trPr>
          <w:trHeight w:hRule="exact" w:val="425"/>
        </w:trPr>
        <w:tc>
          <w:tcPr>
            <w:tcW w:w="2762" w:type="dxa"/>
            <w:noWrap/>
            <w:vAlign w:val="center"/>
          </w:tcPr>
          <w:p w14:paraId="68BAC248"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VLXD</w:t>
            </w:r>
          </w:p>
        </w:tc>
        <w:tc>
          <w:tcPr>
            <w:tcW w:w="272" w:type="dxa"/>
            <w:noWrap/>
            <w:vAlign w:val="center"/>
          </w:tcPr>
          <w:p w14:paraId="5FBC35EF"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p>
        </w:tc>
        <w:tc>
          <w:tcPr>
            <w:tcW w:w="5338" w:type="dxa"/>
            <w:noWrap/>
            <w:vAlign w:val="center"/>
          </w:tcPr>
          <w:p w14:paraId="526DF807" w14:textId="77777777" w:rsidR="00F91B01" w:rsidRPr="00BA3949" w:rsidRDefault="00F91B01" w:rsidP="00AA2FDA">
            <w:pPr>
              <w:widowControl w:val="0"/>
              <w:spacing w:line="240"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Vật liệu xây dựng</w:t>
            </w:r>
          </w:p>
        </w:tc>
      </w:tr>
    </w:tbl>
    <w:p w14:paraId="6E57574F" w14:textId="77777777" w:rsidR="002C597E" w:rsidRPr="00BA3949" w:rsidRDefault="002C597E" w:rsidP="00AA2FDA">
      <w:pPr>
        <w:pStyle w:val="Heading2"/>
        <w:keepNext w:val="0"/>
        <w:keepLines w:val="0"/>
        <w:widowControl w:val="0"/>
        <w:spacing w:before="0" w:line="312" w:lineRule="auto"/>
        <w:jc w:val="center"/>
        <w:rPr>
          <w:rFonts w:ascii="Times New Roman" w:hAnsi="Times New Roman"/>
          <w:color w:val="auto"/>
        </w:rPr>
      </w:pPr>
      <w:bookmarkStart w:id="13" w:name="_Toc313283850"/>
    </w:p>
    <w:p w14:paraId="27BD5761" w14:textId="77777777" w:rsidR="00E12302" w:rsidRPr="00BA3949" w:rsidRDefault="00E12302" w:rsidP="00AA2FDA">
      <w:pPr>
        <w:widowControl w:val="0"/>
        <w:rPr>
          <w:lang w:val="x-none" w:eastAsia="x-none"/>
        </w:rPr>
      </w:pPr>
    </w:p>
    <w:p w14:paraId="20BFBFD9" w14:textId="77777777" w:rsidR="00B43A60" w:rsidRPr="00B43A60" w:rsidRDefault="00EE47FF" w:rsidP="00AA2FDA">
      <w:pPr>
        <w:pStyle w:val="Heading2"/>
        <w:keepNext w:val="0"/>
        <w:keepLines w:val="0"/>
        <w:widowControl w:val="0"/>
        <w:spacing w:before="0" w:line="312" w:lineRule="auto"/>
        <w:jc w:val="center"/>
        <w:rPr>
          <w:b w:val="0"/>
          <w:noProof/>
        </w:rPr>
      </w:pPr>
      <w:bookmarkStart w:id="14" w:name="_Toc96886921"/>
      <w:bookmarkStart w:id="15" w:name="_Toc96893298"/>
      <w:bookmarkStart w:id="16" w:name="_Toc112617668"/>
      <w:bookmarkStart w:id="17" w:name="_Toc152503085"/>
      <w:bookmarkStart w:id="18" w:name="_Toc152775783"/>
      <w:bookmarkStart w:id="19" w:name="_Toc152785416"/>
      <w:bookmarkStart w:id="20" w:name="_Toc152786987"/>
      <w:bookmarkStart w:id="21" w:name="_Toc152787284"/>
      <w:bookmarkStart w:id="22" w:name="_Toc152832675"/>
      <w:bookmarkStart w:id="23" w:name="_Toc152832943"/>
      <w:bookmarkStart w:id="24" w:name="_Toc152833168"/>
      <w:bookmarkStart w:id="25" w:name="_Toc152833394"/>
      <w:bookmarkStart w:id="26" w:name="_Toc152853632"/>
      <w:bookmarkStart w:id="27" w:name="_Toc152860526"/>
      <w:bookmarkStart w:id="28" w:name="_Toc152861137"/>
      <w:bookmarkStart w:id="29" w:name="_Toc152861565"/>
      <w:bookmarkStart w:id="30" w:name="_Toc161692744"/>
      <w:bookmarkStart w:id="31" w:name="_Toc161693863"/>
      <w:bookmarkStart w:id="32" w:name="_Toc162595121"/>
      <w:bookmarkStart w:id="33" w:name="_Toc162611461"/>
      <w:bookmarkStart w:id="34" w:name="_Toc162853209"/>
      <w:bookmarkStart w:id="35" w:name="_Toc162854217"/>
      <w:bookmarkStart w:id="36" w:name="_Toc163483370"/>
      <w:bookmarkStart w:id="37" w:name="_Toc163483512"/>
      <w:bookmarkStart w:id="38" w:name="_Toc163483655"/>
      <w:bookmarkStart w:id="39" w:name="_Toc163483798"/>
      <w:bookmarkStart w:id="40" w:name="_Toc163998620"/>
      <w:r w:rsidRPr="00BA3949">
        <w:rPr>
          <w:rFonts w:ascii="Times New Roman" w:hAnsi="Times New Roman"/>
          <w:color w:val="auto"/>
        </w:rPr>
        <w:lastRenderedPageBreak/>
        <w:t>DANH MỤC BẢNG</w:t>
      </w:r>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r w:rsidRPr="00B43A60">
        <w:rPr>
          <w:rFonts w:ascii="Times New Roman" w:hAnsi="Times New Roman"/>
          <w:b w:val="0"/>
          <w:color w:val="auto"/>
          <w:sz w:val="22"/>
          <w:szCs w:val="22"/>
        </w:rPr>
        <w:fldChar w:fldCharType="begin"/>
      </w:r>
      <w:r w:rsidRPr="00B43A60">
        <w:rPr>
          <w:rFonts w:ascii="Times New Roman" w:hAnsi="Times New Roman"/>
          <w:b w:val="0"/>
          <w:color w:val="auto"/>
          <w:sz w:val="22"/>
          <w:szCs w:val="22"/>
        </w:rPr>
        <w:instrText xml:space="preserve"> TOC \o "1-3" \h \z \u </w:instrText>
      </w:r>
      <w:r w:rsidRPr="00B43A60">
        <w:rPr>
          <w:rFonts w:ascii="Times New Roman" w:hAnsi="Times New Roman"/>
          <w:b w:val="0"/>
          <w:color w:val="auto"/>
          <w:sz w:val="22"/>
          <w:szCs w:val="22"/>
        </w:rPr>
        <w:fldChar w:fldCharType="separate"/>
      </w:r>
    </w:p>
    <w:p w14:paraId="0D2999A8" w14:textId="2D3CD9B3"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32" w:history="1">
        <w:r w:rsidRPr="00B43A60">
          <w:rPr>
            <w:rStyle w:val="Hyperlink"/>
            <w:rFonts w:eastAsia="Times New Roman"/>
            <w:b w:val="0"/>
            <w:bCs/>
            <w:noProof/>
            <w:lang w:val="nb-NO" w:eastAsia="vi-VN"/>
          </w:rPr>
          <w:t>Bảng 01: Phân bố dân cư và mật độ dân số trên địa bàn các xã, thị trấn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_Toc163998632 \h </w:instrText>
        </w:r>
        <w:r w:rsidRPr="00B43A60">
          <w:rPr>
            <w:b w:val="0"/>
            <w:bCs/>
            <w:noProof/>
            <w:webHidden/>
          </w:rPr>
        </w:r>
        <w:r w:rsidRPr="00B43A60">
          <w:rPr>
            <w:b w:val="0"/>
            <w:bCs/>
            <w:noProof/>
            <w:webHidden/>
          </w:rPr>
          <w:fldChar w:fldCharType="separate"/>
        </w:r>
        <w:r w:rsidRPr="00B43A60">
          <w:rPr>
            <w:b w:val="0"/>
            <w:bCs/>
            <w:noProof/>
            <w:webHidden/>
          </w:rPr>
          <w:t>21</w:t>
        </w:r>
        <w:r w:rsidRPr="00B43A60">
          <w:rPr>
            <w:b w:val="0"/>
            <w:bCs/>
            <w:noProof/>
            <w:webHidden/>
          </w:rPr>
          <w:fldChar w:fldCharType="end"/>
        </w:r>
      </w:hyperlink>
    </w:p>
    <w:p w14:paraId="0FF87B48" w14:textId="20FF3E04"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33" w:history="1">
        <w:r w:rsidRPr="00B43A60">
          <w:rPr>
            <w:rStyle w:val="Hyperlink"/>
            <w:rFonts w:eastAsia="Times New Roman"/>
            <w:b w:val="0"/>
            <w:bCs/>
            <w:noProof/>
            <w:lang w:val="nb-NO" w:eastAsia="vi-VN"/>
          </w:rPr>
          <w:t>Bảng 02: Tình hình đô thị hoá</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_Toc163998633 \h </w:instrText>
        </w:r>
        <w:r w:rsidRPr="00B43A60">
          <w:rPr>
            <w:b w:val="0"/>
            <w:bCs/>
            <w:noProof/>
            <w:webHidden/>
          </w:rPr>
        </w:r>
        <w:r w:rsidRPr="00B43A60">
          <w:rPr>
            <w:b w:val="0"/>
            <w:bCs/>
            <w:noProof/>
            <w:webHidden/>
          </w:rPr>
          <w:fldChar w:fldCharType="separate"/>
        </w:r>
        <w:r w:rsidRPr="00B43A60">
          <w:rPr>
            <w:b w:val="0"/>
            <w:bCs/>
            <w:noProof/>
            <w:webHidden/>
          </w:rPr>
          <w:t>21</w:t>
        </w:r>
        <w:r w:rsidRPr="00B43A60">
          <w:rPr>
            <w:b w:val="0"/>
            <w:bCs/>
            <w:noProof/>
            <w:webHidden/>
          </w:rPr>
          <w:fldChar w:fldCharType="end"/>
        </w:r>
      </w:hyperlink>
    </w:p>
    <w:p w14:paraId="4A9E23F1" w14:textId="721A3DFF"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34" w:history="1">
        <w:r w:rsidRPr="00B43A60">
          <w:rPr>
            <w:rStyle w:val="Hyperlink"/>
            <w:rFonts w:eastAsia="Times New Roman"/>
            <w:b w:val="0"/>
            <w:bCs/>
            <w:noProof/>
            <w:lang w:val="nb-NO" w:eastAsia="vi-VN"/>
          </w:rPr>
          <w:t>Bảng 03: Đánh giá các thị trấn trên địa bàn huyện thuộc diện sắp xếp giai đoạn 2019-2021 theo Nghị quyết số 653/2019/UBTVQH14 của Ủy ban thường vụ Quốc hội</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_Toc163998634 \h </w:instrText>
        </w:r>
        <w:r w:rsidRPr="00B43A60">
          <w:rPr>
            <w:b w:val="0"/>
            <w:bCs/>
            <w:noProof/>
            <w:webHidden/>
          </w:rPr>
        </w:r>
        <w:r w:rsidRPr="00B43A60">
          <w:rPr>
            <w:b w:val="0"/>
            <w:bCs/>
            <w:noProof/>
            <w:webHidden/>
          </w:rPr>
          <w:fldChar w:fldCharType="separate"/>
        </w:r>
        <w:r w:rsidRPr="00B43A60">
          <w:rPr>
            <w:b w:val="0"/>
            <w:bCs/>
            <w:noProof/>
            <w:webHidden/>
          </w:rPr>
          <w:t>22</w:t>
        </w:r>
        <w:r w:rsidRPr="00B43A60">
          <w:rPr>
            <w:b w:val="0"/>
            <w:bCs/>
            <w:noProof/>
            <w:webHidden/>
          </w:rPr>
          <w:fldChar w:fldCharType="end"/>
        </w:r>
      </w:hyperlink>
    </w:p>
    <w:p w14:paraId="2FD5A387" w14:textId="05C66165"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35" w:history="1">
        <w:r w:rsidRPr="00B43A60">
          <w:rPr>
            <w:rStyle w:val="Hyperlink"/>
            <w:rFonts w:eastAsia="Times New Roman"/>
            <w:b w:val="0"/>
            <w:bCs/>
            <w:noProof/>
            <w:lang w:val="nb-NO" w:eastAsia="vi-VN"/>
          </w:rPr>
          <w:t>Bảng 04: Bảng đánh giá các xã trên địa bàn huyện theo Nghị quyết số 653/2019/UBTVQH14 của Ủy ban thường vụ Quốc hội</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_Toc163998635 \h </w:instrText>
        </w:r>
        <w:r w:rsidRPr="00B43A60">
          <w:rPr>
            <w:b w:val="0"/>
            <w:bCs/>
            <w:noProof/>
            <w:webHidden/>
          </w:rPr>
        </w:r>
        <w:r w:rsidRPr="00B43A60">
          <w:rPr>
            <w:b w:val="0"/>
            <w:bCs/>
            <w:noProof/>
            <w:webHidden/>
          </w:rPr>
          <w:fldChar w:fldCharType="separate"/>
        </w:r>
        <w:r w:rsidRPr="00B43A60">
          <w:rPr>
            <w:b w:val="0"/>
            <w:bCs/>
            <w:noProof/>
            <w:webHidden/>
          </w:rPr>
          <w:t>23</w:t>
        </w:r>
        <w:r w:rsidRPr="00B43A60">
          <w:rPr>
            <w:b w:val="0"/>
            <w:bCs/>
            <w:noProof/>
            <w:webHidden/>
          </w:rPr>
          <w:fldChar w:fldCharType="end"/>
        </w:r>
      </w:hyperlink>
    </w:p>
    <w:p w14:paraId="4114533E" w14:textId="627CD5DA"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37" w:history="1">
        <w:r w:rsidRPr="00B43A60">
          <w:rPr>
            <w:rStyle w:val="Hyperlink"/>
            <w:rFonts w:eastAsia="Times New Roman"/>
            <w:b w:val="0"/>
            <w:bCs/>
            <w:noProof/>
            <w:lang w:val="nb-NO" w:eastAsia="vi-VN"/>
          </w:rPr>
          <w:t>Bảng 05: Biến động dân số huyện Than Uyên 2018 -2022</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_Toc163998637 \h </w:instrText>
        </w:r>
        <w:r w:rsidRPr="00B43A60">
          <w:rPr>
            <w:b w:val="0"/>
            <w:bCs/>
            <w:noProof/>
            <w:webHidden/>
          </w:rPr>
        </w:r>
        <w:r w:rsidRPr="00B43A60">
          <w:rPr>
            <w:b w:val="0"/>
            <w:bCs/>
            <w:noProof/>
            <w:webHidden/>
          </w:rPr>
          <w:fldChar w:fldCharType="separate"/>
        </w:r>
        <w:r w:rsidRPr="00B43A60">
          <w:rPr>
            <w:b w:val="0"/>
            <w:bCs/>
            <w:noProof/>
            <w:webHidden/>
          </w:rPr>
          <w:t>24</w:t>
        </w:r>
        <w:r w:rsidRPr="00B43A60">
          <w:rPr>
            <w:b w:val="0"/>
            <w:bCs/>
            <w:noProof/>
            <w:webHidden/>
          </w:rPr>
          <w:fldChar w:fldCharType="end"/>
        </w:r>
      </w:hyperlink>
    </w:p>
    <w:p w14:paraId="43CA5627" w14:textId="2FE372F0"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38" w:history="1">
        <w:r w:rsidRPr="00B43A60">
          <w:rPr>
            <w:rStyle w:val="Hyperlink"/>
            <w:rFonts w:eastAsia="Times New Roman"/>
            <w:b w:val="0"/>
            <w:bCs/>
            <w:noProof/>
            <w:lang w:val="nb-NO" w:eastAsia="vi-VN"/>
          </w:rPr>
          <w:t>Bảng 06: Hiện trạng dân số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_Toc163998638 \h </w:instrText>
        </w:r>
        <w:r w:rsidRPr="00B43A60">
          <w:rPr>
            <w:b w:val="0"/>
            <w:bCs/>
            <w:noProof/>
            <w:webHidden/>
          </w:rPr>
        </w:r>
        <w:r w:rsidRPr="00B43A60">
          <w:rPr>
            <w:b w:val="0"/>
            <w:bCs/>
            <w:noProof/>
            <w:webHidden/>
          </w:rPr>
          <w:fldChar w:fldCharType="separate"/>
        </w:r>
        <w:r w:rsidRPr="00B43A60">
          <w:rPr>
            <w:b w:val="0"/>
            <w:bCs/>
            <w:noProof/>
            <w:webHidden/>
          </w:rPr>
          <w:t>25</w:t>
        </w:r>
        <w:r w:rsidRPr="00B43A60">
          <w:rPr>
            <w:b w:val="0"/>
            <w:bCs/>
            <w:noProof/>
            <w:webHidden/>
          </w:rPr>
          <w:fldChar w:fldCharType="end"/>
        </w:r>
      </w:hyperlink>
    </w:p>
    <w:p w14:paraId="4457EDD6" w14:textId="51CCCF3D"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39" w:history="1">
        <w:r w:rsidRPr="00B43A60">
          <w:rPr>
            <w:rStyle w:val="Hyperlink"/>
            <w:rFonts w:eastAsia="Times New Roman"/>
            <w:b w:val="0"/>
            <w:bCs/>
            <w:noProof/>
            <w:lang w:val="nb-NO" w:eastAsia="vi-VN"/>
          </w:rPr>
          <w:t>Bảng 07: Hiện trạng thành phần dân tộc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_Toc163998639 \h </w:instrText>
        </w:r>
        <w:r w:rsidRPr="00B43A60">
          <w:rPr>
            <w:b w:val="0"/>
            <w:bCs/>
            <w:noProof/>
            <w:webHidden/>
          </w:rPr>
        </w:r>
        <w:r w:rsidRPr="00B43A60">
          <w:rPr>
            <w:b w:val="0"/>
            <w:bCs/>
            <w:noProof/>
            <w:webHidden/>
          </w:rPr>
          <w:fldChar w:fldCharType="separate"/>
        </w:r>
        <w:r w:rsidRPr="00B43A60">
          <w:rPr>
            <w:b w:val="0"/>
            <w:bCs/>
            <w:noProof/>
            <w:webHidden/>
          </w:rPr>
          <w:t>25</w:t>
        </w:r>
        <w:r w:rsidRPr="00B43A60">
          <w:rPr>
            <w:b w:val="0"/>
            <w:bCs/>
            <w:noProof/>
            <w:webHidden/>
          </w:rPr>
          <w:fldChar w:fldCharType="end"/>
        </w:r>
      </w:hyperlink>
    </w:p>
    <w:p w14:paraId="7C4BF225" w14:textId="7A533335"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40" w:history="1">
        <w:r w:rsidRPr="00B43A60">
          <w:rPr>
            <w:rStyle w:val="Hyperlink"/>
            <w:rFonts w:eastAsia="Times New Roman"/>
            <w:b w:val="0"/>
            <w:bCs/>
            <w:noProof/>
            <w:lang w:val="nb-NO" w:eastAsia="vi-VN"/>
          </w:rPr>
          <w:t>Bảng 08: Hiện trạng lao động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_Toc163998640 \h </w:instrText>
        </w:r>
        <w:r w:rsidRPr="00B43A60">
          <w:rPr>
            <w:b w:val="0"/>
            <w:bCs/>
            <w:noProof/>
            <w:webHidden/>
          </w:rPr>
        </w:r>
        <w:r w:rsidRPr="00B43A60">
          <w:rPr>
            <w:b w:val="0"/>
            <w:bCs/>
            <w:noProof/>
            <w:webHidden/>
          </w:rPr>
          <w:fldChar w:fldCharType="separate"/>
        </w:r>
        <w:r w:rsidRPr="00B43A60">
          <w:rPr>
            <w:b w:val="0"/>
            <w:bCs/>
            <w:noProof/>
            <w:webHidden/>
          </w:rPr>
          <w:t>25</w:t>
        </w:r>
        <w:r w:rsidRPr="00B43A60">
          <w:rPr>
            <w:b w:val="0"/>
            <w:bCs/>
            <w:noProof/>
            <w:webHidden/>
          </w:rPr>
          <w:fldChar w:fldCharType="end"/>
        </w:r>
      </w:hyperlink>
    </w:p>
    <w:p w14:paraId="696765C2" w14:textId="074F1496"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42" w:history="1">
        <w:r w:rsidRPr="00B43A60">
          <w:rPr>
            <w:rStyle w:val="Hyperlink"/>
            <w:rFonts w:eastAsia="Times New Roman"/>
            <w:b w:val="0"/>
            <w:bCs/>
            <w:noProof/>
            <w:lang w:val="nb-NO" w:eastAsia="vi-VN"/>
          </w:rPr>
          <w:t>Bảng 09: Thống kê, kiểm kê diện tích đất năm 2022 của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_Toc163998642 \h </w:instrText>
        </w:r>
        <w:r w:rsidRPr="00B43A60">
          <w:rPr>
            <w:b w:val="0"/>
            <w:bCs/>
            <w:noProof/>
            <w:webHidden/>
          </w:rPr>
        </w:r>
        <w:r w:rsidRPr="00B43A60">
          <w:rPr>
            <w:b w:val="0"/>
            <w:bCs/>
            <w:noProof/>
            <w:webHidden/>
          </w:rPr>
          <w:fldChar w:fldCharType="separate"/>
        </w:r>
        <w:r w:rsidRPr="00B43A60">
          <w:rPr>
            <w:b w:val="0"/>
            <w:bCs/>
            <w:noProof/>
            <w:webHidden/>
          </w:rPr>
          <w:t>26</w:t>
        </w:r>
        <w:r w:rsidRPr="00B43A60">
          <w:rPr>
            <w:b w:val="0"/>
            <w:bCs/>
            <w:noProof/>
            <w:webHidden/>
          </w:rPr>
          <w:fldChar w:fldCharType="end"/>
        </w:r>
      </w:hyperlink>
    </w:p>
    <w:p w14:paraId="3EB7A8A1" w14:textId="58651A7F"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43" w:history="1">
        <w:r w:rsidRPr="00B43A60">
          <w:rPr>
            <w:rStyle w:val="Hyperlink"/>
            <w:rFonts w:eastAsia="Times New Roman"/>
            <w:b w:val="0"/>
            <w:bCs/>
            <w:noProof/>
            <w:lang w:val="nb-NO" w:eastAsia="vi-VN"/>
          </w:rPr>
          <w:t>Bảng 10: Hiện trạng sử dụng đất năm 2022 của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_Toc163998643 \h </w:instrText>
        </w:r>
        <w:r w:rsidRPr="00B43A60">
          <w:rPr>
            <w:b w:val="0"/>
            <w:bCs/>
            <w:noProof/>
            <w:webHidden/>
          </w:rPr>
        </w:r>
        <w:r w:rsidRPr="00B43A60">
          <w:rPr>
            <w:b w:val="0"/>
            <w:bCs/>
            <w:noProof/>
            <w:webHidden/>
          </w:rPr>
          <w:fldChar w:fldCharType="separate"/>
        </w:r>
        <w:r w:rsidRPr="00B43A60">
          <w:rPr>
            <w:b w:val="0"/>
            <w:bCs/>
            <w:noProof/>
            <w:webHidden/>
          </w:rPr>
          <w:t>27</w:t>
        </w:r>
        <w:r w:rsidRPr="00B43A60">
          <w:rPr>
            <w:b w:val="0"/>
            <w:bCs/>
            <w:noProof/>
            <w:webHidden/>
          </w:rPr>
          <w:fldChar w:fldCharType="end"/>
        </w:r>
      </w:hyperlink>
    </w:p>
    <w:p w14:paraId="08065D8C" w14:textId="70707E37"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47" w:history="1">
        <w:r w:rsidRPr="00B43A60">
          <w:rPr>
            <w:rStyle w:val="Hyperlink"/>
            <w:rFonts w:eastAsia="Times New Roman"/>
            <w:b w:val="0"/>
            <w:bCs/>
            <w:noProof/>
            <w:lang w:val="nb-NO" w:eastAsia="vi-VN"/>
          </w:rPr>
          <w:t>Bảng 11: Bảng hiện trạng cơ sở giáo dục mầm non cấp xã, thị trấn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_Toc163998647 \h </w:instrText>
        </w:r>
        <w:r w:rsidRPr="00B43A60">
          <w:rPr>
            <w:b w:val="0"/>
            <w:bCs/>
            <w:noProof/>
            <w:webHidden/>
          </w:rPr>
        </w:r>
        <w:r w:rsidRPr="00B43A60">
          <w:rPr>
            <w:b w:val="0"/>
            <w:bCs/>
            <w:noProof/>
            <w:webHidden/>
          </w:rPr>
          <w:fldChar w:fldCharType="separate"/>
        </w:r>
        <w:r w:rsidRPr="00B43A60">
          <w:rPr>
            <w:b w:val="0"/>
            <w:bCs/>
            <w:noProof/>
            <w:webHidden/>
          </w:rPr>
          <w:t>30</w:t>
        </w:r>
        <w:r w:rsidRPr="00B43A60">
          <w:rPr>
            <w:b w:val="0"/>
            <w:bCs/>
            <w:noProof/>
            <w:webHidden/>
          </w:rPr>
          <w:fldChar w:fldCharType="end"/>
        </w:r>
      </w:hyperlink>
    </w:p>
    <w:p w14:paraId="773F8BDD" w14:textId="36B89BE4"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48" w:history="1">
        <w:r w:rsidRPr="00B43A60">
          <w:rPr>
            <w:rStyle w:val="Hyperlink"/>
            <w:rFonts w:eastAsia="Times New Roman"/>
            <w:b w:val="0"/>
            <w:bCs/>
            <w:noProof/>
            <w:lang w:val="nb-NO" w:eastAsia="vi-VN"/>
          </w:rPr>
          <w:t>Bảng 12: Bảng hiện trạng cơ sở giáo dục tiểu học cấp xã, thị trấn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_Toc163998648 \h </w:instrText>
        </w:r>
        <w:r w:rsidRPr="00B43A60">
          <w:rPr>
            <w:b w:val="0"/>
            <w:bCs/>
            <w:noProof/>
            <w:webHidden/>
          </w:rPr>
        </w:r>
        <w:r w:rsidRPr="00B43A60">
          <w:rPr>
            <w:b w:val="0"/>
            <w:bCs/>
            <w:noProof/>
            <w:webHidden/>
          </w:rPr>
          <w:fldChar w:fldCharType="separate"/>
        </w:r>
        <w:r w:rsidRPr="00B43A60">
          <w:rPr>
            <w:b w:val="0"/>
            <w:bCs/>
            <w:noProof/>
            <w:webHidden/>
          </w:rPr>
          <w:t>30</w:t>
        </w:r>
        <w:r w:rsidRPr="00B43A60">
          <w:rPr>
            <w:b w:val="0"/>
            <w:bCs/>
            <w:noProof/>
            <w:webHidden/>
          </w:rPr>
          <w:fldChar w:fldCharType="end"/>
        </w:r>
      </w:hyperlink>
    </w:p>
    <w:p w14:paraId="5BE58C7A" w14:textId="30DF0422"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49" w:history="1">
        <w:r w:rsidRPr="00B43A60">
          <w:rPr>
            <w:rStyle w:val="Hyperlink"/>
            <w:rFonts w:eastAsia="Times New Roman"/>
            <w:b w:val="0"/>
            <w:bCs/>
            <w:noProof/>
            <w:lang w:val="nb-NO" w:eastAsia="vi-VN"/>
          </w:rPr>
          <w:t>Bảng 13: Bảng hiện trạng cơ sở giáo dục trung học cơ sở cấp xã, thị trấn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_Toc163998649 \h </w:instrText>
        </w:r>
        <w:r w:rsidRPr="00B43A60">
          <w:rPr>
            <w:b w:val="0"/>
            <w:bCs/>
            <w:noProof/>
            <w:webHidden/>
          </w:rPr>
        </w:r>
        <w:r w:rsidRPr="00B43A60">
          <w:rPr>
            <w:b w:val="0"/>
            <w:bCs/>
            <w:noProof/>
            <w:webHidden/>
          </w:rPr>
          <w:fldChar w:fldCharType="separate"/>
        </w:r>
        <w:r w:rsidRPr="00B43A60">
          <w:rPr>
            <w:b w:val="0"/>
            <w:bCs/>
            <w:noProof/>
            <w:webHidden/>
          </w:rPr>
          <w:t>31</w:t>
        </w:r>
        <w:r w:rsidRPr="00B43A60">
          <w:rPr>
            <w:b w:val="0"/>
            <w:bCs/>
            <w:noProof/>
            <w:webHidden/>
          </w:rPr>
          <w:fldChar w:fldCharType="end"/>
        </w:r>
      </w:hyperlink>
    </w:p>
    <w:p w14:paraId="25DF39F8" w14:textId="3CC0D7BB"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54" w:history="1">
        <w:r w:rsidRPr="00B43A60">
          <w:rPr>
            <w:rStyle w:val="Hyperlink"/>
            <w:rFonts w:eastAsia="Times New Roman"/>
            <w:b w:val="0"/>
            <w:bCs/>
            <w:noProof/>
            <w:lang w:val="nb-NO" w:eastAsia="vi-VN"/>
          </w:rPr>
          <w:t>Bảng 14: Hiện trạng cơ sở Y tế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_Toc163998654 \h </w:instrText>
        </w:r>
        <w:r w:rsidRPr="00B43A60">
          <w:rPr>
            <w:b w:val="0"/>
            <w:bCs/>
            <w:noProof/>
            <w:webHidden/>
          </w:rPr>
        </w:r>
        <w:r w:rsidRPr="00B43A60">
          <w:rPr>
            <w:b w:val="0"/>
            <w:bCs/>
            <w:noProof/>
            <w:webHidden/>
          </w:rPr>
          <w:fldChar w:fldCharType="separate"/>
        </w:r>
        <w:r w:rsidRPr="00B43A60">
          <w:rPr>
            <w:b w:val="0"/>
            <w:bCs/>
            <w:noProof/>
            <w:webHidden/>
          </w:rPr>
          <w:t>32</w:t>
        </w:r>
        <w:r w:rsidRPr="00B43A60">
          <w:rPr>
            <w:b w:val="0"/>
            <w:bCs/>
            <w:noProof/>
            <w:webHidden/>
          </w:rPr>
          <w:fldChar w:fldCharType="end"/>
        </w:r>
      </w:hyperlink>
    </w:p>
    <w:p w14:paraId="73F9561D" w14:textId="2F3D57CF"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56" w:history="1">
        <w:r w:rsidRPr="00B43A60">
          <w:rPr>
            <w:rStyle w:val="Hyperlink"/>
            <w:rFonts w:eastAsia="Times New Roman"/>
            <w:b w:val="0"/>
            <w:bCs/>
            <w:noProof/>
            <w:lang w:val="nb-NO" w:eastAsia="vi-VN"/>
          </w:rPr>
          <w:t>Bảng 15: Hiện trạng nhà văn hóa các xã của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_Toc163998656 \h </w:instrText>
        </w:r>
        <w:r w:rsidRPr="00B43A60">
          <w:rPr>
            <w:b w:val="0"/>
            <w:bCs/>
            <w:noProof/>
            <w:webHidden/>
          </w:rPr>
        </w:r>
        <w:r w:rsidRPr="00B43A60">
          <w:rPr>
            <w:b w:val="0"/>
            <w:bCs/>
            <w:noProof/>
            <w:webHidden/>
          </w:rPr>
          <w:fldChar w:fldCharType="separate"/>
        </w:r>
        <w:r w:rsidRPr="00B43A60">
          <w:rPr>
            <w:b w:val="0"/>
            <w:bCs/>
            <w:noProof/>
            <w:webHidden/>
          </w:rPr>
          <w:t>34</w:t>
        </w:r>
        <w:r w:rsidRPr="00B43A60">
          <w:rPr>
            <w:b w:val="0"/>
            <w:bCs/>
            <w:noProof/>
            <w:webHidden/>
          </w:rPr>
          <w:fldChar w:fldCharType="end"/>
        </w:r>
      </w:hyperlink>
    </w:p>
    <w:p w14:paraId="3F698401" w14:textId="66672E2E"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57" w:history="1">
        <w:r w:rsidRPr="00B43A60">
          <w:rPr>
            <w:rStyle w:val="Hyperlink"/>
            <w:rFonts w:eastAsia="Times New Roman"/>
            <w:b w:val="0"/>
            <w:bCs/>
            <w:noProof/>
            <w:lang w:val="nb-NO" w:eastAsia="vi-VN"/>
          </w:rPr>
          <w:t>Bảng 16: Hiện trạng hệ thống chợ trên địa bàn huyện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_Toc163998657 \h </w:instrText>
        </w:r>
        <w:r w:rsidRPr="00B43A60">
          <w:rPr>
            <w:b w:val="0"/>
            <w:bCs/>
            <w:noProof/>
            <w:webHidden/>
          </w:rPr>
        </w:r>
        <w:r w:rsidRPr="00B43A60">
          <w:rPr>
            <w:b w:val="0"/>
            <w:bCs/>
            <w:noProof/>
            <w:webHidden/>
          </w:rPr>
          <w:fldChar w:fldCharType="separate"/>
        </w:r>
        <w:r w:rsidRPr="00B43A60">
          <w:rPr>
            <w:b w:val="0"/>
            <w:bCs/>
            <w:noProof/>
            <w:webHidden/>
          </w:rPr>
          <w:t>35</w:t>
        </w:r>
        <w:r w:rsidRPr="00B43A60">
          <w:rPr>
            <w:b w:val="0"/>
            <w:bCs/>
            <w:noProof/>
            <w:webHidden/>
          </w:rPr>
          <w:fldChar w:fldCharType="end"/>
        </w:r>
      </w:hyperlink>
    </w:p>
    <w:p w14:paraId="4DFA02BD" w14:textId="7C024EE3"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58" w:history="1">
        <w:r w:rsidRPr="00B43A60">
          <w:rPr>
            <w:rStyle w:val="Hyperlink"/>
            <w:rFonts w:eastAsia="Times New Roman"/>
            <w:b w:val="0"/>
            <w:bCs/>
            <w:noProof/>
            <w:lang w:val="nb-NO" w:eastAsia="vi-VN"/>
          </w:rPr>
          <w:t>Bảng 17: Hiện trạng các công trình cơ quan hành chính trên địa bàn huyện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_Toc163998658 \h </w:instrText>
        </w:r>
        <w:r w:rsidRPr="00B43A60">
          <w:rPr>
            <w:b w:val="0"/>
            <w:bCs/>
            <w:noProof/>
            <w:webHidden/>
          </w:rPr>
        </w:r>
        <w:r w:rsidRPr="00B43A60">
          <w:rPr>
            <w:b w:val="0"/>
            <w:bCs/>
            <w:noProof/>
            <w:webHidden/>
          </w:rPr>
          <w:fldChar w:fldCharType="separate"/>
        </w:r>
        <w:r w:rsidRPr="00B43A60">
          <w:rPr>
            <w:b w:val="0"/>
            <w:bCs/>
            <w:noProof/>
            <w:webHidden/>
          </w:rPr>
          <w:t>35</w:t>
        </w:r>
        <w:r w:rsidRPr="00B43A60">
          <w:rPr>
            <w:b w:val="0"/>
            <w:bCs/>
            <w:noProof/>
            <w:webHidden/>
          </w:rPr>
          <w:fldChar w:fldCharType="end"/>
        </w:r>
      </w:hyperlink>
    </w:p>
    <w:p w14:paraId="06C35E0F" w14:textId="7226FEA6"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66" w:history="1">
        <w:r w:rsidRPr="00B43A60">
          <w:rPr>
            <w:rStyle w:val="Hyperlink"/>
            <w:rFonts w:eastAsia="Times New Roman"/>
            <w:b w:val="0"/>
            <w:bCs/>
            <w:noProof/>
            <w:lang w:val="nb-NO" w:eastAsia="vi-VN"/>
          </w:rPr>
          <w:t>Bảng 18: Hiện trạng hệ thống giao thông đối ngoại địa bàn huyện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_Toc163998666 \h </w:instrText>
        </w:r>
        <w:r w:rsidRPr="00B43A60">
          <w:rPr>
            <w:b w:val="0"/>
            <w:bCs/>
            <w:noProof/>
            <w:webHidden/>
          </w:rPr>
        </w:r>
        <w:r w:rsidRPr="00B43A60">
          <w:rPr>
            <w:b w:val="0"/>
            <w:bCs/>
            <w:noProof/>
            <w:webHidden/>
          </w:rPr>
          <w:fldChar w:fldCharType="separate"/>
        </w:r>
        <w:r w:rsidRPr="00B43A60">
          <w:rPr>
            <w:b w:val="0"/>
            <w:bCs/>
            <w:noProof/>
            <w:webHidden/>
          </w:rPr>
          <w:t>38</w:t>
        </w:r>
        <w:r w:rsidRPr="00B43A60">
          <w:rPr>
            <w:b w:val="0"/>
            <w:bCs/>
            <w:noProof/>
            <w:webHidden/>
          </w:rPr>
          <w:fldChar w:fldCharType="end"/>
        </w:r>
      </w:hyperlink>
    </w:p>
    <w:p w14:paraId="0FFC260A" w14:textId="2986BA12"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67" w:history="1">
        <w:r w:rsidRPr="00B43A60">
          <w:rPr>
            <w:rStyle w:val="Hyperlink"/>
            <w:rFonts w:eastAsia="Times New Roman"/>
            <w:b w:val="0"/>
            <w:bCs/>
            <w:noProof/>
            <w:lang w:val="nb-NO" w:eastAsia="vi-VN"/>
          </w:rPr>
          <w:t>Bảng 19: Hiện trạng hệ thống đường đô thị</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_Toc163998667 \h </w:instrText>
        </w:r>
        <w:r w:rsidRPr="00B43A60">
          <w:rPr>
            <w:b w:val="0"/>
            <w:bCs/>
            <w:noProof/>
            <w:webHidden/>
          </w:rPr>
        </w:r>
        <w:r w:rsidRPr="00B43A60">
          <w:rPr>
            <w:b w:val="0"/>
            <w:bCs/>
            <w:noProof/>
            <w:webHidden/>
          </w:rPr>
          <w:fldChar w:fldCharType="separate"/>
        </w:r>
        <w:r w:rsidRPr="00B43A60">
          <w:rPr>
            <w:b w:val="0"/>
            <w:bCs/>
            <w:noProof/>
            <w:webHidden/>
          </w:rPr>
          <w:t>40</w:t>
        </w:r>
        <w:r w:rsidRPr="00B43A60">
          <w:rPr>
            <w:b w:val="0"/>
            <w:bCs/>
            <w:noProof/>
            <w:webHidden/>
          </w:rPr>
          <w:fldChar w:fldCharType="end"/>
        </w:r>
      </w:hyperlink>
    </w:p>
    <w:p w14:paraId="574C1723" w14:textId="5B6CD33D"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68" w:history="1">
        <w:r w:rsidRPr="00B43A60">
          <w:rPr>
            <w:rStyle w:val="Hyperlink"/>
            <w:rFonts w:eastAsia="Times New Roman"/>
            <w:b w:val="0"/>
            <w:bCs/>
            <w:noProof/>
            <w:lang w:val="nb-NO" w:eastAsia="vi-VN"/>
          </w:rPr>
          <w:t>Bảng 20: Hiện trạng công trình cầu trên địa bàn huyện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_Toc163998668 \h </w:instrText>
        </w:r>
        <w:r w:rsidRPr="00B43A60">
          <w:rPr>
            <w:b w:val="0"/>
            <w:bCs/>
            <w:noProof/>
            <w:webHidden/>
          </w:rPr>
        </w:r>
        <w:r w:rsidRPr="00B43A60">
          <w:rPr>
            <w:b w:val="0"/>
            <w:bCs/>
            <w:noProof/>
            <w:webHidden/>
          </w:rPr>
          <w:fldChar w:fldCharType="separate"/>
        </w:r>
        <w:r w:rsidRPr="00B43A60">
          <w:rPr>
            <w:b w:val="0"/>
            <w:bCs/>
            <w:noProof/>
            <w:webHidden/>
          </w:rPr>
          <w:t>41</w:t>
        </w:r>
        <w:r w:rsidRPr="00B43A60">
          <w:rPr>
            <w:b w:val="0"/>
            <w:bCs/>
            <w:noProof/>
            <w:webHidden/>
          </w:rPr>
          <w:fldChar w:fldCharType="end"/>
        </w:r>
      </w:hyperlink>
    </w:p>
    <w:p w14:paraId="1D207AD3" w14:textId="776E2901"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69" w:history="1">
        <w:r w:rsidRPr="00B43A60">
          <w:rPr>
            <w:rStyle w:val="Hyperlink"/>
            <w:rFonts w:eastAsia="Times New Roman"/>
            <w:b w:val="0"/>
            <w:bCs/>
            <w:noProof/>
            <w:lang w:val="nb-NO" w:eastAsia="vi-VN"/>
          </w:rPr>
          <w:t>Bảng 21: Các bến thủy nội địa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_Toc163998669 \h </w:instrText>
        </w:r>
        <w:r w:rsidRPr="00B43A60">
          <w:rPr>
            <w:b w:val="0"/>
            <w:bCs/>
            <w:noProof/>
            <w:webHidden/>
          </w:rPr>
        </w:r>
        <w:r w:rsidRPr="00B43A60">
          <w:rPr>
            <w:b w:val="0"/>
            <w:bCs/>
            <w:noProof/>
            <w:webHidden/>
          </w:rPr>
          <w:fldChar w:fldCharType="separate"/>
        </w:r>
        <w:r w:rsidRPr="00B43A60">
          <w:rPr>
            <w:b w:val="0"/>
            <w:bCs/>
            <w:noProof/>
            <w:webHidden/>
          </w:rPr>
          <w:t>44</w:t>
        </w:r>
        <w:r w:rsidRPr="00B43A60">
          <w:rPr>
            <w:b w:val="0"/>
            <w:bCs/>
            <w:noProof/>
            <w:webHidden/>
          </w:rPr>
          <w:fldChar w:fldCharType="end"/>
        </w:r>
      </w:hyperlink>
    </w:p>
    <w:p w14:paraId="0214B3B8" w14:textId="3FA8FCBB"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70" w:history="1">
        <w:r w:rsidRPr="00B43A60">
          <w:rPr>
            <w:rStyle w:val="Hyperlink"/>
            <w:rFonts w:eastAsia="Times New Roman"/>
            <w:b w:val="0"/>
            <w:bCs/>
            <w:noProof/>
            <w:lang w:val="nb-NO" w:eastAsia="vi-VN"/>
          </w:rPr>
          <w:t>Bảng 22: Hiện trạng hệ thống đường huyện, đường liên xã, đường xã trên địa bàn huyện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_Toc163998670 \h </w:instrText>
        </w:r>
        <w:r w:rsidRPr="00B43A60">
          <w:rPr>
            <w:b w:val="0"/>
            <w:bCs/>
            <w:noProof/>
            <w:webHidden/>
          </w:rPr>
        </w:r>
        <w:r w:rsidRPr="00B43A60">
          <w:rPr>
            <w:b w:val="0"/>
            <w:bCs/>
            <w:noProof/>
            <w:webHidden/>
          </w:rPr>
          <w:fldChar w:fldCharType="separate"/>
        </w:r>
        <w:r w:rsidRPr="00B43A60">
          <w:rPr>
            <w:b w:val="0"/>
            <w:bCs/>
            <w:noProof/>
            <w:webHidden/>
          </w:rPr>
          <w:t>45</w:t>
        </w:r>
        <w:r w:rsidRPr="00B43A60">
          <w:rPr>
            <w:b w:val="0"/>
            <w:bCs/>
            <w:noProof/>
            <w:webHidden/>
          </w:rPr>
          <w:fldChar w:fldCharType="end"/>
        </w:r>
      </w:hyperlink>
    </w:p>
    <w:p w14:paraId="6F3F3CC2" w14:textId="4F61525D"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71" w:history="1">
        <w:r w:rsidRPr="00B43A60">
          <w:rPr>
            <w:rStyle w:val="Hyperlink"/>
            <w:rFonts w:eastAsia="Times New Roman"/>
            <w:b w:val="0"/>
            <w:bCs/>
            <w:noProof/>
            <w:lang w:val="nb-NO" w:eastAsia="vi-VN"/>
          </w:rPr>
          <w:t>Bảng 23: Thống kê đánh giá tổng hợp đất xây dựng</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_Toc163998671 \h </w:instrText>
        </w:r>
        <w:r w:rsidRPr="00B43A60">
          <w:rPr>
            <w:b w:val="0"/>
            <w:bCs/>
            <w:noProof/>
            <w:webHidden/>
          </w:rPr>
        </w:r>
        <w:r w:rsidRPr="00B43A60">
          <w:rPr>
            <w:b w:val="0"/>
            <w:bCs/>
            <w:noProof/>
            <w:webHidden/>
          </w:rPr>
          <w:fldChar w:fldCharType="separate"/>
        </w:r>
        <w:r w:rsidRPr="00B43A60">
          <w:rPr>
            <w:b w:val="0"/>
            <w:bCs/>
            <w:noProof/>
            <w:webHidden/>
          </w:rPr>
          <w:t>54</w:t>
        </w:r>
        <w:r w:rsidRPr="00B43A60">
          <w:rPr>
            <w:b w:val="0"/>
            <w:bCs/>
            <w:noProof/>
            <w:webHidden/>
          </w:rPr>
          <w:fldChar w:fldCharType="end"/>
        </w:r>
      </w:hyperlink>
    </w:p>
    <w:p w14:paraId="680AD10B" w14:textId="52FD1D9D"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72" w:history="1">
        <w:r w:rsidRPr="00B43A60">
          <w:rPr>
            <w:rStyle w:val="Hyperlink"/>
            <w:rFonts w:eastAsia="Times New Roman"/>
            <w:b w:val="0"/>
            <w:bCs/>
            <w:noProof/>
            <w:lang w:val="nb-NO" w:eastAsia="vi-VN"/>
          </w:rPr>
          <w:t>Bảng 24: Trạm cấp nước sinh hoạt nông thôn tập trung</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_Toc163998672 \h </w:instrText>
        </w:r>
        <w:r w:rsidRPr="00B43A60">
          <w:rPr>
            <w:b w:val="0"/>
            <w:bCs/>
            <w:noProof/>
            <w:webHidden/>
          </w:rPr>
        </w:r>
        <w:r w:rsidRPr="00B43A60">
          <w:rPr>
            <w:b w:val="0"/>
            <w:bCs/>
            <w:noProof/>
            <w:webHidden/>
          </w:rPr>
          <w:fldChar w:fldCharType="separate"/>
        </w:r>
        <w:r w:rsidRPr="00B43A60">
          <w:rPr>
            <w:b w:val="0"/>
            <w:bCs/>
            <w:noProof/>
            <w:webHidden/>
          </w:rPr>
          <w:t>56</w:t>
        </w:r>
        <w:r w:rsidRPr="00B43A60">
          <w:rPr>
            <w:b w:val="0"/>
            <w:bCs/>
            <w:noProof/>
            <w:webHidden/>
          </w:rPr>
          <w:fldChar w:fldCharType="end"/>
        </w:r>
      </w:hyperlink>
    </w:p>
    <w:p w14:paraId="30D911C6" w14:textId="0143C68B"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77" w:history="1">
        <w:r w:rsidRPr="00B43A60">
          <w:rPr>
            <w:rStyle w:val="Hyperlink"/>
            <w:rFonts w:eastAsia="Times New Roman"/>
            <w:b w:val="0"/>
            <w:bCs/>
            <w:noProof/>
            <w:lang w:val="nb-NO" w:eastAsia="vi-VN"/>
          </w:rPr>
          <w:t>Bảng 25: Tổng hợp đánh giá hiện trạng phát triển của huyện theo các tiêu chí huyện NTM (tính đến thời điểm hết năm 2023)</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_Toc163998677 \h </w:instrText>
        </w:r>
        <w:r w:rsidRPr="00B43A60">
          <w:rPr>
            <w:b w:val="0"/>
            <w:bCs/>
            <w:noProof/>
            <w:webHidden/>
          </w:rPr>
        </w:r>
        <w:r w:rsidRPr="00B43A60">
          <w:rPr>
            <w:b w:val="0"/>
            <w:bCs/>
            <w:noProof/>
            <w:webHidden/>
          </w:rPr>
          <w:fldChar w:fldCharType="separate"/>
        </w:r>
        <w:r w:rsidRPr="00B43A60">
          <w:rPr>
            <w:b w:val="0"/>
            <w:bCs/>
            <w:noProof/>
            <w:webHidden/>
          </w:rPr>
          <w:t>73</w:t>
        </w:r>
        <w:r w:rsidRPr="00B43A60">
          <w:rPr>
            <w:b w:val="0"/>
            <w:bCs/>
            <w:noProof/>
            <w:webHidden/>
          </w:rPr>
          <w:fldChar w:fldCharType="end"/>
        </w:r>
      </w:hyperlink>
    </w:p>
    <w:p w14:paraId="12143B3C" w14:textId="052442DF"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79" w:history="1">
        <w:r w:rsidRPr="00B43A60">
          <w:rPr>
            <w:rStyle w:val="Hyperlink"/>
            <w:rFonts w:eastAsia="Times New Roman"/>
            <w:b w:val="0"/>
            <w:bCs/>
            <w:noProof/>
            <w:lang w:val="nb-NO" w:eastAsia="vi-VN"/>
          </w:rPr>
          <w:t>Bảng 26: Bảng phân tích SWOT đánh giá tổng hợp</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_Toc163998679 \h </w:instrText>
        </w:r>
        <w:r w:rsidRPr="00B43A60">
          <w:rPr>
            <w:b w:val="0"/>
            <w:bCs/>
            <w:noProof/>
            <w:webHidden/>
          </w:rPr>
        </w:r>
        <w:r w:rsidRPr="00B43A60">
          <w:rPr>
            <w:b w:val="0"/>
            <w:bCs/>
            <w:noProof/>
            <w:webHidden/>
          </w:rPr>
          <w:fldChar w:fldCharType="separate"/>
        </w:r>
        <w:r w:rsidRPr="00B43A60">
          <w:rPr>
            <w:b w:val="0"/>
            <w:bCs/>
            <w:noProof/>
            <w:webHidden/>
          </w:rPr>
          <w:t>79</w:t>
        </w:r>
        <w:r w:rsidRPr="00B43A60">
          <w:rPr>
            <w:b w:val="0"/>
            <w:bCs/>
            <w:noProof/>
            <w:webHidden/>
          </w:rPr>
          <w:fldChar w:fldCharType="end"/>
        </w:r>
      </w:hyperlink>
    </w:p>
    <w:p w14:paraId="7BC4BCE4" w14:textId="6514DEF5"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85" w:history="1">
        <w:r w:rsidRPr="00B43A60">
          <w:rPr>
            <w:rStyle w:val="Hyperlink"/>
            <w:rFonts w:eastAsia="Times New Roman"/>
            <w:b w:val="0"/>
            <w:bCs/>
            <w:noProof/>
            <w:lang w:val="nb-NO" w:eastAsia="vi-VN"/>
          </w:rPr>
          <w:t>Bảng 27: Tốc độ tăng trưởng và cơ cấu kinh tế của các ngành huyện Than Uyên giai đoạn 2021-2030 và tầm nhìn đến 2050</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_Toc163998685 \h </w:instrText>
        </w:r>
        <w:r w:rsidRPr="00B43A60">
          <w:rPr>
            <w:b w:val="0"/>
            <w:bCs/>
            <w:noProof/>
            <w:webHidden/>
          </w:rPr>
        </w:r>
        <w:r w:rsidRPr="00B43A60">
          <w:rPr>
            <w:b w:val="0"/>
            <w:bCs/>
            <w:noProof/>
            <w:webHidden/>
          </w:rPr>
          <w:fldChar w:fldCharType="separate"/>
        </w:r>
        <w:r w:rsidRPr="00B43A60">
          <w:rPr>
            <w:b w:val="0"/>
            <w:bCs/>
            <w:noProof/>
            <w:webHidden/>
          </w:rPr>
          <w:t>98</w:t>
        </w:r>
        <w:r w:rsidRPr="00B43A60">
          <w:rPr>
            <w:b w:val="0"/>
            <w:bCs/>
            <w:noProof/>
            <w:webHidden/>
          </w:rPr>
          <w:fldChar w:fldCharType="end"/>
        </w:r>
      </w:hyperlink>
    </w:p>
    <w:p w14:paraId="458F66D9" w14:textId="5744A3A0"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86" w:history="1">
        <w:r w:rsidRPr="00B43A60">
          <w:rPr>
            <w:rStyle w:val="Hyperlink"/>
            <w:rFonts w:eastAsia="Times New Roman"/>
            <w:b w:val="0"/>
            <w:bCs/>
            <w:noProof/>
            <w:lang w:val="nb-NO" w:eastAsia="vi-VN"/>
          </w:rPr>
          <w:t>Bảng 28: Dự báo phát triển y tế - giáo dục</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_Toc163998686 \h </w:instrText>
        </w:r>
        <w:r w:rsidRPr="00B43A60">
          <w:rPr>
            <w:b w:val="0"/>
            <w:bCs/>
            <w:noProof/>
            <w:webHidden/>
          </w:rPr>
        </w:r>
        <w:r w:rsidRPr="00B43A60">
          <w:rPr>
            <w:b w:val="0"/>
            <w:bCs/>
            <w:noProof/>
            <w:webHidden/>
          </w:rPr>
          <w:fldChar w:fldCharType="separate"/>
        </w:r>
        <w:r w:rsidRPr="00B43A60">
          <w:rPr>
            <w:b w:val="0"/>
            <w:bCs/>
            <w:noProof/>
            <w:webHidden/>
          </w:rPr>
          <w:t>106</w:t>
        </w:r>
        <w:r w:rsidRPr="00B43A60">
          <w:rPr>
            <w:b w:val="0"/>
            <w:bCs/>
            <w:noProof/>
            <w:webHidden/>
          </w:rPr>
          <w:fldChar w:fldCharType="end"/>
        </w:r>
      </w:hyperlink>
    </w:p>
    <w:p w14:paraId="49EB71A4" w14:textId="1BADDDA7"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88" w:history="1">
        <w:r w:rsidRPr="00B43A60">
          <w:rPr>
            <w:rStyle w:val="Hyperlink"/>
            <w:rFonts w:eastAsia="Times New Roman"/>
            <w:b w:val="0"/>
            <w:bCs/>
            <w:noProof/>
            <w:lang w:val="nb-NO" w:eastAsia="vi-VN"/>
          </w:rPr>
          <w:t>Bảng 29: Dự báo dân số các xã và thị trấn trên địa bàn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_Toc163998688 \h </w:instrText>
        </w:r>
        <w:r w:rsidRPr="00B43A60">
          <w:rPr>
            <w:b w:val="0"/>
            <w:bCs/>
            <w:noProof/>
            <w:webHidden/>
          </w:rPr>
        </w:r>
        <w:r w:rsidRPr="00B43A60">
          <w:rPr>
            <w:b w:val="0"/>
            <w:bCs/>
            <w:noProof/>
            <w:webHidden/>
          </w:rPr>
          <w:fldChar w:fldCharType="separate"/>
        </w:r>
        <w:r w:rsidRPr="00B43A60">
          <w:rPr>
            <w:b w:val="0"/>
            <w:bCs/>
            <w:noProof/>
            <w:webHidden/>
          </w:rPr>
          <w:t>107</w:t>
        </w:r>
        <w:r w:rsidRPr="00B43A60">
          <w:rPr>
            <w:b w:val="0"/>
            <w:bCs/>
            <w:noProof/>
            <w:webHidden/>
          </w:rPr>
          <w:fldChar w:fldCharType="end"/>
        </w:r>
      </w:hyperlink>
    </w:p>
    <w:p w14:paraId="68738CD9" w14:textId="77E50915"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89" w:history="1">
        <w:r w:rsidRPr="00B43A60">
          <w:rPr>
            <w:rStyle w:val="Hyperlink"/>
            <w:rFonts w:eastAsia="Times New Roman"/>
            <w:b w:val="0"/>
            <w:bCs/>
            <w:noProof/>
            <w:lang w:val="nb-NO" w:eastAsia="vi-VN"/>
          </w:rPr>
          <w:t>Bảng 30: Dự báo dân số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_Toc163998689 \h </w:instrText>
        </w:r>
        <w:r w:rsidRPr="00B43A60">
          <w:rPr>
            <w:b w:val="0"/>
            <w:bCs/>
            <w:noProof/>
            <w:webHidden/>
          </w:rPr>
        </w:r>
        <w:r w:rsidRPr="00B43A60">
          <w:rPr>
            <w:b w:val="0"/>
            <w:bCs/>
            <w:noProof/>
            <w:webHidden/>
          </w:rPr>
          <w:fldChar w:fldCharType="separate"/>
        </w:r>
        <w:r w:rsidRPr="00B43A60">
          <w:rPr>
            <w:b w:val="0"/>
            <w:bCs/>
            <w:noProof/>
            <w:webHidden/>
          </w:rPr>
          <w:t>107</w:t>
        </w:r>
        <w:r w:rsidRPr="00B43A60">
          <w:rPr>
            <w:b w:val="0"/>
            <w:bCs/>
            <w:noProof/>
            <w:webHidden/>
          </w:rPr>
          <w:fldChar w:fldCharType="end"/>
        </w:r>
      </w:hyperlink>
    </w:p>
    <w:p w14:paraId="33EF4CBB" w14:textId="74370997"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90" w:history="1">
        <w:r w:rsidRPr="00B43A60">
          <w:rPr>
            <w:rStyle w:val="Hyperlink"/>
            <w:rFonts w:eastAsia="Times New Roman"/>
            <w:b w:val="0"/>
            <w:bCs/>
            <w:noProof/>
            <w:lang w:val="nb-NO" w:eastAsia="vi-VN"/>
          </w:rPr>
          <w:t>Bảng 31: Dự báo lao động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_Toc163998690 \h </w:instrText>
        </w:r>
        <w:r w:rsidRPr="00B43A60">
          <w:rPr>
            <w:b w:val="0"/>
            <w:bCs/>
            <w:noProof/>
            <w:webHidden/>
          </w:rPr>
        </w:r>
        <w:r w:rsidRPr="00B43A60">
          <w:rPr>
            <w:b w:val="0"/>
            <w:bCs/>
            <w:noProof/>
            <w:webHidden/>
          </w:rPr>
          <w:fldChar w:fldCharType="separate"/>
        </w:r>
        <w:r w:rsidRPr="00B43A60">
          <w:rPr>
            <w:b w:val="0"/>
            <w:bCs/>
            <w:noProof/>
            <w:webHidden/>
          </w:rPr>
          <w:t>108</w:t>
        </w:r>
        <w:r w:rsidRPr="00B43A60">
          <w:rPr>
            <w:b w:val="0"/>
            <w:bCs/>
            <w:noProof/>
            <w:webHidden/>
          </w:rPr>
          <w:fldChar w:fldCharType="end"/>
        </w:r>
      </w:hyperlink>
    </w:p>
    <w:p w14:paraId="464B41FA" w14:textId="21642DB0"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93" w:history="1">
        <w:r w:rsidRPr="00B43A60">
          <w:rPr>
            <w:rStyle w:val="Hyperlink"/>
            <w:rFonts w:eastAsia="Times New Roman"/>
            <w:b w:val="0"/>
            <w:bCs/>
            <w:noProof/>
            <w:lang w:val="nb-NO" w:eastAsia="vi-VN"/>
          </w:rPr>
          <w:t>Bảng 32: Dự báo phát triển đô thị</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_Toc163998693 \h </w:instrText>
        </w:r>
        <w:r w:rsidRPr="00B43A60">
          <w:rPr>
            <w:b w:val="0"/>
            <w:bCs/>
            <w:noProof/>
            <w:webHidden/>
          </w:rPr>
        </w:r>
        <w:r w:rsidRPr="00B43A60">
          <w:rPr>
            <w:b w:val="0"/>
            <w:bCs/>
            <w:noProof/>
            <w:webHidden/>
          </w:rPr>
          <w:fldChar w:fldCharType="separate"/>
        </w:r>
        <w:r w:rsidRPr="00B43A60">
          <w:rPr>
            <w:b w:val="0"/>
            <w:bCs/>
            <w:noProof/>
            <w:webHidden/>
          </w:rPr>
          <w:t>109</w:t>
        </w:r>
        <w:r w:rsidRPr="00B43A60">
          <w:rPr>
            <w:b w:val="0"/>
            <w:bCs/>
            <w:noProof/>
            <w:webHidden/>
          </w:rPr>
          <w:fldChar w:fldCharType="end"/>
        </w:r>
      </w:hyperlink>
    </w:p>
    <w:p w14:paraId="08AE8ABA" w14:textId="2F5E8DF8" w:rsidR="00B43A60" w:rsidRPr="00B43A60" w:rsidRDefault="00B43A60" w:rsidP="00B43A60">
      <w:pPr>
        <w:pStyle w:val="TOC1"/>
        <w:rPr>
          <w:rFonts w:asciiTheme="minorHAnsi" w:eastAsiaTheme="minorEastAsia" w:hAnsiTheme="minorHAnsi" w:cstheme="minorBidi"/>
          <w:b w:val="0"/>
          <w:bCs/>
          <w:noProof/>
          <w:kern w:val="2"/>
          <w:sz w:val="24"/>
          <w:szCs w:val="24"/>
          <w14:ligatures w14:val="standardContextual"/>
        </w:rPr>
      </w:pPr>
      <w:hyperlink w:anchor="_Toc163998695" w:history="1">
        <w:r w:rsidRPr="00B43A60">
          <w:rPr>
            <w:rStyle w:val="Hyperlink"/>
            <w:rFonts w:eastAsia="Times New Roman"/>
            <w:b w:val="0"/>
            <w:bCs/>
            <w:noProof/>
            <w:lang w:val="nb-NO" w:eastAsia="vi-VN"/>
          </w:rPr>
          <w:t>Bảng 33: Dự báo nhu cầu sử dụng đất theo giai đoạn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_Toc163998695 \h </w:instrText>
        </w:r>
        <w:r w:rsidRPr="00B43A60">
          <w:rPr>
            <w:b w:val="0"/>
            <w:bCs/>
            <w:noProof/>
            <w:webHidden/>
          </w:rPr>
        </w:r>
        <w:r w:rsidRPr="00B43A60">
          <w:rPr>
            <w:b w:val="0"/>
            <w:bCs/>
            <w:noProof/>
            <w:webHidden/>
          </w:rPr>
          <w:fldChar w:fldCharType="separate"/>
        </w:r>
        <w:r w:rsidRPr="00B43A60">
          <w:rPr>
            <w:b w:val="0"/>
            <w:bCs/>
            <w:noProof/>
            <w:webHidden/>
          </w:rPr>
          <w:t>109</w:t>
        </w:r>
        <w:r w:rsidRPr="00B43A60">
          <w:rPr>
            <w:b w:val="0"/>
            <w:bCs/>
            <w:noProof/>
            <w:webHidden/>
          </w:rPr>
          <w:fldChar w:fldCharType="end"/>
        </w:r>
      </w:hyperlink>
    </w:p>
    <w:p w14:paraId="1F3D198C" w14:textId="0F142756"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699" w:history="1">
        <w:r w:rsidRPr="00B43A60">
          <w:rPr>
            <w:rStyle w:val="Hyperlink"/>
            <w:rFonts w:eastAsia="Times New Roman"/>
            <w:b w:val="0"/>
            <w:bCs/>
            <w:noProof/>
            <w:lang w:val="nb-NO" w:eastAsia="vi-VN"/>
          </w:rPr>
          <w:t>Bảng 34: Tổng hợp các chỉ tiêu kinh tế - kĩ thuật chính</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_Toc163998699 \h </w:instrText>
        </w:r>
        <w:r w:rsidRPr="00B43A60">
          <w:rPr>
            <w:b w:val="0"/>
            <w:bCs/>
            <w:noProof/>
            <w:webHidden/>
          </w:rPr>
        </w:r>
        <w:r w:rsidRPr="00B43A60">
          <w:rPr>
            <w:b w:val="0"/>
            <w:bCs/>
            <w:noProof/>
            <w:webHidden/>
          </w:rPr>
          <w:fldChar w:fldCharType="separate"/>
        </w:r>
        <w:r w:rsidRPr="00B43A60">
          <w:rPr>
            <w:b w:val="0"/>
            <w:bCs/>
            <w:noProof/>
            <w:webHidden/>
          </w:rPr>
          <w:t>112</w:t>
        </w:r>
        <w:r w:rsidRPr="00B43A60">
          <w:rPr>
            <w:b w:val="0"/>
            <w:bCs/>
            <w:noProof/>
            <w:webHidden/>
          </w:rPr>
          <w:fldChar w:fldCharType="end"/>
        </w:r>
      </w:hyperlink>
    </w:p>
    <w:p w14:paraId="560D51A0" w14:textId="56C9A8B6"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18" w:history="1">
        <w:r w:rsidRPr="00B43A60">
          <w:rPr>
            <w:rStyle w:val="Hyperlink"/>
            <w:rFonts w:eastAsia="Times New Roman"/>
            <w:b w:val="0"/>
            <w:bCs/>
            <w:noProof/>
            <w:lang w:val="nb-NO" w:eastAsia="vi-VN"/>
          </w:rPr>
          <w:t>Bảng 35: Định hướng quy hoạch hệ thống giao thông đối ngoại địa bàn huyện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_Toc163998718 \h </w:instrText>
        </w:r>
        <w:r w:rsidRPr="00B43A60">
          <w:rPr>
            <w:b w:val="0"/>
            <w:bCs/>
            <w:noProof/>
            <w:webHidden/>
          </w:rPr>
        </w:r>
        <w:r w:rsidRPr="00B43A60">
          <w:rPr>
            <w:b w:val="0"/>
            <w:bCs/>
            <w:noProof/>
            <w:webHidden/>
          </w:rPr>
          <w:fldChar w:fldCharType="separate"/>
        </w:r>
        <w:r w:rsidRPr="00B43A60">
          <w:rPr>
            <w:b w:val="0"/>
            <w:bCs/>
            <w:noProof/>
            <w:webHidden/>
          </w:rPr>
          <w:t>134</w:t>
        </w:r>
        <w:r w:rsidRPr="00B43A60">
          <w:rPr>
            <w:b w:val="0"/>
            <w:bCs/>
            <w:noProof/>
            <w:webHidden/>
          </w:rPr>
          <w:fldChar w:fldCharType="end"/>
        </w:r>
      </w:hyperlink>
    </w:p>
    <w:p w14:paraId="580157BE" w14:textId="3537F26F"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19" w:history="1">
        <w:r w:rsidRPr="00B43A60">
          <w:rPr>
            <w:rStyle w:val="Hyperlink"/>
            <w:rFonts w:eastAsia="Times New Roman"/>
            <w:b w:val="0"/>
            <w:bCs/>
            <w:noProof/>
            <w:lang w:val="nb-NO" w:eastAsia="vi-VN"/>
          </w:rPr>
          <w:t>Bảng 36: Các bến thủy nội địa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_Toc163998719 \h </w:instrText>
        </w:r>
        <w:r w:rsidRPr="00B43A60">
          <w:rPr>
            <w:b w:val="0"/>
            <w:bCs/>
            <w:noProof/>
            <w:webHidden/>
          </w:rPr>
        </w:r>
        <w:r w:rsidRPr="00B43A60">
          <w:rPr>
            <w:b w:val="0"/>
            <w:bCs/>
            <w:noProof/>
            <w:webHidden/>
          </w:rPr>
          <w:fldChar w:fldCharType="separate"/>
        </w:r>
        <w:r w:rsidRPr="00B43A60">
          <w:rPr>
            <w:b w:val="0"/>
            <w:bCs/>
            <w:noProof/>
            <w:webHidden/>
          </w:rPr>
          <w:t>137</w:t>
        </w:r>
        <w:r w:rsidRPr="00B43A60">
          <w:rPr>
            <w:b w:val="0"/>
            <w:bCs/>
            <w:noProof/>
            <w:webHidden/>
          </w:rPr>
          <w:fldChar w:fldCharType="end"/>
        </w:r>
      </w:hyperlink>
    </w:p>
    <w:p w14:paraId="468FEE16" w14:textId="2565D2BB"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20" w:history="1">
        <w:r w:rsidRPr="00B43A60">
          <w:rPr>
            <w:rStyle w:val="Hyperlink"/>
            <w:rFonts w:eastAsia="Times New Roman"/>
            <w:b w:val="0"/>
            <w:bCs/>
            <w:noProof/>
            <w:lang w:val="nb-NO" w:eastAsia="vi-VN"/>
          </w:rPr>
          <w:t>Bảng 37: Tổng hợp định hướng quy hoạch giao thông cấp huyện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_Toc163998720 \h </w:instrText>
        </w:r>
        <w:r w:rsidRPr="00B43A60">
          <w:rPr>
            <w:b w:val="0"/>
            <w:bCs/>
            <w:noProof/>
            <w:webHidden/>
          </w:rPr>
        </w:r>
        <w:r w:rsidRPr="00B43A60">
          <w:rPr>
            <w:b w:val="0"/>
            <w:bCs/>
            <w:noProof/>
            <w:webHidden/>
          </w:rPr>
          <w:fldChar w:fldCharType="separate"/>
        </w:r>
        <w:r w:rsidRPr="00B43A60">
          <w:rPr>
            <w:b w:val="0"/>
            <w:bCs/>
            <w:noProof/>
            <w:webHidden/>
          </w:rPr>
          <w:t>138</w:t>
        </w:r>
        <w:r w:rsidRPr="00B43A60">
          <w:rPr>
            <w:b w:val="0"/>
            <w:bCs/>
            <w:noProof/>
            <w:webHidden/>
          </w:rPr>
          <w:fldChar w:fldCharType="end"/>
        </w:r>
      </w:hyperlink>
    </w:p>
    <w:p w14:paraId="1BDD7987" w14:textId="55E0ACAD"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23" w:history="1">
        <w:r w:rsidRPr="00B43A60">
          <w:rPr>
            <w:rStyle w:val="Hyperlink"/>
            <w:rFonts w:eastAsia="Times New Roman"/>
            <w:b w:val="0"/>
            <w:bCs/>
            <w:noProof/>
            <w:lang w:val="nb-NO" w:eastAsia="vi-VN"/>
          </w:rPr>
          <w:t>Bảng 38: Chỉ tiêu cấp điện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_Toc163998723 \h </w:instrText>
        </w:r>
        <w:r w:rsidRPr="00B43A60">
          <w:rPr>
            <w:b w:val="0"/>
            <w:bCs/>
            <w:noProof/>
            <w:webHidden/>
          </w:rPr>
        </w:r>
        <w:r w:rsidRPr="00B43A60">
          <w:rPr>
            <w:b w:val="0"/>
            <w:bCs/>
            <w:noProof/>
            <w:webHidden/>
          </w:rPr>
          <w:fldChar w:fldCharType="separate"/>
        </w:r>
        <w:r w:rsidRPr="00B43A60">
          <w:rPr>
            <w:b w:val="0"/>
            <w:bCs/>
            <w:noProof/>
            <w:webHidden/>
          </w:rPr>
          <w:t>143</w:t>
        </w:r>
        <w:r w:rsidRPr="00B43A60">
          <w:rPr>
            <w:b w:val="0"/>
            <w:bCs/>
            <w:noProof/>
            <w:webHidden/>
          </w:rPr>
          <w:fldChar w:fldCharType="end"/>
        </w:r>
      </w:hyperlink>
    </w:p>
    <w:p w14:paraId="1A8BF13C" w14:textId="56A8AF13"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24" w:history="1">
        <w:r w:rsidRPr="00B43A60">
          <w:rPr>
            <w:rStyle w:val="Hyperlink"/>
            <w:rFonts w:eastAsia="Times New Roman"/>
            <w:b w:val="0"/>
            <w:bCs/>
            <w:noProof/>
            <w:lang w:val="nb-NO" w:eastAsia="vi-VN"/>
          </w:rPr>
          <w:t>Bảng 39: Dự báo phụ tải điện đến năm 2030</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_Toc163998724 \h </w:instrText>
        </w:r>
        <w:r w:rsidRPr="00B43A60">
          <w:rPr>
            <w:b w:val="0"/>
            <w:bCs/>
            <w:noProof/>
            <w:webHidden/>
          </w:rPr>
        </w:r>
        <w:r w:rsidRPr="00B43A60">
          <w:rPr>
            <w:b w:val="0"/>
            <w:bCs/>
            <w:noProof/>
            <w:webHidden/>
          </w:rPr>
          <w:fldChar w:fldCharType="separate"/>
        </w:r>
        <w:r w:rsidRPr="00B43A60">
          <w:rPr>
            <w:b w:val="0"/>
            <w:bCs/>
            <w:noProof/>
            <w:webHidden/>
          </w:rPr>
          <w:t>143</w:t>
        </w:r>
        <w:r w:rsidRPr="00B43A60">
          <w:rPr>
            <w:b w:val="0"/>
            <w:bCs/>
            <w:noProof/>
            <w:webHidden/>
          </w:rPr>
          <w:fldChar w:fldCharType="end"/>
        </w:r>
      </w:hyperlink>
    </w:p>
    <w:p w14:paraId="05B23F53" w14:textId="19E04E05"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25" w:history="1">
        <w:r w:rsidRPr="00B43A60">
          <w:rPr>
            <w:rStyle w:val="Hyperlink"/>
            <w:rFonts w:eastAsia="Times New Roman"/>
            <w:b w:val="0"/>
            <w:bCs/>
            <w:noProof/>
            <w:lang w:val="nb-NO" w:eastAsia="vi-VN"/>
          </w:rPr>
          <w:t>Bảng 40: Dự báo phụ tải điện đến năm 2045</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_Toc163998725 \h </w:instrText>
        </w:r>
        <w:r w:rsidRPr="00B43A60">
          <w:rPr>
            <w:b w:val="0"/>
            <w:bCs/>
            <w:noProof/>
            <w:webHidden/>
          </w:rPr>
        </w:r>
        <w:r w:rsidRPr="00B43A60">
          <w:rPr>
            <w:b w:val="0"/>
            <w:bCs/>
            <w:noProof/>
            <w:webHidden/>
          </w:rPr>
          <w:fldChar w:fldCharType="separate"/>
        </w:r>
        <w:r w:rsidRPr="00B43A60">
          <w:rPr>
            <w:b w:val="0"/>
            <w:bCs/>
            <w:noProof/>
            <w:webHidden/>
          </w:rPr>
          <w:t>143</w:t>
        </w:r>
        <w:r w:rsidRPr="00B43A60">
          <w:rPr>
            <w:b w:val="0"/>
            <w:bCs/>
            <w:noProof/>
            <w:webHidden/>
          </w:rPr>
          <w:fldChar w:fldCharType="end"/>
        </w:r>
      </w:hyperlink>
    </w:p>
    <w:p w14:paraId="42D4EA4E" w14:textId="70F4066E"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27" w:history="1">
        <w:r w:rsidRPr="00B43A60">
          <w:rPr>
            <w:rStyle w:val="Hyperlink"/>
            <w:rFonts w:eastAsia="Times New Roman"/>
            <w:b w:val="0"/>
            <w:bCs/>
            <w:noProof/>
            <w:lang w:val="nb-NO" w:eastAsia="vi-VN"/>
          </w:rPr>
          <w:t>Bảng 41: Dự báo nhu cầu thuê bao điện thoại di động</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_Toc163998727 \h </w:instrText>
        </w:r>
        <w:r w:rsidRPr="00B43A60">
          <w:rPr>
            <w:b w:val="0"/>
            <w:bCs/>
            <w:noProof/>
            <w:webHidden/>
          </w:rPr>
        </w:r>
        <w:r w:rsidRPr="00B43A60">
          <w:rPr>
            <w:b w:val="0"/>
            <w:bCs/>
            <w:noProof/>
            <w:webHidden/>
          </w:rPr>
          <w:fldChar w:fldCharType="separate"/>
        </w:r>
        <w:r w:rsidRPr="00B43A60">
          <w:rPr>
            <w:b w:val="0"/>
            <w:bCs/>
            <w:noProof/>
            <w:webHidden/>
          </w:rPr>
          <w:t>146</w:t>
        </w:r>
        <w:r w:rsidRPr="00B43A60">
          <w:rPr>
            <w:b w:val="0"/>
            <w:bCs/>
            <w:noProof/>
            <w:webHidden/>
          </w:rPr>
          <w:fldChar w:fldCharType="end"/>
        </w:r>
      </w:hyperlink>
    </w:p>
    <w:p w14:paraId="7D2D85CD" w14:textId="1416CAEF"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28" w:history="1">
        <w:r w:rsidRPr="00B43A60">
          <w:rPr>
            <w:rStyle w:val="Hyperlink"/>
            <w:rFonts w:eastAsia="Times New Roman"/>
            <w:b w:val="0"/>
            <w:bCs/>
            <w:noProof/>
            <w:lang w:val="nb-NO" w:eastAsia="vi-VN"/>
          </w:rPr>
          <w:t>Bảng 42: Dự báo nhu cầu thuê bao điện thoại cố định</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_Toc163998728 \h </w:instrText>
        </w:r>
        <w:r w:rsidRPr="00B43A60">
          <w:rPr>
            <w:b w:val="0"/>
            <w:bCs/>
            <w:noProof/>
            <w:webHidden/>
          </w:rPr>
        </w:r>
        <w:r w:rsidRPr="00B43A60">
          <w:rPr>
            <w:b w:val="0"/>
            <w:bCs/>
            <w:noProof/>
            <w:webHidden/>
          </w:rPr>
          <w:fldChar w:fldCharType="separate"/>
        </w:r>
        <w:r w:rsidRPr="00B43A60">
          <w:rPr>
            <w:b w:val="0"/>
            <w:bCs/>
            <w:noProof/>
            <w:webHidden/>
          </w:rPr>
          <w:t>147</w:t>
        </w:r>
        <w:r w:rsidRPr="00B43A60">
          <w:rPr>
            <w:b w:val="0"/>
            <w:bCs/>
            <w:noProof/>
            <w:webHidden/>
          </w:rPr>
          <w:fldChar w:fldCharType="end"/>
        </w:r>
      </w:hyperlink>
    </w:p>
    <w:p w14:paraId="56731703" w14:textId="41397968"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29" w:history="1">
        <w:r w:rsidRPr="00B43A60">
          <w:rPr>
            <w:rStyle w:val="Hyperlink"/>
            <w:rFonts w:eastAsia="Times New Roman"/>
            <w:b w:val="0"/>
            <w:bCs/>
            <w:noProof/>
            <w:lang w:val="nb-NO" w:eastAsia="vi-VN"/>
          </w:rPr>
          <w:t>Bảng 43: Dự báo nhu cầu thuê bao điện thoại internet</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_Toc163998729 \h </w:instrText>
        </w:r>
        <w:r w:rsidRPr="00B43A60">
          <w:rPr>
            <w:b w:val="0"/>
            <w:bCs/>
            <w:noProof/>
            <w:webHidden/>
          </w:rPr>
        </w:r>
        <w:r w:rsidRPr="00B43A60">
          <w:rPr>
            <w:b w:val="0"/>
            <w:bCs/>
            <w:noProof/>
            <w:webHidden/>
          </w:rPr>
          <w:fldChar w:fldCharType="separate"/>
        </w:r>
        <w:r w:rsidRPr="00B43A60">
          <w:rPr>
            <w:b w:val="0"/>
            <w:bCs/>
            <w:noProof/>
            <w:webHidden/>
          </w:rPr>
          <w:t>147</w:t>
        </w:r>
        <w:r w:rsidRPr="00B43A60">
          <w:rPr>
            <w:b w:val="0"/>
            <w:bCs/>
            <w:noProof/>
            <w:webHidden/>
          </w:rPr>
          <w:fldChar w:fldCharType="end"/>
        </w:r>
      </w:hyperlink>
    </w:p>
    <w:p w14:paraId="6065DFD2" w14:textId="007A8085"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33" w:history="1">
        <w:r w:rsidRPr="00B43A60">
          <w:rPr>
            <w:rStyle w:val="Hyperlink"/>
            <w:rFonts w:eastAsia="Times New Roman"/>
            <w:b w:val="0"/>
            <w:bCs/>
            <w:noProof/>
            <w:lang w:val="nb-NO" w:eastAsia="vi-VN"/>
          </w:rPr>
          <w:t>Bảng 44: Dự báo nhu cầu cấp nước sinh hoạt trên địa bàn huyện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_Toc163998733 \h </w:instrText>
        </w:r>
        <w:r w:rsidRPr="00B43A60">
          <w:rPr>
            <w:b w:val="0"/>
            <w:bCs/>
            <w:noProof/>
            <w:webHidden/>
          </w:rPr>
        </w:r>
        <w:r w:rsidRPr="00B43A60">
          <w:rPr>
            <w:b w:val="0"/>
            <w:bCs/>
            <w:noProof/>
            <w:webHidden/>
          </w:rPr>
          <w:fldChar w:fldCharType="separate"/>
        </w:r>
        <w:r w:rsidRPr="00B43A60">
          <w:rPr>
            <w:b w:val="0"/>
            <w:bCs/>
            <w:noProof/>
            <w:webHidden/>
          </w:rPr>
          <w:t>151</w:t>
        </w:r>
        <w:r w:rsidRPr="00B43A60">
          <w:rPr>
            <w:b w:val="0"/>
            <w:bCs/>
            <w:noProof/>
            <w:webHidden/>
          </w:rPr>
          <w:fldChar w:fldCharType="end"/>
        </w:r>
      </w:hyperlink>
    </w:p>
    <w:p w14:paraId="54A0688A" w14:textId="551E45F2"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35" w:history="1">
        <w:r w:rsidRPr="00B43A60">
          <w:rPr>
            <w:rStyle w:val="Hyperlink"/>
            <w:rFonts w:eastAsia="Times New Roman"/>
            <w:b w:val="0"/>
            <w:bCs/>
            <w:noProof/>
            <w:lang w:val="nb-NO" w:eastAsia="vi-VN"/>
          </w:rPr>
          <w:t>Bảng 45: Dự báo lưu lượng nước thải sinh hoạt toàn huyện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_Toc163998735 \h </w:instrText>
        </w:r>
        <w:r w:rsidRPr="00B43A60">
          <w:rPr>
            <w:b w:val="0"/>
            <w:bCs/>
            <w:noProof/>
            <w:webHidden/>
          </w:rPr>
        </w:r>
        <w:r w:rsidRPr="00B43A60">
          <w:rPr>
            <w:b w:val="0"/>
            <w:bCs/>
            <w:noProof/>
            <w:webHidden/>
          </w:rPr>
          <w:fldChar w:fldCharType="separate"/>
        </w:r>
        <w:r w:rsidRPr="00B43A60">
          <w:rPr>
            <w:b w:val="0"/>
            <w:bCs/>
            <w:noProof/>
            <w:webHidden/>
          </w:rPr>
          <w:t>155</w:t>
        </w:r>
        <w:r w:rsidRPr="00B43A60">
          <w:rPr>
            <w:b w:val="0"/>
            <w:bCs/>
            <w:noProof/>
            <w:webHidden/>
          </w:rPr>
          <w:fldChar w:fldCharType="end"/>
        </w:r>
      </w:hyperlink>
    </w:p>
    <w:p w14:paraId="28D75811" w14:textId="539D10D2"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36" w:history="1">
        <w:r w:rsidRPr="00B43A60">
          <w:rPr>
            <w:rStyle w:val="Hyperlink"/>
            <w:rFonts w:eastAsia="Times New Roman"/>
            <w:b w:val="0"/>
            <w:bCs/>
            <w:noProof/>
            <w:lang w:val="nb-NO" w:eastAsia="vi-VN"/>
          </w:rPr>
          <w:t>Bảng 46: Dự báo khối lượng chất thải rắn sinh hoạt phát sinh trên địa bàn huyện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_Toc163998736 \h </w:instrText>
        </w:r>
        <w:r w:rsidRPr="00B43A60">
          <w:rPr>
            <w:b w:val="0"/>
            <w:bCs/>
            <w:noProof/>
            <w:webHidden/>
          </w:rPr>
        </w:r>
        <w:r w:rsidRPr="00B43A60">
          <w:rPr>
            <w:b w:val="0"/>
            <w:bCs/>
            <w:noProof/>
            <w:webHidden/>
          </w:rPr>
          <w:fldChar w:fldCharType="separate"/>
        </w:r>
        <w:r w:rsidRPr="00B43A60">
          <w:rPr>
            <w:b w:val="0"/>
            <w:bCs/>
            <w:noProof/>
            <w:webHidden/>
          </w:rPr>
          <w:t>157</w:t>
        </w:r>
        <w:r w:rsidRPr="00B43A60">
          <w:rPr>
            <w:b w:val="0"/>
            <w:bCs/>
            <w:noProof/>
            <w:webHidden/>
          </w:rPr>
          <w:fldChar w:fldCharType="end"/>
        </w:r>
      </w:hyperlink>
    </w:p>
    <w:p w14:paraId="7EF2383D" w14:textId="7E424BA3"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42" w:history="1">
        <w:r w:rsidRPr="00B43A60">
          <w:rPr>
            <w:rStyle w:val="Hyperlink"/>
            <w:rFonts w:eastAsia="Times New Roman"/>
            <w:b w:val="0"/>
            <w:bCs/>
            <w:noProof/>
            <w:lang w:val="nb-NO" w:eastAsia="vi-VN"/>
          </w:rPr>
          <w:t>Bảng 47:  Danh sách điểm quan trắc huyện Than Uyên năm 2022</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_Toc163998742 \h </w:instrText>
        </w:r>
        <w:r w:rsidRPr="00B43A60">
          <w:rPr>
            <w:b w:val="0"/>
            <w:bCs/>
            <w:noProof/>
            <w:webHidden/>
          </w:rPr>
        </w:r>
        <w:r w:rsidRPr="00B43A60">
          <w:rPr>
            <w:b w:val="0"/>
            <w:bCs/>
            <w:noProof/>
            <w:webHidden/>
          </w:rPr>
          <w:fldChar w:fldCharType="separate"/>
        </w:r>
        <w:r w:rsidRPr="00B43A60">
          <w:rPr>
            <w:b w:val="0"/>
            <w:bCs/>
            <w:noProof/>
            <w:webHidden/>
          </w:rPr>
          <w:t>162</w:t>
        </w:r>
        <w:r w:rsidRPr="00B43A60">
          <w:rPr>
            <w:b w:val="0"/>
            <w:bCs/>
            <w:noProof/>
            <w:webHidden/>
          </w:rPr>
          <w:fldChar w:fldCharType="end"/>
        </w:r>
      </w:hyperlink>
    </w:p>
    <w:p w14:paraId="04B2FA23" w14:textId="4DA69FFD"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44" w:history="1">
        <w:r w:rsidRPr="00B43A60">
          <w:rPr>
            <w:rStyle w:val="Hyperlink"/>
            <w:rFonts w:eastAsia="Times New Roman"/>
            <w:b w:val="0"/>
            <w:bCs/>
            <w:noProof/>
            <w:lang w:val="nb-NO" w:eastAsia="vi-VN"/>
          </w:rPr>
          <w:t>Bảng 48: Nguồn gây ô nhiễm và mức độ tác động đến môi trường nước</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_Toc163998744 \h </w:instrText>
        </w:r>
        <w:r w:rsidRPr="00B43A60">
          <w:rPr>
            <w:b w:val="0"/>
            <w:bCs/>
            <w:noProof/>
            <w:webHidden/>
          </w:rPr>
        </w:r>
        <w:r w:rsidRPr="00B43A60">
          <w:rPr>
            <w:b w:val="0"/>
            <w:bCs/>
            <w:noProof/>
            <w:webHidden/>
          </w:rPr>
          <w:fldChar w:fldCharType="separate"/>
        </w:r>
        <w:r w:rsidRPr="00B43A60">
          <w:rPr>
            <w:b w:val="0"/>
            <w:bCs/>
            <w:noProof/>
            <w:webHidden/>
          </w:rPr>
          <w:t>165</w:t>
        </w:r>
        <w:r w:rsidRPr="00B43A60">
          <w:rPr>
            <w:b w:val="0"/>
            <w:bCs/>
            <w:noProof/>
            <w:webHidden/>
          </w:rPr>
          <w:fldChar w:fldCharType="end"/>
        </w:r>
      </w:hyperlink>
    </w:p>
    <w:p w14:paraId="6132C65D" w14:textId="2F588A8A"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45" w:history="1">
        <w:r w:rsidRPr="00B43A60">
          <w:rPr>
            <w:rStyle w:val="Hyperlink"/>
            <w:rFonts w:eastAsia="Times New Roman"/>
            <w:b w:val="0"/>
            <w:bCs/>
            <w:noProof/>
            <w:lang w:val="nb-NO" w:eastAsia="vi-VN"/>
          </w:rPr>
          <w:t>Bảng 49: Khối lượng các chất ô nhiễm có trong nước thải sinh hoạt</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_Toc163998745 \h </w:instrText>
        </w:r>
        <w:r w:rsidRPr="00B43A60">
          <w:rPr>
            <w:b w:val="0"/>
            <w:bCs/>
            <w:noProof/>
            <w:webHidden/>
          </w:rPr>
        </w:r>
        <w:r w:rsidRPr="00B43A60">
          <w:rPr>
            <w:b w:val="0"/>
            <w:bCs/>
            <w:noProof/>
            <w:webHidden/>
          </w:rPr>
          <w:fldChar w:fldCharType="separate"/>
        </w:r>
        <w:r w:rsidRPr="00B43A60">
          <w:rPr>
            <w:b w:val="0"/>
            <w:bCs/>
            <w:noProof/>
            <w:webHidden/>
          </w:rPr>
          <w:t>166</w:t>
        </w:r>
        <w:r w:rsidRPr="00B43A60">
          <w:rPr>
            <w:b w:val="0"/>
            <w:bCs/>
            <w:noProof/>
            <w:webHidden/>
          </w:rPr>
          <w:fldChar w:fldCharType="end"/>
        </w:r>
      </w:hyperlink>
    </w:p>
    <w:p w14:paraId="73F0B9B8" w14:textId="43F67E17"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46" w:history="1">
        <w:r w:rsidRPr="00B43A60">
          <w:rPr>
            <w:rStyle w:val="Hyperlink"/>
            <w:rFonts w:eastAsia="Times New Roman"/>
            <w:b w:val="0"/>
            <w:bCs/>
            <w:noProof/>
            <w:lang w:val="nb-NO" w:eastAsia="vi-VN"/>
          </w:rPr>
          <w:t>Bảng 50: Dự báo tải lượng ô nhiễm trong nước thải sinh hoạt đến năm 2045</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_Toc163998746 \h </w:instrText>
        </w:r>
        <w:r w:rsidRPr="00B43A60">
          <w:rPr>
            <w:b w:val="0"/>
            <w:bCs/>
            <w:noProof/>
            <w:webHidden/>
          </w:rPr>
        </w:r>
        <w:r w:rsidRPr="00B43A60">
          <w:rPr>
            <w:b w:val="0"/>
            <w:bCs/>
            <w:noProof/>
            <w:webHidden/>
          </w:rPr>
          <w:fldChar w:fldCharType="separate"/>
        </w:r>
        <w:r w:rsidRPr="00B43A60">
          <w:rPr>
            <w:b w:val="0"/>
            <w:bCs/>
            <w:noProof/>
            <w:webHidden/>
          </w:rPr>
          <w:t>167</w:t>
        </w:r>
        <w:r w:rsidRPr="00B43A60">
          <w:rPr>
            <w:b w:val="0"/>
            <w:bCs/>
            <w:noProof/>
            <w:webHidden/>
          </w:rPr>
          <w:fldChar w:fldCharType="end"/>
        </w:r>
      </w:hyperlink>
    </w:p>
    <w:p w14:paraId="7511C32C" w14:textId="17BD4273"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47" w:history="1">
        <w:r w:rsidRPr="00B43A60">
          <w:rPr>
            <w:rStyle w:val="Hyperlink"/>
            <w:rFonts w:eastAsia="Times New Roman"/>
            <w:b w:val="0"/>
            <w:bCs/>
            <w:noProof/>
            <w:lang w:val="nb-NO" w:eastAsia="vi-VN"/>
          </w:rPr>
          <w:t>Bảng 51: Nguồn gây ô nhiễm và tác động đến môi trường không khí</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_Toc163998747 \h </w:instrText>
        </w:r>
        <w:r w:rsidRPr="00B43A60">
          <w:rPr>
            <w:b w:val="0"/>
            <w:bCs/>
            <w:noProof/>
            <w:webHidden/>
          </w:rPr>
        </w:r>
        <w:r w:rsidRPr="00B43A60">
          <w:rPr>
            <w:b w:val="0"/>
            <w:bCs/>
            <w:noProof/>
            <w:webHidden/>
          </w:rPr>
          <w:fldChar w:fldCharType="separate"/>
        </w:r>
        <w:r w:rsidRPr="00B43A60">
          <w:rPr>
            <w:b w:val="0"/>
            <w:bCs/>
            <w:noProof/>
            <w:webHidden/>
          </w:rPr>
          <w:t>167</w:t>
        </w:r>
        <w:r w:rsidRPr="00B43A60">
          <w:rPr>
            <w:b w:val="0"/>
            <w:bCs/>
            <w:noProof/>
            <w:webHidden/>
          </w:rPr>
          <w:fldChar w:fldCharType="end"/>
        </w:r>
      </w:hyperlink>
    </w:p>
    <w:p w14:paraId="7BE2DA4E" w14:textId="6478A923"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50" w:history="1">
        <w:r w:rsidRPr="00B43A60">
          <w:rPr>
            <w:rStyle w:val="Hyperlink"/>
            <w:rFonts w:eastAsia="Times New Roman"/>
            <w:b w:val="0"/>
            <w:bCs/>
            <w:noProof/>
            <w:lang w:val="nb-NO" w:eastAsia="vi-VN"/>
          </w:rPr>
          <w:t>Bảng 52: Các quy định quản lý các nguồn và hoạt động tác động đến môi trường trong khu vực lập quy hoạch</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_Toc163998750 \h </w:instrText>
        </w:r>
        <w:r w:rsidRPr="00B43A60">
          <w:rPr>
            <w:b w:val="0"/>
            <w:bCs/>
            <w:noProof/>
            <w:webHidden/>
          </w:rPr>
        </w:r>
        <w:r w:rsidRPr="00B43A60">
          <w:rPr>
            <w:b w:val="0"/>
            <w:bCs/>
            <w:noProof/>
            <w:webHidden/>
          </w:rPr>
          <w:fldChar w:fldCharType="separate"/>
        </w:r>
        <w:r w:rsidRPr="00B43A60">
          <w:rPr>
            <w:b w:val="0"/>
            <w:bCs/>
            <w:noProof/>
            <w:webHidden/>
          </w:rPr>
          <w:t>169</w:t>
        </w:r>
        <w:r w:rsidRPr="00B43A60">
          <w:rPr>
            <w:b w:val="0"/>
            <w:bCs/>
            <w:noProof/>
            <w:webHidden/>
          </w:rPr>
          <w:fldChar w:fldCharType="end"/>
        </w:r>
      </w:hyperlink>
    </w:p>
    <w:p w14:paraId="48DDCFCE" w14:textId="3395CC44"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51" w:history="1">
        <w:r w:rsidRPr="00B43A60">
          <w:rPr>
            <w:rStyle w:val="Hyperlink"/>
            <w:rFonts w:eastAsia="Times New Roman"/>
            <w:b w:val="0"/>
            <w:bCs/>
            <w:noProof/>
            <w:lang w:val="nb-NO" w:eastAsia="vi-VN"/>
          </w:rPr>
          <w:t>Bảng 53: Quy định quản lý và giảm thiểu tác động môi trường</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_Toc163998751 \h </w:instrText>
        </w:r>
        <w:r w:rsidRPr="00B43A60">
          <w:rPr>
            <w:b w:val="0"/>
            <w:bCs/>
            <w:noProof/>
            <w:webHidden/>
          </w:rPr>
        </w:r>
        <w:r w:rsidRPr="00B43A60">
          <w:rPr>
            <w:b w:val="0"/>
            <w:bCs/>
            <w:noProof/>
            <w:webHidden/>
          </w:rPr>
          <w:fldChar w:fldCharType="separate"/>
        </w:r>
        <w:r w:rsidRPr="00B43A60">
          <w:rPr>
            <w:b w:val="0"/>
            <w:bCs/>
            <w:noProof/>
            <w:webHidden/>
          </w:rPr>
          <w:t>170</w:t>
        </w:r>
        <w:r w:rsidRPr="00B43A60">
          <w:rPr>
            <w:b w:val="0"/>
            <w:bCs/>
            <w:noProof/>
            <w:webHidden/>
          </w:rPr>
          <w:fldChar w:fldCharType="end"/>
        </w:r>
      </w:hyperlink>
    </w:p>
    <w:p w14:paraId="0079FA37" w14:textId="30D9EA69"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52" w:history="1">
        <w:r w:rsidRPr="00B43A60">
          <w:rPr>
            <w:rStyle w:val="Hyperlink"/>
            <w:rFonts w:eastAsia="Times New Roman"/>
            <w:b w:val="0"/>
            <w:bCs/>
            <w:noProof/>
            <w:lang w:val="nb-NO" w:eastAsia="vi-VN"/>
          </w:rPr>
          <w:t>Bảng 54: Chương trình quan trắc, giám sát môi trường</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_Toc163998752 \h </w:instrText>
        </w:r>
        <w:r w:rsidRPr="00B43A60">
          <w:rPr>
            <w:b w:val="0"/>
            <w:bCs/>
            <w:noProof/>
            <w:webHidden/>
          </w:rPr>
        </w:r>
        <w:r w:rsidRPr="00B43A60">
          <w:rPr>
            <w:b w:val="0"/>
            <w:bCs/>
            <w:noProof/>
            <w:webHidden/>
          </w:rPr>
          <w:fldChar w:fldCharType="separate"/>
        </w:r>
        <w:r w:rsidRPr="00B43A60">
          <w:rPr>
            <w:b w:val="0"/>
            <w:bCs/>
            <w:noProof/>
            <w:webHidden/>
          </w:rPr>
          <w:t>172</w:t>
        </w:r>
        <w:r w:rsidRPr="00B43A60">
          <w:rPr>
            <w:b w:val="0"/>
            <w:bCs/>
            <w:noProof/>
            <w:webHidden/>
          </w:rPr>
          <w:fldChar w:fldCharType="end"/>
        </w:r>
      </w:hyperlink>
    </w:p>
    <w:p w14:paraId="1D6B53BD" w14:textId="34C71F17"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56" w:history="1">
        <w:r w:rsidRPr="00B43A60">
          <w:rPr>
            <w:rStyle w:val="Hyperlink"/>
            <w:rFonts w:eastAsia="Times New Roman"/>
            <w:b w:val="0"/>
            <w:bCs/>
            <w:noProof/>
            <w:lang w:val="nb-NO" w:eastAsia="vi-VN"/>
          </w:rPr>
          <w:t>Bảng 55: Danh mục các Chương trình, Dự án ưu tiên đầu tư giai đoạn 1</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_Toc163998756 \h </w:instrText>
        </w:r>
        <w:r w:rsidRPr="00B43A60">
          <w:rPr>
            <w:b w:val="0"/>
            <w:bCs/>
            <w:noProof/>
            <w:webHidden/>
          </w:rPr>
        </w:r>
        <w:r w:rsidRPr="00B43A60">
          <w:rPr>
            <w:b w:val="0"/>
            <w:bCs/>
            <w:noProof/>
            <w:webHidden/>
          </w:rPr>
          <w:fldChar w:fldCharType="separate"/>
        </w:r>
        <w:r w:rsidRPr="00B43A60">
          <w:rPr>
            <w:b w:val="0"/>
            <w:bCs/>
            <w:noProof/>
            <w:webHidden/>
          </w:rPr>
          <w:t>174</w:t>
        </w:r>
        <w:r w:rsidRPr="00B43A60">
          <w:rPr>
            <w:b w:val="0"/>
            <w:bCs/>
            <w:noProof/>
            <w:webHidden/>
          </w:rPr>
          <w:fldChar w:fldCharType="end"/>
        </w:r>
      </w:hyperlink>
    </w:p>
    <w:p w14:paraId="397838D3" w14:textId="7E9E689D"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57" w:history="1">
        <w:r w:rsidRPr="00B43A60">
          <w:rPr>
            <w:rStyle w:val="Hyperlink"/>
            <w:rFonts w:eastAsia="Times New Roman"/>
            <w:b w:val="0"/>
            <w:bCs/>
            <w:noProof/>
            <w:lang w:val="nb-NO" w:eastAsia="vi-VN"/>
          </w:rPr>
          <w:t>2021 – 2025</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_Toc163998757 \h </w:instrText>
        </w:r>
        <w:r w:rsidRPr="00B43A60">
          <w:rPr>
            <w:b w:val="0"/>
            <w:bCs/>
            <w:noProof/>
            <w:webHidden/>
          </w:rPr>
        </w:r>
        <w:r w:rsidRPr="00B43A60">
          <w:rPr>
            <w:b w:val="0"/>
            <w:bCs/>
            <w:noProof/>
            <w:webHidden/>
          </w:rPr>
          <w:fldChar w:fldCharType="separate"/>
        </w:r>
        <w:r w:rsidRPr="00B43A60">
          <w:rPr>
            <w:b w:val="0"/>
            <w:bCs/>
            <w:noProof/>
            <w:webHidden/>
          </w:rPr>
          <w:t>174</w:t>
        </w:r>
        <w:r w:rsidRPr="00B43A60">
          <w:rPr>
            <w:b w:val="0"/>
            <w:bCs/>
            <w:noProof/>
            <w:webHidden/>
          </w:rPr>
          <w:fldChar w:fldCharType="end"/>
        </w:r>
      </w:hyperlink>
    </w:p>
    <w:p w14:paraId="5428D536" w14:textId="6C382103" w:rsidR="00B43A60" w:rsidRPr="00B43A60" w:rsidRDefault="00B43A60">
      <w:pPr>
        <w:pStyle w:val="TOC1"/>
        <w:rPr>
          <w:rFonts w:asciiTheme="minorHAnsi" w:eastAsiaTheme="minorEastAsia" w:hAnsiTheme="minorHAnsi" w:cstheme="minorBidi"/>
          <w:b w:val="0"/>
          <w:bCs/>
          <w:noProof/>
          <w:kern w:val="2"/>
          <w:sz w:val="24"/>
          <w:szCs w:val="24"/>
          <w14:ligatures w14:val="standardContextual"/>
        </w:rPr>
      </w:pPr>
      <w:hyperlink w:anchor="_Toc163998758" w:history="1">
        <w:r w:rsidRPr="00B43A60">
          <w:rPr>
            <w:rStyle w:val="Hyperlink"/>
            <w:rFonts w:eastAsia="Times New Roman"/>
            <w:b w:val="0"/>
            <w:bCs/>
            <w:noProof/>
            <w:lang w:val="nb-NO" w:eastAsia="vi-VN"/>
          </w:rPr>
          <w:t>Bảng 56: Danh mục các Chương trình, dự án đầu tư giai đoạn 2023-2030 và 2031-2045 huyện Than Uyên</w:t>
        </w:r>
        <w:r w:rsidRPr="00B43A60">
          <w:rPr>
            <w:b w:val="0"/>
            <w:bCs/>
            <w:noProof/>
            <w:webHidden/>
          </w:rPr>
          <w:tab/>
        </w:r>
        <w:r w:rsidRPr="00B43A60">
          <w:rPr>
            <w:b w:val="0"/>
            <w:bCs/>
            <w:noProof/>
            <w:webHidden/>
          </w:rPr>
          <w:fldChar w:fldCharType="begin"/>
        </w:r>
        <w:r w:rsidRPr="00B43A60">
          <w:rPr>
            <w:b w:val="0"/>
            <w:bCs/>
            <w:noProof/>
            <w:webHidden/>
          </w:rPr>
          <w:instrText xml:space="preserve"> PAGEREF _Toc163998758 \h </w:instrText>
        </w:r>
        <w:r w:rsidRPr="00B43A60">
          <w:rPr>
            <w:b w:val="0"/>
            <w:bCs/>
            <w:noProof/>
            <w:webHidden/>
          </w:rPr>
        </w:r>
        <w:r w:rsidRPr="00B43A60">
          <w:rPr>
            <w:b w:val="0"/>
            <w:bCs/>
            <w:noProof/>
            <w:webHidden/>
          </w:rPr>
          <w:fldChar w:fldCharType="separate"/>
        </w:r>
        <w:r w:rsidRPr="00B43A60">
          <w:rPr>
            <w:b w:val="0"/>
            <w:bCs/>
            <w:noProof/>
            <w:webHidden/>
          </w:rPr>
          <w:t>175</w:t>
        </w:r>
        <w:r w:rsidRPr="00B43A60">
          <w:rPr>
            <w:b w:val="0"/>
            <w:bCs/>
            <w:noProof/>
            <w:webHidden/>
          </w:rPr>
          <w:fldChar w:fldCharType="end"/>
        </w:r>
      </w:hyperlink>
    </w:p>
    <w:p w14:paraId="7499FAD6" w14:textId="77777777" w:rsidR="007940BA" w:rsidRPr="00BA3949" w:rsidRDefault="00EE47FF" w:rsidP="00AA2FDA">
      <w:pPr>
        <w:widowControl w:val="0"/>
        <w:rPr>
          <w:rFonts w:ascii="Times New Roman" w:hAnsi="Times New Roman"/>
          <w:bCs/>
          <w:noProof/>
        </w:rPr>
      </w:pPr>
      <w:r w:rsidRPr="00B43A60">
        <w:rPr>
          <w:rFonts w:ascii="Times New Roman" w:hAnsi="Times New Roman"/>
          <w:bCs/>
          <w:noProof/>
        </w:rPr>
        <w:fldChar w:fldCharType="end"/>
      </w:r>
      <w:bookmarkStart w:id="41" w:name="_Toc96893299"/>
      <w:bookmarkStart w:id="42" w:name="_Toc112617669"/>
    </w:p>
    <w:p w14:paraId="5238D6E8" w14:textId="77777777" w:rsidR="00BD0587" w:rsidRPr="00BA3949" w:rsidRDefault="00BD0587" w:rsidP="00AA2FDA">
      <w:pPr>
        <w:widowControl w:val="0"/>
        <w:rPr>
          <w:rFonts w:ascii="Times New Roman" w:hAnsi="Times New Roman"/>
          <w:bCs/>
          <w:noProof/>
          <w:sz w:val="26"/>
          <w:szCs w:val="26"/>
        </w:rPr>
      </w:pPr>
    </w:p>
    <w:p w14:paraId="69996329" w14:textId="4919A83B" w:rsidR="00BD0587" w:rsidRPr="00BA3949" w:rsidRDefault="00BD0587" w:rsidP="00AA2FDA">
      <w:pPr>
        <w:widowControl w:val="0"/>
        <w:rPr>
          <w:rFonts w:ascii="Times New Roman" w:hAnsi="Times New Roman"/>
          <w:bCs/>
          <w:noProof/>
          <w:sz w:val="26"/>
          <w:szCs w:val="26"/>
        </w:rPr>
      </w:pPr>
    </w:p>
    <w:p w14:paraId="7857C70E" w14:textId="5A7C6C4E" w:rsidR="00A9343F" w:rsidRPr="00BA3949" w:rsidRDefault="00A9343F" w:rsidP="00AA2FDA">
      <w:pPr>
        <w:widowControl w:val="0"/>
        <w:rPr>
          <w:rFonts w:ascii="Times New Roman" w:hAnsi="Times New Roman"/>
          <w:bCs/>
          <w:noProof/>
          <w:sz w:val="26"/>
          <w:szCs w:val="26"/>
        </w:rPr>
      </w:pPr>
    </w:p>
    <w:p w14:paraId="7FE13C33" w14:textId="77777777" w:rsidR="00D00C74" w:rsidRPr="00BA3949" w:rsidRDefault="00D00C74" w:rsidP="00AA2FDA">
      <w:pPr>
        <w:widowControl w:val="0"/>
        <w:rPr>
          <w:rFonts w:ascii="Times New Roman" w:hAnsi="Times New Roman"/>
          <w:bCs/>
          <w:noProof/>
          <w:sz w:val="26"/>
          <w:szCs w:val="26"/>
        </w:rPr>
      </w:pPr>
    </w:p>
    <w:p w14:paraId="7253CEDD" w14:textId="1433EF05" w:rsidR="00A9343F" w:rsidRPr="00BA3949" w:rsidRDefault="00A9343F" w:rsidP="00AA2FDA">
      <w:pPr>
        <w:widowControl w:val="0"/>
        <w:rPr>
          <w:rFonts w:ascii="Times New Roman" w:hAnsi="Times New Roman"/>
          <w:bCs/>
          <w:noProof/>
          <w:sz w:val="26"/>
          <w:szCs w:val="26"/>
        </w:rPr>
      </w:pPr>
    </w:p>
    <w:p w14:paraId="27655AAD" w14:textId="765459BD" w:rsidR="00A9343F" w:rsidRDefault="00A9343F" w:rsidP="00AA2FDA">
      <w:pPr>
        <w:widowControl w:val="0"/>
        <w:rPr>
          <w:rFonts w:ascii="Times New Roman" w:hAnsi="Times New Roman"/>
          <w:bCs/>
          <w:noProof/>
          <w:sz w:val="26"/>
          <w:szCs w:val="26"/>
        </w:rPr>
      </w:pPr>
    </w:p>
    <w:p w14:paraId="40CE2218" w14:textId="77777777" w:rsidR="00B43A60" w:rsidRDefault="00B43A60" w:rsidP="00AA2FDA">
      <w:pPr>
        <w:widowControl w:val="0"/>
        <w:rPr>
          <w:rFonts w:ascii="Times New Roman" w:hAnsi="Times New Roman"/>
          <w:bCs/>
          <w:noProof/>
          <w:sz w:val="26"/>
          <w:szCs w:val="26"/>
        </w:rPr>
      </w:pPr>
    </w:p>
    <w:p w14:paraId="51814A08" w14:textId="77777777" w:rsidR="00B43A60" w:rsidRPr="00BA3949" w:rsidRDefault="00B43A60" w:rsidP="00AA2FDA">
      <w:pPr>
        <w:widowControl w:val="0"/>
        <w:rPr>
          <w:rFonts w:ascii="Times New Roman" w:hAnsi="Times New Roman"/>
          <w:bCs/>
          <w:noProof/>
          <w:sz w:val="26"/>
          <w:szCs w:val="26"/>
        </w:rPr>
      </w:pPr>
    </w:p>
    <w:p w14:paraId="1D039F06" w14:textId="526B2EB9" w:rsidR="00A9343F" w:rsidRPr="00BA3949" w:rsidRDefault="00A9343F" w:rsidP="00AA2FDA">
      <w:pPr>
        <w:widowControl w:val="0"/>
        <w:rPr>
          <w:rFonts w:ascii="Times New Roman" w:hAnsi="Times New Roman"/>
          <w:bCs/>
          <w:noProof/>
          <w:sz w:val="26"/>
          <w:szCs w:val="26"/>
        </w:rPr>
      </w:pPr>
    </w:p>
    <w:p w14:paraId="74EC5B07" w14:textId="7C07DBF1" w:rsidR="0069275E" w:rsidRPr="00BA3949" w:rsidRDefault="0069275E" w:rsidP="00AA2FDA">
      <w:pPr>
        <w:widowControl w:val="0"/>
        <w:rPr>
          <w:rFonts w:ascii="Times New Roman" w:hAnsi="Times New Roman"/>
          <w:bCs/>
          <w:noProof/>
          <w:sz w:val="26"/>
          <w:szCs w:val="26"/>
        </w:rPr>
      </w:pPr>
    </w:p>
    <w:p w14:paraId="548D94DA" w14:textId="77777777" w:rsidR="0069275E" w:rsidRPr="00BA3949" w:rsidRDefault="0069275E" w:rsidP="00AA2FDA">
      <w:pPr>
        <w:widowControl w:val="0"/>
        <w:rPr>
          <w:rFonts w:ascii="Times New Roman" w:hAnsi="Times New Roman"/>
          <w:bCs/>
          <w:noProof/>
          <w:sz w:val="26"/>
          <w:szCs w:val="26"/>
        </w:rPr>
      </w:pPr>
    </w:p>
    <w:p w14:paraId="750811B0" w14:textId="77777777" w:rsidR="00BD0587" w:rsidRPr="00BA3949" w:rsidRDefault="00BD0587" w:rsidP="00AA2FDA">
      <w:pPr>
        <w:widowControl w:val="0"/>
        <w:rPr>
          <w:rFonts w:ascii="Times New Roman" w:hAnsi="Times New Roman"/>
        </w:rPr>
      </w:pPr>
    </w:p>
    <w:p w14:paraId="28DA2B60" w14:textId="55B17601" w:rsidR="00453650" w:rsidRPr="00BA3949" w:rsidRDefault="00CB3274" w:rsidP="00AA2FDA">
      <w:pPr>
        <w:pStyle w:val="Heading2"/>
        <w:keepNext w:val="0"/>
        <w:keepLines w:val="0"/>
        <w:widowControl w:val="0"/>
        <w:spacing w:before="0" w:line="264" w:lineRule="auto"/>
        <w:jc w:val="center"/>
        <w:rPr>
          <w:rFonts w:asciiTheme="minorHAnsi" w:eastAsiaTheme="minorEastAsia" w:hAnsiTheme="minorHAnsi" w:cstheme="minorBidi"/>
          <w:b w:val="0"/>
          <w:noProof/>
          <w:color w:val="auto"/>
        </w:rPr>
      </w:pPr>
      <w:bookmarkStart w:id="43" w:name="_Toc152503086"/>
      <w:bookmarkStart w:id="44" w:name="_Toc152775784"/>
      <w:bookmarkStart w:id="45" w:name="_Toc152785417"/>
      <w:bookmarkStart w:id="46" w:name="_Toc152786988"/>
      <w:bookmarkStart w:id="47" w:name="_Toc152787285"/>
      <w:bookmarkStart w:id="48" w:name="_Toc152832676"/>
      <w:bookmarkStart w:id="49" w:name="_Toc152832944"/>
      <w:bookmarkStart w:id="50" w:name="_Toc152833395"/>
      <w:bookmarkStart w:id="51" w:name="_Toc152853633"/>
      <w:bookmarkStart w:id="52" w:name="_Toc152860527"/>
      <w:bookmarkStart w:id="53" w:name="_Toc152861138"/>
      <w:bookmarkStart w:id="54" w:name="_Toc152861566"/>
      <w:bookmarkStart w:id="55" w:name="_Toc161692745"/>
      <w:bookmarkStart w:id="56" w:name="_Toc161693864"/>
      <w:bookmarkStart w:id="57" w:name="_Toc162595122"/>
      <w:bookmarkStart w:id="58" w:name="_Toc162611462"/>
      <w:bookmarkStart w:id="59" w:name="_Toc162853210"/>
      <w:bookmarkStart w:id="60" w:name="_Toc162854218"/>
      <w:bookmarkStart w:id="61" w:name="_Toc163483371"/>
      <w:bookmarkStart w:id="62" w:name="_Toc163483513"/>
      <w:bookmarkStart w:id="63" w:name="_Toc163483656"/>
      <w:bookmarkStart w:id="64" w:name="_Toc163483799"/>
      <w:bookmarkStart w:id="65" w:name="_Toc163998621"/>
      <w:r w:rsidRPr="00BA3949">
        <w:rPr>
          <w:rFonts w:ascii="Times New Roman" w:hAnsi="Times New Roman"/>
          <w:color w:val="auto"/>
        </w:rPr>
        <w:t>DANH MỤC HÌNH ẢNH</w:t>
      </w:r>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r w:rsidRPr="00BA3949">
        <w:rPr>
          <w:rFonts w:ascii="Times New Roman" w:hAnsi="Times New Roman"/>
          <w:color w:val="auto"/>
        </w:rPr>
        <w:fldChar w:fldCharType="begin"/>
      </w:r>
      <w:r w:rsidRPr="00BA3949">
        <w:rPr>
          <w:rFonts w:ascii="Times New Roman" w:hAnsi="Times New Roman"/>
          <w:color w:val="auto"/>
        </w:rPr>
        <w:instrText xml:space="preserve"> TOC \o "1-3" \h \z \u </w:instrText>
      </w:r>
      <w:r w:rsidRPr="00BA3949">
        <w:rPr>
          <w:rFonts w:ascii="Times New Roman" w:hAnsi="Times New Roman"/>
          <w:color w:val="auto"/>
        </w:rPr>
        <w:fldChar w:fldCharType="separate"/>
      </w:r>
    </w:p>
    <w:p w14:paraId="02ECDE62" w14:textId="2A199F6E" w:rsidR="00453650" w:rsidRPr="00BA3949" w:rsidRDefault="00000000" w:rsidP="00AA2FDA">
      <w:pPr>
        <w:pStyle w:val="TOC1"/>
        <w:widowControl w:val="0"/>
        <w:rPr>
          <w:rFonts w:asciiTheme="minorHAnsi" w:eastAsiaTheme="minorEastAsia" w:hAnsiTheme="minorHAnsi" w:cstheme="minorBidi"/>
          <w:b w:val="0"/>
          <w:noProof/>
        </w:rPr>
      </w:pPr>
      <w:hyperlink w:anchor="_Toc162854241" w:history="1">
        <w:r w:rsidR="00453650" w:rsidRPr="00BA3949">
          <w:rPr>
            <w:rStyle w:val="Hyperlink"/>
            <w:b w:val="0"/>
            <w:noProof/>
            <w:color w:val="auto"/>
          </w:rPr>
          <w:t>Ảnh 1</w:t>
        </w:r>
        <w:r w:rsidR="00453650" w:rsidRPr="00BA3949">
          <w:rPr>
            <w:rStyle w:val="Hyperlink"/>
            <w:b w:val="0"/>
            <w:noProof/>
            <w:color w:val="auto"/>
            <w:lang w:val="en-NZ"/>
          </w:rPr>
          <w:t xml:space="preserve">: </w:t>
        </w:r>
        <w:r w:rsidR="00453650" w:rsidRPr="00BA3949">
          <w:rPr>
            <w:rStyle w:val="Hyperlink"/>
            <w:rFonts w:eastAsia="Times New Roman"/>
            <w:b w:val="0"/>
            <w:noProof/>
            <w:color w:val="auto"/>
            <w:kern w:val="28"/>
          </w:rPr>
          <w:t>Nhà ở bán kiên cố vùng nông thôn</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_Toc162854241 \h </w:instrText>
        </w:r>
        <w:r w:rsidR="00453650" w:rsidRPr="00BA3949">
          <w:rPr>
            <w:b w:val="0"/>
            <w:noProof/>
            <w:webHidden/>
          </w:rPr>
        </w:r>
        <w:r w:rsidR="00453650" w:rsidRPr="00BA3949">
          <w:rPr>
            <w:b w:val="0"/>
            <w:noProof/>
            <w:webHidden/>
          </w:rPr>
          <w:fldChar w:fldCharType="separate"/>
        </w:r>
        <w:r w:rsidR="00453650" w:rsidRPr="00BA3949">
          <w:rPr>
            <w:b w:val="0"/>
            <w:noProof/>
            <w:webHidden/>
          </w:rPr>
          <w:t>28</w:t>
        </w:r>
        <w:r w:rsidR="00453650" w:rsidRPr="00BA3949">
          <w:rPr>
            <w:b w:val="0"/>
            <w:noProof/>
            <w:webHidden/>
          </w:rPr>
          <w:fldChar w:fldCharType="end"/>
        </w:r>
      </w:hyperlink>
    </w:p>
    <w:p w14:paraId="541BF90B" w14:textId="2F767EF7" w:rsidR="00453650" w:rsidRPr="00BA3949" w:rsidRDefault="00000000" w:rsidP="00AA2FDA">
      <w:pPr>
        <w:pStyle w:val="TOC1"/>
        <w:widowControl w:val="0"/>
        <w:rPr>
          <w:rFonts w:asciiTheme="minorHAnsi" w:eastAsiaTheme="minorEastAsia" w:hAnsiTheme="minorHAnsi" w:cstheme="minorBidi"/>
          <w:b w:val="0"/>
          <w:noProof/>
        </w:rPr>
      </w:pPr>
      <w:hyperlink w:anchor="_Toc162854242" w:history="1">
        <w:r w:rsidR="00453650" w:rsidRPr="00BA3949">
          <w:rPr>
            <w:rStyle w:val="Hyperlink"/>
            <w:b w:val="0"/>
            <w:noProof/>
            <w:color w:val="auto"/>
          </w:rPr>
          <w:t>Ảnh 2: Nhà ở kết hợp thương mại ở thị trấn</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_Toc162854242 \h </w:instrText>
        </w:r>
        <w:r w:rsidR="00453650" w:rsidRPr="00BA3949">
          <w:rPr>
            <w:b w:val="0"/>
            <w:noProof/>
            <w:webHidden/>
          </w:rPr>
        </w:r>
        <w:r w:rsidR="00453650" w:rsidRPr="00BA3949">
          <w:rPr>
            <w:b w:val="0"/>
            <w:noProof/>
            <w:webHidden/>
          </w:rPr>
          <w:fldChar w:fldCharType="separate"/>
        </w:r>
        <w:r w:rsidR="00453650" w:rsidRPr="00BA3949">
          <w:rPr>
            <w:b w:val="0"/>
            <w:noProof/>
            <w:webHidden/>
          </w:rPr>
          <w:t>28</w:t>
        </w:r>
        <w:r w:rsidR="00453650" w:rsidRPr="00BA3949">
          <w:rPr>
            <w:b w:val="0"/>
            <w:noProof/>
            <w:webHidden/>
          </w:rPr>
          <w:fldChar w:fldCharType="end"/>
        </w:r>
      </w:hyperlink>
    </w:p>
    <w:p w14:paraId="60DDD06D" w14:textId="52E59C26" w:rsidR="00453650" w:rsidRPr="00BA3949" w:rsidRDefault="00000000" w:rsidP="00AA2FDA">
      <w:pPr>
        <w:pStyle w:val="TOC1"/>
        <w:widowControl w:val="0"/>
        <w:rPr>
          <w:rFonts w:asciiTheme="minorHAnsi" w:eastAsiaTheme="minorEastAsia" w:hAnsiTheme="minorHAnsi" w:cstheme="minorBidi"/>
          <w:b w:val="0"/>
          <w:noProof/>
        </w:rPr>
      </w:pPr>
      <w:hyperlink w:anchor="_Toc162854248" w:history="1">
        <w:r w:rsidR="00453650" w:rsidRPr="00BA3949">
          <w:rPr>
            <w:rStyle w:val="Hyperlink"/>
            <w:b w:val="0"/>
            <w:noProof/>
            <w:color w:val="auto"/>
          </w:rPr>
          <w:t>Ảnh 3</w:t>
        </w:r>
        <w:r w:rsidR="00453650" w:rsidRPr="00BA3949">
          <w:rPr>
            <w:rStyle w:val="Hyperlink"/>
            <w:b w:val="0"/>
            <w:noProof/>
            <w:color w:val="auto"/>
            <w:lang w:val="en-NZ"/>
          </w:rPr>
          <w:t xml:space="preserve">: </w:t>
        </w:r>
        <w:r w:rsidR="00453650" w:rsidRPr="00BA3949">
          <w:rPr>
            <w:rStyle w:val="Hyperlink"/>
            <w:rFonts w:eastAsia="Times New Roman"/>
            <w:b w:val="0"/>
            <w:noProof/>
            <w:color w:val="auto"/>
            <w:kern w:val="28"/>
          </w:rPr>
          <w:t>THPT Than Uyên</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_Toc162854248 \h </w:instrText>
        </w:r>
        <w:r w:rsidR="00453650" w:rsidRPr="00BA3949">
          <w:rPr>
            <w:b w:val="0"/>
            <w:noProof/>
            <w:webHidden/>
          </w:rPr>
        </w:r>
        <w:r w:rsidR="00453650" w:rsidRPr="00BA3949">
          <w:rPr>
            <w:b w:val="0"/>
            <w:noProof/>
            <w:webHidden/>
          </w:rPr>
          <w:fldChar w:fldCharType="separate"/>
        </w:r>
        <w:r w:rsidR="00453650" w:rsidRPr="00BA3949">
          <w:rPr>
            <w:b w:val="0"/>
            <w:noProof/>
            <w:webHidden/>
          </w:rPr>
          <w:t>31</w:t>
        </w:r>
        <w:r w:rsidR="00453650" w:rsidRPr="00BA3949">
          <w:rPr>
            <w:b w:val="0"/>
            <w:noProof/>
            <w:webHidden/>
          </w:rPr>
          <w:fldChar w:fldCharType="end"/>
        </w:r>
      </w:hyperlink>
    </w:p>
    <w:p w14:paraId="3891C6C8" w14:textId="097F0EF5" w:rsidR="00453650" w:rsidRPr="00BA3949" w:rsidRDefault="00000000" w:rsidP="00AA2FDA">
      <w:pPr>
        <w:pStyle w:val="TOC1"/>
        <w:widowControl w:val="0"/>
        <w:rPr>
          <w:rFonts w:asciiTheme="minorHAnsi" w:eastAsiaTheme="minorEastAsia" w:hAnsiTheme="minorHAnsi" w:cstheme="minorBidi"/>
          <w:b w:val="0"/>
          <w:noProof/>
        </w:rPr>
      </w:pPr>
      <w:hyperlink w:anchor="_Toc162854249" w:history="1">
        <w:r w:rsidR="00453650" w:rsidRPr="00BA3949">
          <w:rPr>
            <w:rStyle w:val="Hyperlink"/>
            <w:b w:val="0"/>
            <w:noProof/>
            <w:color w:val="auto"/>
          </w:rPr>
          <w:t>Ảnh 4: THCS Thị trấn Than Uyên</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_Toc162854249 \h </w:instrText>
        </w:r>
        <w:r w:rsidR="00453650" w:rsidRPr="00BA3949">
          <w:rPr>
            <w:b w:val="0"/>
            <w:noProof/>
            <w:webHidden/>
          </w:rPr>
        </w:r>
        <w:r w:rsidR="00453650" w:rsidRPr="00BA3949">
          <w:rPr>
            <w:b w:val="0"/>
            <w:noProof/>
            <w:webHidden/>
          </w:rPr>
          <w:fldChar w:fldCharType="separate"/>
        </w:r>
        <w:r w:rsidR="00453650" w:rsidRPr="00BA3949">
          <w:rPr>
            <w:b w:val="0"/>
            <w:noProof/>
            <w:webHidden/>
          </w:rPr>
          <w:t>31</w:t>
        </w:r>
        <w:r w:rsidR="00453650" w:rsidRPr="00BA3949">
          <w:rPr>
            <w:b w:val="0"/>
            <w:noProof/>
            <w:webHidden/>
          </w:rPr>
          <w:fldChar w:fldCharType="end"/>
        </w:r>
      </w:hyperlink>
    </w:p>
    <w:p w14:paraId="4B83BC26" w14:textId="7440888B" w:rsidR="00453650" w:rsidRPr="00BA3949" w:rsidRDefault="00000000" w:rsidP="00AA2FDA">
      <w:pPr>
        <w:pStyle w:val="TOC1"/>
        <w:widowControl w:val="0"/>
        <w:rPr>
          <w:rFonts w:asciiTheme="minorHAnsi" w:eastAsiaTheme="minorEastAsia" w:hAnsiTheme="minorHAnsi" w:cstheme="minorBidi"/>
          <w:b w:val="0"/>
          <w:noProof/>
        </w:rPr>
      </w:pPr>
      <w:hyperlink w:anchor="_Toc162854250" w:history="1">
        <w:r w:rsidR="00453650" w:rsidRPr="00BA3949">
          <w:rPr>
            <w:rStyle w:val="Hyperlink"/>
            <w:rFonts w:eastAsia="Times New Roman"/>
            <w:b w:val="0"/>
            <w:noProof/>
            <w:color w:val="auto"/>
            <w:kern w:val="28"/>
          </w:rPr>
          <w:t>Ảnh 5: Trung tâm y tế huyện Than Uyên &amp; Trạm y tế thị trấn Than Uyên</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_Toc162854250 \h </w:instrText>
        </w:r>
        <w:r w:rsidR="00453650" w:rsidRPr="00BA3949">
          <w:rPr>
            <w:b w:val="0"/>
            <w:noProof/>
            <w:webHidden/>
          </w:rPr>
        </w:r>
        <w:r w:rsidR="00453650" w:rsidRPr="00BA3949">
          <w:rPr>
            <w:b w:val="0"/>
            <w:noProof/>
            <w:webHidden/>
          </w:rPr>
          <w:fldChar w:fldCharType="separate"/>
        </w:r>
        <w:r w:rsidR="00453650" w:rsidRPr="00BA3949">
          <w:rPr>
            <w:b w:val="0"/>
            <w:noProof/>
            <w:webHidden/>
          </w:rPr>
          <w:t>32</w:t>
        </w:r>
        <w:r w:rsidR="00453650" w:rsidRPr="00BA3949">
          <w:rPr>
            <w:b w:val="0"/>
            <w:noProof/>
            <w:webHidden/>
          </w:rPr>
          <w:fldChar w:fldCharType="end"/>
        </w:r>
      </w:hyperlink>
    </w:p>
    <w:p w14:paraId="0046C3FC" w14:textId="12CFF50C" w:rsidR="00453650" w:rsidRPr="00BA3949" w:rsidRDefault="00000000" w:rsidP="00AA2FDA">
      <w:pPr>
        <w:pStyle w:val="TOC1"/>
        <w:widowControl w:val="0"/>
        <w:rPr>
          <w:rFonts w:asciiTheme="minorHAnsi" w:eastAsiaTheme="minorEastAsia" w:hAnsiTheme="minorHAnsi" w:cstheme="minorBidi"/>
          <w:b w:val="0"/>
          <w:noProof/>
        </w:rPr>
      </w:pPr>
      <w:hyperlink w:anchor="_Toc162854254" w:history="1">
        <w:r w:rsidR="00453650" w:rsidRPr="00BA3949">
          <w:rPr>
            <w:rStyle w:val="Hyperlink"/>
            <w:rFonts w:eastAsia="Times New Roman"/>
            <w:b w:val="0"/>
            <w:noProof/>
            <w:color w:val="auto"/>
            <w:kern w:val="28"/>
          </w:rPr>
          <w:t>Ảnh 6: Huyện ủy Than Uyên</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_Toc162854254 \h </w:instrText>
        </w:r>
        <w:r w:rsidR="00453650" w:rsidRPr="00BA3949">
          <w:rPr>
            <w:b w:val="0"/>
            <w:noProof/>
            <w:webHidden/>
          </w:rPr>
        </w:r>
        <w:r w:rsidR="00453650" w:rsidRPr="00BA3949">
          <w:rPr>
            <w:b w:val="0"/>
            <w:noProof/>
            <w:webHidden/>
          </w:rPr>
          <w:fldChar w:fldCharType="separate"/>
        </w:r>
        <w:r w:rsidR="00453650" w:rsidRPr="00BA3949">
          <w:rPr>
            <w:b w:val="0"/>
            <w:noProof/>
            <w:webHidden/>
          </w:rPr>
          <w:t>36</w:t>
        </w:r>
        <w:r w:rsidR="00453650" w:rsidRPr="00BA3949">
          <w:rPr>
            <w:b w:val="0"/>
            <w:noProof/>
            <w:webHidden/>
          </w:rPr>
          <w:fldChar w:fldCharType="end"/>
        </w:r>
      </w:hyperlink>
    </w:p>
    <w:p w14:paraId="35D95D02" w14:textId="242AC00B" w:rsidR="00453650" w:rsidRPr="00BA3949" w:rsidRDefault="00000000" w:rsidP="00AA2FDA">
      <w:pPr>
        <w:pStyle w:val="TOC1"/>
        <w:widowControl w:val="0"/>
        <w:rPr>
          <w:rFonts w:asciiTheme="minorHAnsi" w:eastAsiaTheme="minorEastAsia" w:hAnsiTheme="minorHAnsi" w:cstheme="minorBidi"/>
          <w:b w:val="0"/>
          <w:noProof/>
        </w:rPr>
      </w:pPr>
      <w:hyperlink w:anchor="_Toc162854255" w:history="1">
        <w:r w:rsidR="00453650" w:rsidRPr="00BA3949">
          <w:rPr>
            <w:rStyle w:val="Hyperlink"/>
            <w:rFonts w:eastAsia="Times New Roman"/>
            <w:b w:val="0"/>
            <w:noProof/>
            <w:color w:val="auto"/>
            <w:kern w:val="28"/>
          </w:rPr>
          <w:t>Ảnh 7: Ủy ban nhân dân TT Than Uyên</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_Toc162854255 \h </w:instrText>
        </w:r>
        <w:r w:rsidR="00453650" w:rsidRPr="00BA3949">
          <w:rPr>
            <w:b w:val="0"/>
            <w:noProof/>
            <w:webHidden/>
          </w:rPr>
        </w:r>
        <w:r w:rsidR="00453650" w:rsidRPr="00BA3949">
          <w:rPr>
            <w:b w:val="0"/>
            <w:noProof/>
            <w:webHidden/>
          </w:rPr>
          <w:fldChar w:fldCharType="separate"/>
        </w:r>
        <w:r w:rsidR="00453650" w:rsidRPr="00BA3949">
          <w:rPr>
            <w:b w:val="0"/>
            <w:noProof/>
            <w:webHidden/>
          </w:rPr>
          <w:t>36</w:t>
        </w:r>
        <w:r w:rsidR="00453650" w:rsidRPr="00BA3949">
          <w:rPr>
            <w:b w:val="0"/>
            <w:noProof/>
            <w:webHidden/>
          </w:rPr>
          <w:fldChar w:fldCharType="end"/>
        </w:r>
      </w:hyperlink>
    </w:p>
    <w:p w14:paraId="6ED1F3FC" w14:textId="75CA80B1" w:rsidR="00453650" w:rsidRPr="00BA3949" w:rsidRDefault="00000000" w:rsidP="00AA2FDA">
      <w:pPr>
        <w:pStyle w:val="TOC1"/>
        <w:widowControl w:val="0"/>
        <w:rPr>
          <w:rFonts w:asciiTheme="minorHAnsi" w:eastAsiaTheme="minorEastAsia" w:hAnsiTheme="minorHAnsi" w:cstheme="minorBidi"/>
          <w:b w:val="0"/>
          <w:noProof/>
        </w:rPr>
      </w:pPr>
      <w:hyperlink w:anchor="_Toc162854256" w:history="1">
        <w:r w:rsidR="00453650" w:rsidRPr="00BA3949">
          <w:rPr>
            <w:rStyle w:val="Hyperlink"/>
            <w:rFonts w:eastAsia="Times New Roman"/>
            <w:b w:val="0"/>
            <w:noProof/>
            <w:color w:val="auto"/>
            <w:kern w:val="28"/>
          </w:rPr>
          <w:t>Ảnh 8: Ủy ban nhân dân xã Phúc Than</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_Toc162854256 \h </w:instrText>
        </w:r>
        <w:r w:rsidR="00453650" w:rsidRPr="00BA3949">
          <w:rPr>
            <w:b w:val="0"/>
            <w:noProof/>
            <w:webHidden/>
          </w:rPr>
        </w:r>
        <w:r w:rsidR="00453650" w:rsidRPr="00BA3949">
          <w:rPr>
            <w:b w:val="0"/>
            <w:noProof/>
            <w:webHidden/>
          </w:rPr>
          <w:fldChar w:fldCharType="separate"/>
        </w:r>
        <w:r w:rsidR="00453650" w:rsidRPr="00BA3949">
          <w:rPr>
            <w:b w:val="0"/>
            <w:noProof/>
            <w:webHidden/>
          </w:rPr>
          <w:t>36</w:t>
        </w:r>
        <w:r w:rsidR="00453650" w:rsidRPr="00BA3949">
          <w:rPr>
            <w:b w:val="0"/>
            <w:noProof/>
            <w:webHidden/>
          </w:rPr>
          <w:fldChar w:fldCharType="end"/>
        </w:r>
      </w:hyperlink>
    </w:p>
    <w:p w14:paraId="078A061B" w14:textId="4087E970" w:rsidR="00453650" w:rsidRPr="00BA3949" w:rsidRDefault="00000000" w:rsidP="00AA2FDA">
      <w:pPr>
        <w:pStyle w:val="TOC1"/>
        <w:widowControl w:val="0"/>
        <w:rPr>
          <w:rFonts w:asciiTheme="minorHAnsi" w:eastAsiaTheme="minorEastAsia" w:hAnsiTheme="minorHAnsi" w:cstheme="minorBidi"/>
          <w:b w:val="0"/>
          <w:noProof/>
        </w:rPr>
      </w:pPr>
      <w:hyperlink w:anchor="_Toc162854257" w:history="1">
        <w:r w:rsidR="00453650" w:rsidRPr="00BA3949">
          <w:rPr>
            <w:rStyle w:val="Hyperlink"/>
            <w:rFonts w:eastAsia="Times New Roman"/>
            <w:b w:val="0"/>
            <w:noProof/>
            <w:color w:val="auto"/>
            <w:kern w:val="28"/>
          </w:rPr>
          <w:t>Ảnh 9: Ủy ban nhân dân xã Mường Than</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_Toc162854257 \h </w:instrText>
        </w:r>
        <w:r w:rsidR="00453650" w:rsidRPr="00BA3949">
          <w:rPr>
            <w:b w:val="0"/>
            <w:noProof/>
            <w:webHidden/>
          </w:rPr>
        </w:r>
        <w:r w:rsidR="00453650" w:rsidRPr="00BA3949">
          <w:rPr>
            <w:b w:val="0"/>
            <w:noProof/>
            <w:webHidden/>
          </w:rPr>
          <w:fldChar w:fldCharType="separate"/>
        </w:r>
        <w:r w:rsidR="00453650" w:rsidRPr="00BA3949">
          <w:rPr>
            <w:b w:val="0"/>
            <w:noProof/>
            <w:webHidden/>
          </w:rPr>
          <w:t>36</w:t>
        </w:r>
        <w:r w:rsidR="00453650" w:rsidRPr="00BA3949">
          <w:rPr>
            <w:b w:val="0"/>
            <w:noProof/>
            <w:webHidden/>
          </w:rPr>
          <w:fldChar w:fldCharType="end"/>
        </w:r>
      </w:hyperlink>
    </w:p>
    <w:p w14:paraId="55190184" w14:textId="52F507EA" w:rsidR="00453650" w:rsidRPr="00BA3949" w:rsidRDefault="00000000" w:rsidP="00AA2FDA">
      <w:pPr>
        <w:pStyle w:val="TOC1"/>
        <w:widowControl w:val="0"/>
        <w:rPr>
          <w:rFonts w:asciiTheme="minorHAnsi" w:eastAsiaTheme="minorEastAsia" w:hAnsiTheme="minorHAnsi" w:cstheme="minorBidi"/>
          <w:b w:val="0"/>
          <w:noProof/>
        </w:rPr>
      </w:pPr>
      <w:hyperlink w:anchor="_Toc162854258" w:history="1">
        <w:r w:rsidR="00453650" w:rsidRPr="00BA3949">
          <w:rPr>
            <w:rStyle w:val="Hyperlink"/>
            <w:rFonts w:eastAsia="Times New Roman"/>
            <w:b w:val="0"/>
            <w:noProof/>
            <w:color w:val="auto"/>
            <w:kern w:val="28"/>
          </w:rPr>
          <w:t>Ảnh 10: Ủy ban nhân dân xã Mường Mít</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_Toc162854258 \h </w:instrText>
        </w:r>
        <w:r w:rsidR="00453650" w:rsidRPr="00BA3949">
          <w:rPr>
            <w:b w:val="0"/>
            <w:noProof/>
            <w:webHidden/>
          </w:rPr>
        </w:r>
        <w:r w:rsidR="00453650" w:rsidRPr="00BA3949">
          <w:rPr>
            <w:b w:val="0"/>
            <w:noProof/>
            <w:webHidden/>
          </w:rPr>
          <w:fldChar w:fldCharType="separate"/>
        </w:r>
        <w:r w:rsidR="00453650" w:rsidRPr="00BA3949">
          <w:rPr>
            <w:b w:val="0"/>
            <w:noProof/>
            <w:webHidden/>
          </w:rPr>
          <w:t>36</w:t>
        </w:r>
        <w:r w:rsidR="00453650" w:rsidRPr="00BA3949">
          <w:rPr>
            <w:b w:val="0"/>
            <w:noProof/>
            <w:webHidden/>
          </w:rPr>
          <w:fldChar w:fldCharType="end"/>
        </w:r>
      </w:hyperlink>
    </w:p>
    <w:p w14:paraId="3B5BF846" w14:textId="505FF4C2" w:rsidR="00453650" w:rsidRPr="00BA3949" w:rsidRDefault="00000000" w:rsidP="00AA2FDA">
      <w:pPr>
        <w:pStyle w:val="TOC1"/>
        <w:widowControl w:val="0"/>
        <w:rPr>
          <w:rFonts w:asciiTheme="minorHAnsi" w:eastAsiaTheme="minorEastAsia" w:hAnsiTheme="minorHAnsi" w:cstheme="minorBidi"/>
          <w:b w:val="0"/>
          <w:noProof/>
        </w:rPr>
      </w:pPr>
      <w:hyperlink w:anchor="_Toc162854259" w:history="1">
        <w:r w:rsidR="00453650" w:rsidRPr="00BA3949">
          <w:rPr>
            <w:rStyle w:val="Hyperlink"/>
            <w:rFonts w:eastAsia="Times New Roman"/>
            <w:b w:val="0"/>
            <w:noProof/>
            <w:color w:val="auto"/>
            <w:kern w:val="28"/>
          </w:rPr>
          <w:t>Ảnh 11: Ủy ban nhân dân xã Mường Kim</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_Toc162854259 \h </w:instrText>
        </w:r>
        <w:r w:rsidR="00453650" w:rsidRPr="00BA3949">
          <w:rPr>
            <w:b w:val="0"/>
            <w:noProof/>
            <w:webHidden/>
          </w:rPr>
        </w:r>
        <w:r w:rsidR="00453650" w:rsidRPr="00BA3949">
          <w:rPr>
            <w:b w:val="0"/>
            <w:noProof/>
            <w:webHidden/>
          </w:rPr>
          <w:fldChar w:fldCharType="separate"/>
        </w:r>
        <w:r w:rsidR="00453650" w:rsidRPr="00BA3949">
          <w:rPr>
            <w:b w:val="0"/>
            <w:noProof/>
            <w:webHidden/>
          </w:rPr>
          <w:t>36</w:t>
        </w:r>
        <w:r w:rsidR="00453650" w:rsidRPr="00BA3949">
          <w:rPr>
            <w:b w:val="0"/>
            <w:noProof/>
            <w:webHidden/>
          </w:rPr>
          <w:fldChar w:fldCharType="end"/>
        </w:r>
      </w:hyperlink>
    </w:p>
    <w:p w14:paraId="05954508" w14:textId="61E70C84" w:rsidR="00453650" w:rsidRPr="00BA3949" w:rsidRDefault="00000000" w:rsidP="00AA2FDA">
      <w:pPr>
        <w:pStyle w:val="TOC1"/>
        <w:widowControl w:val="0"/>
        <w:rPr>
          <w:rFonts w:asciiTheme="minorHAnsi" w:eastAsiaTheme="minorEastAsia" w:hAnsiTheme="minorHAnsi" w:cstheme="minorBidi"/>
          <w:b w:val="0"/>
          <w:noProof/>
        </w:rPr>
      </w:pPr>
      <w:hyperlink w:anchor="_Toc162854266" w:history="1">
        <w:r w:rsidR="00453650" w:rsidRPr="00BA3949">
          <w:rPr>
            <w:rStyle w:val="Hyperlink"/>
            <w:rFonts w:eastAsia="Times New Roman"/>
            <w:b w:val="0"/>
            <w:noProof/>
            <w:color w:val="auto"/>
            <w:kern w:val="28"/>
          </w:rPr>
          <w:t>Ảnh 12: Sơ đồ phân chia lưu vực thoát nước</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_Toc162854266 \h </w:instrText>
        </w:r>
        <w:r w:rsidR="00453650" w:rsidRPr="00BA3949">
          <w:rPr>
            <w:b w:val="0"/>
            <w:noProof/>
            <w:webHidden/>
          </w:rPr>
        </w:r>
        <w:r w:rsidR="00453650" w:rsidRPr="00BA3949">
          <w:rPr>
            <w:b w:val="0"/>
            <w:noProof/>
            <w:webHidden/>
          </w:rPr>
          <w:fldChar w:fldCharType="separate"/>
        </w:r>
        <w:r w:rsidR="00453650" w:rsidRPr="00BA3949">
          <w:rPr>
            <w:b w:val="0"/>
            <w:noProof/>
            <w:webHidden/>
          </w:rPr>
          <w:t>67</w:t>
        </w:r>
        <w:r w:rsidR="00453650" w:rsidRPr="00BA3949">
          <w:rPr>
            <w:b w:val="0"/>
            <w:noProof/>
            <w:webHidden/>
          </w:rPr>
          <w:fldChar w:fldCharType="end"/>
        </w:r>
      </w:hyperlink>
    </w:p>
    <w:p w14:paraId="519340A9" w14:textId="07CF1FD2" w:rsidR="00453650" w:rsidRPr="00BA3949" w:rsidRDefault="00000000" w:rsidP="00AA2FDA">
      <w:pPr>
        <w:pStyle w:val="TOC1"/>
        <w:widowControl w:val="0"/>
        <w:rPr>
          <w:rFonts w:asciiTheme="minorHAnsi" w:eastAsiaTheme="minorEastAsia" w:hAnsiTheme="minorHAnsi" w:cstheme="minorBidi"/>
          <w:b w:val="0"/>
          <w:noProof/>
        </w:rPr>
      </w:pPr>
      <w:hyperlink w:anchor="_Toc162854297" w:history="1">
        <w:r w:rsidR="00453650" w:rsidRPr="00BA3949">
          <w:rPr>
            <w:rStyle w:val="Hyperlink"/>
            <w:rFonts w:eastAsia="Times New Roman"/>
            <w:b w:val="0"/>
            <w:noProof/>
            <w:color w:val="auto"/>
            <w:kern w:val="28"/>
          </w:rPr>
          <w:t>Ảnh 13: Phân vùng phân vùng 1</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_Toc162854297 \h </w:instrText>
        </w:r>
        <w:r w:rsidR="00453650" w:rsidRPr="00BA3949">
          <w:rPr>
            <w:b w:val="0"/>
            <w:noProof/>
            <w:webHidden/>
          </w:rPr>
        </w:r>
        <w:r w:rsidR="00453650" w:rsidRPr="00BA3949">
          <w:rPr>
            <w:b w:val="0"/>
            <w:noProof/>
            <w:webHidden/>
          </w:rPr>
          <w:fldChar w:fldCharType="separate"/>
        </w:r>
        <w:r w:rsidR="00453650" w:rsidRPr="00BA3949">
          <w:rPr>
            <w:b w:val="0"/>
            <w:noProof/>
            <w:webHidden/>
          </w:rPr>
          <w:t>134</w:t>
        </w:r>
        <w:r w:rsidR="00453650" w:rsidRPr="00BA3949">
          <w:rPr>
            <w:b w:val="0"/>
            <w:noProof/>
            <w:webHidden/>
          </w:rPr>
          <w:fldChar w:fldCharType="end"/>
        </w:r>
      </w:hyperlink>
    </w:p>
    <w:p w14:paraId="19246BD0" w14:textId="4783B8A0" w:rsidR="00453650" w:rsidRPr="00BA3949" w:rsidRDefault="00000000" w:rsidP="00AA2FDA">
      <w:pPr>
        <w:pStyle w:val="TOC1"/>
        <w:widowControl w:val="0"/>
        <w:rPr>
          <w:rFonts w:asciiTheme="minorHAnsi" w:eastAsiaTheme="minorEastAsia" w:hAnsiTheme="minorHAnsi" w:cstheme="minorBidi"/>
          <w:b w:val="0"/>
          <w:noProof/>
        </w:rPr>
      </w:pPr>
      <w:hyperlink w:anchor="_Toc162854298" w:history="1">
        <w:r w:rsidR="00453650" w:rsidRPr="00BA3949">
          <w:rPr>
            <w:rStyle w:val="Hyperlink"/>
            <w:b w:val="0"/>
            <w:noProof/>
            <w:color w:val="auto"/>
            <w:lang w:val="vi-VN"/>
          </w:rPr>
          <w:t>Ảnh 14: Phương án phân vùng 2</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_Toc162854298 \h </w:instrText>
        </w:r>
        <w:r w:rsidR="00453650" w:rsidRPr="00BA3949">
          <w:rPr>
            <w:b w:val="0"/>
            <w:noProof/>
            <w:webHidden/>
          </w:rPr>
        </w:r>
        <w:r w:rsidR="00453650" w:rsidRPr="00BA3949">
          <w:rPr>
            <w:b w:val="0"/>
            <w:noProof/>
            <w:webHidden/>
          </w:rPr>
          <w:fldChar w:fldCharType="separate"/>
        </w:r>
        <w:r w:rsidR="00453650" w:rsidRPr="00BA3949">
          <w:rPr>
            <w:b w:val="0"/>
            <w:noProof/>
            <w:webHidden/>
          </w:rPr>
          <w:t>135</w:t>
        </w:r>
        <w:r w:rsidR="00453650" w:rsidRPr="00BA3949">
          <w:rPr>
            <w:b w:val="0"/>
            <w:noProof/>
            <w:webHidden/>
          </w:rPr>
          <w:fldChar w:fldCharType="end"/>
        </w:r>
      </w:hyperlink>
    </w:p>
    <w:p w14:paraId="2548CAEE" w14:textId="70F7621D" w:rsidR="00453650" w:rsidRPr="00BA3949" w:rsidRDefault="00000000" w:rsidP="00AA2FDA">
      <w:pPr>
        <w:pStyle w:val="TOC1"/>
        <w:widowControl w:val="0"/>
        <w:rPr>
          <w:rFonts w:asciiTheme="minorHAnsi" w:eastAsiaTheme="minorEastAsia" w:hAnsiTheme="minorHAnsi" w:cstheme="minorBidi"/>
          <w:b w:val="0"/>
          <w:noProof/>
        </w:rPr>
      </w:pPr>
      <w:hyperlink w:anchor="_Toc162854299" w:history="1">
        <w:r w:rsidR="00453650" w:rsidRPr="00BA3949">
          <w:rPr>
            <w:rStyle w:val="Hyperlink"/>
            <w:b w:val="0"/>
            <w:noProof/>
            <w:color w:val="auto"/>
            <w:lang w:val="vi-VN"/>
          </w:rPr>
          <w:t xml:space="preserve">Ảnh 15: </w:t>
        </w:r>
        <w:r w:rsidR="00453650" w:rsidRPr="00BA3949">
          <w:rPr>
            <w:rStyle w:val="Hyperlink"/>
            <w:b w:val="0"/>
            <w:noProof/>
            <w:color w:val="auto"/>
            <w:lang w:val="pt-BR"/>
          </w:rPr>
          <w:t>Phương án tiểu vùng 3</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_Toc162854299 \h </w:instrText>
        </w:r>
        <w:r w:rsidR="00453650" w:rsidRPr="00BA3949">
          <w:rPr>
            <w:b w:val="0"/>
            <w:noProof/>
            <w:webHidden/>
          </w:rPr>
        </w:r>
        <w:r w:rsidR="00453650" w:rsidRPr="00BA3949">
          <w:rPr>
            <w:b w:val="0"/>
            <w:noProof/>
            <w:webHidden/>
          </w:rPr>
          <w:fldChar w:fldCharType="separate"/>
        </w:r>
        <w:r w:rsidR="00453650" w:rsidRPr="00BA3949">
          <w:rPr>
            <w:b w:val="0"/>
            <w:noProof/>
            <w:webHidden/>
          </w:rPr>
          <w:t>137</w:t>
        </w:r>
        <w:r w:rsidR="00453650" w:rsidRPr="00BA3949">
          <w:rPr>
            <w:b w:val="0"/>
            <w:noProof/>
            <w:webHidden/>
          </w:rPr>
          <w:fldChar w:fldCharType="end"/>
        </w:r>
      </w:hyperlink>
    </w:p>
    <w:p w14:paraId="3694A4BF" w14:textId="3643A12D" w:rsidR="00453650" w:rsidRPr="00BA3949" w:rsidRDefault="00000000" w:rsidP="00AA2FDA">
      <w:pPr>
        <w:pStyle w:val="TOC1"/>
        <w:widowControl w:val="0"/>
        <w:rPr>
          <w:rFonts w:asciiTheme="minorHAnsi" w:eastAsiaTheme="minorEastAsia" w:hAnsiTheme="minorHAnsi" w:cstheme="minorBidi"/>
          <w:b w:val="0"/>
          <w:noProof/>
        </w:rPr>
      </w:pPr>
      <w:hyperlink w:anchor="_Toc162854302" w:history="1">
        <w:r w:rsidR="00453650" w:rsidRPr="00BA3949">
          <w:rPr>
            <w:rStyle w:val="Hyperlink"/>
            <w:b w:val="0"/>
            <w:noProof/>
            <w:color w:val="auto"/>
            <w:lang w:val="pt-BR"/>
          </w:rPr>
          <w:t>Ảnh 16: Cấu trúc phát triển không gian vùng</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_Toc162854302 \h </w:instrText>
        </w:r>
        <w:r w:rsidR="00453650" w:rsidRPr="00BA3949">
          <w:rPr>
            <w:b w:val="0"/>
            <w:noProof/>
            <w:webHidden/>
          </w:rPr>
        </w:r>
        <w:r w:rsidR="00453650" w:rsidRPr="00BA3949">
          <w:rPr>
            <w:b w:val="0"/>
            <w:noProof/>
            <w:webHidden/>
          </w:rPr>
          <w:fldChar w:fldCharType="separate"/>
        </w:r>
        <w:r w:rsidR="00453650" w:rsidRPr="00BA3949">
          <w:rPr>
            <w:b w:val="0"/>
            <w:noProof/>
            <w:webHidden/>
          </w:rPr>
          <w:t>138</w:t>
        </w:r>
        <w:r w:rsidR="00453650" w:rsidRPr="00BA3949">
          <w:rPr>
            <w:b w:val="0"/>
            <w:noProof/>
            <w:webHidden/>
          </w:rPr>
          <w:fldChar w:fldCharType="end"/>
        </w:r>
      </w:hyperlink>
    </w:p>
    <w:p w14:paraId="150A9A10" w14:textId="22608CB0" w:rsidR="00453650" w:rsidRPr="00BA3949" w:rsidRDefault="00000000" w:rsidP="00AA2FDA">
      <w:pPr>
        <w:pStyle w:val="TOC1"/>
        <w:widowControl w:val="0"/>
        <w:rPr>
          <w:rFonts w:asciiTheme="minorHAnsi" w:eastAsiaTheme="minorEastAsia" w:hAnsiTheme="minorHAnsi" w:cstheme="minorBidi"/>
          <w:b w:val="0"/>
          <w:noProof/>
        </w:rPr>
      </w:pPr>
      <w:hyperlink w:anchor="_Toc162854304" w:history="1">
        <w:r w:rsidR="00453650" w:rsidRPr="00BA3949">
          <w:rPr>
            <w:rStyle w:val="Hyperlink"/>
            <w:b w:val="0"/>
            <w:noProof/>
            <w:color w:val="auto"/>
            <w:lang w:val="pt-BR"/>
          </w:rPr>
          <w:t>Ảnh 17: Sơ đồ tiều vùng 1</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_Toc162854304 \h </w:instrText>
        </w:r>
        <w:r w:rsidR="00453650" w:rsidRPr="00BA3949">
          <w:rPr>
            <w:b w:val="0"/>
            <w:noProof/>
            <w:webHidden/>
          </w:rPr>
        </w:r>
        <w:r w:rsidR="00453650" w:rsidRPr="00BA3949">
          <w:rPr>
            <w:b w:val="0"/>
            <w:noProof/>
            <w:webHidden/>
          </w:rPr>
          <w:fldChar w:fldCharType="separate"/>
        </w:r>
        <w:r w:rsidR="00453650" w:rsidRPr="00BA3949">
          <w:rPr>
            <w:b w:val="0"/>
            <w:noProof/>
            <w:webHidden/>
          </w:rPr>
          <w:t>140</w:t>
        </w:r>
        <w:r w:rsidR="00453650" w:rsidRPr="00BA3949">
          <w:rPr>
            <w:b w:val="0"/>
            <w:noProof/>
            <w:webHidden/>
          </w:rPr>
          <w:fldChar w:fldCharType="end"/>
        </w:r>
      </w:hyperlink>
    </w:p>
    <w:p w14:paraId="52C52211" w14:textId="2B265649" w:rsidR="00453650" w:rsidRPr="00BA3949" w:rsidRDefault="00000000" w:rsidP="00AA2FDA">
      <w:pPr>
        <w:pStyle w:val="TOC1"/>
        <w:widowControl w:val="0"/>
        <w:rPr>
          <w:rFonts w:asciiTheme="minorHAnsi" w:eastAsiaTheme="minorEastAsia" w:hAnsiTheme="minorHAnsi" w:cstheme="minorBidi"/>
          <w:b w:val="0"/>
          <w:noProof/>
        </w:rPr>
      </w:pPr>
      <w:hyperlink w:anchor="_Toc162854305" w:history="1">
        <w:r w:rsidR="00453650" w:rsidRPr="00BA3949">
          <w:rPr>
            <w:rStyle w:val="Hyperlink"/>
            <w:b w:val="0"/>
            <w:noProof/>
            <w:color w:val="auto"/>
            <w:lang w:val="vi-VN"/>
          </w:rPr>
          <w:t>Ảnh 18: Sơ đồ tiều vùng 2</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_Toc162854305 \h </w:instrText>
        </w:r>
        <w:r w:rsidR="00453650" w:rsidRPr="00BA3949">
          <w:rPr>
            <w:b w:val="0"/>
            <w:noProof/>
            <w:webHidden/>
          </w:rPr>
        </w:r>
        <w:r w:rsidR="00453650" w:rsidRPr="00BA3949">
          <w:rPr>
            <w:b w:val="0"/>
            <w:noProof/>
            <w:webHidden/>
          </w:rPr>
          <w:fldChar w:fldCharType="separate"/>
        </w:r>
        <w:r w:rsidR="00453650" w:rsidRPr="00BA3949">
          <w:rPr>
            <w:b w:val="0"/>
            <w:noProof/>
            <w:webHidden/>
          </w:rPr>
          <w:t>142</w:t>
        </w:r>
        <w:r w:rsidR="00453650" w:rsidRPr="00BA3949">
          <w:rPr>
            <w:b w:val="0"/>
            <w:noProof/>
            <w:webHidden/>
          </w:rPr>
          <w:fldChar w:fldCharType="end"/>
        </w:r>
      </w:hyperlink>
    </w:p>
    <w:p w14:paraId="6FB8C03D" w14:textId="37133449" w:rsidR="00453650" w:rsidRPr="00BA3949" w:rsidRDefault="00000000" w:rsidP="00AA2FDA">
      <w:pPr>
        <w:pStyle w:val="TOC1"/>
        <w:widowControl w:val="0"/>
        <w:rPr>
          <w:rFonts w:asciiTheme="minorHAnsi" w:eastAsiaTheme="minorEastAsia" w:hAnsiTheme="minorHAnsi" w:cstheme="minorBidi"/>
          <w:b w:val="0"/>
          <w:noProof/>
        </w:rPr>
      </w:pPr>
      <w:hyperlink w:anchor="_Toc162854306" w:history="1">
        <w:r w:rsidR="00453650" w:rsidRPr="00BA3949">
          <w:rPr>
            <w:rStyle w:val="Hyperlink"/>
            <w:b w:val="0"/>
            <w:noProof/>
            <w:color w:val="auto"/>
            <w:lang w:val="vi-VN"/>
          </w:rPr>
          <w:t>Ảnh 1</w:t>
        </w:r>
        <w:r w:rsidR="00453650" w:rsidRPr="00BA3949">
          <w:rPr>
            <w:rStyle w:val="Hyperlink"/>
            <w:b w:val="0"/>
            <w:noProof/>
            <w:color w:val="auto"/>
          </w:rPr>
          <w:t>9</w:t>
        </w:r>
        <w:r w:rsidR="00453650" w:rsidRPr="00BA3949">
          <w:rPr>
            <w:rStyle w:val="Hyperlink"/>
            <w:b w:val="0"/>
            <w:noProof/>
            <w:color w:val="auto"/>
            <w:lang w:val="vi-VN"/>
          </w:rPr>
          <w:t>: Sơ đồ tiều vùng 3</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_Toc162854306 \h </w:instrText>
        </w:r>
        <w:r w:rsidR="00453650" w:rsidRPr="00BA3949">
          <w:rPr>
            <w:b w:val="0"/>
            <w:noProof/>
            <w:webHidden/>
          </w:rPr>
        </w:r>
        <w:r w:rsidR="00453650" w:rsidRPr="00BA3949">
          <w:rPr>
            <w:b w:val="0"/>
            <w:noProof/>
            <w:webHidden/>
          </w:rPr>
          <w:fldChar w:fldCharType="separate"/>
        </w:r>
        <w:r w:rsidR="00453650" w:rsidRPr="00BA3949">
          <w:rPr>
            <w:b w:val="0"/>
            <w:noProof/>
            <w:webHidden/>
          </w:rPr>
          <w:t>143</w:t>
        </w:r>
        <w:r w:rsidR="00453650" w:rsidRPr="00BA3949">
          <w:rPr>
            <w:b w:val="0"/>
            <w:noProof/>
            <w:webHidden/>
          </w:rPr>
          <w:fldChar w:fldCharType="end"/>
        </w:r>
      </w:hyperlink>
    </w:p>
    <w:p w14:paraId="1DB3CABD" w14:textId="78ABD3A6" w:rsidR="00453650" w:rsidRPr="00BA3949" w:rsidRDefault="00000000" w:rsidP="00AA2FDA">
      <w:pPr>
        <w:pStyle w:val="TOC1"/>
        <w:widowControl w:val="0"/>
        <w:rPr>
          <w:rFonts w:asciiTheme="minorHAnsi" w:eastAsiaTheme="minorEastAsia" w:hAnsiTheme="minorHAnsi" w:cstheme="minorBidi"/>
          <w:b w:val="0"/>
          <w:noProof/>
        </w:rPr>
      </w:pPr>
      <w:hyperlink r:id="rId10" w:anchor="_Toc162854307" w:history="1">
        <w:r w:rsidR="00453650" w:rsidRPr="00BA3949">
          <w:rPr>
            <w:rStyle w:val="Hyperlink"/>
            <w:b w:val="0"/>
            <w:noProof/>
            <w:color w:val="auto"/>
            <w:lang w:val="it-IT"/>
          </w:rPr>
          <w:t>Ảnh 20: Sơ đồ định hướng phát triển đô thị</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_Toc162854307 \h </w:instrText>
        </w:r>
        <w:r w:rsidR="00453650" w:rsidRPr="00BA3949">
          <w:rPr>
            <w:b w:val="0"/>
            <w:noProof/>
            <w:webHidden/>
          </w:rPr>
        </w:r>
        <w:r w:rsidR="00453650" w:rsidRPr="00BA3949">
          <w:rPr>
            <w:b w:val="0"/>
            <w:noProof/>
            <w:webHidden/>
          </w:rPr>
          <w:fldChar w:fldCharType="separate"/>
        </w:r>
        <w:r w:rsidR="00453650" w:rsidRPr="00BA3949">
          <w:rPr>
            <w:b w:val="0"/>
            <w:noProof/>
            <w:webHidden/>
          </w:rPr>
          <w:t>146</w:t>
        </w:r>
        <w:r w:rsidR="00453650" w:rsidRPr="00BA3949">
          <w:rPr>
            <w:b w:val="0"/>
            <w:noProof/>
            <w:webHidden/>
          </w:rPr>
          <w:fldChar w:fldCharType="end"/>
        </w:r>
      </w:hyperlink>
    </w:p>
    <w:p w14:paraId="157581C4" w14:textId="0F9A1D62" w:rsidR="00453650" w:rsidRPr="00BA3949" w:rsidRDefault="00000000" w:rsidP="00AA2FDA">
      <w:pPr>
        <w:pStyle w:val="TOC1"/>
        <w:widowControl w:val="0"/>
        <w:rPr>
          <w:rFonts w:asciiTheme="minorHAnsi" w:eastAsiaTheme="minorEastAsia" w:hAnsiTheme="minorHAnsi" w:cstheme="minorBidi"/>
          <w:b w:val="0"/>
          <w:noProof/>
        </w:rPr>
      </w:pPr>
      <w:hyperlink w:anchor="_Toc162854308" w:history="1">
        <w:r w:rsidR="00453650" w:rsidRPr="00BA3949">
          <w:rPr>
            <w:rStyle w:val="Hyperlink"/>
            <w:b w:val="0"/>
            <w:noProof/>
            <w:color w:val="auto"/>
            <w:lang w:val="vi-VN"/>
          </w:rPr>
          <w:t xml:space="preserve">Ảnh </w:t>
        </w:r>
        <w:r w:rsidR="00453650" w:rsidRPr="00BA3949">
          <w:rPr>
            <w:rStyle w:val="Hyperlink"/>
            <w:b w:val="0"/>
            <w:noProof/>
            <w:color w:val="auto"/>
          </w:rPr>
          <w:t>21</w:t>
        </w:r>
        <w:r w:rsidR="00453650" w:rsidRPr="00BA3949">
          <w:rPr>
            <w:rStyle w:val="Hyperlink"/>
            <w:b w:val="0"/>
            <w:noProof/>
            <w:color w:val="auto"/>
            <w:lang w:val="vi-VN"/>
          </w:rPr>
          <w:t>: Sơ đồ phân bố dân cư đô thị và nông thôn</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_Toc162854308 \h </w:instrText>
        </w:r>
        <w:r w:rsidR="00453650" w:rsidRPr="00BA3949">
          <w:rPr>
            <w:b w:val="0"/>
            <w:noProof/>
            <w:webHidden/>
          </w:rPr>
        </w:r>
        <w:r w:rsidR="00453650" w:rsidRPr="00BA3949">
          <w:rPr>
            <w:b w:val="0"/>
            <w:noProof/>
            <w:webHidden/>
          </w:rPr>
          <w:fldChar w:fldCharType="separate"/>
        </w:r>
        <w:r w:rsidR="00453650" w:rsidRPr="00BA3949">
          <w:rPr>
            <w:b w:val="0"/>
            <w:noProof/>
            <w:webHidden/>
          </w:rPr>
          <w:t>148</w:t>
        </w:r>
        <w:r w:rsidR="00453650" w:rsidRPr="00BA3949">
          <w:rPr>
            <w:b w:val="0"/>
            <w:noProof/>
            <w:webHidden/>
          </w:rPr>
          <w:fldChar w:fldCharType="end"/>
        </w:r>
      </w:hyperlink>
    </w:p>
    <w:p w14:paraId="5906F2CB" w14:textId="35223A22" w:rsidR="00453650" w:rsidRPr="00BA3949" w:rsidRDefault="00000000" w:rsidP="00AA2FDA">
      <w:pPr>
        <w:pStyle w:val="TOC1"/>
        <w:widowControl w:val="0"/>
        <w:rPr>
          <w:rFonts w:asciiTheme="minorHAnsi" w:eastAsiaTheme="minorEastAsia" w:hAnsiTheme="minorHAnsi" w:cstheme="minorBidi"/>
          <w:b w:val="0"/>
          <w:noProof/>
        </w:rPr>
      </w:pPr>
      <w:hyperlink w:anchor="_Toc162854326" w:history="1">
        <w:r w:rsidR="00453650" w:rsidRPr="00BA3949">
          <w:rPr>
            <w:rStyle w:val="Hyperlink"/>
            <w:b w:val="0"/>
            <w:noProof/>
            <w:color w:val="auto"/>
            <w:lang w:val="vi-VN"/>
          </w:rPr>
          <w:t xml:space="preserve">Ảnh </w:t>
        </w:r>
        <w:r w:rsidR="00453650" w:rsidRPr="00BA3949">
          <w:rPr>
            <w:rStyle w:val="Hyperlink"/>
            <w:b w:val="0"/>
            <w:noProof/>
            <w:color w:val="auto"/>
          </w:rPr>
          <w:t>22</w:t>
        </w:r>
        <w:r w:rsidR="00453650" w:rsidRPr="00BA3949">
          <w:rPr>
            <w:rStyle w:val="Hyperlink"/>
            <w:b w:val="0"/>
            <w:noProof/>
            <w:color w:val="auto"/>
            <w:lang w:val="vi-VN"/>
          </w:rPr>
          <w:t>: Hình ảnh mẫu cột ăng ten thu phát sóng có cột ăng ten thay thế cột chiếu sáng</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_Toc162854326 \h </w:instrText>
        </w:r>
        <w:r w:rsidR="00453650" w:rsidRPr="00BA3949">
          <w:rPr>
            <w:b w:val="0"/>
            <w:noProof/>
            <w:webHidden/>
          </w:rPr>
        </w:r>
        <w:r w:rsidR="00453650" w:rsidRPr="00BA3949">
          <w:rPr>
            <w:b w:val="0"/>
            <w:noProof/>
            <w:webHidden/>
          </w:rPr>
          <w:fldChar w:fldCharType="separate"/>
        </w:r>
        <w:r w:rsidR="00453650" w:rsidRPr="00BA3949">
          <w:rPr>
            <w:b w:val="0"/>
            <w:noProof/>
            <w:webHidden/>
          </w:rPr>
          <w:t>169</w:t>
        </w:r>
        <w:r w:rsidR="00453650" w:rsidRPr="00BA3949">
          <w:rPr>
            <w:b w:val="0"/>
            <w:noProof/>
            <w:webHidden/>
          </w:rPr>
          <w:fldChar w:fldCharType="end"/>
        </w:r>
      </w:hyperlink>
    </w:p>
    <w:p w14:paraId="7A9D3A72" w14:textId="0399EC4B" w:rsidR="00453650" w:rsidRPr="00BA3949" w:rsidRDefault="00000000" w:rsidP="00AA2FDA">
      <w:pPr>
        <w:pStyle w:val="TOC1"/>
        <w:widowControl w:val="0"/>
        <w:rPr>
          <w:rFonts w:asciiTheme="minorHAnsi" w:eastAsiaTheme="minorEastAsia" w:hAnsiTheme="minorHAnsi" w:cstheme="minorBidi"/>
          <w:b w:val="0"/>
          <w:noProof/>
        </w:rPr>
      </w:pPr>
      <w:hyperlink w:anchor="_Toc162854327" w:history="1">
        <w:r w:rsidR="00453650" w:rsidRPr="00BA3949">
          <w:rPr>
            <w:rStyle w:val="Hyperlink"/>
            <w:b w:val="0"/>
            <w:noProof/>
            <w:color w:val="auto"/>
            <w:lang w:val="vi-VN"/>
          </w:rPr>
          <w:t>Ảnh 2</w:t>
        </w:r>
        <w:r w:rsidR="00453650" w:rsidRPr="00BA3949">
          <w:rPr>
            <w:rStyle w:val="Hyperlink"/>
            <w:b w:val="0"/>
            <w:noProof/>
            <w:color w:val="auto"/>
          </w:rPr>
          <w:t>3</w:t>
        </w:r>
        <w:r w:rsidR="00453650" w:rsidRPr="00BA3949">
          <w:rPr>
            <w:rStyle w:val="Hyperlink"/>
            <w:b w:val="0"/>
            <w:noProof/>
            <w:color w:val="auto"/>
            <w:lang w:val="vi-VN"/>
          </w:rPr>
          <w:t>: Hình ảnh mẫu cột ăng ten thu phát sóng ngụy trang</w:t>
        </w:r>
        <w:r w:rsidR="00453650" w:rsidRPr="00BA3949">
          <w:rPr>
            <w:b w:val="0"/>
            <w:noProof/>
            <w:webHidden/>
          </w:rPr>
          <w:tab/>
        </w:r>
        <w:r w:rsidR="00453650" w:rsidRPr="00BA3949">
          <w:rPr>
            <w:b w:val="0"/>
            <w:noProof/>
            <w:webHidden/>
          </w:rPr>
          <w:fldChar w:fldCharType="begin"/>
        </w:r>
        <w:r w:rsidR="00453650" w:rsidRPr="00BA3949">
          <w:rPr>
            <w:b w:val="0"/>
            <w:noProof/>
            <w:webHidden/>
          </w:rPr>
          <w:instrText xml:space="preserve"> PAGEREF _Toc162854327 \h </w:instrText>
        </w:r>
        <w:r w:rsidR="00453650" w:rsidRPr="00BA3949">
          <w:rPr>
            <w:b w:val="0"/>
            <w:noProof/>
            <w:webHidden/>
          </w:rPr>
        </w:r>
        <w:r w:rsidR="00453650" w:rsidRPr="00BA3949">
          <w:rPr>
            <w:b w:val="0"/>
            <w:noProof/>
            <w:webHidden/>
          </w:rPr>
          <w:fldChar w:fldCharType="separate"/>
        </w:r>
        <w:r w:rsidR="00453650" w:rsidRPr="00BA3949">
          <w:rPr>
            <w:b w:val="0"/>
            <w:noProof/>
            <w:webHidden/>
          </w:rPr>
          <w:t>169</w:t>
        </w:r>
        <w:r w:rsidR="00453650" w:rsidRPr="00BA3949">
          <w:rPr>
            <w:b w:val="0"/>
            <w:noProof/>
            <w:webHidden/>
          </w:rPr>
          <w:fldChar w:fldCharType="end"/>
        </w:r>
      </w:hyperlink>
    </w:p>
    <w:p w14:paraId="3AACA5CB" w14:textId="77777777" w:rsidR="00331B3E" w:rsidRPr="00BA3949" w:rsidRDefault="00CB3274" w:rsidP="00AA2FDA">
      <w:pPr>
        <w:widowControl w:val="0"/>
        <w:spacing w:line="264" w:lineRule="auto"/>
        <w:ind w:firstLine="0"/>
        <w:rPr>
          <w:rFonts w:ascii="Times New Roman" w:hAnsi="Times New Roman"/>
          <w:b/>
          <w:bCs/>
          <w:noProof/>
          <w:sz w:val="26"/>
          <w:szCs w:val="26"/>
        </w:rPr>
      </w:pPr>
      <w:r w:rsidRPr="00BA3949">
        <w:rPr>
          <w:rFonts w:ascii="Times New Roman" w:hAnsi="Times New Roman"/>
          <w:b/>
          <w:bCs/>
          <w:noProof/>
          <w:sz w:val="26"/>
          <w:szCs w:val="26"/>
        </w:rPr>
        <w:fldChar w:fldCharType="end"/>
      </w:r>
      <w:bookmarkStart w:id="66" w:name="_Toc96886924"/>
      <w:bookmarkStart w:id="67" w:name="_Toc96893301"/>
      <w:bookmarkEnd w:id="13"/>
    </w:p>
    <w:p w14:paraId="0C612AFA" w14:textId="77777777" w:rsidR="00015DAB" w:rsidRPr="00BA3949" w:rsidRDefault="00015DAB" w:rsidP="00AA2FDA">
      <w:pPr>
        <w:widowControl w:val="0"/>
        <w:spacing w:line="264" w:lineRule="auto"/>
        <w:ind w:firstLine="0"/>
        <w:rPr>
          <w:rFonts w:ascii="Times New Roman" w:hAnsi="Times New Roman"/>
          <w:b/>
          <w:bCs/>
          <w:noProof/>
          <w:sz w:val="26"/>
          <w:szCs w:val="26"/>
        </w:rPr>
      </w:pPr>
    </w:p>
    <w:p w14:paraId="06BA5E37" w14:textId="77777777" w:rsidR="00015DAB" w:rsidRPr="00BA3949" w:rsidRDefault="00015DAB" w:rsidP="00AA2FDA">
      <w:pPr>
        <w:widowControl w:val="0"/>
        <w:spacing w:line="264" w:lineRule="auto"/>
        <w:ind w:firstLine="0"/>
        <w:rPr>
          <w:rFonts w:ascii="Times New Roman" w:hAnsi="Times New Roman"/>
          <w:b/>
          <w:bCs/>
          <w:noProof/>
          <w:sz w:val="26"/>
          <w:szCs w:val="26"/>
        </w:rPr>
      </w:pPr>
    </w:p>
    <w:p w14:paraId="36BD0998" w14:textId="77777777" w:rsidR="00015DAB" w:rsidRPr="00BA3949" w:rsidRDefault="00015DAB" w:rsidP="00AA2FDA">
      <w:pPr>
        <w:widowControl w:val="0"/>
        <w:spacing w:line="264" w:lineRule="auto"/>
        <w:ind w:firstLine="0"/>
        <w:rPr>
          <w:rFonts w:ascii="Times New Roman" w:hAnsi="Times New Roman"/>
          <w:b/>
          <w:bCs/>
          <w:noProof/>
          <w:sz w:val="26"/>
          <w:szCs w:val="26"/>
        </w:rPr>
      </w:pPr>
    </w:p>
    <w:p w14:paraId="0D25ED1B" w14:textId="77777777" w:rsidR="00015DAB" w:rsidRPr="00BA3949" w:rsidRDefault="00015DAB" w:rsidP="00AA2FDA">
      <w:pPr>
        <w:widowControl w:val="0"/>
        <w:spacing w:line="264" w:lineRule="auto"/>
        <w:ind w:firstLine="0"/>
        <w:rPr>
          <w:rFonts w:ascii="Times New Roman" w:hAnsi="Times New Roman"/>
          <w:b/>
          <w:bCs/>
          <w:noProof/>
          <w:sz w:val="26"/>
          <w:szCs w:val="26"/>
        </w:rPr>
      </w:pPr>
    </w:p>
    <w:p w14:paraId="0305D2F8" w14:textId="77777777" w:rsidR="00015DAB" w:rsidRPr="00BA3949" w:rsidRDefault="00015DAB" w:rsidP="00AA2FDA">
      <w:pPr>
        <w:widowControl w:val="0"/>
        <w:spacing w:line="264" w:lineRule="auto"/>
        <w:ind w:firstLine="0"/>
        <w:rPr>
          <w:rFonts w:ascii="Times New Roman" w:hAnsi="Times New Roman"/>
          <w:b/>
          <w:bCs/>
          <w:noProof/>
          <w:sz w:val="26"/>
          <w:szCs w:val="26"/>
        </w:rPr>
      </w:pPr>
    </w:p>
    <w:p w14:paraId="117B2360" w14:textId="77777777" w:rsidR="00015DAB" w:rsidRPr="00BA3949" w:rsidRDefault="00015DAB" w:rsidP="00AA2FDA">
      <w:pPr>
        <w:widowControl w:val="0"/>
        <w:spacing w:line="264" w:lineRule="auto"/>
        <w:ind w:firstLine="0"/>
        <w:rPr>
          <w:rFonts w:ascii="Times New Roman" w:hAnsi="Times New Roman"/>
          <w:b/>
          <w:bCs/>
          <w:noProof/>
          <w:sz w:val="26"/>
          <w:szCs w:val="26"/>
        </w:rPr>
      </w:pPr>
    </w:p>
    <w:p w14:paraId="3C08E4F5" w14:textId="77777777" w:rsidR="00375BDD" w:rsidRPr="00BA3949" w:rsidRDefault="00375BDD" w:rsidP="00AA2FDA">
      <w:pPr>
        <w:pStyle w:val="Heading1"/>
        <w:keepNext w:val="0"/>
        <w:keepLines w:val="0"/>
        <w:widowControl w:val="0"/>
        <w:spacing w:before="0" w:line="324" w:lineRule="auto"/>
        <w:jc w:val="center"/>
        <w:rPr>
          <w:rFonts w:ascii="Times New Roman" w:hAnsi="Times New Roman"/>
          <w:color w:val="auto"/>
          <w:sz w:val="26"/>
          <w:szCs w:val="26"/>
        </w:rPr>
        <w:sectPr w:rsidR="00375BDD" w:rsidRPr="00BA3949" w:rsidSect="0060501C">
          <w:headerReference w:type="default" r:id="rId11"/>
          <w:footerReference w:type="default" r:id="rId12"/>
          <w:pgSz w:w="11907" w:h="16839"/>
          <w:pgMar w:top="1418" w:right="1134" w:bottom="1418" w:left="1701" w:header="720" w:footer="720" w:gutter="0"/>
          <w:pgNumType w:start="1"/>
          <w:cols w:space="720"/>
          <w:docGrid w:linePitch="360"/>
        </w:sectPr>
      </w:pPr>
      <w:bookmarkStart w:id="68" w:name="_Toc112617670"/>
      <w:bookmarkStart w:id="69" w:name="_Toc152775785"/>
      <w:bookmarkStart w:id="70" w:name="_Toc152785418"/>
      <w:bookmarkStart w:id="71" w:name="_Toc152786989"/>
      <w:bookmarkStart w:id="72" w:name="_Toc152787286"/>
      <w:bookmarkStart w:id="73" w:name="_Toc152832945"/>
      <w:bookmarkStart w:id="74" w:name="_Toc152853634"/>
    </w:p>
    <w:p w14:paraId="3C4455A2" w14:textId="0814D0F0" w:rsidR="00F91B01" w:rsidRPr="00BA3949" w:rsidRDefault="00F91B01" w:rsidP="00465862">
      <w:pPr>
        <w:pStyle w:val="Heading1"/>
        <w:keepNext w:val="0"/>
        <w:keepLines w:val="0"/>
        <w:widowControl w:val="0"/>
        <w:spacing w:before="0" w:after="240" w:line="324" w:lineRule="auto"/>
        <w:jc w:val="center"/>
        <w:rPr>
          <w:rFonts w:ascii="Times New Roman" w:hAnsi="Times New Roman"/>
          <w:color w:val="auto"/>
          <w:sz w:val="26"/>
          <w:szCs w:val="26"/>
        </w:rPr>
      </w:pPr>
      <w:bookmarkStart w:id="75" w:name="_Toc161693865"/>
      <w:bookmarkStart w:id="76" w:name="_Toc162595123"/>
      <w:bookmarkStart w:id="77" w:name="_Toc162611463"/>
      <w:bookmarkStart w:id="78" w:name="_Toc162853211"/>
      <w:bookmarkStart w:id="79" w:name="_Toc162854219"/>
      <w:bookmarkStart w:id="80" w:name="_Toc163483372"/>
      <w:bookmarkStart w:id="81" w:name="_Toc163483514"/>
      <w:bookmarkStart w:id="82" w:name="_Toc163483657"/>
      <w:bookmarkStart w:id="83" w:name="_Toc163483800"/>
      <w:bookmarkStart w:id="84" w:name="_Toc163998622"/>
      <w:r w:rsidRPr="00BA3949">
        <w:rPr>
          <w:rFonts w:ascii="Times New Roman" w:hAnsi="Times New Roman"/>
          <w:color w:val="auto"/>
          <w:sz w:val="26"/>
          <w:szCs w:val="26"/>
        </w:rPr>
        <w:lastRenderedPageBreak/>
        <w:t>PHẦN  MỞ ĐẦU</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p>
    <w:p w14:paraId="2495FE65" w14:textId="77777777" w:rsidR="00F91B01" w:rsidRPr="00BA3949" w:rsidRDefault="00F91B01" w:rsidP="00D00C74">
      <w:pPr>
        <w:pStyle w:val="Heading2"/>
        <w:keepNext w:val="0"/>
        <w:keepLines w:val="0"/>
        <w:widowControl w:val="0"/>
        <w:numPr>
          <w:ilvl w:val="0"/>
          <w:numId w:val="30"/>
        </w:numPr>
        <w:spacing w:before="0"/>
        <w:ind w:left="805" w:hanging="357"/>
        <w:rPr>
          <w:rFonts w:ascii="Times New Roman" w:hAnsi="Times New Roman"/>
          <w:color w:val="auto"/>
        </w:rPr>
      </w:pPr>
      <w:bookmarkStart w:id="85" w:name="_Toc96886925"/>
      <w:bookmarkStart w:id="86" w:name="_Toc96893302"/>
      <w:bookmarkStart w:id="87" w:name="_Toc112617671"/>
      <w:bookmarkStart w:id="88" w:name="_Toc152775786"/>
      <w:bookmarkStart w:id="89" w:name="_Toc152785419"/>
      <w:bookmarkStart w:id="90" w:name="_Toc152786990"/>
      <w:bookmarkStart w:id="91" w:name="_Toc152787287"/>
      <w:bookmarkStart w:id="92" w:name="_Toc152832946"/>
      <w:bookmarkStart w:id="93" w:name="_Toc152853635"/>
      <w:bookmarkStart w:id="94" w:name="_Toc161693866"/>
      <w:bookmarkStart w:id="95" w:name="_Toc162595124"/>
      <w:bookmarkStart w:id="96" w:name="_Toc162611464"/>
      <w:bookmarkStart w:id="97" w:name="_Toc162853212"/>
      <w:bookmarkStart w:id="98" w:name="_Toc162854220"/>
      <w:bookmarkStart w:id="99" w:name="_Toc163483373"/>
      <w:bookmarkStart w:id="100" w:name="_Toc163483515"/>
      <w:bookmarkStart w:id="101" w:name="_Toc163483658"/>
      <w:bookmarkStart w:id="102" w:name="_Toc163483801"/>
      <w:bookmarkStart w:id="103" w:name="_Toc163998623"/>
      <w:r w:rsidRPr="00BA3949">
        <w:rPr>
          <w:rFonts w:ascii="Times New Roman" w:hAnsi="Times New Roman"/>
          <w:color w:val="auto"/>
        </w:rPr>
        <w:t>Lý do và sự cần thiết lập quy hoạch</w:t>
      </w:r>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294D3AAA" w14:textId="77777777" w:rsidR="007B2505" w:rsidRPr="00BA3949" w:rsidRDefault="007B2505" w:rsidP="00D00C74">
      <w:pPr>
        <w:widowControl w:val="0"/>
        <w:tabs>
          <w:tab w:val="left" w:pos="450"/>
        </w:tabs>
        <w:ind w:firstLine="0"/>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r>
      <w:r w:rsidRPr="00BA3949">
        <w:rPr>
          <w:rFonts w:ascii="Times New Roman" w:eastAsia="Times New Roman" w:hAnsi="Times New Roman"/>
          <w:kern w:val="28"/>
          <w:sz w:val="26"/>
          <w:szCs w:val="26"/>
        </w:rPr>
        <w:tab/>
        <w:t>Lai Châu là tỉnh biên giới miền núi Tây Bắc, giàu bản sắc văn hoá với 20 dân tộc sinh sống và có vị trí chiến l</w:t>
      </w:r>
      <w:r w:rsidR="00830BCC" w:rsidRPr="00BA3949">
        <w:rPr>
          <w:rFonts w:ascii="Times New Roman" w:eastAsia="Times New Roman" w:hAnsi="Times New Roman"/>
          <w:kern w:val="28"/>
          <w:sz w:val="26"/>
          <w:szCs w:val="26"/>
        </w:rPr>
        <w:t>ư</w:t>
      </w:r>
      <w:r w:rsidRPr="00BA3949">
        <w:rPr>
          <w:rFonts w:ascii="Times New Roman" w:eastAsia="Times New Roman" w:hAnsi="Times New Roman"/>
          <w:kern w:val="28"/>
          <w:sz w:val="26"/>
          <w:szCs w:val="26"/>
        </w:rPr>
        <w:t>ợc quan trọng về an ninh, quốc phòng và có vai trò phòng hộ đặc biệt xung yếu của sông Đà. Tỉnh là địa phương có diện tích lớn thứ 10 (9.068,73km</w:t>
      </w:r>
      <w:r w:rsidRPr="00BA3949">
        <w:rPr>
          <w:rFonts w:ascii="Times New Roman" w:eastAsia="Times New Roman" w:hAnsi="Times New Roman"/>
          <w:kern w:val="28"/>
          <w:sz w:val="26"/>
          <w:szCs w:val="26"/>
          <w:vertAlign w:val="superscript"/>
        </w:rPr>
        <w:t>2</w:t>
      </w:r>
      <w:r w:rsidRPr="00BA3949">
        <w:rPr>
          <w:rFonts w:ascii="Times New Roman" w:eastAsia="Times New Roman" w:hAnsi="Times New Roman"/>
          <w:kern w:val="28"/>
          <w:sz w:val="26"/>
          <w:szCs w:val="26"/>
        </w:rPr>
        <w:t xml:space="preserve"> ) trong số 63 tỉnh thành của cả nước, có mật độ dân số tương đối thấp, với tổng dân số là 470.341 người, chiếm 0,48% dân số cả nước. Hệ thống giao thông hiện hữu đã kết nối Lai Châu với khu vực tam giác tăng trưởng Hà Nội - Hải Phòng - Quảng Ninh và các điểm du lịch lớn như: Sa Pa (Lào Cai), Điện Biên Phủ (Điện Biên). Tuy nhiên, Lai Châu khá xa các cực tăng trưởng lớn của đất nước và điều kiện kết nối ch</w:t>
      </w:r>
      <w:r w:rsidR="00830BCC" w:rsidRPr="00BA3949">
        <w:rPr>
          <w:rFonts w:ascii="Times New Roman" w:eastAsia="Times New Roman" w:hAnsi="Times New Roman"/>
          <w:kern w:val="28"/>
          <w:sz w:val="26"/>
          <w:szCs w:val="26"/>
        </w:rPr>
        <w:t>ư</w:t>
      </w:r>
      <w:r w:rsidRPr="00BA3949">
        <w:rPr>
          <w:rFonts w:ascii="Times New Roman" w:eastAsia="Times New Roman" w:hAnsi="Times New Roman"/>
          <w:kern w:val="28"/>
          <w:sz w:val="26"/>
          <w:szCs w:val="26"/>
        </w:rPr>
        <w:t>a đồng bộ, thuận lợi. Trong giai đoạn tới, đ</w:t>
      </w:r>
      <w:r w:rsidR="00830BCC" w:rsidRPr="00BA3949">
        <w:rPr>
          <w:rFonts w:ascii="Times New Roman" w:eastAsia="Times New Roman" w:hAnsi="Times New Roman"/>
          <w:kern w:val="28"/>
          <w:sz w:val="26"/>
          <w:szCs w:val="26"/>
        </w:rPr>
        <w:t>ể</w:t>
      </w:r>
      <w:r w:rsidRPr="00BA3949">
        <w:rPr>
          <w:rFonts w:ascii="Times New Roman" w:eastAsia="Times New Roman" w:hAnsi="Times New Roman"/>
          <w:kern w:val="28"/>
          <w:sz w:val="26"/>
          <w:szCs w:val="26"/>
        </w:rPr>
        <w:t xml:space="preserve"> Lai Châu phát triển theo h</w:t>
      </w:r>
      <w:r w:rsidR="00830BCC" w:rsidRPr="00BA3949">
        <w:rPr>
          <w:rFonts w:ascii="Times New Roman" w:eastAsia="Times New Roman" w:hAnsi="Times New Roman"/>
          <w:kern w:val="28"/>
          <w:sz w:val="26"/>
          <w:szCs w:val="26"/>
        </w:rPr>
        <w:t>ư</w:t>
      </w:r>
      <w:r w:rsidRPr="00BA3949">
        <w:rPr>
          <w:rFonts w:ascii="Times New Roman" w:eastAsia="Times New Roman" w:hAnsi="Times New Roman"/>
          <w:kern w:val="28"/>
          <w:sz w:val="26"/>
          <w:szCs w:val="26"/>
        </w:rPr>
        <w:t>ớng nhanh và bền vững, đảm bảo nâng cao mức sống của ng</w:t>
      </w:r>
      <w:r w:rsidR="00830BCC" w:rsidRPr="00BA3949">
        <w:rPr>
          <w:rFonts w:ascii="Times New Roman" w:eastAsia="Times New Roman" w:hAnsi="Times New Roman"/>
          <w:kern w:val="28"/>
          <w:sz w:val="26"/>
          <w:szCs w:val="26"/>
        </w:rPr>
        <w:t>ư</w:t>
      </w:r>
      <w:r w:rsidRPr="00BA3949">
        <w:rPr>
          <w:rFonts w:ascii="Times New Roman" w:eastAsia="Times New Roman" w:hAnsi="Times New Roman"/>
          <w:kern w:val="28"/>
          <w:sz w:val="26"/>
          <w:szCs w:val="26"/>
        </w:rPr>
        <w:t>ời dân, bảo tồn và phát huy bản sắc văn hoá các dân tộc, bảo vệ môi trường, đảm bảo an ninh quốc phòng trên địa bàn tỉnh, cần nghiên cứu đề xuất định hướng phát triển theo đó có thể hạn chế và v</w:t>
      </w:r>
      <w:r w:rsidR="00830BCC" w:rsidRPr="00BA3949">
        <w:rPr>
          <w:rFonts w:ascii="Times New Roman" w:eastAsia="Times New Roman" w:hAnsi="Times New Roman"/>
          <w:kern w:val="28"/>
          <w:sz w:val="26"/>
          <w:szCs w:val="26"/>
        </w:rPr>
        <w:t>ư</w:t>
      </w:r>
      <w:r w:rsidRPr="00BA3949">
        <w:rPr>
          <w:rFonts w:ascii="Times New Roman" w:eastAsia="Times New Roman" w:hAnsi="Times New Roman"/>
          <w:kern w:val="28"/>
          <w:sz w:val="26"/>
          <w:szCs w:val="26"/>
        </w:rPr>
        <w:t>ợt qua những khó khăn, thách thức của tỉnh.</w:t>
      </w:r>
      <w:r w:rsidR="00FC0F9D" w:rsidRPr="00BA3949">
        <w:rPr>
          <w:rFonts w:ascii="Times New Roman" w:eastAsia="Times New Roman" w:hAnsi="Times New Roman"/>
          <w:kern w:val="28"/>
          <w:sz w:val="26"/>
          <w:szCs w:val="26"/>
        </w:rPr>
        <w:tab/>
      </w:r>
    </w:p>
    <w:p w14:paraId="12D05AA9" w14:textId="3A123360" w:rsidR="00830BCC" w:rsidRPr="00BA3949" w:rsidRDefault="00830BCC" w:rsidP="00D00C74">
      <w:pPr>
        <w:widowControl w:val="0"/>
        <w:tabs>
          <w:tab w:val="left" w:pos="720"/>
        </w:tabs>
        <w:ind w:firstLine="720"/>
        <w:rPr>
          <w:rFonts w:ascii="Times New Roman" w:hAnsi="Times New Roman"/>
          <w:kern w:val="28"/>
          <w:sz w:val="26"/>
          <w:szCs w:val="26"/>
          <w:lang w:val="fr-FR"/>
        </w:rPr>
      </w:pPr>
      <w:bookmarkStart w:id="104" w:name="_Toc96886926"/>
      <w:bookmarkStart w:id="105" w:name="_Toc96893303"/>
      <w:bookmarkStart w:id="106" w:name="_Toc112617672"/>
      <w:bookmarkStart w:id="107" w:name="_Toc152775787"/>
      <w:bookmarkStart w:id="108" w:name="_Toc152785420"/>
      <w:bookmarkStart w:id="109" w:name="_Toc152786991"/>
      <w:bookmarkStart w:id="110" w:name="_Toc152787288"/>
      <w:bookmarkStart w:id="111" w:name="_Toc152832947"/>
      <w:bookmarkStart w:id="112" w:name="_Toc152853636"/>
      <w:r w:rsidRPr="00BA3949">
        <w:rPr>
          <w:rFonts w:ascii="Times New Roman" w:eastAsia="Times New Roman" w:hAnsi="Times New Roman"/>
          <w:sz w:val="26"/>
          <w:szCs w:val="26"/>
          <w:lang w:val="nl-NL"/>
        </w:rPr>
        <w:t xml:space="preserve">Than Uyên nằm ở phía Đông Nam tỉnh Lai Châu, cách thành phố Lai Châu khoảng </w:t>
      </w:r>
      <w:r w:rsidR="00481B9B" w:rsidRPr="00BA3949">
        <w:rPr>
          <w:rFonts w:ascii="Times New Roman" w:eastAsia="Times New Roman" w:hAnsi="Times New Roman"/>
          <w:sz w:val="26"/>
          <w:szCs w:val="26"/>
          <w:lang w:val="nl-NL"/>
        </w:rPr>
        <w:t>90</w:t>
      </w:r>
      <w:r w:rsidRPr="00BA3949">
        <w:rPr>
          <w:rFonts w:ascii="Times New Roman" w:eastAsia="Times New Roman" w:hAnsi="Times New Roman"/>
          <w:sz w:val="26"/>
          <w:szCs w:val="26"/>
          <w:lang w:val="nl-NL"/>
        </w:rPr>
        <w:t xml:space="preserve">km về phía Tây Bắc theo quốc lộ 32; Có diện tích tự nhiên 79.227,31 ha với 12 đơn vị hành chính (gồm 1 thị trấn, 11 xã); tọa độ địa lý từ </w:t>
      </w:r>
      <w:r w:rsidRPr="00BA3949">
        <w:rPr>
          <w:rFonts w:ascii="Times New Roman" w:hAnsi="Times New Roman"/>
          <w:kern w:val="28"/>
          <w:sz w:val="26"/>
          <w:szCs w:val="26"/>
          <w:lang w:val="fr-FR"/>
        </w:rPr>
        <w:t>21</w:t>
      </w:r>
      <w:r w:rsidRPr="00BA3949">
        <w:rPr>
          <w:rFonts w:ascii="Times New Roman" w:hAnsi="Times New Roman"/>
          <w:kern w:val="28"/>
          <w:sz w:val="26"/>
          <w:szCs w:val="26"/>
          <w:vertAlign w:val="superscript"/>
          <w:lang w:val="fr-FR"/>
        </w:rPr>
        <w:t>0</w:t>
      </w:r>
      <w:r w:rsidRPr="00BA3949">
        <w:rPr>
          <w:rFonts w:ascii="Times New Roman" w:hAnsi="Times New Roman"/>
          <w:kern w:val="28"/>
          <w:sz w:val="26"/>
          <w:szCs w:val="26"/>
          <w:lang w:val="fr-FR"/>
        </w:rPr>
        <w:t>40' đến 22</w:t>
      </w:r>
      <w:r w:rsidRPr="00BA3949">
        <w:rPr>
          <w:rFonts w:ascii="Times New Roman" w:hAnsi="Times New Roman"/>
          <w:kern w:val="28"/>
          <w:sz w:val="26"/>
          <w:szCs w:val="26"/>
          <w:vertAlign w:val="superscript"/>
          <w:lang w:val="fr-FR"/>
        </w:rPr>
        <w:t>0</w:t>
      </w:r>
      <w:r w:rsidRPr="00BA3949">
        <w:rPr>
          <w:rFonts w:ascii="Times New Roman" w:hAnsi="Times New Roman"/>
          <w:kern w:val="28"/>
          <w:sz w:val="26"/>
          <w:szCs w:val="26"/>
          <w:lang w:val="fr-FR"/>
        </w:rPr>
        <w:t>04' vĩ độ Bắc và 103</w:t>
      </w:r>
      <w:r w:rsidRPr="00BA3949">
        <w:rPr>
          <w:rFonts w:ascii="Times New Roman" w:hAnsi="Times New Roman"/>
          <w:kern w:val="28"/>
          <w:sz w:val="26"/>
          <w:szCs w:val="26"/>
          <w:vertAlign w:val="superscript"/>
          <w:lang w:val="fr-FR"/>
        </w:rPr>
        <w:t>0</w:t>
      </w:r>
      <w:r w:rsidRPr="00BA3949">
        <w:rPr>
          <w:rFonts w:ascii="Times New Roman" w:hAnsi="Times New Roman"/>
          <w:kern w:val="28"/>
          <w:sz w:val="26"/>
          <w:szCs w:val="26"/>
          <w:lang w:val="fr-FR"/>
        </w:rPr>
        <w:t>41' đến 103</w:t>
      </w:r>
      <w:r w:rsidRPr="00BA3949">
        <w:rPr>
          <w:rFonts w:ascii="Times New Roman" w:hAnsi="Times New Roman"/>
          <w:kern w:val="28"/>
          <w:sz w:val="26"/>
          <w:szCs w:val="26"/>
          <w:vertAlign w:val="superscript"/>
          <w:lang w:val="fr-FR"/>
        </w:rPr>
        <w:t>0</w:t>
      </w:r>
      <w:r w:rsidRPr="00BA3949">
        <w:rPr>
          <w:rFonts w:ascii="Times New Roman" w:hAnsi="Times New Roman"/>
          <w:kern w:val="28"/>
          <w:sz w:val="26"/>
          <w:szCs w:val="26"/>
          <w:lang w:val="fr-FR"/>
        </w:rPr>
        <w:t>58' kinh độ Đông.</w:t>
      </w:r>
    </w:p>
    <w:p w14:paraId="5E32C322" w14:textId="7F8A4F34" w:rsidR="00830BCC" w:rsidRPr="00BA3949" w:rsidRDefault="00830BCC" w:rsidP="00D00C74">
      <w:pPr>
        <w:widowControl w:val="0"/>
        <w:tabs>
          <w:tab w:val="left" w:pos="720"/>
        </w:tabs>
        <w:ind w:firstLine="720"/>
        <w:rPr>
          <w:rFonts w:ascii="Times New Roman" w:hAnsi="Times New Roman"/>
          <w:kern w:val="28"/>
          <w:sz w:val="26"/>
          <w:szCs w:val="26"/>
          <w:lang w:val="fr-FR"/>
        </w:rPr>
      </w:pPr>
      <w:r w:rsidRPr="00BA3949">
        <w:rPr>
          <w:rFonts w:ascii="Times New Roman" w:hAnsi="Times New Roman"/>
          <w:kern w:val="28"/>
          <w:sz w:val="26"/>
          <w:szCs w:val="26"/>
          <w:lang w:val="fr-FR"/>
        </w:rPr>
        <w:t>Huyện có phía Bắc giáp huyện Tân Uyên, tỉnh Lai Châu; phía Nam giáp huyện Mù Cang Chải, tỉnh Yên Bái và huyện Mường La, tỉnh Sơn La; phía Đông giáp huyện Văn Bàn, tỉnh Lào Cai và huyện Mù Cang Chải, tỉnh Yên Bái; phía Tây giáp huyện Quỳnh Nhai, tỉnh Sơn La. Là một trong cửa ngõ của tỉnh Lai Châu đi tỉnh Yên Bái (QL32), tỉnh Lào Cai (QL279) và tỉnh Sơn La (QL279 và QL279D) nên huyện có lợi thế trong phát tr</w:t>
      </w:r>
      <w:r w:rsidR="00CC422D" w:rsidRPr="00BA3949">
        <w:rPr>
          <w:rFonts w:ascii="Times New Roman" w:hAnsi="Times New Roman"/>
          <w:kern w:val="28"/>
          <w:sz w:val="26"/>
          <w:szCs w:val="26"/>
          <w:lang w:val="fr-FR"/>
        </w:rPr>
        <w:t>i</w:t>
      </w:r>
      <w:r w:rsidRPr="00BA3949">
        <w:rPr>
          <w:rFonts w:ascii="Times New Roman" w:hAnsi="Times New Roman"/>
          <w:kern w:val="28"/>
          <w:sz w:val="26"/>
          <w:szCs w:val="26"/>
          <w:lang w:val="fr-FR"/>
        </w:rPr>
        <w:t xml:space="preserve">ển các hoạt động dịch vụ, du lịch giao thương với các huyện lân cận trong và ngoài tỉnh Lai Châu, là trung tâm luân chuyển hàng hóa, logistics. </w:t>
      </w:r>
    </w:p>
    <w:p w14:paraId="5C74E2F7" w14:textId="66F7968A" w:rsidR="00830BCC" w:rsidRPr="00BA3949" w:rsidRDefault="00830BCC" w:rsidP="00D00C74">
      <w:pPr>
        <w:widowControl w:val="0"/>
        <w:tabs>
          <w:tab w:val="left" w:pos="720"/>
        </w:tabs>
        <w:ind w:firstLine="720"/>
        <w:rPr>
          <w:rFonts w:ascii="Times New Roman" w:hAnsi="Times New Roman"/>
          <w:kern w:val="28"/>
          <w:sz w:val="26"/>
          <w:szCs w:val="26"/>
          <w:lang w:val="fr-FR"/>
        </w:rPr>
      </w:pPr>
      <w:r w:rsidRPr="00BA3949">
        <w:rPr>
          <w:rFonts w:ascii="Times New Roman" w:hAnsi="Times New Roman"/>
          <w:kern w:val="28"/>
          <w:sz w:val="26"/>
          <w:szCs w:val="26"/>
          <w:lang w:val="fr-FR"/>
        </w:rPr>
        <w:t>Hiện nay, huyện Than Uyên đang chú trọng đẩy mạnh công tác xây dựng nông thôn mới, trong đó phấn đấu đến năm 2025 huyện sẽ về đích huyện nông thôn mới. Việc lập Quy hoạch xây dựng vùng huyện Than Uyên, tỉnh Lai Châu</w:t>
      </w:r>
      <w:r w:rsidR="00CC422D" w:rsidRPr="00BA3949">
        <w:rPr>
          <w:rFonts w:ascii="Times New Roman" w:hAnsi="Times New Roman"/>
          <w:kern w:val="28"/>
          <w:sz w:val="26"/>
          <w:szCs w:val="26"/>
          <w:lang w:val="fr-FR"/>
        </w:rPr>
        <w:t xml:space="preserve"> đến năm 2045</w:t>
      </w:r>
      <w:r w:rsidRPr="00BA3949">
        <w:rPr>
          <w:rFonts w:ascii="Times New Roman" w:hAnsi="Times New Roman"/>
          <w:kern w:val="28"/>
          <w:sz w:val="26"/>
          <w:szCs w:val="26"/>
          <w:lang w:val="fr-FR"/>
        </w:rPr>
        <w:t>, sẽ hoàn thiện tiêu chí số 01 (quy hoạch) theo Quyết định số 320/QĐ-TTg ngày 8/3/2022 của Thủ tướng Chính phủ về ban hành Bộ tiêu chí Quốc gia về huyện nông thôn mới giai đoạn 2021</w:t>
      </w:r>
      <w:r w:rsidR="00CC422D" w:rsidRPr="00BA3949">
        <w:rPr>
          <w:rFonts w:ascii="Times New Roman" w:hAnsi="Times New Roman"/>
          <w:kern w:val="28"/>
          <w:sz w:val="26"/>
          <w:szCs w:val="26"/>
          <w:lang w:val="fr-FR"/>
        </w:rPr>
        <w:t>-</w:t>
      </w:r>
      <w:r w:rsidRPr="00BA3949">
        <w:rPr>
          <w:rFonts w:ascii="Times New Roman" w:hAnsi="Times New Roman"/>
          <w:kern w:val="28"/>
          <w:sz w:val="26"/>
          <w:szCs w:val="26"/>
          <w:lang w:val="fr-FR"/>
        </w:rPr>
        <w:t>2025.</w:t>
      </w:r>
    </w:p>
    <w:p w14:paraId="0B3401FD" w14:textId="4768A128" w:rsidR="00830BCC" w:rsidRPr="00BA3949" w:rsidRDefault="00830BCC" w:rsidP="00D00C74">
      <w:pPr>
        <w:widowControl w:val="0"/>
        <w:tabs>
          <w:tab w:val="left" w:pos="720"/>
        </w:tabs>
        <w:ind w:firstLine="720"/>
        <w:rPr>
          <w:rFonts w:ascii="Times New Roman" w:hAnsi="Times New Roman"/>
          <w:kern w:val="28"/>
          <w:sz w:val="26"/>
          <w:szCs w:val="26"/>
          <w:lang w:val="fr-FR"/>
        </w:rPr>
      </w:pPr>
      <w:r w:rsidRPr="00BA3949">
        <w:rPr>
          <w:rFonts w:ascii="Times New Roman" w:hAnsi="Times New Roman"/>
          <w:kern w:val="28"/>
          <w:sz w:val="26"/>
          <w:szCs w:val="26"/>
          <w:lang w:val="fr-FR"/>
        </w:rPr>
        <w:t>Việc lập Quy hoạch xây dựng vùng huyện theo Luật sửa đổi, bổ sung một số điều của 37 Luật có liên quan đến quy hoạch số 35/2018/QH14 của Quốc hội ngày 20/11/2018 và Luật Xây dựng sẽ là công cụ để điều phối, kiểm soát quá trình phát triển đô thị, nông thôn, thúc đẩy quá trình phát triển kinh tế - xã hội huyện. Cơ cấu kinh tế của huyện tiếp tục chuyển dịch theo hướng giảm tỷ trọng ngàn</w:t>
      </w:r>
      <w:r w:rsidR="00481B9B" w:rsidRPr="00BA3949">
        <w:rPr>
          <w:rFonts w:ascii="Times New Roman" w:hAnsi="Times New Roman"/>
          <w:kern w:val="28"/>
          <w:sz w:val="26"/>
          <w:szCs w:val="26"/>
          <w:lang w:val="fr-FR"/>
        </w:rPr>
        <w:t>h</w:t>
      </w:r>
      <w:r w:rsidRPr="00BA3949">
        <w:rPr>
          <w:rFonts w:ascii="Times New Roman" w:hAnsi="Times New Roman"/>
          <w:kern w:val="28"/>
          <w:sz w:val="26"/>
          <w:szCs w:val="26"/>
          <w:lang w:val="fr-FR"/>
        </w:rPr>
        <w:t xml:space="preserve"> nông nghiệ</w:t>
      </w:r>
      <w:r w:rsidR="00CC422D" w:rsidRPr="00BA3949">
        <w:rPr>
          <w:rFonts w:ascii="Times New Roman" w:hAnsi="Times New Roman"/>
          <w:kern w:val="28"/>
          <w:sz w:val="26"/>
          <w:szCs w:val="26"/>
          <w:lang w:val="fr-FR"/>
        </w:rPr>
        <w:t>p</w:t>
      </w:r>
      <w:r w:rsidRPr="00BA3949">
        <w:rPr>
          <w:rFonts w:ascii="Times New Roman" w:hAnsi="Times New Roman"/>
          <w:kern w:val="28"/>
          <w:sz w:val="26"/>
          <w:szCs w:val="26"/>
          <w:lang w:val="fr-FR"/>
        </w:rPr>
        <w:t xml:space="preserve">; tăng dần tỷ trọng các ngành du lịch, thương mại dịch vụ, ngành công nghiệp </w:t>
      </w:r>
      <w:r w:rsidR="00CC422D" w:rsidRPr="00BA3949">
        <w:rPr>
          <w:rFonts w:ascii="Times New Roman" w:hAnsi="Times New Roman"/>
          <w:kern w:val="28"/>
          <w:sz w:val="26"/>
          <w:szCs w:val="26"/>
          <w:lang w:val="fr-FR"/>
        </w:rPr>
        <w:t>-</w:t>
      </w:r>
      <w:r w:rsidRPr="00BA3949">
        <w:rPr>
          <w:rFonts w:ascii="Times New Roman" w:hAnsi="Times New Roman"/>
          <w:kern w:val="28"/>
          <w:sz w:val="26"/>
          <w:szCs w:val="26"/>
          <w:lang w:val="fr-FR"/>
        </w:rPr>
        <w:t xml:space="preserve"> xây dựng. Đồng thời chuyển dịch phát triển cơ cấu sản xuất và phát triển kinh tế nông thôn theo hướng </w:t>
      </w:r>
      <w:r w:rsidRPr="00BA3949">
        <w:rPr>
          <w:rFonts w:ascii="Times New Roman" w:hAnsi="Times New Roman"/>
          <w:kern w:val="28"/>
          <w:sz w:val="26"/>
          <w:szCs w:val="26"/>
          <w:lang w:val="fr-FR"/>
        </w:rPr>
        <w:lastRenderedPageBreak/>
        <w:t>nâng cao chất lượng, hiệu quả và sức cạnh tranh trên thị trường.</w:t>
      </w:r>
    </w:p>
    <w:p w14:paraId="653CFBBC" w14:textId="77777777" w:rsidR="00830BCC" w:rsidRPr="00BA3949" w:rsidRDefault="00830BCC" w:rsidP="00D00C74">
      <w:pPr>
        <w:widowControl w:val="0"/>
        <w:tabs>
          <w:tab w:val="left" w:pos="720"/>
        </w:tabs>
        <w:ind w:firstLine="720"/>
        <w:rPr>
          <w:rFonts w:ascii="Times New Roman" w:eastAsia="Times New Roman" w:hAnsi="Times New Roman"/>
          <w:sz w:val="26"/>
          <w:szCs w:val="26"/>
          <w:lang w:val="nl-NL"/>
        </w:rPr>
      </w:pPr>
      <w:r w:rsidRPr="00BA3949">
        <w:rPr>
          <w:rFonts w:ascii="Times New Roman" w:hAnsi="Times New Roman"/>
          <w:kern w:val="28"/>
          <w:sz w:val="26"/>
          <w:szCs w:val="26"/>
          <w:lang w:val="fr-FR"/>
        </w:rPr>
        <w:t>Hiện nay trên địa bàn cả nước nói chung và tỉnh Lai Châu nói riêng đang thực hiện Chương trình mục tiêu quốc gia xây dựng Nông thôn mới giai đoạn 2021-2025, tại Quyết định số 263/QĐ-TTg ngày 22/2/2022 của Thủ tướng Chính phủ.</w:t>
      </w:r>
      <w:r w:rsidRPr="00BA3949">
        <w:rPr>
          <w:rFonts w:ascii="Times New Roman" w:eastAsia="Times New Roman" w:hAnsi="Times New Roman"/>
          <w:sz w:val="26"/>
          <w:szCs w:val="26"/>
          <w:lang w:val="nl-NL"/>
        </w:rPr>
        <w:t xml:space="preserve"> Ngày 8/3/2022, Thủ tướng Chính phủ ra Quyết định số 320/QĐ-TTg về việc ban hành Bộ tiêu chí Quốc gia về huyện nông thôn mới; Quy định thị xã, thành phố trực thuộc cấp tỉnh hoàn thành nhiệm vụ xây dựng nông thôn mới và bộ tiêu chí Quốc gia về huyện nông thôn mới nâng cấp giai đoạn 2021-2025.</w:t>
      </w:r>
    </w:p>
    <w:p w14:paraId="6F92374E" w14:textId="77777777" w:rsidR="00830BCC" w:rsidRPr="00BA3949" w:rsidRDefault="00830BCC" w:rsidP="00D00C74">
      <w:pPr>
        <w:widowControl w:val="0"/>
        <w:tabs>
          <w:tab w:val="left" w:pos="720"/>
        </w:tabs>
        <w:ind w:firstLine="720"/>
        <w:rPr>
          <w:rFonts w:ascii="Times New Roman" w:eastAsia="Times New Roman" w:hAnsi="Times New Roman"/>
          <w:sz w:val="26"/>
          <w:szCs w:val="26"/>
          <w:lang w:val="nl-NL"/>
        </w:rPr>
      </w:pPr>
      <w:r w:rsidRPr="00BA3949">
        <w:rPr>
          <w:rFonts w:ascii="Times New Roman" w:eastAsia="Times New Roman" w:hAnsi="Times New Roman"/>
          <w:sz w:val="26"/>
          <w:szCs w:val="26"/>
          <w:lang w:val="nl-NL"/>
        </w:rPr>
        <w:t>Đề án xây dựng nông thôn mới trong quá trình đô thị hóa trên địa bàn cấp huyện với mục tiêu xây dựng đính hướng và đề xuất các giải pháp xây dựng nông thôn mới gắn với đô thị hóa phù hợp với quá trình cơ cấu lại nền kinh tế cả nước; xây dựng nông thôn theo các tiêu chí huyện nông thôn mới phù hợp với đặc điểm từng vùng miền; định hướng quy hoạch, đầu tư cơ sở hạ tầng,môi trường và các dịch vụ xã hội, phù hợp với định hướng đô thị hóa, nhằm từng bước chuẩn bị cho việc hình thành đô thị trên địa bàn, tránh lãng phí nguồn lực đầu tư.</w:t>
      </w:r>
    </w:p>
    <w:p w14:paraId="5760ADA3" w14:textId="77777777" w:rsidR="00830BCC" w:rsidRPr="00BA3949" w:rsidRDefault="00830BCC" w:rsidP="00D00C74">
      <w:pPr>
        <w:widowControl w:val="0"/>
        <w:tabs>
          <w:tab w:val="left" w:pos="720"/>
        </w:tabs>
        <w:ind w:firstLine="720"/>
        <w:rPr>
          <w:rFonts w:ascii="Times New Roman" w:eastAsia="Times New Roman" w:hAnsi="Times New Roman"/>
          <w:sz w:val="26"/>
          <w:szCs w:val="26"/>
          <w:lang w:val="nl-NL"/>
        </w:rPr>
      </w:pPr>
      <w:r w:rsidRPr="00BA3949">
        <w:rPr>
          <w:rFonts w:ascii="Times New Roman" w:eastAsia="Times New Roman" w:hAnsi="Times New Roman"/>
          <w:sz w:val="26"/>
          <w:szCs w:val="26"/>
          <w:lang w:val="nl-NL"/>
        </w:rPr>
        <w:t>Trên cơ sở đó, Nghị quyết Đại hội đại biểu Đảng bộ huyện Than Uyên lần thứ VIII, nhiệm kỳ 2020-2025 đã xác định xây dựng huyện đạt chuẩn huyện nông thôn mới giai đoạn 2021-2025.</w:t>
      </w:r>
    </w:p>
    <w:p w14:paraId="32F21B42" w14:textId="77777777" w:rsidR="00830BCC" w:rsidRPr="00BA3949" w:rsidRDefault="00830BCC" w:rsidP="00D00C74">
      <w:pPr>
        <w:widowControl w:val="0"/>
        <w:tabs>
          <w:tab w:val="left" w:pos="720"/>
        </w:tabs>
        <w:ind w:firstLine="720"/>
        <w:rPr>
          <w:rFonts w:ascii="Times New Roman" w:eastAsia="Times New Roman" w:hAnsi="Times New Roman"/>
          <w:sz w:val="26"/>
          <w:szCs w:val="26"/>
          <w:lang w:val="nl-NL"/>
        </w:rPr>
      </w:pPr>
      <w:r w:rsidRPr="00BA3949">
        <w:rPr>
          <w:rFonts w:ascii="Times New Roman" w:eastAsia="Times New Roman" w:hAnsi="Times New Roman"/>
          <w:sz w:val="26"/>
          <w:szCs w:val="26"/>
          <w:lang w:val="nl-NL"/>
        </w:rPr>
        <w:t xml:space="preserve">Để thực hiện có hiệu quả các giải pháp khai thác và phát huy thế mạnh của địa phương, tổ chức, quản lý, khai thác không gian đô thị - nông thôn, không gian phát triển du lịch, thương mại dịch vụ, công nghiệp, trung tâm luân chuyển hàng hóa logistics, sản xuất nông nghiệp công nghệ cao,... gắn với việc gìn giữ các giá trị sinh thái và nhân văn của khu vực, đảm bảo phát triển bền vững, lâu dài, đáp ứng xây dựng các tiêu chí huyện nông thôn mới thì việc lập Quy hoạch xây dựng vùng huyện Than Uyên, tỉnh Lai Châu đến năm 2045 là rất cần thiết. </w:t>
      </w:r>
    </w:p>
    <w:p w14:paraId="0D0C930A" w14:textId="77777777" w:rsidR="00F91B01" w:rsidRPr="00BA3949" w:rsidRDefault="00F91B01" w:rsidP="00D00C74">
      <w:pPr>
        <w:pStyle w:val="Heading2"/>
        <w:keepNext w:val="0"/>
        <w:keepLines w:val="0"/>
        <w:widowControl w:val="0"/>
        <w:spacing w:before="0"/>
        <w:rPr>
          <w:rFonts w:ascii="Times New Roman" w:hAnsi="Times New Roman"/>
          <w:color w:val="auto"/>
        </w:rPr>
      </w:pPr>
      <w:bookmarkStart w:id="113" w:name="_Toc161693867"/>
      <w:bookmarkStart w:id="114" w:name="_Toc162595125"/>
      <w:bookmarkStart w:id="115" w:name="_Toc162611465"/>
      <w:bookmarkStart w:id="116" w:name="_Toc162853213"/>
      <w:bookmarkStart w:id="117" w:name="_Toc162854221"/>
      <w:bookmarkStart w:id="118" w:name="_Toc163483374"/>
      <w:bookmarkStart w:id="119" w:name="_Toc163483516"/>
      <w:bookmarkStart w:id="120" w:name="_Toc163483659"/>
      <w:bookmarkStart w:id="121" w:name="_Toc163483802"/>
      <w:bookmarkStart w:id="122" w:name="_Toc163998624"/>
      <w:r w:rsidRPr="00BA3949">
        <w:rPr>
          <w:rFonts w:ascii="Times New Roman" w:hAnsi="Times New Roman"/>
          <w:color w:val="auto"/>
        </w:rPr>
        <w:t xml:space="preserve">2. </w:t>
      </w:r>
      <w:r w:rsidR="00FC0F9D" w:rsidRPr="00BA3949">
        <w:rPr>
          <w:rFonts w:ascii="Times New Roman" w:hAnsi="Times New Roman"/>
          <w:color w:val="auto"/>
          <w:lang w:val="nl-NL"/>
        </w:rPr>
        <w:t>Quan điểm và m</w:t>
      </w:r>
      <w:r w:rsidRPr="00BA3949">
        <w:rPr>
          <w:rFonts w:ascii="Times New Roman" w:hAnsi="Times New Roman"/>
          <w:color w:val="auto"/>
        </w:rPr>
        <w:t>ục tiêu của quy hoạch vùng huyện</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p w14:paraId="367194DD" w14:textId="77777777" w:rsidR="001264C3" w:rsidRPr="00BA3949" w:rsidRDefault="00723509" w:rsidP="00D00C74">
      <w:pPr>
        <w:widowControl w:val="0"/>
        <w:tabs>
          <w:tab w:val="left" w:pos="450"/>
        </w:tabs>
        <w:rPr>
          <w:rFonts w:ascii="Times New Roman" w:eastAsia="Times New Roman" w:hAnsi="Times New Roman"/>
          <w:b/>
          <w:bCs/>
          <w:i/>
          <w:kern w:val="28"/>
          <w:sz w:val="26"/>
          <w:szCs w:val="26"/>
        </w:rPr>
      </w:pPr>
      <w:r w:rsidRPr="00BA3949">
        <w:rPr>
          <w:rFonts w:ascii="Times New Roman" w:eastAsia="Times New Roman" w:hAnsi="Times New Roman"/>
          <w:b/>
          <w:bCs/>
          <w:i/>
          <w:kern w:val="28"/>
          <w:sz w:val="26"/>
          <w:szCs w:val="26"/>
        </w:rPr>
        <w:t>2.1</w:t>
      </w:r>
      <w:r w:rsidR="001264C3" w:rsidRPr="00BA3949">
        <w:rPr>
          <w:rFonts w:ascii="Times New Roman" w:eastAsia="Times New Roman" w:hAnsi="Times New Roman"/>
          <w:b/>
          <w:bCs/>
          <w:i/>
          <w:kern w:val="28"/>
          <w:sz w:val="26"/>
          <w:szCs w:val="26"/>
        </w:rPr>
        <w:t xml:space="preserve"> Quan điểm quy hoạch</w:t>
      </w:r>
    </w:p>
    <w:p w14:paraId="3E68BEE6" w14:textId="2F2498F1" w:rsidR="00830BCC" w:rsidRPr="00BA3949" w:rsidRDefault="00830BCC" w:rsidP="00D00C74">
      <w:pPr>
        <w:widowControl w:val="0"/>
        <w:tabs>
          <w:tab w:val="left" w:pos="720"/>
        </w:tabs>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Cụ thể hóa quy hoạch tỉnh, từ đ</w:t>
      </w:r>
      <w:r w:rsidR="00CC422D" w:rsidRPr="00BA3949">
        <w:rPr>
          <w:rFonts w:ascii="Times New Roman" w:eastAsia="Times New Roman" w:hAnsi="Times New Roman"/>
          <w:sz w:val="26"/>
          <w:szCs w:val="26"/>
        </w:rPr>
        <w:t>ó</w:t>
      </w:r>
      <w:r w:rsidR="00CC422D" w:rsidRPr="00BA3949">
        <w:rPr>
          <w:rFonts w:ascii="Times New Roman" w:eastAsia="Times New Roman" w:hAnsi="Times New Roman"/>
          <w:sz w:val="26"/>
          <w:szCs w:val="26"/>
          <w:lang w:val="vi-VN"/>
        </w:rPr>
        <w:t xml:space="preserve"> </w:t>
      </w:r>
      <w:r w:rsidRPr="00BA3949">
        <w:rPr>
          <w:rFonts w:ascii="Times New Roman" w:eastAsia="Times New Roman" w:hAnsi="Times New Roman"/>
          <w:sz w:val="26"/>
          <w:szCs w:val="26"/>
          <w:lang w:val="vi-VN"/>
        </w:rPr>
        <w:t>đưa ra những dự báo và định hướng chiến lược nhằm phát huy những tiềm năng, thế mạnh và những đặc thù của huyện Than Uyên.</w:t>
      </w:r>
    </w:p>
    <w:p w14:paraId="53704483" w14:textId="77777777" w:rsidR="00830BCC" w:rsidRPr="00BA3949" w:rsidRDefault="00830BCC" w:rsidP="00D00C74">
      <w:pPr>
        <w:widowControl w:val="0"/>
        <w:tabs>
          <w:tab w:val="left" w:pos="720"/>
        </w:tabs>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Quy hoạch xây dựng vùng huyện Than Uyên phải đặt sự phát triển của huyện Than Uyên trong bối cảnh phát triển chung của tỉnh Lai Châu và các vùng phụ cận. Phát triển nông thôn mới phù hợp với quá trình đô thị hóa trên địa bàn cấp huyện.</w:t>
      </w:r>
    </w:p>
    <w:p w14:paraId="15012FF5" w14:textId="77777777" w:rsidR="00830BCC" w:rsidRPr="00BA3949" w:rsidRDefault="00830BCC" w:rsidP="00D00C74">
      <w:pPr>
        <w:widowControl w:val="0"/>
        <w:tabs>
          <w:tab w:val="left" w:pos="720"/>
        </w:tabs>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 Phát triển hài hòa về kinh tế, an sinh xã hội, xóa đói giảm nghèo, bảo vệ môi trường và đảm bảo an ninh quốc phòng. </w:t>
      </w:r>
    </w:p>
    <w:p w14:paraId="69997FBA" w14:textId="77777777" w:rsidR="00830BCC" w:rsidRPr="00BA3949" w:rsidRDefault="00830BCC" w:rsidP="00D00C74">
      <w:pPr>
        <w:widowControl w:val="0"/>
        <w:tabs>
          <w:tab w:val="left" w:pos="720"/>
        </w:tabs>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Phát triển không gian vùng phù hợp với kế hoạch phát triển kinh tế - xã hội của tỉnh và của huyện, khai thác tiềm năng lợi thế của vùng, phát triển có trọng điểm, trọng tâm theo chiến lược toàn diện và cân bằng.</w:t>
      </w:r>
    </w:p>
    <w:p w14:paraId="40C5E57A" w14:textId="77777777" w:rsidR="001264C3" w:rsidRPr="00BA3949" w:rsidRDefault="00723509" w:rsidP="003C548E">
      <w:pPr>
        <w:widowControl w:val="0"/>
        <w:tabs>
          <w:tab w:val="left" w:pos="450"/>
        </w:tabs>
        <w:spacing w:line="288" w:lineRule="auto"/>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lang w:val="vi-VN"/>
        </w:rPr>
        <w:t>2</w:t>
      </w:r>
      <w:r w:rsidR="001264C3" w:rsidRPr="00BA3949">
        <w:rPr>
          <w:rFonts w:ascii="Times New Roman" w:eastAsia="Times New Roman" w:hAnsi="Times New Roman"/>
          <w:b/>
          <w:bCs/>
          <w:i/>
          <w:kern w:val="28"/>
          <w:sz w:val="26"/>
          <w:szCs w:val="26"/>
          <w:lang w:val="vi-VN"/>
        </w:rPr>
        <w:t>.</w:t>
      </w:r>
      <w:r w:rsidRPr="00BA3949">
        <w:rPr>
          <w:rFonts w:ascii="Times New Roman" w:eastAsia="Times New Roman" w:hAnsi="Times New Roman"/>
          <w:b/>
          <w:bCs/>
          <w:i/>
          <w:kern w:val="28"/>
          <w:sz w:val="26"/>
          <w:szCs w:val="26"/>
          <w:lang w:val="vi-VN"/>
        </w:rPr>
        <w:t>2</w:t>
      </w:r>
      <w:r w:rsidR="001264C3" w:rsidRPr="00BA3949">
        <w:rPr>
          <w:rFonts w:ascii="Times New Roman" w:eastAsia="Times New Roman" w:hAnsi="Times New Roman"/>
          <w:b/>
          <w:bCs/>
          <w:i/>
          <w:kern w:val="28"/>
          <w:sz w:val="26"/>
          <w:szCs w:val="26"/>
          <w:lang w:val="vi-VN"/>
        </w:rPr>
        <w:t xml:space="preserve"> Mục tiêu quy hoạch</w:t>
      </w:r>
    </w:p>
    <w:p w14:paraId="03014A2C"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bookmarkStart w:id="123" w:name="_Toc96886927"/>
      <w:bookmarkStart w:id="124" w:name="_Toc96893304"/>
      <w:bookmarkStart w:id="125" w:name="_Toc112617673"/>
      <w:bookmarkStart w:id="126" w:name="_Toc152775788"/>
      <w:bookmarkStart w:id="127" w:name="_Toc152785421"/>
      <w:bookmarkStart w:id="128" w:name="_Toc152786992"/>
      <w:bookmarkStart w:id="129" w:name="_Toc152787289"/>
      <w:bookmarkStart w:id="130" w:name="_Toc152832948"/>
      <w:bookmarkStart w:id="131" w:name="_Toc152853637"/>
      <w:r w:rsidRPr="00BA3949">
        <w:rPr>
          <w:rFonts w:ascii="Times New Roman" w:eastAsia="Times New Roman" w:hAnsi="Times New Roman"/>
          <w:sz w:val="26"/>
          <w:szCs w:val="26"/>
          <w:lang w:val="vi-VN"/>
        </w:rPr>
        <w:t xml:space="preserve">- Tạo lập cơ sở pháp lý để triển khai và quản lý các quy hoạch, làm tiền đề thu hút đầu tư, định hướng phát triển hợp lý các nguồn lực nhằm tạo động lực thúc đẩy phát </w:t>
      </w:r>
      <w:r w:rsidRPr="00BA3949">
        <w:rPr>
          <w:rFonts w:ascii="Times New Roman" w:eastAsia="Times New Roman" w:hAnsi="Times New Roman"/>
          <w:sz w:val="26"/>
          <w:szCs w:val="26"/>
          <w:lang w:val="vi-VN"/>
        </w:rPr>
        <w:lastRenderedPageBreak/>
        <w:t>triển kinh tế - xã hội trên địa bàn huyện.</w:t>
      </w:r>
    </w:p>
    <w:p w14:paraId="63872D15" w14:textId="58EB6252"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Nghiên cứu, đề xuất quy hoạch tổ chức không gian đô thị, ph</w:t>
      </w:r>
      <w:r w:rsidR="00CC422D" w:rsidRPr="00BA3949">
        <w:rPr>
          <w:rFonts w:ascii="Times New Roman" w:eastAsia="Times New Roman" w:hAnsi="Times New Roman"/>
          <w:sz w:val="26"/>
          <w:szCs w:val="26"/>
          <w:lang w:val="vi-VN"/>
        </w:rPr>
        <w:t>á</w:t>
      </w:r>
      <w:r w:rsidRPr="00BA3949">
        <w:rPr>
          <w:rFonts w:ascii="Times New Roman" w:eastAsia="Times New Roman" w:hAnsi="Times New Roman"/>
          <w:sz w:val="26"/>
          <w:szCs w:val="26"/>
          <w:lang w:val="vi-VN"/>
        </w:rPr>
        <w:t>t triển dân cư nông thôn, các khu chức năng. Xây dựng mô hình phát triển không gian vùng huyện, phân cấp hệ thống đô thị, xác định tính chất đô thị và lựa chọn mô hình phát triển đô thị. Đề xuất phân bố không gian phát triển du lịch, thương mại dịch vụ, công nghiệp, trung tâm luân chuyển hàng hóa logistics, dịch vụ nông nghiệp và hệ thống hạ tầng xã hội, hạ tầng kỹ thuật các khu dân cư nông thôn. Trong đó, xác định vùng động lực phát triển kinh tế - xã hội, góp phần phát triển kinh tế theo hướng cân bằng và bền vững.</w:t>
      </w:r>
    </w:p>
    <w:p w14:paraId="53D97A30"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Khai thác có hiệu quả mối quan hệ vùng, mối quan hệ với các vùng huyện lân cận (Tân Uyên, Tam Đường) phát huy sức mạnh tổng hợp, các thế mạnh, tiềm năng và lợi thế của vùng đảm bảo phát triển hài hòa bền vững giữa đô thị và nông thôn.</w:t>
      </w:r>
    </w:p>
    <w:p w14:paraId="59316212" w14:textId="3502FC13"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Hình thành các trung tâm dịch vụ hỗ trợ, sản xuất cấp huyện gắn với thị trấn, trung tâm xã và các cụm công nghiệp, gắn kết thuận lợi với hệ thống hạ tầng; phát triển nông nghiệp, công nghiệp, thương mại </w:t>
      </w:r>
      <w:r w:rsidR="00CC422D" w:rsidRPr="00BA3949">
        <w:rPr>
          <w:rFonts w:ascii="Times New Roman" w:eastAsia="Times New Roman" w:hAnsi="Times New Roman"/>
          <w:sz w:val="26"/>
          <w:szCs w:val="26"/>
          <w:lang w:val="vi-VN"/>
        </w:rPr>
        <w:t>-</w:t>
      </w:r>
      <w:r w:rsidRPr="00BA3949">
        <w:rPr>
          <w:rFonts w:ascii="Times New Roman" w:eastAsia="Times New Roman" w:hAnsi="Times New Roman"/>
          <w:sz w:val="26"/>
          <w:szCs w:val="26"/>
          <w:lang w:val="vi-VN"/>
        </w:rPr>
        <w:t xml:space="preserve"> dịch vụ gắn với vùng sản xuất nông nghiệp. </w:t>
      </w:r>
    </w:p>
    <w:p w14:paraId="568C3630" w14:textId="4B1A5331"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Xác định phương án định hướng không gian cho các nhu cầu xuất hiện trong tương lai; hình thành danh mục các dự án, thứ tự ưu tiên cũng như các giải pháp và nguồn lực thự</w:t>
      </w:r>
      <w:r w:rsidR="00CC422D" w:rsidRPr="00BA3949">
        <w:rPr>
          <w:rFonts w:ascii="Times New Roman" w:eastAsia="Times New Roman" w:hAnsi="Times New Roman"/>
          <w:sz w:val="26"/>
          <w:szCs w:val="26"/>
          <w:lang w:val="vi-VN"/>
        </w:rPr>
        <w:t>c</w:t>
      </w:r>
      <w:r w:rsidRPr="00BA3949">
        <w:rPr>
          <w:rFonts w:ascii="Times New Roman" w:eastAsia="Times New Roman" w:hAnsi="Times New Roman"/>
          <w:sz w:val="26"/>
          <w:szCs w:val="26"/>
          <w:lang w:val="vi-VN"/>
        </w:rPr>
        <w:t xml:space="preserve"> hiện quy hoạch theo các kịch bản phát triển.</w:t>
      </w:r>
    </w:p>
    <w:p w14:paraId="5C07AD9F"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Xây dựng phương hướng phát triển các ngành có lợi thế của huyện trên các lĩnh vực du lịch, dịch vụ, thương mại, nông nghiệp.</w:t>
      </w:r>
    </w:p>
    <w:p w14:paraId="2D9C92F7"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Định hướng xây dựng, tổ chức không gian các điểm dân cư nông thôn.</w:t>
      </w:r>
    </w:p>
    <w:p w14:paraId="6ABEDE47"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Quy hoạch vùng huyện tập trung vào việc phân bố không gian có tính chiến lược các hoạt động kinh tế - xã hội ở cấp huyện, vùng liên huyện, đặc biệt là không gian cho hệ thống kết cấu hạ tầng kỹ thuật, hạ tầng xã hội thiết yếu, những khu vực có vai trò động lực phát triển của huyện; tổ chức không gian phát tiển kinh tế - xã hội đảm bảo tính kết nối đồng bộ giữa quy hoạch vùng huyện với quy hoạch tỉnh, quy hoạch vùng huyện Tân Uyên, Tam Đường nhằm khai thác tối đa tiềm năng, lợi thế của huyện để phát triển nhanh và bền vững. </w:t>
      </w:r>
    </w:p>
    <w:p w14:paraId="37622DC0" w14:textId="3D4AB404"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Xác định các phương án phát tiển vùng huyện, đáp ứng cao nhất nhu cầu giao thương, hợp tác, thu hút đầu tư phát triển kinh tế, giao lưu văn hóa; đá</w:t>
      </w:r>
      <w:r w:rsidR="00CC422D" w:rsidRPr="00BA3949">
        <w:rPr>
          <w:rFonts w:ascii="Times New Roman" w:eastAsia="Times New Roman" w:hAnsi="Times New Roman"/>
          <w:sz w:val="26"/>
          <w:szCs w:val="26"/>
          <w:lang w:val="vi-VN"/>
        </w:rPr>
        <w:t xml:space="preserve">p ứng nhu </w:t>
      </w:r>
      <w:r w:rsidRPr="00BA3949">
        <w:rPr>
          <w:rFonts w:ascii="Times New Roman" w:eastAsia="Times New Roman" w:hAnsi="Times New Roman"/>
          <w:sz w:val="26"/>
          <w:szCs w:val="26"/>
          <w:lang w:val="vi-VN"/>
        </w:rPr>
        <w:t>cầu phát triển của các ngành, lĩnh vực quan trọng; đáp ứng yêu cầu bảo vệ môi trường, bảo vệ tài nguyên, bảo tồn đa dạng sinh học,</w:t>
      </w:r>
      <w:r w:rsidR="00CC422D" w:rsidRPr="00BA3949">
        <w:rPr>
          <w:rFonts w:ascii="Times New Roman" w:eastAsia="Times New Roman" w:hAnsi="Times New Roman"/>
          <w:sz w:val="26"/>
          <w:szCs w:val="26"/>
          <w:lang w:val="vi-VN"/>
        </w:rPr>
        <w:t xml:space="preserve"> thích ứng với biến đổi khí hậu</w:t>
      </w:r>
      <w:r w:rsidRPr="00BA3949">
        <w:rPr>
          <w:rFonts w:ascii="Times New Roman" w:eastAsia="Times New Roman" w:hAnsi="Times New Roman"/>
          <w:sz w:val="26"/>
          <w:szCs w:val="26"/>
          <w:lang w:val="vi-VN"/>
        </w:rPr>
        <w:t>; đảm bảo duy trì và bảo tồn các giá trị văn hóa truyền thống; tổ chức không gian vùng huyện để thực hiện các chỉ tiêu phát triển kinh tế, xã hội, môi trường trên địa bàn huyện.</w:t>
      </w:r>
    </w:p>
    <w:p w14:paraId="4C81DE10"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Quy hoạch xây dựng vùng huyện Than Uyên phù hợp với các tiêu chí theo Quyết định số 318/QĐ-TTg ngày 8/3/2022 của Thủ tướng Chính phủ về ban hành Bộ tiêu chí quốc gia về xã nông thôn mới và Bộ tiêu chí quốc gia về xã nông thôn mới nâng cao giai đoạn 2021-2025, đảm bảo đáp ứng yêu cầu tái cơ cấu ngành nông nghiệp gắn với ứng phó biến đổi khí hậu, quá trình đô thị hóa của các xã ven đô thị và đảm bảo tiêu chí môi trường trong xây dựng nông thôn mới.</w:t>
      </w:r>
    </w:p>
    <w:p w14:paraId="2D30F84F"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lastRenderedPageBreak/>
        <w:t>- Hoàn thành tiêu chí số 01 về quy hoạch, mục tiêu huyện Than Uyên đạt chuẩn nông thôn mới năm 2025.</w:t>
      </w:r>
    </w:p>
    <w:p w14:paraId="4AB2C923" w14:textId="77777777" w:rsidR="00F91B01" w:rsidRPr="00BA3949" w:rsidRDefault="00F91B01" w:rsidP="003C548E">
      <w:pPr>
        <w:pStyle w:val="Heading2"/>
        <w:keepNext w:val="0"/>
        <w:keepLines w:val="0"/>
        <w:widowControl w:val="0"/>
        <w:spacing w:before="0" w:line="288" w:lineRule="auto"/>
        <w:rPr>
          <w:rFonts w:ascii="Times New Roman" w:hAnsi="Times New Roman"/>
          <w:color w:val="auto"/>
        </w:rPr>
      </w:pPr>
      <w:bookmarkStart w:id="132" w:name="_Toc161693868"/>
      <w:bookmarkStart w:id="133" w:name="_Toc162595126"/>
      <w:bookmarkStart w:id="134" w:name="_Toc162611466"/>
      <w:bookmarkStart w:id="135" w:name="_Toc162853214"/>
      <w:bookmarkStart w:id="136" w:name="_Toc162854222"/>
      <w:bookmarkStart w:id="137" w:name="_Toc163483375"/>
      <w:bookmarkStart w:id="138" w:name="_Toc163483517"/>
      <w:bookmarkStart w:id="139" w:name="_Toc163483660"/>
      <w:bookmarkStart w:id="140" w:name="_Toc163483803"/>
      <w:bookmarkStart w:id="141" w:name="_Toc163998625"/>
      <w:r w:rsidRPr="00BA3949">
        <w:rPr>
          <w:rFonts w:ascii="Times New Roman" w:hAnsi="Times New Roman"/>
          <w:color w:val="auto"/>
        </w:rPr>
        <w:t>3. Căn cứ lập quy hoạch</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47DB26C5" w14:textId="77777777" w:rsidR="00AC3044" w:rsidRPr="00BA3949" w:rsidRDefault="00F91B01" w:rsidP="003C548E">
      <w:pPr>
        <w:widowControl w:val="0"/>
        <w:tabs>
          <w:tab w:val="left" w:pos="450"/>
        </w:tabs>
        <w:spacing w:line="288" w:lineRule="auto"/>
        <w:rPr>
          <w:rFonts w:ascii="Times New Roman" w:eastAsia="Times New Roman" w:hAnsi="Times New Roman"/>
          <w:b/>
          <w:bCs/>
          <w:kern w:val="28"/>
          <w:sz w:val="26"/>
          <w:szCs w:val="26"/>
          <w:lang w:val="vi-VN"/>
        </w:rPr>
      </w:pPr>
      <w:bookmarkStart w:id="142" w:name="_Toc5196164"/>
      <w:r w:rsidRPr="00BA3949">
        <w:rPr>
          <w:rFonts w:ascii="Times New Roman" w:eastAsia="Times New Roman" w:hAnsi="Times New Roman"/>
          <w:b/>
          <w:bCs/>
          <w:kern w:val="28"/>
          <w:sz w:val="26"/>
          <w:szCs w:val="26"/>
          <w:lang w:val="vi-VN"/>
        </w:rPr>
        <w:t>3.1 Căn cứ pháp lý</w:t>
      </w:r>
      <w:bookmarkEnd w:id="142"/>
    </w:p>
    <w:p w14:paraId="3D6B325A"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bookmarkStart w:id="143" w:name="_Toc5196165"/>
      <w:r w:rsidRPr="00BA3949">
        <w:rPr>
          <w:rFonts w:ascii="Times New Roman" w:eastAsia="Times New Roman" w:hAnsi="Times New Roman"/>
          <w:sz w:val="26"/>
          <w:szCs w:val="26"/>
          <w:lang w:val="vi-VN"/>
        </w:rPr>
        <w:t>- Luật Tổ chức chính quyền địa phương ngày 19/6/2015; Luật sửa đổi bổ sung một số điều của Luật Tổ chức Chính phủ và Luật Tổ chức chính quyền địa phương ngày 22/11/2019;</w:t>
      </w:r>
    </w:p>
    <w:p w14:paraId="547777EB"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Luật Quy hoạch số 21/2017/QH14 của Quốc hội ngày 24/11/2017;</w:t>
      </w:r>
    </w:p>
    <w:p w14:paraId="06404851"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Luật sửa đổi, bổ sung một số điều của 37 Luật có liên quan đến quy hoạch, số 35/2018/QH14 của Quốc hội ngày 20/11/2018;</w:t>
      </w:r>
    </w:p>
    <w:p w14:paraId="6B230C03"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Luật Xây dựng số 50/2014/QH13 ngày 18/6/2014;</w:t>
      </w:r>
    </w:p>
    <w:p w14:paraId="3A90BEF5"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Luật số 62/2020/QH14 của Quốc hội 17/6/2020 về Luật sửa đổi, bổ sung một số điều của Luật Xây Dựng;</w:t>
      </w:r>
    </w:p>
    <w:p w14:paraId="5DFA9E2F"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Luật đất đai số 45/2013/QH13 của Quốc hội ngày 29/11/2013;</w:t>
      </w:r>
    </w:p>
    <w:p w14:paraId="72936177"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Luật Bảo vệ môi trường số 72/2020/QH14 của Quốc hội ngày 17/11/2020;</w:t>
      </w:r>
    </w:p>
    <w:p w14:paraId="1B0EFDC1"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Nghị định số 37/2019/NĐ-CP của Chính phủ 07/05/2019, V/v Quy định chi tiết thi hành một số điều của Luật Quy hoạch;</w:t>
      </w:r>
    </w:p>
    <w:p w14:paraId="2929A1C4"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Nghị định số 44/2015/NĐ-CP ngày 06/5/2015 của Chính phủ, V/v Quy định chi tiết một số nội dung về quy hoạch xây dựng;</w:t>
      </w:r>
    </w:p>
    <w:p w14:paraId="031F75B8" w14:textId="77777777" w:rsidR="00D273A7" w:rsidRPr="00BA3949" w:rsidRDefault="00D273A7" w:rsidP="00D273A7">
      <w:pPr>
        <w:widowControl w:val="0"/>
        <w:spacing w:line="288" w:lineRule="auto"/>
        <w:ind w:firstLine="720"/>
        <w:rPr>
          <w:rFonts w:ascii="Times New Roman" w:hAnsi="Times New Roman"/>
          <w:kern w:val="28"/>
          <w:sz w:val="26"/>
          <w:szCs w:val="26"/>
          <w:lang w:val="fr-FR"/>
        </w:rPr>
      </w:pPr>
      <w:bookmarkStart w:id="144" w:name="dieu_1"/>
      <w:r w:rsidRPr="00BA3949">
        <w:rPr>
          <w:rFonts w:ascii="Times New Roman" w:hAnsi="Times New Roman"/>
          <w:kern w:val="28"/>
          <w:sz w:val="26"/>
          <w:szCs w:val="26"/>
          <w:lang w:val="fr-FR"/>
        </w:rPr>
        <w:t>Nghị định số 35/2023/NĐ-CP của Chính phủ ngày 20/06/2023 Sửa đổi, bổ sung một số khoản của</w:t>
      </w:r>
      <w:bookmarkEnd w:id="144"/>
      <w:r w:rsidRPr="00BA3949">
        <w:rPr>
          <w:rFonts w:ascii="Times New Roman" w:hAnsi="Times New Roman"/>
          <w:kern w:val="28"/>
          <w:sz w:val="26"/>
          <w:szCs w:val="26"/>
          <w:lang w:val="fr-FR"/>
        </w:rPr>
        <w:t> </w:t>
      </w:r>
      <w:bookmarkStart w:id="145" w:name="dc_1"/>
      <w:r w:rsidRPr="00BA3949">
        <w:rPr>
          <w:rFonts w:ascii="Times New Roman" w:hAnsi="Times New Roman"/>
          <w:kern w:val="28"/>
          <w:sz w:val="26"/>
          <w:szCs w:val="26"/>
          <w:lang w:val="fr-FR"/>
        </w:rPr>
        <w:t>Điều 14 Nghị định số 37/2010/NĐ-CP</w:t>
      </w:r>
      <w:bookmarkEnd w:id="145"/>
      <w:r w:rsidRPr="00BA3949">
        <w:rPr>
          <w:rFonts w:ascii="Times New Roman" w:hAnsi="Times New Roman"/>
          <w:kern w:val="28"/>
          <w:sz w:val="26"/>
          <w:szCs w:val="26"/>
          <w:lang w:val="fr-FR"/>
        </w:rPr>
        <w:t> ngày 07 tháng 4 năm 2010 của Chính phủ về lập, thẩm định, phê duyệt và quản lý quy hoạch đô thị đã được sửa đổi, bổ sung tại Nghị định số </w:t>
      </w:r>
      <w:bookmarkStart w:id="146" w:name="tvpllink_qhpmzmeuoq"/>
      <w:r w:rsidRPr="00BA3949">
        <w:rPr>
          <w:rFonts w:ascii="Times New Roman" w:hAnsi="Times New Roman"/>
          <w:kern w:val="28"/>
          <w:sz w:val="26"/>
          <w:szCs w:val="26"/>
          <w:lang w:val="fr-FR"/>
        </w:rPr>
        <w:fldChar w:fldCharType="begin"/>
      </w:r>
      <w:r w:rsidRPr="00BA3949">
        <w:rPr>
          <w:rFonts w:ascii="Times New Roman" w:hAnsi="Times New Roman"/>
          <w:kern w:val="28"/>
          <w:sz w:val="26"/>
          <w:szCs w:val="26"/>
          <w:lang w:val="fr-FR"/>
        </w:rPr>
        <w:instrText xml:space="preserve"> HYPERLINK "https://thuvienphapluat.vn/van-ban/xay-dung-do-thi/nghi-dinh-72-2019-nd-cp-sua-doi-nghi-dinh-lap-tham-dinh-phe-duyet-va-quan-ly-quy-hoach-do-thi-422685.aspx" \t "_blank" </w:instrText>
      </w:r>
      <w:r w:rsidRPr="00BA3949">
        <w:rPr>
          <w:rFonts w:ascii="Times New Roman" w:hAnsi="Times New Roman"/>
          <w:kern w:val="28"/>
          <w:sz w:val="26"/>
          <w:szCs w:val="26"/>
          <w:lang w:val="fr-FR"/>
        </w:rPr>
      </w:r>
      <w:r w:rsidRPr="00BA3949">
        <w:rPr>
          <w:rFonts w:ascii="Times New Roman" w:hAnsi="Times New Roman"/>
          <w:kern w:val="28"/>
          <w:sz w:val="26"/>
          <w:szCs w:val="26"/>
          <w:lang w:val="fr-FR"/>
        </w:rPr>
        <w:fldChar w:fldCharType="separate"/>
      </w:r>
      <w:r w:rsidRPr="00BA3949">
        <w:rPr>
          <w:rFonts w:ascii="Times New Roman" w:hAnsi="Times New Roman"/>
          <w:kern w:val="28"/>
          <w:sz w:val="26"/>
          <w:szCs w:val="26"/>
          <w:lang w:val="fr-FR"/>
        </w:rPr>
        <w:t>72/2019/NĐ-CP</w:t>
      </w:r>
      <w:r w:rsidRPr="00BA3949">
        <w:rPr>
          <w:rFonts w:ascii="Times New Roman" w:hAnsi="Times New Roman"/>
          <w:kern w:val="28"/>
          <w:sz w:val="26"/>
          <w:szCs w:val="26"/>
          <w:lang w:val="fr-FR"/>
        </w:rPr>
        <w:fldChar w:fldCharType="end"/>
      </w:r>
      <w:bookmarkEnd w:id="146"/>
      <w:r w:rsidRPr="00BA3949">
        <w:rPr>
          <w:rFonts w:ascii="Times New Roman" w:hAnsi="Times New Roman"/>
          <w:kern w:val="28"/>
          <w:sz w:val="26"/>
          <w:szCs w:val="26"/>
          <w:lang w:val="fr-FR"/>
        </w:rPr>
        <w:t> </w:t>
      </w:r>
      <w:bookmarkStart w:id="147" w:name="dieu_1_name_name"/>
      <w:r w:rsidRPr="00BA3949">
        <w:rPr>
          <w:rFonts w:ascii="Times New Roman" w:hAnsi="Times New Roman"/>
          <w:kern w:val="28"/>
          <w:sz w:val="26"/>
          <w:szCs w:val="26"/>
          <w:lang w:val="fr-FR"/>
        </w:rPr>
        <w:t>ngày 30 tháng 8 năm 2019 của Chính phủ sửa đổi, bổ sung một số điều của Nghị định số</w:t>
      </w:r>
      <w:bookmarkEnd w:id="147"/>
      <w:r w:rsidRPr="00BA3949">
        <w:rPr>
          <w:rFonts w:ascii="Times New Roman" w:hAnsi="Times New Roman"/>
          <w:kern w:val="28"/>
          <w:sz w:val="26"/>
          <w:szCs w:val="26"/>
          <w:lang w:val="fr-FR"/>
        </w:rPr>
        <w:t> </w:t>
      </w:r>
      <w:bookmarkStart w:id="148" w:name="tvpllink_hklktuszbn"/>
      <w:r w:rsidRPr="00BA3949">
        <w:rPr>
          <w:rFonts w:ascii="Times New Roman" w:hAnsi="Times New Roman"/>
          <w:kern w:val="28"/>
          <w:sz w:val="26"/>
          <w:szCs w:val="26"/>
          <w:lang w:val="fr-FR"/>
        </w:rPr>
        <w:fldChar w:fldCharType="begin"/>
      </w:r>
      <w:r w:rsidRPr="00BA3949">
        <w:rPr>
          <w:rFonts w:ascii="Times New Roman" w:hAnsi="Times New Roman"/>
          <w:kern w:val="28"/>
          <w:sz w:val="26"/>
          <w:szCs w:val="26"/>
          <w:lang w:val="fr-FR"/>
        </w:rPr>
        <w:instrText xml:space="preserve"> HYPERLINK "https://thuvienphapluat.vn/van-ban/xay-dung-do-thi/nghi-dinh-37-2010-nd-cp-lap-tham-dinh-phe-duyet-quan-ly-quy-hoach-do-thi-103959.aspx" \t "_blank" </w:instrText>
      </w:r>
      <w:r w:rsidRPr="00BA3949">
        <w:rPr>
          <w:rFonts w:ascii="Times New Roman" w:hAnsi="Times New Roman"/>
          <w:kern w:val="28"/>
          <w:sz w:val="26"/>
          <w:szCs w:val="26"/>
          <w:lang w:val="fr-FR"/>
        </w:rPr>
      </w:r>
      <w:r w:rsidRPr="00BA3949">
        <w:rPr>
          <w:rFonts w:ascii="Times New Roman" w:hAnsi="Times New Roman"/>
          <w:kern w:val="28"/>
          <w:sz w:val="26"/>
          <w:szCs w:val="26"/>
          <w:lang w:val="fr-FR"/>
        </w:rPr>
        <w:fldChar w:fldCharType="separate"/>
      </w:r>
      <w:r w:rsidRPr="00BA3949">
        <w:rPr>
          <w:rFonts w:ascii="Times New Roman" w:hAnsi="Times New Roman"/>
          <w:kern w:val="28"/>
          <w:sz w:val="26"/>
          <w:szCs w:val="26"/>
          <w:lang w:val="fr-FR"/>
        </w:rPr>
        <w:t>37/2010/NĐ-CP</w:t>
      </w:r>
      <w:r w:rsidRPr="00BA3949">
        <w:rPr>
          <w:rFonts w:ascii="Times New Roman" w:hAnsi="Times New Roman"/>
          <w:kern w:val="28"/>
          <w:sz w:val="26"/>
          <w:szCs w:val="26"/>
          <w:lang w:val="fr-FR"/>
        </w:rPr>
        <w:fldChar w:fldCharType="end"/>
      </w:r>
      <w:bookmarkEnd w:id="148"/>
      <w:r w:rsidRPr="00BA3949">
        <w:rPr>
          <w:rFonts w:ascii="Times New Roman" w:hAnsi="Times New Roman"/>
          <w:kern w:val="28"/>
          <w:sz w:val="26"/>
          <w:szCs w:val="26"/>
          <w:lang w:val="fr-FR"/>
        </w:rPr>
        <w:t> </w:t>
      </w:r>
      <w:bookmarkStart w:id="149" w:name="dieu_1_name_name_name"/>
      <w:r w:rsidRPr="00BA3949">
        <w:rPr>
          <w:rFonts w:ascii="Times New Roman" w:hAnsi="Times New Roman"/>
          <w:kern w:val="28"/>
          <w:sz w:val="26"/>
          <w:szCs w:val="26"/>
          <w:lang w:val="fr-FR"/>
        </w:rPr>
        <w:t>ngày 07 tháng 4 năm 2010 về lập, thẩm định, phê duyệt và quản lý quy hoạch đô thị và Nghị định số</w:t>
      </w:r>
      <w:bookmarkEnd w:id="149"/>
      <w:r w:rsidRPr="00BA3949">
        <w:rPr>
          <w:rFonts w:ascii="Times New Roman" w:hAnsi="Times New Roman"/>
          <w:kern w:val="28"/>
          <w:sz w:val="26"/>
          <w:szCs w:val="26"/>
          <w:lang w:val="fr-FR"/>
        </w:rPr>
        <w:t> </w:t>
      </w:r>
      <w:bookmarkStart w:id="150" w:name="tvpllink_zqnxncxtbj"/>
      <w:r w:rsidRPr="00BA3949">
        <w:rPr>
          <w:rFonts w:ascii="Times New Roman" w:hAnsi="Times New Roman"/>
          <w:kern w:val="28"/>
          <w:sz w:val="26"/>
          <w:szCs w:val="26"/>
          <w:lang w:val="fr-FR"/>
        </w:rPr>
        <w:fldChar w:fldCharType="begin"/>
      </w:r>
      <w:r w:rsidRPr="00BA3949">
        <w:rPr>
          <w:rFonts w:ascii="Times New Roman" w:hAnsi="Times New Roman"/>
          <w:kern w:val="28"/>
          <w:sz w:val="26"/>
          <w:szCs w:val="26"/>
          <w:lang w:val="fr-FR"/>
        </w:rPr>
        <w:instrText xml:space="preserve"> HYPERLINK "https://thuvienphapluat.vn/van-ban/xay-dung-do-thi/nghi-dinh-44-2015-nd-cp-quy-hoach-xay-dung-273587.aspx" \t "_blank" </w:instrText>
      </w:r>
      <w:r w:rsidRPr="00BA3949">
        <w:rPr>
          <w:rFonts w:ascii="Times New Roman" w:hAnsi="Times New Roman"/>
          <w:kern w:val="28"/>
          <w:sz w:val="26"/>
          <w:szCs w:val="26"/>
          <w:lang w:val="fr-FR"/>
        </w:rPr>
      </w:r>
      <w:r w:rsidRPr="00BA3949">
        <w:rPr>
          <w:rFonts w:ascii="Times New Roman" w:hAnsi="Times New Roman"/>
          <w:kern w:val="28"/>
          <w:sz w:val="26"/>
          <w:szCs w:val="26"/>
          <w:lang w:val="fr-FR"/>
        </w:rPr>
        <w:fldChar w:fldCharType="separate"/>
      </w:r>
      <w:r w:rsidRPr="00BA3949">
        <w:rPr>
          <w:rFonts w:ascii="Times New Roman" w:hAnsi="Times New Roman"/>
          <w:kern w:val="28"/>
          <w:sz w:val="26"/>
          <w:szCs w:val="26"/>
          <w:lang w:val="fr-FR"/>
        </w:rPr>
        <w:t>44/2015/NĐ-CP</w:t>
      </w:r>
      <w:r w:rsidRPr="00BA3949">
        <w:rPr>
          <w:rFonts w:ascii="Times New Roman" w:hAnsi="Times New Roman"/>
          <w:kern w:val="28"/>
          <w:sz w:val="26"/>
          <w:szCs w:val="26"/>
          <w:lang w:val="fr-FR"/>
        </w:rPr>
        <w:fldChar w:fldCharType="end"/>
      </w:r>
      <w:bookmarkEnd w:id="150"/>
      <w:r w:rsidRPr="00BA3949">
        <w:rPr>
          <w:rFonts w:ascii="Times New Roman" w:hAnsi="Times New Roman"/>
          <w:kern w:val="28"/>
          <w:sz w:val="26"/>
          <w:szCs w:val="26"/>
          <w:lang w:val="fr-FR"/>
        </w:rPr>
        <w:t> </w:t>
      </w:r>
      <w:bookmarkStart w:id="151" w:name="dieu_1_name_name_name_name"/>
      <w:r w:rsidRPr="00BA3949">
        <w:rPr>
          <w:rFonts w:ascii="Times New Roman" w:hAnsi="Times New Roman"/>
          <w:kern w:val="28"/>
          <w:sz w:val="26"/>
          <w:szCs w:val="26"/>
          <w:lang w:val="fr-FR"/>
        </w:rPr>
        <w:t>ngày 06 tháng 5 năm 2015 quy định chi tiết một số nội dung về quy hoạch xây dựng</w:t>
      </w:r>
      <w:bookmarkEnd w:id="151"/>
      <w:r w:rsidRPr="00BA3949">
        <w:rPr>
          <w:rFonts w:ascii="Times New Roman" w:hAnsi="Times New Roman"/>
          <w:kern w:val="28"/>
          <w:sz w:val="26"/>
          <w:szCs w:val="26"/>
          <w:lang w:val="fr-FR"/>
        </w:rPr>
        <w:t>;</w:t>
      </w:r>
    </w:p>
    <w:p w14:paraId="695C41B1"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Nghị định số 08/2022/NĐ-CP của Chính phủ, V/v Quy định chi tiết một số điều của Luật bảo vệ môi trường;</w:t>
      </w:r>
    </w:p>
    <w:p w14:paraId="135122AF"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Quyết định số 263/QĐ-TTg ngày 22/02/2022 của Thủ tướng Chính phủ về việc Phê duyệt Chương trình mục tiêu Quốc gia xây dựng nông thôn mới giai đoạn 2021-2025;</w:t>
      </w:r>
    </w:p>
    <w:p w14:paraId="2AAC3EF6"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xml:space="preserve">- Quyết định số 318/QĐ-TTg ngày 08/3/2022 của Thủ tướng Chính phủ về ban hành Bộ tiêu chí Quốc gia về xã nông thôn mới và Bộ tiêu chí Quốc gia về xã nông thôn mới nâng cao giai đoạn 2021-2025; </w:t>
      </w:r>
    </w:p>
    <w:p w14:paraId="2CF81D5D"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xml:space="preserve">- Quyết định số 320/QĐ-TTg ngày 08/3/2022 của Thủ tướng Chính phủ về ban hành Bộ tiêu chí Quốc gia về huyện nông thôn mới; quy định thị xã, thành phố trực thuộc cấp tỉnh hoàn thành nhiệm vụ xây dựng nông thôn mới và Bộ tiêu chí Quốc gia về huyện nông thôn mới nâng cao giai đoạn 2021 - 2025; </w:t>
      </w:r>
    </w:p>
    <w:p w14:paraId="458B42E4"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xml:space="preserve">- Quyết định số 07/2022/QĐ-TTg ngày 25/3/2022 của Thủ tướng Chính phủ Quy </w:t>
      </w:r>
      <w:r w:rsidRPr="00BA3949">
        <w:rPr>
          <w:rFonts w:ascii="Times New Roman" w:hAnsi="Times New Roman"/>
          <w:kern w:val="28"/>
          <w:sz w:val="26"/>
          <w:szCs w:val="26"/>
          <w:lang w:val="fr-FR"/>
        </w:rPr>
        <w:lastRenderedPageBreak/>
        <w:t>định nguyên tắc, tiêu chí, định mức phân bổ vốn ngân sách Trung ương và tỷ lệ đối ứng ngân sách địa phương thực hiện Chương trình mục tiêu Quốc gia xây dựng nông thôn mới giai đoạn 2021 - 2025;</w:t>
      </w:r>
    </w:p>
    <w:p w14:paraId="0A91F0F5"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Quyết định 394/QĐ-TTg ngày 06/3/2020 của Thủ tướng Chính phủ v/v Phê duyệt nhiệm vụ lập Quy hoạch tỉnh Lai Châu thời kỳ 2021-2030, tầm nhìn đến năm 2050;</w:t>
      </w:r>
    </w:p>
    <w:p w14:paraId="1BD5AF76" w14:textId="78CBA13A"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Quyết định</w:t>
      </w:r>
      <w:bookmarkStart w:id="152" w:name="dieu_1_name"/>
      <w:r w:rsidRPr="00BA3949">
        <w:rPr>
          <w:rFonts w:ascii="Times New Roman" w:hAnsi="Times New Roman"/>
          <w:kern w:val="28"/>
          <w:sz w:val="26"/>
          <w:szCs w:val="26"/>
          <w:lang w:val="fr-FR"/>
        </w:rPr>
        <w:t xml:space="preserve"> số 1454/QĐ-TTg ngày 01/9/2021 của Thủ tướng chính phủ, về việc phê duyệt Quy hoạch mạng lưới đường bộ thời kỳ</w:t>
      </w:r>
      <w:r w:rsidR="00B276D7" w:rsidRPr="00BA3949">
        <w:rPr>
          <w:rFonts w:ascii="Times New Roman" w:hAnsi="Times New Roman"/>
          <w:kern w:val="28"/>
          <w:sz w:val="26"/>
          <w:szCs w:val="26"/>
          <w:lang w:val="fr-FR"/>
        </w:rPr>
        <w:t xml:space="preserve"> 2021÷2030, </w:t>
      </w:r>
      <w:r w:rsidRPr="00BA3949">
        <w:rPr>
          <w:rFonts w:ascii="Times New Roman" w:hAnsi="Times New Roman"/>
          <w:kern w:val="28"/>
          <w:sz w:val="26"/>
          <w:szCs w:val="26"/>
          <w:lang w:val="fr-FR"/>
        </w:rPr>
        <w:t xml:space="preserve">tầm nhìn </w:t>
      </w:r>
      <w:r w:rsidRPr="00BA3949">
        <w:rPr>
          <w:rFonts w:ascii="Times New Roman" w:hAnsi="Times New Roman"/>
          <w:kern w:val="28"/>
          <w:sz w:val="26"/>
          <w:szCs w:val="26"/>
          <w:lang w:val="fr-FR"/>
        </w:rPr>
        <w:br/>
        <w:t>đến năm 2050</w:t>
      </w:r>
      <w:bookmarkEnd w:id="152"/>
      <w:r w:rsidRPr="00BA3949">
        <w:rPr>
          <w:rFonts w:ascii="Times New Roman" w:hAnsi="Times New Roman"/>
          <w:kern w:val="28"/>
          <w:sz w:val="26"/>
          <w:szCs w:val="26"/>
          <w:lang w:val="fr-FR"/>
        </w:rPr>
        <w:t>;</w:t>
      </w:r>
    </w:p>
    <w:p w14:paraId="6FB90E24"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Quyết định số 1829/QĐ-TTg ngày 31/10/2021 của Thủ tướng chính phủ, về việc phê duyệt Quy hoạch kết cấu hạ tầng đường thủy nội địa thời kỳ 2021÷2030, tầm nhìn đến năm 2050;</w:t>
      </w:r>
    </w:p>
    <w:p w14:paraId="296077D6"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Thông tư số 04/2022/TT-BXD ngày 24/10/2022 của Bộ Xây dựng, quy định về hồ sơ nhiệm vụ và hồ sơ đồ án quy hoạch xây dựng vùng liên huyện, quy hoạch xây dựng vùng huyện, quy hoạch đô thị, quy hoạch xây dựng khu chức năng và quy hoạch nông thôn;</w:t>
      </w:r>
    </w:p>
    <w:p w14:paraId="74E210D9" w14:textId="7336B7B5"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QCVN 01:2021/BXD Quy chuẩn kỹ thuật quốc gia về Quy hoạch xây dựng;</w:t>
      </w:r>
    </w:p>
    <w:p w14:paraId="15329D5B" w14:textId="3F18CDAC" w:rsidR="00235ACA" w:rsidRPr="00BA3949" w:rsidRDefault="00235ACA"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Quyết định số 891/QĐ-UBND tỉnh Lai Châu ngày 29/07/2021 về việc phê duyệt đồ án điều chỉnh tổng thể quy hoạch xây dựng chung thị trấn Than Uyên và vùng phụ cận đến năm 2035;</w:t>
      </w:r>
    </w:p>
    <w:p w14:paraId="35971641" w14:textId="52BBC780" w:rsidR="00235ACA" w:rsidRPr="00BA3949" w:rsidRDefault="00235ACA"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Quyết định số 1984/QĐ-UBND tỉnh Lai Châu ngày 27/10/2023 về việc phê duyệt nhiệm vụ và dự toán đồ án Quy hoạch chung xây dựng vùng huyện Than Uyên, tỉnh Lai Châu đến năm 2045;</w:t>
      </w:r>
    </w:p>
    <w:p w14:paraId="1FAD594F"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Quyết định số 747/QĐ-UBND ngày 30/6/2022 của UBND tỉnh Lai Châu về việc giao dự toán ngân sách Trung ương năm 2022 thực hiện 03 chương trình mục tiêu Quốc gia;</w:t>
      </w:r>
    </w:p>
    <w:p w14:paraId="5847E492"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xml:space="preserve">- Quyết định số 1285/QĐ-UBND ngày 27/9/2022 của UBND tỉnh Lai Châu về việc Ban hành bộ tiêu chí về xã nông thôn mới và xã nông thôn mới nâng cao của tỉnh Lai Châu giai đoạn 2021-2025; </w:t>
      </w:r>
    </w:p>
    <w:p w14:paraId="591889B5"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Công văn số 4074/UBND-KTN ngày 31/10/2022 của UBND tỉnh Lai Châu V/v tổ chức lập quy hoạch xây dựng vùng huyện Than Uyên, tỉnh Lai Châu đến năm 2045;</w:t>
      </w:r>
    </w:p>
    <w:p w14:paraId="1D67C856"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Nghị quyết số 05-NQ/ĐH ngày 23/10/2020 Nghị quyết đại hội đại biểu Đảng bộ tỉnh Lai Châu lần thứ XIV, nhiệm kỳ 2020-2025;</w:t>
      </w:r>
    </w:p>
    <w:p w14:paraId="317D4E14"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xml:space="preserve">- Nghị quyết số 10-NQ/TU ngày 05/7/2022 của Ban chấp hành Đảng bộ tỉnh về tăng cường sự lãnh đạo của các cấp ủy Đảng đối với việc thực hiện các Chương trình mục tiêu Quốc gia trên địa bàn tỉnh giai đoạn 2021-2025; </w:t>
      </w:r>
    </w:p>
    <w:p w14:paraId="2F293001" w14:textId="390F973B"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xml:space="preserve">- Nghị quyết số 14/2022/NQ-HĐND ngày 28/6/2022 của Hội đồng nhân dân tỉnh Lai Châu Quy định nguyên tắc, tiêu chí, định mức phân bổ vốn ngân sách trung ương và mức đối ứng từ ngân sách địa phương thực hiện Chương trình mục tiêu Quốc gia xây </w:t>
      </w:r>
      <w:r w:rsidRPr="00BA3949">
        <w:rPr>
          <w:rFonts w:ascii="Times New Roman" w:hAnsi="Times New Roman"/>
          <w:kern w:val="28"/>
          <w:sz w:val="26"/>
          <w:szCs w:val="26"/>
          <w:lang w:val="fr-FR"/>
        </w:rPr>
        <w:lastRenderedPageBreak/>
        <w:t>dựng nông thôn mới giai đoạn 2021-2025 trên địa bàn tỉnh Lai Châu;</w:t>
      </w:r>
    </w:p>
    <w:p w14:paraId="5A236EED"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Kế hoạch số 2496/KH-UBND ngày 15/7/2022 của UBND tỉnh Lai Châu về thực hiện Chương trình mục tiêu Quốc gia xây dựng nông thôn mới giai đoạn 2021-2025 trên địa bàn tỉnh.</w:t>
      </w:r>
    </w:p>
    <w:p w14:paraId="1C636EC3"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xml:space="preserve">- Thông báo số 524-TB/HU, ngày 25/7/2022 của Huyện ủy Than Uyên Kết luận Hội nghị lần thứ 18 Ban Chấp hành Đảng bộ huyện khóa XVIII. </w:t>
      </w:r>
    </w:p>
    <w:p w14:paraId="2D9D0190" w14:textId="77777777" w:rsidR="00830BCC" w:rsidRPr="00BA3949" w:rsidRDefault="00830BCC" w:rsidP="003C548E">
      <w:pPr>
        <w:widowControl w:val="0"/>
        <w:spacing w:line="288" w:lineRule="auto"/>
        <w:ind w:firstLine="720"/>
        <w:rPr>
          <w:rFonts w:ascii="Times New Roman" w:hAnsi="Times New Roman"/>
          <w:kern w:val="28"/>
          <w:sz w:val="26"/>
          <w:szCs w:val="26"/>
          <w:lang w:val="fr-FR"/>
        </w:rPr>
      </w:pPr>
      <w:r w:rsidRPr="00BA3949">
        <w:rPr>
          <w:rFonts w:ascii="Times New Roman" w:hAnsi="Times New Roman"/>
          <w:kern w:val="28"/>
          <w:sz w:val="26"/>
          <w:szCs w:val="26"/>
          <w:lang w:val="fr-FR"/>
        </w:rPr>
        <w:t>- Các Quyết định của UBND huyện Than Uyên v/v phê duyệt Quy hoạch xây dựng Nông thôn mới các xã.</w:t>
      </w:r>
    </w:p>
    <w:p w14:paraId="7B51B92A" w14:textId="77777777" w:rsidR="00F91B01" w:rsidRPr="00BA3949" w:rsidRDefault="00F91B01" w:rsidP="003C548E">
      <w:pPr>
        <w:widowControl w:val="0"/>
        <w:tabs>
          <w:tab w:val="left" w:pos="450"/>
        </w:tabs>
        <w:spacing w:line="288" w:lineRule="auto"/>
        <w:rPr>
          <w:rFonts w:ascii="Times New Roman" w:eastAsia="Times New Roman" w:hAnsi="Times New Roman"/>
          <w:b/>
          <w:bCs/>
          <w:kern w:val="28"/>
          <w:sz w:val="26"/>
          <w:szCs w:val="26"/>
          <w:lang w:val="vi-VN"/>
        </w:rPr>
      </w:pPr>
      <w:r w:rsidRPr="00BA3949">
        <w:rPr>
          <w:rFonts w:ascii="Times New Roman" w:eastAsia="Times New Roman" w:hAnsi="Times New Roman"/>
          <w:b/>
          <w:bCs/>
          <w:kern w:val="28"/>
          <w:sz w:val="26"/>
          <w:szCs w:val="26"/>
          <w:lang w:val="vi-VN"/>
        </w:rPr>
        <w:t>3.2 Các dự án quy hoạch, dự án chuyên ngành liên quan, cơ sở số liệu</w:t>
      </w:r>
      <w:bookmarkEnd w:id="143"/>
    </w:p>
    <w:p w14:paraId="093987E2" w14:textId="77777777" w:rsidR="00830BCC" w:rsidRPr="00BA3949" w:rsidRDefault="00830BCC" w:rsidP="003C548E">
      <w:pPr>
        <w:widowControl w:val="0"/>
        <w:numPr>
          <w:ilvl w:val="0"/>
          <w:numId w:val="35"/>
        </w:numPr>
        <w:tabs>
          <w:tab w:val="left" w:pos="900"/>
        </w:tabs>
        <w:spacing w:line="288" w:lineRule="auto"/>
        <w:ind w:hanging="720"/>
        <w:rPr>
          <w:rFonts w:ascii="Times New Roman" w:eastAsia="Times New Roman" w:hAnsi="Times New Roman"/>
          <w:sz w:val="26"/>
          <w:szCs w:val="26"/>
          <w:lang w:val="vi-VN"/>
        </w:rPr>
      </w:pPr>
      <w:bookmarkStart w:id="153" w:name="_Toc96886928"/>
      <w:bookmarkStart w:id="154" w:name="_Toc96893305"/>
      <w:bookmarkStart w:id="155" w:name="_Toc112617674"/>
      <w:bookmarkStart w:id="156" w:name="_Toc152775789"/>
      <w:bookmarkStart w:id="157" w:name="_Toc152785422"/>
      <w:bookmarkStart w:id="158" w:name="_Toc152786993"/>
      <w:bookmarkStart w:id="159" w:name="_Toc152787290"/>
      <w:bookmarkStart w:id="160" w:name="_Toc152832949"/>
      <w:bookmarkStart w:id="161" w:name="_Toc152853638"/>
      <w:r w:rsidRPr="00BA3949">
        <w:rPr>
          <w:rFonts w:ascii="Times New Roman" w:eastAsia="Times New Roman" w:hAnsi="Times New Roman"/>
          <w:sz w:val="26"/>
          <w:szCs w:val="26"/>
          <w:lang w:val="vi-VN"/>
        </w:rPr>
        <w:t>Số liệu thống kê huyện Than Uyên năm 2021;</w:t>
      </w:r>
    </w:p>
    <w:p w14:paraId="7F1E93E2" w14:textId="3657CF7E" w:rsidR="00830BCC" w:rsidRPr="00BA3949" w:rsidRDefault="00830BCC" w:rsidP="003C548E">
      <w:pPr>
        <w:widowControl w:val="0"/>
        <w:numPr>
          <w:ilvl w:val="0"/>
          <w:numId w:val="35"/>
        </w:numPr>
        <w:tabs>
          <w:tab w:val="left" w:pos="900"/>
        </w:tabs>
        <w:spacing w:line="288" w:lineRule="auto"/>
        <w:ind w:hanging="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Chương trình phát triển đô thị tỉn</w:t>
      </w:r>
      <w:r w:rsidR="00B276D7" w:rsidRPr="00BA3949">
        <w:rPr>
          <w:rFonts w:ascii="Times New Roman" w:eastAsia="Times New Roman" w:hAnsi="Times New Roman"/>
          <w:sz w:val="26"/>
          <w:szCs w:val="26"/>
          <w:lang w:val="vi-VN"/>
        </w:rPr>
        <w:t>h</w:t>
      </w:r>
      <w:r w:rsidRPr="00BA3949">
        <w:rPr>
          <w:rFonts w:ascii="Times New Roman" w:eastAsia="Times New Roman" w:hAnsi="Times New Roman"/>
          <w:sz w:val="26"/>
          <w:szCs w:val="26"/>
          <w:lang w:val="vi-VN"/>
        </w:rPr>
        <w:t xml:space="preserve"> Lai Châu giai đoạn 2017-2030;</w:t>
      </w:r>
    </w:p>
    <w:p w14:paraId="531C3A70" w14:textId="77777777"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Quyết định số 52/2006/QĐ-UBND ngày 9/8/2006 của UBND Tỉnh Lai Châu phê duyệt đồ án Quy hoạch tổng thể phát triển hệ thống đô thị và khu dân cư nông thôn tỉnh Lai Châu đến năm 2020;</w:t>
      </w:r>
    </w:p>
    <w:p w14:paraId="7CFAC5E8" w14:textId="77777777"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Quyết định số 204/QĐ-Ttg ngày 28/1/2013 của Thủ tướng Phê duyệt Quy hoạch tổng thể phát triển kinh tế - xã hội tỉnh Lai Châu đến năm 2020;</w:t>
      </w:r>
    </w:p>
    <w:p w14:paraId="3B8752B6" w14:textId="78FEA92A"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Quyết định số 976/QĐ-UBND ngà 7/9/2015 của UBND tỉnh Lai Châ</w:t>
      </w:r>
      <w:r w:rsidR="00B276D7" w:rsidRPr="00BA3949">
        <w:rPr>
          <w:rFonts w:ascii="Times New Roman" w:eastAsia="Times New Roman" w:hAnsi="Times New Roman"/>
          <w:sz w:val="26"/>
          <w:szCs w:val="26"/>
          <w:lang w:val="vi-VN"/>
        </w:rPr>
        <w:t>u</w:t>
      </w:r>
      <w:r w:rsidRPr="00BA3949">
        <w:rPr>
          <w:rFonts w:ascii="Times New Roman" w:eastAsia="Times New Roman" w:hAnsi="Times New Roman"/>
          <w:sz w:val="26"/>
          <w:szCs w:val="26"/>
          <w:lang w:val="vi-VN"/>
        </w:rPr>
        <w:t xml:space="preserve"> v/v Phê duyệt Quy hoạch tổng thể kinh tế - xã hội huyện Than Uyên đến năm 2020, tầm nhìn đến năm 2030;</w:t>
      </w:r>
    </w:p>
    <w:p w14:paraId="517CECA7" w14:textId="77777777"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Quyết định số 620/QĐ-UBND ngày 27/4/2023 của UBND tỉnh Lai Châu về việc phê duyệt điều chỉnh Quy hoạch sử dụng đất đến năm 2030 huyện Than Uyên, tỉnh Lai Châu;</w:t>
      </w:r>
    </w:p>
    <w:p w14:paraId="686786B4" w14:textId="3C6AC0F0" w:rsidR="00235ACA" w:rsidRPr="00BA3949" w:rsidRDefault="00235ACA" w:rsidP="00235ACA">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Quyết định số 891/QĐ-UBND tỉnh Lai Châu ngày 29/07/2021 về việc phê duyệt đồ án điều chỉnh tổng thể quy hoạch xây dựng chung thị trấn Than Uyên và vùng phụ cận đến năm 2035;</w:t>
      </w:r>
    </w:p>
    <w:p w14:paraId="6254034D" w14:textId="77777777"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Quy hoạch xây dựng nông thôn mới các xã thuộc huyện Than Uyên;</w:t>
      </w:r>
    </w:p>
    <w:p w14:paraId="4C0F7CAF" w14:textId="77777777"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Kế hoạch sử dụng đất năm 2022 huyện Than Uyên;</w:t>
      </w:r>
    </w:p>
    <w:p w14:paraId="092F2C01" w14:textId="77777777"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Báo cáo của UBND huyện Than Uyên về kết quả xây dựng nông thôn mới hết năm 2022;</w:t>
      </w:r>
    </w:p>
    <w:p w14:paraId="71B7E173" w14:textId="77777777"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Các quy hoạch, dự án giao thông đã và đang triển khai trên địa bàn huyện Than Uyên và tỉnh Lai Châu;</w:t>
      </w:r>
    </w:p>
    <w:p w14:paraId="3650F6BC" w14:textId="77777777"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Các dự án, quy hoạch và các tài liệu, số liệu liên quan của các ngành, lĩnh vực trên địa bàn huyện Than Uyên có liên quan đến khu vực lập quy hoạch;</w:t>
      </w:r>
    </w:p>
    <w:p w14:paraId="5B164ACF" w14:textId="77777777"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Các bản đồ địa hình, hành chính khu vực quy hoạch và vùng phụ cận tỷ lệ 1/5.000, 1/10.000, 1/25.000, 1/50.000, vv...;</w:t>
      </w:r>
    </w:p>
    <w:p w14:paraId="0140D01A" w14:textId="1ED938D9" w:rsidR="00830BCC" w:rsidRPr="00BA3949" w:rsidRDefault="00830BCC" w:rsidP="003C548E">
      <w:pPr>
        <w:widowControl w:val="0"/>
        <w:numPr>
          <w:ilvl w:val="0"/>
          <w:numId w:val="35"/>
        </w:numPr>
        <w:tabs>
          <w:tab w:val="left" w:pos="900"/>
        </w:tabs>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Các tiêu chuẩn, quy chuẩn về quy hoạch xây dựng hiện hành</w:t>
      </w:r>
      <w:r w:rsidR="00B276D7" w:rsidRPr="00BA3949">
        <w:rPr>
          <w:rFonts w:ascii="Times New Roman" w:eastAsia="Times New Roman" w:hAnsi="Times New Roman"/>
          <w:sz w:val="26"/>
          <w:szCs w:val="26"/>
          <w:lang w:val="vi-VN"/>
        </w:rPr>
        <w:t>.</w:t>
      </w:r>
    </w:p>
    <w:p w14:paraId="2E7C3450" w14:textId="77777777" w:rsidR="00F91B01" w:rsidRPr="00BA3949" w:rsidRDefault="00F91B01" w:rsidP="003C548E">
      <w:pPr>
        <w:pStyle w:val="Heading2"/>
        <w:keepNext w:val="0"/>
        <w:keepLines w:val="0"/>
        <w:widowControl w:val="0"/>
        <w:spacing w:before="0" w:line="288" w:lineRule="auto"/>
        <w:rPr>
          <w:rFonts w:ascii="Times New Roman" w:hAnsi="Times New Roman"/>
          <w:color w:val="auto"/>
        </w:rPr>
      </w:pPr>
      <w:bookmarkStart w:id="162" w:name="_Toc161693869"/>
      <w:bookmarkStart w:id="163" w:name="_Toc162595127"/>
      <w:bookmarkStart w:id="164" w:name="_Toc162611467"/>
      <w:bookmarkStart w:id="165" w:name="_Toc162853215"/>
      <w:bookmarkStart w:id="166" w:name="_Toc162854223"/>
      <w:bookmarkStart w:id="167" w:name="_Toc163483376"/>
      <w:bookmarkStart w:id="168" w:name="_Toc163483518"/>
      <w:bookmarkStart w:id="169" w:name="_Toc163483661"/>
      <w:bookmarkStart w:id="170" w:name="_Toc163483804"/>
      <w:bookmarkStart w:id="171" w:name="_Toc163998626"/>
      <w:r w:rsidRPr="00BA3949">
        <w:rPr>
          <w:rFonts w:ascii="Times New Roman" w:hAnsi="Times New Roman"/>
          <w:color w:val="auto"/>
        </w:rPr>
        <w:t>4.  Phạm vi, quy mô và giai đoạn lập quy hoạch</w:t>
      </w:r>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p>
    <w:p w14:paraId="6DEFA3BF" w14:textId="77777777" w:rsidR="00F91B01" w:rsidRPr="00BA3949" w:rsidRDefault="00F91B01" w:rsidP="003C548E">
      <w:pPr>
        <w:widowControl w:val="0"/>
        <w:tabs>
          <w:tab w:val="left" w:pos="450"/>
        </w:tabs>
        <w:spacing w:line="288" w:lineRule="auto"/>
        <w:rPr>
          <w:rFonts w:ascii="Times New Roman" w:eastAsia="Times New Roman" w:hAnsi="Times New Roman"/>
          <w:b/>
          <w:bCs/>
          <w:i/>
          <w:kern w:val="28"/>
          <w:sz w:val="26"/>
          <w:szCs w:val="26"/>
        </w:rPr>
      </w:pPr>
      <w:bookmarkStart w:id="172" w:name="_Toc5196167"/>
      <w:r w:rsidRPr="00BA3949">
        <w:rPr>
          <w:rFonts w:ascii="Times New Roman" w:eastAsia="Times New Roman" w:hAnsi="Times New Roman"/>
          <w:b/>
          <w:bCs/>
          <w:i/>
          <w:kern w:val="28"/>
          <w:sz w:val="26"/>
          <w:szCs w:val="26"/>
        </w:rPr>
        <w:t>4.1 Phạm vi, quy mô lập quy hoạch</w:t>
      </w:r>
      <w:bookmarkEnd w:id="172"/>
    </w:p>
    <w:p w14:paraId="1D69D50E" w14:textId="77777777" w:rsidR="005F69B5" w:rsidRPr="00BA3949" w:rsidRDefault="005F69B5" w:rsidP="003C548E">
      <w:pPr>
        <w:widowControl w:val="0"/>
        <w:tabs>
          <w:tab w:val="left" w:pos="450"/>
        </w:tabs>
        <w:spacing w:line="288" w:lineRule="auto"/>
        <w:rPr>
          <w:rFonts w:ascii="Times New Roman" w:eastAsia="Times New Roman" w:hAnsi="Times New Roman"/>
          <w:bCs/>
          <w:i/>
          <w:kern w:val="28"/>
          <w:sz w:val="26"/>
          <w:szCs w:val="26"/>
        </w:rPr>
      </w:pPr>
      <w:r w:rsidRPr="00BA3949">
        <w:rPr>
          <w:rFonts w:ascii="Times New Roman" w:eastAsia="Times New Roman" w:hAnsi="Times New Roman"/>
          <w:bCs/>
          <w:i/>
          <w:kern w:val="28"/>
          <w:sz w:val="26"/>
          <w:szCs w:val="26"/>
        </w:rPr>
        <w:t>a. Phạm vi nghiên cứu</w:t>
      </w:r>
    </w:p>
    <w:p w14:paraId="001F434C" w14:textId="77777777" w:rsidR="00830BCC" w:rsidRPr="00BA3949" w:rsidRDefault="00830BCC" w:rsidP="003C548E">
      <w:pPr>
        <w:widowControl w:val="0"/>
        <w:tabs>
          <w:tab w:val="left" w:pos="450"/>
        </w:tabs>
        <w:spacing w:line="288" w:lineRule="auto"/>
        <w:ind w:firstLine="425"/>
        <w:rPr>
          <w:rFonts w:ascii="Times New Roman" w:hAnsi="Times New Roman"/>
          <w:kern w:val="28"/>
          <w:sz w:val="26"/>
          <w:szCs w:val="26"/>
        </w:rPr>
      </w:pPr>
      <w:r w:rsidRPr="00BA3949">
        <w:rPr>
          <w:rFonts w:ascii="Times New Roman" w:hAnsi="Times New Roman"/>
          <w:kern w:val="28"/>
          <w:sz w:val="26"/>
          <w:szCs w:val="26"/>
        </w:rPr>
        <w:lastRenderedPageBreak/>
        <w:t>Phạm vi nghiên cứu gồm toàn bộ địa giới hành chính huyện Than Uyên có kết nối với các huyện xung quanh trong bối cảnh phát triển tổng thể chung của toàn tỉnh Lai Châu.</w:t>
      </w:r>
    </w:p>
    <w:p w14:paraId="4A65597B" w14:textId="77777777" w:rsidR="005F69B5" w:rsidRPr="00BA3949" w:rsidRDefault="005F69B5" w:rsidP="00433FAC">
      <w:pPr>
        <w:widowControl w:val="0"/>
        <w:tabs>
          <w:tab w:val="left" w:pos="450"/>
        </w:tabs>
        <w:spacing w:line="288" w:lineRule="auto"/>
        <w:ind w:firstLine="448"/>
        <w:rPr>
          <w:rFonts w:ascii="Times New Roman" w:eastAsia="Times New Roman" w:hAnsi="Times New Roman"/>
          <w:bCs/>
          <w:i/>
          <w:kern w:val="28"/>
          <w:sz w:val="26"/>
          <w:szCs w:val="26"/>
        </w:rPr>
      </w:pPr>
      <w:r w:rsidRPr="00BA3949">
        <w:rPr>
          <w:rFonts w:ascii="Times New Roman" w:eastAsia="Times New Roman" w:hAnsi="Times New Roman"/>
          <w:bCs/>
          <w:i/>
          <w:kern w:val="28"/>
          <w:sz w:val="26"/>
          <w:szCs w:val="26"/>
        </w:rPr>
        <w:t>b. Phạm vi lập quy hoạch</w:t>
      </w:r>
    </w:p>
    <w:p w14:paraId="2D26973B" w14:textId="730FFAE9"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rPr>
      </w:pPr>
      <w:bookmarkStart w:id="173" w:name="_Toc5196170"/>
      <w:r w:rsidRPr="00BA3949">
        <w:rPr>
          <w:rFonts w:ascii="Times New Roman" w:eastAsia="Times New Roman" w:hAnsi="Times New Roman"/>
          <w:sz w:val="26"/>
          <w:szCs w:val="26"/>
        </w:rPr>
        <w:t xml:space="preserve">- Toàn </w:t>
      </w:r>
      <w:r w:rsidR="00B276D7" w:rsidRPr="00BA3949">
        <w:rPr>
          <w:rFonts w:ascii="Times New Roman" w:eastAsia="Times New Roman" w:hAnsi="Times New Roman"/>
          <w:sz w:val="26"/>
          <w:szCs w:val="26"/>
        </w:rPr>
        <w:t>bộ địa giới hành chính của huyệ</w:t>
      </w:r>
      <w:r w:rsidRPr="00BA3949">
        <w:rPr>
          <w:rFonts w:ascii="Times New Roman" w:eastAsia="Times New Roman" w:hAnsi="Times New Roman"/>
          <w:sz w:val="26"/>
          <w:szCs w:val="26"/>
        </w:rPr>
        <w:t>n</w:t>
      </w:r>
      <w:r w:rsidR="00B276D7" w:rsidRPr="00BA3949">
        <w:rPr>
          <w:rFonts w:ascii="Times New Roman" w:eastAsia="Times New Roman" w:hAnsi="Times New Roman"/>
          <w:sz w:val="26"/>
          <w:szCs w:val="26"/>
        </w:rPr>
        <w:t xml:space="preserve"> </w:t>
      </w:r>
      <w:r w:rsidRPr="00BA3949">
        <w:rPr>
          <w:rFonts w:ascii="Times New Roman" w:eastAsia="Times New Roman" w:hAnsi="Times New Roman"/>
          <w:sz w:val="26"/>
          <w:szCs w:val="26"/>
        </w:rPr>
        <w:t>Than Uyên (bao gồm 12 đơn vị hành chính, trong đó: 1 thị trấn và 11 xã) với tổng diện tích tự nhiên là 792,27 km</w:t>
      </w:r>
      <w:r w:rsidRPr="00BA3949">
        <w:rPr>
          <w:rFonts w:ascii="Times New Roman" w:eastAsia="Times New Roman" w:hAnsi="Times New Roman"/>
          <w:sz w:val="26"/>
          <w:szCs w:val="26"/>
          <w:vertAlign w:val="superscript"/>
        </w:rPr>
        <w:t>2</w:t>
      </w:r>
      <w:r w:rsidRPr="00BA3949">
        <w:rPr>
          <w:rFonts w:ascii="Times New Roman" w:eastAsia="Times New Roman" w:hAnsi="Times New Roman"/>
          <w:sz w:val="26"/>
          <w:szCs w:val="26"/>
        </w:rPr>
        <w:t xml:space="preserve"> được giới hạn như sau:</w:t>
      </w:r>
    </w:p>
    <w:p w14:paraId="3C84889A" w14:textId="77777777" w:rsidR="00830BCC" w:rsidRPr="00BA3949" w:rsidRDefault="00830BCC" w:rsidP="003C548E">
      <w:pPr>
        <w:widowControl w:val="0"/>
        <w:numPr>
          <w:ilvl w:val="0"/>
          <w:numId w:val="36"/>
        </w:numPr>
        <w:tabs>
          <w:tab w:val="left" w:pos="1080"/>
        </w:tabs>
        <w:spacing w:line="288" w:lineRule="auto"/>
        <w:ind w:left="0" w:firstLine="810"/>
        <w:rPr>
          <w:rFonts w:ascii="Times New Roman" w:eastAsia="Times New Roman" w:hAnsi="Times New Roman"/>
          <w:sz w:val="26"/>
          <w:szCs w:val="26"/>
        </w:rPr>
      </w:pPr>
      <w:r w:rsidRPr="00BA3949">
        <w:rPr>
          <w:rFonts w:ascii="Times New Roman" w:eastAsia="Times New Roman" w:hAnsi="Times New Roman"/>
          <w:sz w:val="26"/>
          <w:szCs w:val="26"/>
        </w:rPr>
        <w:t>Phía Bắc giáp huyện Tân Uyên, tỉnh Lai Châu.</w:t>
      </w:r>
    </w:p>
    <w:p w14:paraId="43795170" w14:textId="77777777" w:rsidR="00830BCC" w:rsidRPr="00BA3949" w:rsidRDefault="00830BCC" w:rsidP="003C548E">
      <w:pPr>
        <w:widowControl w:val="0"/>
        <w:numPr>
          <w:ilvl w:val="0"/>
          <w:numId w:val="36"/>
        </w:numPr>
        <w:tabs>
          <w:tab w:val="left" w:pos="1080"/>
        </w:tabs>
        <w:spacing w:line="288" w:lineRule="auto"/>
        <w:ind w:left="0" w:firstLine="810"/>
        <w:rPr>
          <w:rFonts w:ascii="Times New Roman" w:eastAsia="Times New Roman" w:hAnsi="Times New Roman"/>
          <w:sz w:val="26"/>
          <w:szCs w:val="26"/>
        </w:rPr>
      </w:pPr>
      <w:r w:rsidRPr="00BA3949">
        <w:rPr>
          <w:rFonts w:ascii="Times New Roman" w:eastAsia="Times New Roman" w:hAnsi="Times New Roman"/>
          <w:sz w:val="26"/>
          <w:szCs w:val="26"/>
        </w:rPr>
        <w:t>Phía Nam giáp huyện Mù Cang Chải, tỉnh Yên Bái và huyện Mường La, tỉnh Sơn La.</w:t>
      </w:r>
    </w:p>
    <w:p w14:paraId="20361932" w14:textId="77777777" w:rsidR="00830BCC" w:rsidRPr="00BA3949" w:rsidRDefault="00830BCC" w:rsidP="005119D1">
      <w:pPr>
        <w:widowControl w:val="0"/>
        <w:numPr>
          <w:ilvl w:val="0"/>
          <w:numId w:val="36"/>
        </w:numPr>
        <w:tabs>
          <w:tab w:val="left" w:pos="1080"/>
        </w:tabs>
        <w:spacing w:line="288" w:lineRule="auto"/>
        <w:ind w:left="0" w:firstLine="811"/>
        <w:rPr>
          <w:rFonts w:ascii="Times New Roman" w:eastAsia="Times New Roman" w:hAnsi="Times New Roman"/>
          <w:sz w:val="26"/>
          <w:szCs w:val="26"/>
        </w:rPr>
      </w:pPr>
      <w:r w:rsidRPr="00BA3949">
        <w:rPr>
          <w:rFonts w:ascii="Times New Roman" w:eastAsia="Times New Roman" w:hAnsi="Times New Roman"/>
          <w:sz w:val="26"/>
          <w:szCs w:val="26"/>
        </w:rPr>
        <w:t>Phía Đông giáp huyện Mù Cang Chải, tỉnh Yên Bái và huyện Văn Bàn, tỉnh Lào Cai.</w:t>
      </w:r>
    </w:p>
    <w:p w14:paraId="56714F08" w14:textId="77777777" w:rsidR="00830BCC" w:rsidRPr="00BA3949" w:rsidRDefault="00830BCC" w:rsidP="003C548E">
      <w:pPr>
        <w:widowControl w:val="0"/>
        <w:numPr>
          <w:ilvl w:val="0"/>
          <w:numId w:val="36"/>
        </w:numPr>
        <w:tabs>
          <w:tab w:val="left" w:pos="1080"/>
        </w:tabs>
        <w:spacing w:line="288" w:lineRule="auto"/>
        <w:ind w:left="0" w:firstLine="810"/>
        <w:rPr>
          <w:rFonts w:ascii="Times New Roman" w:eastAsia="Times New Roman" w:hAnsi="Times New Roman"/>
          <w:sz w:val="26"/>
          <w:szCs w:val="26"/>
        </w:rPr>
      </w:pPr>
      <w:r w:rsidRPr="00BA3949">
        <w:rPr>
          <w:rFonts w:ascii="Times New Roman" w:eastAsia="Times New Roman" w:hAnsi="Times New Roman"/>
          <w:sz w:val="26"/>
          <w:szCs w:val="26"/>
        </w:rPr>
        <w:t>Phía Tây giáp huyện Quỳnh Nhai, tỉnh Sơn La.</w:t>
      </w:r>
    </w:p>
    <w:p w14:paraId="53F1C4C4" w14:textId="77777777" w:rsidR="00830BCC" w:rsidRPr="00BA3949" w:rsidRDefault="00830BCC" w:rsidP="003C548E">
      <w:pPr>
        <w:widowControl w:val="0"/>
        <w:tabs>
          <w:tab w:val="left" w:pos="720"/>
        </w:tabs>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Quy Mô dân số hiện trạng năm 2022 khoảng 69.950 người, mật độ dân số 88,29 người/km</w:t>
      </w:r>
      <w:r w:rsidRPr="00BA3949">
        <w:rPr>
          <w:rFonts w:ascii="Times New Roman" w:eastAsia="Times New Roman" w:hAnsi="Times New Roman"/>
          <w:sz w:val="26"/>
          <w:szCs w:val="26"/>
          <w:vertAlign w:val="superscript"/>
        </w:rPr>
        <w:t>2</w:t>
      </w:r>
      <w:r w:rsidRPr="00BA3949">
        <w:rPr>
          <w:rFonts w:ascii="Times New Roman" w:eastAsia="Times New Roman" w:hAnsi="Times New Roman"/>
          <w:sz w:val="26"/>
          <w:szCs w:val="26"/>
        </w:rPr>
        <w:t xml:space="preserve"> (Theo số liệu Chi cục thống kê huyện Than Uyên cung cấp).</w:t>
      </w:r>
    </w:p>
    <w:p w14:paraId="7D166B64" w14:textId="77777777" w:rsidR="00F91B01" w:rsidRPr="00BA3949" w:rsidRDefault="00F91B01" w:rsidP="003C548E">
      <w:pPr>
        <w:widowControl w:val="0"/>
        <w:tabs>
          <w:tab w:val="left" w:pos="450"/>
        </w:tabs>
        <w:spacing w:line="288" w:lineRule="auto"/>
        <w:rPr>
          <w:rFonts w:ascii="Times New Roman" w:eastAsia="Times New Roman" w:hAnsi="Times New Roman"/>
          <w:b/>
          <w:bCs/>
          <w:i/>
          <w:kern w:val="28"/>
          <w:sz w:val="26"/>
          <w:szCs w:val="26"/>
        </w:rPr>
      </w:pPr>
      <w:r w:rsidRPr="00BA3949">
        <w:rPr>
          <w:rFonts w:ascii="Times New Roman" w:eastAsia="Times New Roman" w:hAnsi="Times New Roman"/>
          <w:b/>
          <w:bCs/>
          <w:i/>
          <w:kern w:val="28"/>
          <w:sz w:val="26"/>
          <w:szCs w:val="26"/>
        </w:rPr>
        <w:t>4.2 Giai đoạn lập quy hoạch</w:t>
      </w:r>
      <w:bookmarkEnd w:id="173"/>
    </w:p>
    <w:p w14:paraId="6022D383" w14:textId="77777777" w:rsidR="00F91B01" w:rsidRPr="00BA3949" w:rsidRDefault="005F69B5" w:rsidP="003C548E">
      <w:pPr>
        <w:widowControl w:val="0"/>
        <w:tabs>
          <w:tab w:val="left" w:pos="720"/>
        </w:tabs>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ml:space="preserve">- </w:t>
      </w:r>
      <w:r w:rsidR="00F91B01" w:rsidRPr="00BA3949">
        <w:rPr>
          <w:rFonts w:ascii="Times New Roman" w:eastAsia="Times New Roman" w:hAnsi="Times New Roman"/>
          <w:sz w:val="26"/>
          <w:szCs w:val="26"/>
        </w:rPr>
        <w:t>Giai đoạn ngắn hạn: Đến năm 20</w:t>
      </w:r>
      <w:r w:rsidR="00BC14D6" w:rsidRPr="00BA3949">
        <w:rPr>
          <w:rFonts w:ascii="Times New Roman" w:eastAsia="Times New Roman" w:hAnsi="Times New Roman"/>
          <w:sz w:val="26"/>
          <w:szCs w:val="26"/>
        </w:rPr>
        <w:t>3</w:t>
      </w:r>
      <w:r w:rsidRPr="00BA3949">
        <w:rPr>
          <w:rFonts w:ascii="Times New Roman" w:eastAsia="Times New Roman" w:hAnsi="Times New Roman"/>
          <w:sz w:val="26"/>
          <w:szCs w:val="26"/>
        </w:rPr>
        <w:t>0</w:t>
      </w:r>
      <w:r w:rsidR="00D4303D" w:rsidRPr="00BA3949">
        <w:rPr>
          <w:rFonts w:ascii="Times New Roman" w:eastAsia="Times New Roman" w:hAnsi="Times New Roman"/>
          <w:sz w:val="26"/>
          <w:szCs w:val="26"/>
        </w:rPr>
        <w:t>.</w:t>
      </w:r>
    </w:p>
    <w:p w14:paraId="33192FEB" w14:textId="77777777" w:rsidR="00F91B01" w:rsidRPr="00BA3949" w:rsidRDefault="005F69B5" w:rsidP="003C548E">
      <w:pPr>
        <w:widowControl w:val="0"/>
        <w:tabs>
          <w:tab w:val="left" w:pos="720"/>
        </w:tabs>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ml:space="preserve">- </w:t>
      </w:r>
      <w:r w:rsidR="00F91B01" w:rsidRPr="00BA3949">
        <w:rPr>
          <w:rFonts w:ascii="Times New Roman" w:eastAsia="Times New Roman" w:hAnsi="Times New Roman"/>
          <w:sz w:val="26"/>
          <w:szCs w:val="26"/>
        </w:rPr>
        <w:t>Giai đoạn dài hạn:    Đến năm 20</w:t>
      </w:r>
      <w:r w:rsidR="00BC14D6" w:rsidRPr="00BA3949">
        <w:rPr>
          <w:rFonts w:ascii="Times New Roman" w:eastAsia="Times New Roman" w:hAnsi="Times New Roman"/>
          <w:sz w:val="26"/>
          <w:szCs w:val="26"/>
        </w:rPr>
        <w:t>4</w:t>
      </w:r>
      <w:r w:rsidRPr="00BA3949">
        <w:rPr>
          <w:rFonts w:ascii="Times New Roman" w:eastAsia="Times New Roman" w:hAnsi="Times New Roman"/>
          <w:sz w:val="26"/>
          <w:szCs w:val="26"/>
        </w:rPr>
        <w:t>5</w:t>
      </w:r>
      <w:r w:rsidR="00D4303D" w:rsidRPr="00BA3949">
        <w:rPr>
          <w:rFonts w:ascii="Times New Roman" w:eastAsia="Times New Roman" w:hAnsi="Times New Roman"/>
          <w:sz w:val="26"/>
          <w:szCs w:val="26"/>
        </w:rPr>
        <w:t>.</w:t>
      </w:r>
    </w:p>
    <w:p w14:paraId="6850105A" w14:textId="77777777" w:rsidR="00D4303D" w:rsidRPr="00BA3949" w:rsidRDefault="00D4303D" w:rsidP="00AA2FDA">
      <w:pPr>
        <w:widowControl w:val="0"/>
        <w:tabs>
          <w:tab w:val="left" w:pos="450"/>
        </w:tabs>
        <w:spacing w:line="312" w:lineRule="auto"/>
        <w:rPr>
          <w:rFonts w:ascii="Times New Roman" w:hAnsi="Times New Roman"/>
          <w:sz w:val="26"/>
          <w:szCs w:val="26"/>
          <w:lang w:val="pt-BR"/>
        </w:rPr>
      </w:pPr>
    </w:p>
    <w:p w14:paraId="62903F8F" w14:textId="77777777" w:rsidR="00D4303D" w:rsidRPr="00BA3949" w:rsidRDefault="00D4303D" w:rsidP="00AA2FDA">
      <w:pPr>
        <w:widowControl w:val="0"/>
        <w:tabs>
          <w:tab w:val="left" w:pos="450"/>
        </w:tabs>
        <w:spacing w:line="312" w:lineRule="auto"/>
        <w:rPr>
          <w:rFonts w:ascii="Times New Roman" w:hAnsi="Times New Roman"/>
          <w:sz w:val="26"/>
          <w:szCs w:val="26"/>
          <w:lang w:val="pt-BR"/>
        </w:rPr>
      </w:pPr>
    </w:p>
    <w:p w14:paraId="2ADB63CA" w14:textId="77777777" w:rsidR="00CF7A0F" w:rsidRPr="00BA3949" w:rsidRDefault="00CF7A0F" w:rsidP="00AA2FDA">
      <w:pPr>
        <w:widowControl w:val="0"/>
        <w:tabs>
          <w:tab w:val="left" w:pos="450"/>
        </w:tabs>
        <w:spacing w:line="312" w:lineRule="auto"/>
        <w:rPr>
          <w:rFonts w:ascii="Times New Roman" w:hAnsi="Times New Roman"/>
          <w:sz w:val="26"/>
          <w:szCs w:val="26"/>
          <w:lang w:val="pt-BR"/>
        </w:rPr>
      </w:pPr>
    </w:p>
    <w:p w14:paraId="753B74BA"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02538404"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5D5FBE25"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720A8337"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21CC4B46"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3778F252"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162F7E9E"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5E39AB69"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5A6928FB"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70AF8027"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44D10E67"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7AF4BE64"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192E410E"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0C15AB1E" w14:textId="77777777" w:rsidR="003C548E" w:rsidRPr="00BA3949" w:rsidRDefault="003C548E" w:rsidP="00AA2FDA">
      <w:pPr>
        <w:widowControl w:val="0"/>
        <w:tabs>
          <w:tab w:val="left" w:pos="450"/>
        </w:tabs>
        <w:spacing w:line="312" w:lineRule="auto"/>
        <w:rPr>
          <w:rFonts w:ascii="Times New Roman" w:hAnsi="Times New Roman"/>
          <w:sz w:val="26"/>
          <w:szCs w:val="26"/>
          <w:lang w:val="pt-BR"/>
        </w:rPr>
      </w:pPr>
    </w:p>
    <w:p w14:paraId="728B1AEB" w14:textId="77777777" w:rsidR="00305987" w:rsidRPr="00BA3949" w:rsidRDefault="00305987" w:rsidP="00AA2FDA">
      <w:pPr>
        <w:widowControl w:val="0"/>
        <w:tabs>
          <w:tab w:val="left" w:pos="450"/>
        </w:tabs>
        <w:spacing w:line="312" w:lineRule="auto"/>
        <w:rPr>
          <w:rFonts w:ascii="Times New Roman" w:hAnsi="Times New Roman"/>
          <w:sz w:val="26"/>
          <w:szCs w:val="26"/>
          <w:lang w:val="pt-BR"/>
        </w:rPr>
      </w:pPr>
    </w:p>
    <w:p w14:paraId="2AFDE0F1" w14:textId="77777777" w:rsidR="00F91B01" w:rsidRPr="00BA3949" w:rsidRDefault="00F91B01" w:rsidP="00AA2FDA">
      <w:pPr>
        <w:pStyle w:val="Heading1"/>
        <w:keepNext w:val="0"/>
        <w:keepLines w:val="0"/>
        <w:widowControl w:val="0"/>
        <w:spacing w:before="0" w:line="288" w:lineRule="auto"/>
        <w:jc w:val="center"/>
        <w:rPr>
          <w:rFonts w:ascii="Times New Roman" w:hAnsi="Times New Roman"/>
          <w:color w:val="auto"/>
          <w:sz w:val="26"/>
          <w:szCs w:val="26"/>
        </w:rPr>
      </w:pPr>
      <w:bookmarkStart w:id="174" w:name="_Toc96886929"/>
      <w:bookmarkStart w:id="175" w:name="_Toc96893306"/>
      <w:bookmarkStart w:id="176" w:name="_Toc112617675"/>
      <w:bookmarkStart w:id="177" w:name="_Toc152775790"/>
      <w:bookmarkStart w:id="178" w:name="_Toc152785423"/>
      <w:bookmarkStart w:id="179" w:name="_Toc152786994"/>
      <w:bookmarkStart w:id="180" w:name="_Toc152787291"/>
      <w:bookmarkStart w:id="181" w:name="_Toc152832950"/>
      <w:bookmarkStart w:id="182" w:name="_Toc152853639"/>
      <w:bookmarkStart w:id="183" w:name="_Toc161693870"/>
      <w:bookmarkStart w:id="184" w:name="_Toc162595128"/>
      <w:bookmarkStart w:id="185" w:name="_Toc162611468"/>
      <w:bookmarkStart w:id="186" w:name="_Toc162853216"/>
      <w:bookmarkStart w:id="187" w:name="_Toc162854224"/>
      <w:bookmarkStart w:id="188" w:name="_Toc163483377"/>
      <w:bookmarkStart w:id="189" w:name="_Toc163483519"/>
      <w:bookmarkStart w:id="190" w:name="_Toc163483662"/>
      <w:bookmarkStart w:id="191" w:name="_Toc163483805"/>
      <w:bookmarkStart w:id="192" w:name="_Toc163998627"/>
      <w:r w:rsidRPr="00BA3949">
        <w:rPr>
          <w:rFonts w:ascii="Times New Roman" w:hAnsi="Times New Roman"/>
          <w:color w:val="auto"/>
          <w:sz w:val="26"/>
          <w:szCs w:val="26"/>
        </w:rPr>
        <w:lastRenderedPageBreak/>
        <w:t>PHẦN NỘI DUNG</w:t>
      </w:r>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14:paraId="68AB4854" w14:textId="77777777" w:rsidR="00F91B01" w:rsidRPr="00BA3949" w:rsidRDefault="00F91B01" w:rsidP="00AA2FDA">
      <w:pPr>
        <w:pStyle w:val="Heading1"/>
        <w:keepNext w:val="0"/>
        <w:keepLines w:val="0"/>
        <w:widowControl w:val="0"/>
        <w:spacing w:before="0" w:line="288" w:lineRule="auto"/>
        <w:jc w:val="center"/>
        <w:rPr>
          <w:rFonts w:ascii="Times New Roman" w:hAnsi="Times New Roman"/>
          <w:color w:val="auto"/>
          <w:sz w:val="26"/>
          <w:szCs w:val="26"/>
        </w:rPr>
      </w:pPr>
      <w:bookmarkStart w:id="193" w:name="_Toc96886930"/>
      <w:bookmarkStart w:id="194" w:name="_Toc96893307"/>
      <w:bookmarkStart w:id="195" w:name="_Toc112617676"/>
      <w:bookmarkStart w:id="196" w:name="_Toc152775791"/>
      <w:bookmarkStart w:id="197" w:name="_Toc152785424"/>
      <w:bookmarkStart w:id="198" w:name="_Toc152786995"/>
      <w:bookmarkStart w:id="199" w:name="_Toc152787292"/>
      <w:bookmarkStart w:id="200" w:name="_Toc152832951"/>
      <w:bookmarkStart w:id="201" w:name="_Toc152853640"/>
      <w:bookmarkStart w:id="202" w:name="_Toc161693871"/>
      <w:bookmarkStart w:id="203" w:name="_Toc162595129"/>
      <w:bookmarkStart w:id="204" w:name="_Toc162611469"/>
      <w:bookmarkStart w:id="205" w:name="_Toc162853217"/>
      <w:bookmarkStart w:id="206" w:name="_Toc162854225"/>
      <w:bookmarkStart w:id="207" w:name="_Toc163483378"/>
      <w:bookmarkStart w:id="208" w:name="_Toc163483520"/>
      <w:bookmarkStart w:id="209" w:name="_Toc163483663"/>
      <w:bookmarkStart w:id="210" w:name="_Toc163483806"/>
      <w:bookmarkStart w:id="211" w:name="_Toc163998628"/>
      <w:r w:rsidRPr="00BA3949">
        <w:rPr>
          <w:rFonts w:ascii="Times New Roman" w:hAnsi="Times New Roman"/>
          <w:color w:val="auto"/>
          <w:sz w:val="26"/>
          <w:szCs w:val="26"/>
        </w:rPr>
        <w:t>CHƯƠNG I: THỰC TRẠNG PHÁT TRIỂN VÙNG HUYỆN</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p>
    <w:p w14:paraId="0E02A2FF" w14:textId="77777777" w:rsidR="00F91B01" w:rsidRPr="00BA3949" w:rsidRDefault="00F91B01" w:rsidP="000F6E8E">
      <w:pPr>
        <w:pStyle w:val="Heading2"/>
        <w:keepNext w:val="0"/>
        <w:keepLines w:val="0"/>
        <w:widowControl w:val="0"/>
        <w:ind w:firstLine="448"/>
        <w:rPr>
          <w:rFonts w:ascii="Times New Roman" w:hAnsi="Times New Roman"/>
          <w:color w:val="auto"/>
        </w:rPr>
      </w:pPr>
      <w:bookmarkStart w:id="212" w:name="_Toc96886931"/>
      <w:bookmarkStart w:id="213" w:name="_Toc96893308"/>
      <w:bookmarkStart w:id="214" w:name="_Toc112617677"/>
      <w:bookmarkStart w:id="215" w:name="_Toc152775792"/>
      <w:bookmarkStart w:id="216" w:name="_Toc152785425"/>
      <w:bookmarkStart w:id="217" w:name="_Toc152786996"/>
      <w:bookmarkStart w:id="218" w:name="_Toc152787293"/>
      <w:bookmarkStart w:id="219" w:name="_Toc152832952"/>
      <w:bookmarkStart w:id="220" w:name="_Toc152853641"/>
      <w:bookmarkStart w:id="221" w:name="_Toc161693872"/>
      <w:bookmarkStart w:id="222" w:name="_Toc162595130"/>
      <w:bookmarkStart w:id="223" w:name="_Toc162611470"/>
      <w:bookmarkStart w:id="224" w:name="_Toc162853218"/>
      <w:bookmarkStart w:id="225" w:name="_Toc162854226"/>
      <w:bookmarkStart w:id="226" w:name="_Toc163483379"/>
      <w:bookmarkStart w:id="227" w:name="_Toc163483521"/>
      <w:bookmarkStart w:id="228" w:name="_Toc163483664"/>
      <w:bookmarkStart w:id="229" w:name="_Toc163483807"/>
      <w:bookmarkStart w:id="230" w:name="_Toc163998629"/>
      <w:r w:rsidRPr="00BA3949">
        <w:rPr>
          <w:rFonts w:ascii="Times New Roman" w:hAnsi="Times New Roman"/>
          <w:color w:val="auto"/>
        </w:rPr>
        <w:t>1.1 Phân tích, đánh giá điều kiện tự nhiên</w:t>
      </w:r>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p>
    <w:p w14:paraId="1633DA5E" w14:textId="77777777" w:rsidR="005F69B5" w:rsidRPr="00BA3949" w:rsidRDefault="00F91B01" w:rsidP="000F6E8E">
      <w:pPr>
        <w:widowControl w:val="0"/>
        <w:tabs>
          <w:tab w:val="left" w:pos="450"/>
        </w:tabs>
        <w:rPr>
          <w:rFonts w:ascii="Times New Roman" w:eastAsia="Times New Roman" w:hAnsi="Times New Roman"/>
          <w:b/>
          <w:bCs/>
          <w:i/>
          <w:kern w:val="28"/>
          <w:sz w:val="26"/>
          <w:szCs w:val="26"/>
        </w:rPr>
      </w:pPr>
      <w:bookmarkStart w:id="231" w:name="_Toc5196173"/>
      <w:r w:rsidRPr="00BA3949">
        <w:rPr>
          <w:rFonts w:ascii="Times New Roman" w:eastAsia="Times New Roman" w:hAnsi="Times New Roman"/>
          <w:b/>
          <w:bCs/>
          <w:i/>
          <w:kern w:val="28"/>
          <w:sz w:val="26"/>
          <w:szCs w:val="26"/>
        </w:rPr>
        <w:t xml:space="preserve">1.1.1 </w:t>
      </w:r>
      <w:bookmarkEnd w:id="231"/>
      <w:r w:rsidR="005F69B5" w:rsidRPr="00BA3949">
        <w:rPr>
          <w:rFonts w:ascii="Times New Roman" w:eastAsia="Times New Roman" w:hAnsi="Times New Roman"/>
          <w:b/>
          <w:bCs/>
          <w:i/>
          <w:kern w:val="28"/>
          <w:sz w:val="26"/>
          <w:szCs w:val="26"/>
        </w:rPr>
        <w:t>Địa hình</w:t>
      </w:r>
    </w:p>
    <w:p w14:paraId="5E4D17CC" w14:textId="77777777" w:rsidR="00830BCC" w:rsidRPr="00BA3949" w:rsidRDefault="00830BCC" w:rsidP="000F6E8E">
      <w:pPr>
        <w:widowControl w:val="0"/>
        <w:tabs>
          <w:tab w:val="left" w:pos="450"/>
        </w:tabs>
        <w:ind w:firstLine="0"/>
        <w:rPr>
          <w:rFonts w:ascii="Times New Roman" w:eastAsia="Times New Roman" w:hAnsi="Times New Roman"/>
          <w:kern w:val="28"/>
          <w:sz w:val="26"/>
          <w:szCs w:val="26"/>
        </w:rPr>
      </w:pPr>
      <w:bookmarkStart w:id="232" w:name="_Toc5196174"/>
      <w:r w:rsidRPr="00BA3949">
        <w:rPr>
          <w:rFonts w:ascii="Times New Roman" w:eastAsia="Times New Roman" w:hAnsi="Times New Roman"/>
          <w:b/>
          <w:bCs/>
          <w:i/>
          <w:kern w:val="28"/>
          <w:sz w:val="26"/>
          <w:szCs w:val="26"/>
        </w:rPr>
        <w:tab/>
      </w:r>
      <w:r w:rsidRPr="00BA3949">
        <w:rPr>
          <w:rFonts w:ascii="Times New Roman" w:eastAsia="Times New Roman" w:hAnsi="Times New Roman"/>
          <w:b/>
          <w:bCs/>
          <w:i/>
          <w:kern w:val="28"/>
          <w:sz w:val="26"/>
          <w:szCs w:val="26"/>
        </w:rPr>
        <w:tab/>
      </w:r>
      <w:r w:rsidRPr="00BA3949">
        <w:rPr>
          <w:rFonts w:ascii="Times New Roman" w:eastAsia="Times New Roman" w:hAnsi="Times New Roman"/>
          <w:kern w:val="28"/>
          <w:sz w:val="26"/>
          <w:szCs w:val="26"/>
          <w:lang w:val="vi-VN"/>
        </w:rPr>
        <w:t xml:space="preserve">Huyện </w:t>
      </w:r>
      <w:r w:rsidRPr="00BA3949">
        <w:rPr>
          <w:rFonts w:ascii="Times New Roman" w:eastAsia="Times New Roman" w:hAnsi="Times New Roman"/>
          <w:kern w:val="28"/>
          <w:sz w:val="26"/>
          <w:szCs w:val="26"/>
        </w:rPr>
        <w:t>Than Uyên có địa hình bị chia cắt bởi hai hệ thống núi</w:t>
      </w:r>
      <w:r w:rsidRPr="00BA3949">
        <w:rPr>
          <w:rFonts w:ascii="Times New Roman" w:eastAsia="Times New Roman" w:hAnsi="Times New Roman"/>
          <w:kern w:val="28"/>
          <w:sz w:val="26"/>
          <w:szCs w:val="26"/>
          <w:lang w:val="vi-VN"/>
        </w:rPr>
        <w:t>:</w:t>
      </w:r>
      <w:r w:rsidRPr="00BA3949">
        <w:rPr>
          <w:rFonts w:ascii="Times New Roman" w:eastAsia="Times New Roman" w:hAnsi="Times New Roman"/>
          <w:kern w:val="28"/>
          <w:sz w:val="26"/>
          <w:szCs w:val="26"/>
        </w:rPr>
        <w:t xml:space="preserve"> Hệ thống các dãy núi Hoàng Liên Sơn nằm ở phía Đông Bắc và hệ thống các dãy núi ở phía Tây Nam. </w:t>
      </w:r>
      <w:r w:rsidRPr="00BA3949">
        <w:rPr>
          <w:rFonts w:ascii="Times New Roman" w:eastAsia="Times New Roman" w:hAnsi="Times New Roman"/>
          <w:kern w:val="28"/>
          <w:sz w:val="26"/>
          <w:szCs w:val="26"/>
          <w:lang w:val="vi-VN"/>
        </w:rPr>
        <w:t xml:space="preserve">Địa hình </w:t>
      </w:r>
      <w:r w:rsidRPr="00BA3949">
        <w:rPr>
          <w:rFonts w:ascii="Times New Roman" w:eastAsia="Times New Roman" w:hAnsi="Times New Roman"/>
          <w:kern w:val="28"/>
          <w:sz w:val="26"/>
          <w:szCs w:val="26"/>
        </w:rPr>
        <w:t>được hình thành 03 khu vực:</w:t>
      </w:r>
    </w:p>
    <w:p w14:paraId="4E96CA2B" w14:textId="77777777" w:rsidR="00830BCC" w:rsidRPr="00BA3949" w:rsidRDefault="00830BCC" w:rsidP="000F6E8E">
      <w:pPr>
        <w:widowControl w:val="0"/>
        <w:tabs>
          <w:tab w:val="left" w:pos="450"/>
          <w:tab w:val="num" w:pos="720"/>
        </w:tabs>
        <w:ind w:firstLine="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ab/>
      </w:r>
      <w:r w:rsidRPr="00BA3949">
        <w:rPr>
          <w:rFonts w:ascii="Times New Roman" w:eastAsia="Times New Roman" w:hAnsi="Times New Roman"/>
          <w:sz w:val="26"/>
          <w:szCs w:val="26"/>
          <w:lang w:val="pt-BR"/>
        </w:rPr>
        <w:tab/>
        <w:t>- Khu vực phía Đông là sườn núi phía Tây của dải núi Phan Xi Păng, núi cao địa hình hiểm trở, độ dốc lớn. Địa hình có độ dốc lớn, chia cắt gây khó khăn cho việc đi lại nhưng có tiềm năng cho phát triển thủy điện.</w:t>
      </w:r>
    </w:p>
    <w:p w14:paraId="09D6C464" w14:textId="17B0CA6E" w:rsidR="00830BCC" w:rsidRPr="00BA3949" w:rsidRDefault="00830BCC" w:rsidP="000F6E8E">
      <w:pPr>
        <w:widowControl w:val="0"/>
        <w:tabs>
          <w:tab w:val="left" w:pos="450"/>
          <w:tab w:val="num" w:pos="720"/>
        </w:tabs>
        <w:ind w:firstLine="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ab/>
      </w:r>
      <w:r w:rsidRPr="00BA3949">
        <w:rPr>
          <w:rFonts w:ascii="Times New Roman" w:eastAsia="Times New Roman" w:hAnsi="Times New Roman"/>
          <w:sz w:val="26"/>
          <w:szCs w:val="26"/>
          <w:lang w:val="pt-BR"/>
        </w:rPr>
        <w:tab/>
        <w:t xml:space="preserve">- Khu vực phía Tây là đồi núi thấp thuộc dãy Pu San Cáp, độ cao từ 600 </w:t>
      </w:r>
      <w:r w:rsidR="006842BD" w:rsidRPr="00BA3949">
        <w:rPr>
          <w:rFonts w:ascii="Times New Roman" w:eastAsia="Times New Roman" w:hAnsi="Times New Roman"/>
          <w:sz w:val="26"/>
          <w:szCs w:val="26"/>
          <w:lang w:val="pt-BR"/>
        </w:rPr>
        <w:t>-</w:t>
      </w:r>
      <w:r w:rsidRPr="00BA3949">
        <w:rPr>
          <w:rFonts w:ascii="Times New Roman" w:eastAsia="Times New Roman" w:hAnsi="Times New Roman"/>
          <w:sz w:val="26"/>
          <w:szCs w:val="26"/>
          <w:lang w:val="pt-BR"/>
        </w:rPr>
        <w:t xml:space="preserve"> 1.800 m so với mặt nước biên. Khu vực này thuận lợi cho trồng các loại cây công nghiệp, cây ăn quả, trồng rừng và chăn nuôi gia súc.</w:t>
      </w:r>
    </w:p>
    <w:p w14:paraId="0F38F1F8" w14:textId="77777777" w:rsidR="00830BCC" w:rsidRPr="00BA3949" w:rsidRDefault="00830BCC" w:rsidP="000F6E8E">
      <w:pPr>
        <w:widowControl w:val="0"/>
        <w:tabs>
          <w:tab w:val="left" w:pos="450"/>
        </w:tabs>
        <w:ind w:firstLine="425"/>
        <w:rPr>
          <w:rFonts w:ascii="Times New Roman" w:hAnsi="Times New Roman"/>
          <w:sz w:val="26"/>
          <w:szCs w:val="26"/>
          <w:lang w:val="pt-BR"/>
        </w:rPr>
      </w:pPr>
      <w:r w:rsidRPr="00BA3949">
        <w:rPr>
          <w:rFonts w:ascii="Times New Roman" w:eastAsia="Times New Roman" w:hAnsi="Times New Roman"/>
          <w:kern w:val="28"/>
          <w:sz w:val="26"/>
          <w:szCs w:val="26"/>
          <w:lang w:val="pt-BR"/>
        </w:rPr>
        <w:tab/>
      </w:r>
      <w:r w:rsidRPr="00BA3949">
        <w:rPr>
          <w:rFonts w:ascii="Times New Roman" w:eastAsia="Times New Roman" w:hAnsi="Times New Roman"/>
          <w:kern w:val="28"/>
          <w:sz w:val="26"/>
          <w:szCs w:val="26"/>
          <w:lang w:val="pt-BR"/>
        </w:rPr>
        <w:tab/>
        <w:t>- Khu vực giữa:</w:t>
      </w:r>
      <w:r w:rsidRPr="00BA3949">
        <w:rPr>
          <w:rFonts w:ascii="Times New Roman" w:hAnsi="Times New Roman"/>
          <w:szCs w:val="28"/>
          <w:lang w:val="vi-VN"/>
        </w:rPr>
        <w:t xml:space="preserve"> </w:t>
      </w:r>
      <w:r w:rsidRPr="00BA3949">
        <w:rPr>
          <w:rFonts w:ascii="Times New Roman" w:hAnsi="Times New Roman"/>
          <w:sz w:val="26"/>
          <w:szCs w:val="26"/>
          <w:lang w:val="vi-VN"/>
        </w:rPr>
        <w:t xml:space="preserve">Chạy dọc theo Quốc lộ 32, từ xã Phúc Than đến xã Mường Kim, có độ cao từ 500 </w:t>
      </w:r>
      <w:r w:rsidRPr="00BA3949">
        <w:rPr>
          <w:rFonts w:ascii="Times New Roman" w:hAnsi="Times New Roman"/>
          <w:sz w:val="26"/>
          <w:szCs w:val="26"/>
          <w:lang w:val="pt-BR"/>
        </w:rPr>
        <w:t>-</w:t>
      </w:r>
      <w:r w:rsidRPr="00BA3949">
        <w:rPr>
          <w:rFonts w:ascii="Times New Roman" w:hAnsi="Times New Roman"/>
          <w:sz w:val="26"/>
          <w:szCs w:val="26"/>
          <w:lang w:val="vi-VN"/>
        </w:rPr>
        <w:t xml:space="preserve"> 650m so với mặt nước biển.</w:t>
      </w:r>
      <w:r w:rsidRPr="00BA3949">
        <w:rPr>
          <w:rFonts w:ascii="Times New Roman" w:hAnsi="Times New Roman"/>
          <w:sz w:val="26"/>
          <w:szCs w:val="26"/>
          <w:lang w:val="pt-BR"/>
        </w:rPr>
        <w:t xml:space="preserve"> </w:t>
      </w:r>
      <w:r w:rsidRPr="00BA3949">
        <w:rPr>
          <w:rFonts w:ascii="Times New Roman" w:hAnsi="Times New Roman"/>
          <w:sz w:val="26"/>
          <w:szCs w:val="26"/>
          <w:lang w:val="vi-VN"/>
        </w:rPr>
        <w:t xml:space="preserve">Khu vực giữa huyện có địa hình cơ bản bằng phẳng với </w:t>
      </w:r>
      <w:r w:rsidRPr="00BA3949">
        <w:rPr>
          <w:rFonts w:ascii="Times New Roman" w:hAnsi="Times New Roman"/>
          <w:sz w:val="26"/>
          <w:szCs w:val="26"/>
          <w:lang w:val="pt-BR"/>
        </w:rPr>
        <w:t xml:space="preserve">những </w:t>
      </w:r>
      <w:r w:rsidRPr="00BA3949">
        <w:rPr>
          <w:rFonts w:ascii="Times New Roman" w:hAnsi="Times New Roman"/>
          <w:sz w:val="26"/>
          <w:szCs w:val="26"/>
          <w:lang w:val="vi-VN"/>
        </w:rPr>
        <w:t>cánh đồng có diện tích lớn nhất tỉnh Lai Châu sẽ đem lại những tiềm năng, thế mạnh trong trồng cây lương thực, cây công nghiệp ngắn ngày và chăn nuôi</w:t>
      </w:r>
      <w:r w:rsidRPr="00BA3949">
        <w:rPr>
          <w:rFonts w:ascii="Times New Roman" w:hAnsi="Times New Roman"/>
          <w:sz w:val="26"/>
          <w:szCs w:val="26"/>
          <w:lang w:val="pt-BR"/>
        </w:rPr>
        <w:t>.</w:t>
      </w:r>
    </w:p>
    <w:p w14:paraId="16A76F11" w14:textId="77777777" w:rsidR="00D139DA" w:rsidRPr="00BA3949" w:rsidRDefault="00F91B01" w:rsidP="000F6E8E">
      <w:pPr>
        <w:widowControl w:val="0"/>
        <w:tabs>
          <w:tab w:val="left" w:pos="450"/>
        </w:tabs>
        <w:rPr>
          <w:rFonts w:ascii="Times New Roman" w:eastAsia="Times New Roman" w:hAnsi="Times New Roman"/>
          <w:b/>
          <w:bCs/>
          <w:i/>
          <w:kern w:val="28"/>
          <w:sz w:val="26"/>
          <w:szCs w:val="26"/>
          <w:lang w:val="pt-BR"/>
        </w:rPr>
      </w:pPr>
      <w:r w:rsidRPr="00BA3949">
        <w:rPr>
          <w:rFonts w:ascii="Times New Roman" w:eastAsia="Times New Roman" w:hAnsi="Times New Roman"/>
          <w:b/>
          <w:bCs/>
          <w:i/>
          <w:kern w:val="28"/>
          <w:sz w:val="26"/>
          <w:szCs w:val="26"/>
          <w:lang w:val="vi-VN"/>
        </w:rPr>
        <w:t xml:space="preserve">1.1.2 </w:t>
      </w:r>
      <w:bookmarkEnd w:id="232"/>
      <w:r w:rsidR="005F69B5" w:rsidRPr="00BA3949">
        <w:rPr>
          <w:rFonts w:ascii="Times New Roman" w:eastAsia="Times New Roman" w:hAnsi="Times New Roman"/>
          <w:b/>
          <w:bCs/>
          <w:i/>
          <w:kern w:val="28"/>
          <w:sz w:val="26"/>
          <w:szCs w:val="26"/>
          <w:lang w:val="pt-BR"/>
        </w:rPr>
        <w:t>Khí hậu</w:t>
      </w:r>
    </w:p>
    <w:p w14:paraId="305CACF4" w14:textId="77777777" w:rsidR="00830BCC" w:rsidRPr="00BA3949" w:rsidRDefault="00830BCC" w:rsidP="000F6E8E">
      <w:pPr>
        <w:widowControl w:val="0"/>
        <w:tabs>
          <w:tab w:val="left" w:pos="450"/>
        </w:tabs>
        <w:ind w:firstLine="0"/>
        <w:rPr>
          <w:rFonts w:ascii="Times New Roman" w:hAnsi="Times New Roman"/>
          <w:kern w:val="28"/>
          <w:sz w:val="26"/>
          <w:szCs w:val="26"/>
          <w:lang w:val="vi-VN"/>
        </w:rPr>
      </w:pPr>
      <w:bookmarkStart w:id="233" w:name="_Toc296505167"/>
      <w:bookmarkStart w:id="234" w:name="_Toc296929011"/>
      <w:bookmarkStart w:id="235" w:name="_Toc374866249"/>
      <w:bookmarkStart w:id="236" w:name="_Toc375556955"/>
      <w:bookmarkStart w:id="237" w:name="_Toc5196175"/>
      <w:r w:rsidRPr="00BA3949">
        <w:rPr>
          <w:rFonts w:ascii="Times New Roman" w:eastAsia="Times New Roman" w:hAnsi="Times New Roman"/>
          <w:kern w:val="28"/>
          <w:sz w:val="26"/>
          <w:szCs w:val="26"/>
          <w:lang w:val="pt-BR"/>
        </w:rPr>
        <w:tab/>
      </w:r>
      <w:r w:rsidRPr="00BA3949">
        <w:rPr>
          <w:rFonts w:ascii="Times New Roman" w:eastAsia="Times New Roman" w:hAnsi="Times New Roman"/>
          <w:kern w:val="28"/>
          <w:sz w:val="26"/>
          <w:szCs w:val="26"/>
          <w:lang w:val="pt-BR"/>
        </w:rPr>
        <w:tab/>
      </w:r>
      <w:r w:rsidRPr="00BA3949">
        <w:rPr>
          <w:rFonts w:ascii="Times New Roman" w:hAnsi="Times New Roman"/>
          <w:sz w:val="26"/>
          <w:szCs w:val="26"/>
          <w:lang w:val="vi-VN"/>
        </w:rPr>
        <w:t>Huyện Than Uyên nằm trong vùng khí hậu điển hình của vùng nhiệt đới núi cao Tây Bắc, ngày nóng đêm lạnh, khí hậu phân chia hai mùa rõ rệt; mùa mưa và mùa khô.</w:t>
      </w:r>
      <w:r w:rsidRPr="00BA3949">
        <w:rPr>
          <w:rFonts w:ascii="Times New Roman" w:hAnsi="Times New Roman"/>
          <w:kern w:val="28"/>
          <w:sz w:val="26"/>
          <w:szCs w:val="26"/>
          <w:lang w:val="vi-VN"/>
        </w:rPr>
        <w:t xml:space="preserve"> Mùa mưa từ tháng 4 đến tháng 9, có nhiệt độ và độ ẩm cao. Mùa khô từ tháng 10 đến tháng 4 năm sau, vào mùa này, khí hậu lạnh, độ ẩm và lượng mưa thấp.</w:t>
      </w:r>
    </w:p>
    <w:p w14:paraId="6E63D4F2" w14:textId="77777777" w:rsidR="00830BCC" w:rsidRPr="00BA3949" w:rsidRDefault="00830BCC" w:rsidP="000F6E8E">
      <w:pPr>
        <w:widowControl w:val="0"/>
        <w:tabs>
          <w:tab w:val="left" w:pos="450"/>
        </w:tabs>
        <w:rPr>
          <w:rFonts w:ascii="Times New Roman" w:hAnsi="Times New Roman"/>
          <w:i/>
          <w:iCs/>
          <w:kern w:val="28"/>
          <w:sz w:val="26"/>
          <w:szCs w:val="26"/>
          <w:lang w:val="vi-VN"/>
        </w:rPr>
      </w:pPr>
      <w:r w:rsidRPr="00BA3949">
        <w:rPr>
          <w:rFonts w:ascii="Times New Roman" w:hAnsi="Times New Roman"/>
          <w:i/>
          <w:iCs/>
          <w:kern w:val="28"/>
          <w:sz w:val="26"/>
          <w:szCs w:val="26"/>
          <w:lang w:val="vi-VN"/>
        </w:rPr>
        <w:t>* Nhiệt độ</w:t>
      </w:r>
    </w:p>
    <w:p w14:paraId="06ED2C9F" w14:textId="77777777" w:rsidR="00830BCC" w:rsidRPr="00BA3949" w:rsidRDefault="00830BCC" w:rsidP="000F6E8E">
      <w:pPr>
        <w:widowControl w:val="0"/>
        <w:ind w:firstLine="567"/>
        <w:rPr>
          <w:rFonts w:ascii="Times New Roman" w:hAnsi="Times New Roman"/>
          <w:kern w:val="28"/>
          <w:sz w:val="26"/>
          <w:szCs w:val="26"/>
          <w:lang w:val="vi-VN"/>
        </w:rPr>
      </w:pPr>
      <w:r w:rsidRPr="00BA3949">
        <w:rPr>
          <w:rFonts w:ascii="Times New Roman" w:hAnsi="Times New Roman"/>
          <w:kern w:val="28"/>
          <w:sz w:val="26"/>
          <w:szCs w:val="26"/>
          <w:lang w:val="vi-VN"/>
        </w:rPr>
        <w:t>- Nhiệt độ cao nhất trong năm: 37</w:t>
      </w:r>
      <w:r w:rsidRPr="00BA3949">
        <w:rPr>
          <w:rFonts w:ascii="Times New Roman" w:hAnsi="Times New Roman"/>
          <w:kern w:val="28"/>
          <w:sz w:val="26"/>
          <w:szCs w:val="26"/>
          <w:vertAlign w:val="superscript"/>
          <w:lang w:val="vi-VN"/>
        </w:rPr>
        <w:t>0</w:t>
      </w:r>
      <w:r w:rsidRPr="00BA3949">
        <w:rPr>
          <w:rFonts w:ascii="Times New Roman" w:hAnsi="Times New Roman"/>
          <w:kern w:val="28"/>
          <w:sz w:val="26"/>
          <w:szCs w:val="26"/>
          <w:lang w:val="vi-VN"/>
        </w:rPr>
        <w:t xml:space="preserve">C. </w:t>
      </w:r>
    </w:p>
    <w:p w14:paraId="53D58808" w14:textId="77777777" w:rsidR="00830BCC" w:rsidRPr="00BA3949" w:rsidRDefault="00830BCC" w:rsidP="000F6E8E">
      <w:pPr>
        <w:widowControl w:val="0"/>
        <w:ind w:firstLine="567"/>
        <w:rPr>
          <w:rFonts w:ascii="Times New Roman" w:hAnsi="Times New Roman"/>
          <w:kern w:val="28"/>
          <w:sz w:val="26"/>
          <w:szCs w:val="26"/>
        </w:rPr>
      </w:pPr>
      <w:r w:rsidRPr="00BA3949">
        <w:rPr>
          <w:rFonts w:ascii="Times New Roman" w:hAnsi="Times New Roman"/>
          <w:kern w:val="28"/>
          <w:sz w:val="26"/>
          <w:szCs w:val="26"/>
          <w:lang w:val="vi-VN"/>
        </w:rPr>
        <w:t>- Nhiệt độ thấp nhất trong năm: 2</w:t>
      </w:r>
      <w:r w:rsidRPr="00BA3949">
        <w:rPr>
          <w:rFonts w:ascii="Times New Roman" w:hAnsi="Times New Roman"/>
          <w:kern w:val="28"/>
          <w:sz w:val="26"/>
          <w:szCs w:val="26"/>
          <w:vertAlign w:val="superscript"/>
          <w:lang w:val="vi-VN"/>
        </w:rPr>
        <w:t>0</w:t>
      </w:r>
      <w:r w:rsidRPr="00BA3949">
        <w:rPr>
          <w:rFonts w:ascii="Times New Roman" w:hAnsi="Times New Roman"/>
          <w:kern w:val="28"/>
          <w:sz w:val="26"/>
          <w:szCs w:val="26"/>
          <w:lang w:val="vi-VN"/>
        </w:rPr>
        <w:t>C</w:t>
      </w:r>
      <w:r w:rsidRPr="00BA3949">
        <w:rPr>
          <w:rFonts w:ascii="Times New Roman" w:hAnsi="Times New Roman"/>
          <w:kern w:val="28"/>
          <w:sz w:val="26"/>
          <w:szCs w:val="26"/>
        </w:rPr>
        <w:t>.</w:t>
      </w:r>
    </w:p>
    <w:p w14:paraId="41D0848E" w14:textId="77777777" w:rsidR="00830BCC" w:rsidRPr="00BA3949" w:rsidRDefault="00830BCC" w:rsidP="000F6E8E">
      <w:pPr>
        <w:widowControl w:val="0"/>
        <w:ind w:firstLine="567"/>
        <w:rPr>
          <w:rFonts w:ascii="Times New Roman" w:hAnsi="Times New Roman"/>
          <w:kern w:val="28"/>
          <w:sz w:val="26"/>
          <w:szCs w:val="26"/>
          <w:lang w:val="vi-VN"/>
        </w:rPr>
      </w:pPr>
      <w:r w:rsidRPr="00BA3949">
        <w:rPr>
          <w:rFonts w:ascii="Times New Roman" w:hAnsi="Times New Roman"/>
          <w:kern w:val="28"/>
          <w:sz w:val="26"/>
          <w:szCs w:val="26"/>
        </w:rPr>
        <w:t>-</w:t>
      </w:r>
      <w:r w:rsidRPr="00BA3949">
        <w:rPr>
          <w:rFonts w:ascii="Times New Roman" w:hAnsi="Times New Roman"/>
          <w:kern w:val="28"/>
          <w:sz w:val="26"/>
          <w:szCs w:val="26"/>
          <w:lang w:val="vi-VN"/>
        </w:rPr>
        <w:t xml:space="preserve"> Nhiệt độ trung bình trong năm: 19,6</w:t>
      </w:r>
      <w:r w:rsidRPr="00BA3949">
        <w:rPr>
          <w:rFonts w:ascii="Times New Roman" w:hAnsi="Times New Roman"/>
          <w:kern w:val="28"/>
          <w:sz w:val="26"/>
          <w:szCs w:val="26"/>
          <w:vertAlign w:val="superscript"/>
        </w:rPr>
        <w:t>0</w:t>
      </w:r>
      <w:r w:rsidRPr="00BA3949">
        <w:rPr>
          <w:rFonts w:ascii="Times New Roman" w:hAnsi="Times New Roman"/>
          <w:kern w:val="28"/>
          <w:sz w:val="26"/>
          <w:szCs w:val="26"/>
          <w:lang w:val="vi-VN"/>
        </w:rPr>
        <w:t>C</w:t>
      </w:r>
      <w:r w:rsidRPr="00BA3949">
        <w:rPr>
          <w:rFonts w:ascii="Times New Roman" w:hAnsi="Times New Roman"/>
          <w:kern w:val="28"/>
          <w:sz w:val="26"/>
          <w:szCs w:val="26"/>
        </w:rPr>
        <w:t>.</w:t>
      </w:r>
      <w:r w:rsidRPr="00BA3949">
        <w:rPr>
          <w:rFonts w:ascii="Times New Roman" w:hAnsi="Times New Roman"/>
          <w:kern w:val="28"/>
          <w:sz w:val="26"/>
          <w:szCs w:val="26"/>
          <w:lang w:val="vi-VN"/>
        </w:rPr>
        <w:t xml:space="preserve"> </w:t>
      </w:r>
    </w:p>
    <w:p w14:paraId="777A19C5" w14:textId="77777777" w:rsidR="00830BCC" w:rsidRPr="00BA3949" w:rsidRDefault="00830BCC" w:rsidP="000F6E8E">
      <w:pPr>
        <w:widowControl w:val="0"/>
        <w:ind w:firstLine="567"/>
        <w:rPr>
          <w:rFonts w:ascii="Times New Roman" w:hAnsi="Times New Roman"/>
          <w:kern w:val="28"/>
          <w:sz w:val="26"/>
          <w:szCs w:val="26"/>
          <w:lang w:val="vi-VN"/>
        </w:rPr>
      </w:pPr>
      <w:r w:rsidRPr="00BA3949">
        <w:rPr>
          <w:rFonts w:ascii="Times New Roman" w:hAnsi="Times New Roman"/>
          <w:kern w:val="28"/>
          <w:sz w:val="26"/>
          <w:szCs w:val="26"/>
          <w:lang w:val="vi-VN"/>
        </w:rPr>
        <w:t>- Các tháng có nhiệt độ trung bình &lt;20</w:t>
      </w:r>
      <w:r w:rsidRPr="00BA3949">
        <w:rPr>
          <w:rFonts w:ascii="Times New Roman" w:hAnsi="Times New Roman"/>
          <w:kern w:val="28"/>
          <w:sz w:val="26"/>
          <w:szCs w:val="26"/>
          <w:vertAlign w:val="superscript"/>
          <w:lang w:val="vi-VN"/>
        </w:rPr>
        <w:t>0</w:t>
      </w:r>
      <w:r w:rsidRPr="00BA3949">
        <w:rPr>
          <w:rFonts w:ascii="Times New Roman" w:hAnsi="Times New Roman"/>
          <w:kern w:val="28"/>
          <w:sz w:val="26"/>
          <w:szCs w:val="26"/>
          <w:lang w:val="vi-VN"/>
        </w:rPr>
        <w:t>C (phổ biến từ tháng 11 đến tháng 3), các tháng có nhiệt độ trung bình &gt;25</w:t>
      </w:r>
      <w:r w:rsidRPr="00BA3949">
        <w:rPr>
          <w:rFonts w:ascii="Times New Roman" w:hAnsi="Times New Roman"/>
          <w:kern w:val="28"/>
          <w:sz w:val="26"/>
          <w:szCs w:val="26"/>
          <w:vertAlign w:val="superscript"/>
          <w:lang w:val="vi-VN"/>
        </w:rPr>
        <w:t>0</w:t>
      </w:r>
      <w:r w:rsidRPr="00BA3949">
        <w:rPr>
          <w:rFonts w:ascii="Times New Roman" w:hAnsi="Times New Roman"/>
          <w:kern w:val="28"/>
          <w:sz w:val="26"/>
          <w:szCs w:val="26"/>
          <w:lang w:val="vi-VN"/>
        </w:rPr>
        <w:t>C  (phổ biến từ tháng 5 đến tháng 9) và chỉ xảy ra ở những khu vực có cao độ &lt;500m.</w:t>
      </w:r>
    </w:p>
    <w:p w14:paraId="223B80C5" w14:textId="77777777" w:rsidR="00830BCC" w:rsidRPr="00BA3949" w:rsidRDefault="00830BCC" w:rsidP="000F6E8E">
      <w:pPr>
        <w:widowControl w:val="0"/>
        <w:tabs>
          <w:tab w:val="left" w:pos="450"/>
        </w:tabs>
        <w:rPr>
          <w:rFonts w:ascii="Times New Roman" w:hAnsi="Times New Roman"/>
          <w:i/>
          <w:iCs/>
          <w:kern w:val="28"/>
          <w:sz w:val="26"/>
          <w:szCs w:val="26"/>
          <w:lang w:val="vi-VN"/>
        </w:rPr>
      </w:pPr>
      <w:r w:rsidRPr="00BA3949">
        <w:rPr>
          <w:rFonts w:ascii="Times New Roman" w:hAnsi="Times New Roman"/>
          <w:i/>
          <w:iCs/>
          <w:kern w:val="28"/>
          <w:sz w:val="26"/>
          <w:szCs w:val="26"/>
          <w:lang w:val="vi-VN"/>
        </w:rPr>
        <w:t>* Độ ẩm không khí</w:t>
      </w:r>
    </w:p>
    <w:p w14:paraId="5FC7D61D" w14:textId="77777777" w:rsidR="00830BCC" w:rsidRPr="00BA3949" w:rsidRDefault="00830BCC" w:rsidP="000F6E8E">
      <w:pPr>
        <w:widowControl w:val="0"/>
        <w:ind w:firstLine="567"/>
        <w:rPr>
          <w:rFonts w:ascii="Times New Roman" w:hAnsi="Times New Roman"/>
          <w:kern w:val="28"/>
          <w:sz w:val="26"/>
          <w:szCs w:val="26"/>
          <w:lang w:val="vi-VN"/>
        </w:rPr>
      </w:pPr>
      <w:r w:rsidRPr="00BA3949">
        <w:rPr>
          <w:rFonts w:ascii="Times New Roman" w:hAnsi="Times New Roman"/>
          <w:kern w:val="28"/>
          <w:sz w:val="26"/>
          <w:szCs w:val="26"/>
          <w:lang w:val="vi-VN"/>
        </w:rPr>
        <w:t xml:space="preserve">- Độ ẩm không khí cao nhất trong năm: 87%. </w:t>
      </w:r>
    </w:p>
    <w:p w14:paraId="106DFA7E" w14:textId="77777777" w:rsidR="00830BCC" w:rsidRPr="00BA3949" w:rsidRDefault="00830BCC" w:rsidP="000F6E8E">
      <w:pPr>
        <w:widowControl w:val="0"/>
        <w:ind w:firstLine="567"/>
        <w:rPr>
          <w:rFonts w:ascii="Times New Roman" w:hAnsi="Times New Roman"/>
          <w:kern w:val="28"/>
          <w:sz w:val="26"/>
          <w:szCs w:val="26"/>
          <w:lang w:val="vi-VN"/>
        </w:rPr>
      </w:pPr>
      <w:r w:rsidRPr="00BA3949">
        <w:rPr>
          <w:rFonts w:ascii="Times New Roman" w:hAnsi="Times New Roman"/>
          <w:kern w:val="28"/>
          <w:sz w:val="26"/>
          <w:szCs w:val="26"/>
          <w:lang w:val="vi-VN"/>
        </w:rPr>
        <w:t xml:space="preserve">- Độ ẩm không khí thấp nhất trong năm: 30%. </w:t>
      </w:r>
    </w:p>
    <w:p w14:paraId="662F7316" w14:textId="77777777" w:rsidR="00830BCC" w:rsidRPr="00BA3949" w:rsidRDefault="00830BCC" w:rsidP="000F6E8E">
      <w:pPr>
        <w:widowControl w:val="0"/>
        <w:ind w:firstLine="567"/>
        <w:rPr>
          <w:rFonts w:ascii="Times New Roman" w:hAnsi="Times New Roman"/>
          <w:kern w:val="28"/>
          <w:sz w:val="26"/>
          <w:szCs w:val="26"/>
          <w:lang w:val="vi-VN"/>
        </w:rPr>
      </w:pPr>
      <w:r w:rsidRPr="00BA3949">
        <w:rPr>
          <w:rFonts w:ascii="Times New Roman" w:hAnsi="Times New Roman"/>
          <w:kern w:val="28"/>
          <w:sz w:val="26"/>
          <w:szCs w:val="26"/>
          <w:lang w:val="vi-VN"/>
        </w:rPr>
        <w:t>- Độ ẩm không khí trung bình trong năm: 80%.</w:t>
      </w:r>
    </w:p>
    <w:p w14:paraId="455EFF7D" w14:textId="77777777" w:rsidR="00830BCC" w:rsidRPr="00BA3949" w:rsidRDefault="00830BCC" w:rsidP="000F6E8E">
      <w:pPr>
        <w:widowControl w:val="0"/>
        <w:tabs>
          <w:tab w:val="left" w:pos="450"/>
        </w:tabs>
        <w:rPr>
          <w:rFonts w:ascii="Times New Roman" w:hAnsi="Times New Roman"/>
          <w:i/>
          <w:iCs/>
          <w:kern w:val="28"/>
          <w:sz w:val="26"/>
          <w:szCs w:val="26"/>
          <w:lang w:val="vi-VN"/>
        </w:rPr>
      </w:pPr>
      <w:r w:rsidRPr="00BA3949">
        <w:rPr>
          <w:rFonts w:ascii="Times New Roman" w:hAnsi="Times New Roman"/>
          <w:i/>
          <w:iCs/>
          <w:kern w:val="28"/>
          <w:sz w:val="26"/>
          <w:szCs w:val="26"/>
          <w:lang w:val="vi-VN"/>
        </w:rPr>
        <w:t>* Mưa</w:t>
      </w:r>
    </w:p>
    <w:p w14:paraId="687C38D9" w14:textId="77777777" w:rsidR="00830BCC" w:rsidRPr="00BA3949" w:rsidRDefault="00830BCC" w:rsidP="000F6E8E">
      <w:pPr>
        <w:widowControl w:val="0"/>
        <w:ind w:firstLine="567"/>
        <w:rPr>
          <w:rFonts w:ascii="Times New Roman" w:hAnsi="Times New Roman"/>
          <w:kern w:val="28"/>
          <w:sz w:val="26"/>
          <w:szCs w:val="26"/>
          <w:lang w:val="vi-VN"/>
        </w:rPr>
      </w:pPr>
      <w:r w:rsidRPr="00BA3949">
        <w:rPr>
          <w:rFonts w:ascii="Times New Roman" w:hAnsi="Times New Roman"/>
          <w:kern w:val="28"/>
          <w:sz w:val="26"/>
          <w:szCs w:val="26"/>
          <w:lang w:val="vi-VN"/>
        </w:rPr>
        <w:t>- Lượng mưa trung bình/tháng lớn nhất: 375 mm/tháng.</w:t>
      </w:r>
    </w:p>
    <w:p w14:paraId="009DBFE4" w14:textId="77777777" w:rsidR="00830BCC" w:rsidRPr="00BA3949" w:rsidRDefault="00830BCC" w:rsidP="000F6E8E">
      <w:pPr>
        <w:widowControl w:val="0"/>
        <w:ind w:firstLine="567"/>
        <w:rPr>
          <w:rFonts w:ascii="Times New Roman" w:hAnsi="Times New Roman"/>
          <w:kern w:val="28"/>
          <w:sz w:val="26"/>
          <w:szCs w:val="26"/>
          <w:lang w:val="vi-VN"/>
        </w:rPr>
      </w:pPr>
      <w:r w:rsidRPr="00BA3949">
        <w:rPr>
          <w:rFonts w:ascii="Times New Roman" w:hAnsi="Times New Roman"/>
          <w:kern w:val="28"/>
          <w:sz w:val="26"/>
          <w:szCs w:val="26"/>
          <w:lang w:val="vi-VN"/>
        </w:rPr>
        <w:t xml:space="preserve">- Lượng mưa trung bình/tháng nhỏ nhất: 22 mm/tháng. </w:t>
      </w:r>
    </w:p>
    <w:p w14:paraId="3ED74640" w14:textId="77777777" w:rsidR="00830BCC" w:rsidRPr="00BA3949" w:rsidRDefault="00830BCC" w:rsidP="000F6E8E">
      <w:pPr>
        <w:widowControl w:val="0"/>
        <w:ind w:firstLine="567"/>
        <w:rPr>
          <w:rFonts w:ascii="Times New Roman" w:hAnsi="Times New Roman"/>
          <w:kern w:val="28"/>
          <w:sz w:val="26"/>
          <w:szCs w:val="26"/>
          <w:lang w:val="vi-VN"/>
        </w:rPr>
      </w:pPr>
      <w:r w:rsidRPr="00BA3949">
        <w:rPr>
          <w:rFonts w:ascii="Times New Roman" w:hAnsi="Times New Roman"/>
          <w:kern w:val="28"/>
          <w:sz w:val="26"/>
          <w:szCs w:val="26"/>
          <w:lang w:val="vi-VN"/>
        </w:rPr>
        <w:t>- Lượng mưa trung bình/năm: 2.100 mm/năm.</w:t>
      </w:r>
    </w:p>
    <w:p w14:paraId="63AED679" w14:textId="77777777" w:rsidR="00830BCC" w:rsidRPr="00BA3949" w:rsidRDefault="00830BCC" w:rsidP="000F6E8E">
      <w:pPr>
        <w:widowControl w:val="0"/>
        <w:ind w:firstLine="567"/>
        <w:rPr>
          <w:rFonts w:ascii="Times New Roman" w:hAnsi="Times New Roman"/>
          <w:kern w:val="28"/>
          <w:sz w:val="26"/>
          <w:szCs w:val="26"/>
          <w:lang w:val="vi-VN"/>
        </w:rPr>
      </w:pPr>
      <w:r w:rsidRPr="00BA3949">
        <w:rPr>
          <w:rFonts w:ascii="Times New Roman" w:hAnsi="Times New Roman"/>
          <w:kern w:val="28"/>
          <w:sz w:val="26"/>
          <w:szCs w:val="26"/>
          <w:lang w:val="vi-VN"/>
        </w:rPr>
        <w:t xml:space="preserve">- Lượng mưa trung bình hàng năm khoảng 1.700 mm - 2.500mm, mưa tập trung theo mùa. Mùa mưa, lượng mưa chiếm khoảng 75-80% tổng lượng mưa cả năm, mùa </w:t>
      </w:r>
      <w:r w:rsidRPr="00BA3949">
        <w:rPr>
          <w:rFonts w:ascii="Times New Roman" w:hAnsi="Times New Roman"/>
          <w:kern w:val="28"/>
          <w:sz w:val="26"/>
          <w:szCs w:val="26"/>
          <w:lang w:val="vi-VN"/>
        </w:rPr>
        <w:lastRenderedPageBreak/>
        <w:t>khô kéo dài từ tháng 10 năm trước đến tháng 4 năm sau. Mưa đá thường xuất hiện vào cuối mùa khô tháng 3, 4.</w:t>
      </w:r>
    </w:p>
    <w:p w14:paraId="4566C15D" w14:textId="77777777" w:rsidR="00830BCC" w:rsidRPr="00BA3949" w:rsidRDefault="00830BCC" w:rsidP="000F6E8E">
      <w:pPr>
        <w:widowControl w:val="0"/>
        <w:tabs>
          <w:tab w:val="left" w:pos="450"/>
        </w:tabs>
        <w:rPr>
          <w:rFonts w:ascii="Times New Roman" w:hAnsi="Times New Roman"/>
          <w:i/>
          <w:iCs/>
          <w:kern w:val="28"/>
          <w:sz w:val="26"/>
          <w:szCs w:val="26"/>
          <w:lang w:val="vi-VN"/>
        </w:rPr>
      </w:pPr>
      <w:r w:rsidRPr="00BA3949">
        <w:rPr>
          <w:rFonts w:ascii="Times New Roman" w:hAnsi="Times New Roman"/>
          <w:i/>
          <w:iCs/>
          <w:kern w:val="28"/>
          <w:sz w:val="26"/>
          <w:szCs w:val="26"/>
          <w:lang w:val="vi-VN"/>
        </w:rPr>
        <w:t>* Gió</w:t>
      </w:r>
    </w:p>
    <w:p w14:paraId="1214EBB9" w14:textId="77777777" w:rsidR="00830BCC" w:rsidRPr="00BA3949" w:rsidRDefault="00830BCC" w:rsidP="000F6E8E">
      <w:pPr>
        <w:widowControl w:val="0"/>
        <w:tabs>
          <w:tab w:val="left" w:pos="450"/>
        </w:tabs>
        <w:ind w:firstLine="0"/>
        <w:rPr>
          <w:rFonts w:ascii="Times New Roman" w:eastAsia="Times New Roman" w:hAnsi="Times New Roman"/>
          <w:kern w:val="28"/>
          <w:sz w:val="26"/>
          <w:szCs w:val="26"/>
          <w:lang w:val="pt-BR"/>
        </w:rPr>
      </w:pPr>
      <w:r w:rsidRPr="00BA3949">
        <w:rPr>
          <w:rFonts w:ascii="Times New Roman" w:hAnsi="Times New Roman"/>
          <w:kern w:val="28"/>
          <w:sz w:val="26"/>
          <w:szCs w:val="26"/>
          <w:lang w:val="vi-VN"/>
        </w:rPr>
        <w:tab/>
      </w:r>
      <w:r w:rsidRPr="00BA3949">
        <w:rPr>
          <w:rFonts w:ascii="Times New Roman" w:hAnsi="Times New Roman"/>
          <w:kern w:val="28"/>
          <w:sz w:val="26"/>
          <w:szCs w:val="26"/>
          <w:lang w:val="vi-VN"/>
        </w:rPr>
        <w:tab/>
        <w:t>Yếu tố gió phụ thuộc vào địa hình rất nhiều song nhìn chung có 3 hướng gió chính: gió Đông Nam, gió mùa Đông Bắc và gió Tây Nam. Gió mùa Đông Bắc thường xuất hiện từ tháng 10 đến tháng 3 năm sau. Vận tốc gió trung bình từ 1-1,9m/s, tốc độ gió lớn nhất: 40m/s.</w:t>
      </w:r>
    </w:p>
    <w:p w14:paraId="47A3D101" w14:textId="77777777" w:rsidR="005F69B5" w:rsidRPr="00BA3949" w:rsidRDefault="005F69B5" w:rsidP="000F6E8E">
      <w:pPr>
        <w:widowControl w:val="0"/>
        <w:tabs>
          <w:tab w:val="left" w:pos="450"/>
        </w:tabs>
        <w:rPr>
          <w:rFonts w:ascii="Times New Roman" w:eastAsia="Times New Roman" w:hAnsi="Times New Roman"/>
          <w:b/>
          <w:bCs/>
          <w:i/>
          <w:kern w:val="28"/>
          <w:sz w:val="26"/>
          <w:szCs w:val="26"/>
          <w:lang w:val="pt-BR"/>
        </w:rPr>
      </w:pPr>
      <w:r w:rsidRPr="00BA3949">
        <w:rPr>
          <w:rFonts w:ascii="Times New Roman" w:eastAsia="Times New Roman" w:hAnsi="Times New Roman"/>
          <w:b/>
          <w:bCs/>
          <w:i/>
          <w:kern w:val="28"/>
          <w:sz w:val="26"/>
          <w:szCs w:val="26"/>
          <w:lang w:val="pt-BR"/>
        </w:rPr>
        <w:t>1.1.3 Thủy văn</w:t>
      </w:r>
    </w:p>
    <w:bookmarkEnd w:id="233"/>
    <w:bookmarkEnd w:id="234"/>
    <w:bookmarkEnd w:id="235"/>
    <w:bookmarkEnd w:id="236"/>
    <w:p w14:paraId="7295E110" w14:textId="77777777" w:rsidR="00830BCC" w:rsidRPr="00BA3949" w:rsidRDefault="00830BCC" w:rsidP="000F6E8E">
      <w:pPr>
        <w:widowControl w:val="0"/>
        <w:tabs>
          <w:tab w:val="left" w:pos="450"/>
        </w:tabs>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ab/>
      </w:r>
      <w:r w:rsidRPr="00BA3949">
        <w:rPr>
          <w:rFonts w:ascii="Times New Roman" w:eastAsia="Times New Roman" w:hAnsi="Times New Roman"/>
          <w:kern w:val="28"/>
          <w:sz w:val="26"/>
          <w:szCs w:val="26"/>
          <w:lang w:val="pt-BR"/>
        </w:rPr>
        <w:tab/>
        <w:t xml:space="preserve">Chế độ thủy văn của huyện chịu ảnh hưởng chủ yếu của sông Nậm Mu. Con sông này chạy dọc theo chiều dài của huyện từ phía Bắc xuống phía Nam, qua các xã Ta Gia, Khoen On, Mường Kim, Pha Mu và một số con suối chính là các suối: Nậm Vai </w:t>
      </w:r>
      <w:r w:rsidRPr="00BA3949">
        <w:rPr>
          <w:rFonts w:ascii="Times New Roman" w:eastAsia="Times New Roman" w:hAnsi="Times New Roman"/>
          <w:i/>
          <w:iCs/>
          <w:kern w:val="28"/>
          <w:sz w:val="26"/>
          <w:szCs w:val="26"/>
          <w:lang w:val="pt-BR"/>
        </w:rPr>
        <w:t>(chảy qua Phúc Than, Mường Mít)</w:t>
      </w:r>
      <w:r w:rsidRPr="00BA3949">
        <w:rPr>
          <w:rFonts w:ascii="Times New Roman" w:eastAsia="Times New Roman" w:hAnsi="Times New Roman"/>
          <w:kern w:val="28"/>
          <w:sz w:val="26"/>
          <w:szCs w:val="26"/>
          <w:lang w:val="pt-BR"/>
        </w:rPr>
        <w:t xml:space="preserve">, suối Nà Khằm ở Mường Than, suối Nậm Bốn </w:t>
      </w:r>
      <w:r w:rsidRPr="00BA3949">
        <w:rPr>
          <w:rFonts w:ascii="Times New Roman" w:eastAsia="Times New Roman" w:hAnsi="Times New Roman"/>
          <w:i/>
          <w:iCs/>
          <w:kern w:val="28"/>
          <w:sz w:val="26"/>
          <w:szCs w:val="26"/>
          <w:lang w:val="pt-BR"/>
        </w:rPr>
        <w:t>(chảy qua Hua Nà, Mường Cang, thị trấn Than Uyên)</w:t>
      </w:r>
      <w:r w:rsidRPr="00BA3949">
        <w:rPr>
          <w:rFonts w:ascii="Times New Roman" w:eastAsia="Times New Roman" w:hAnsi="Times New Roman"/>
          <w:kern w:val="28"/>
          <w:sz w:val="26"/>
          <w:szCs w:val="26"/>
          <w:lang w:val="pt-BR"/>
        </w:rPr>
        <w:t xml:space="preserve"> và suối Nậm Kim </w:t>
      </w:r>
      <w:r w:rsidRPr="00BA3949">
        <w:rPr>
          <w:rFonts w:ascii="Times New Roman" w:eastAsia="Times New Roman" w:hAnsi="Times New Roman"/>
          <w:i/>
          <w:iCs/>
          <w:kern w:val="28"/>
          <w:sz w:val="26"/>
          <w:szCs w:val="26"/>
          <w:lang w:val="pt-BR"/>
        </w:rPr>
        <w:t>(chảy qua Mường Kim, Ta Gia)</w:t>
      </w:r>
      <w:r w:rsidRPr="00BA3949">
        <w:rPr>
          <w:rFonts w:ascii="Times New Roman" w:eastAsia="Times New Roman" w:hAnsi="Times New Roman"/>
          <w:kern w:val="28"/>
          <w:sz w:val="26"/>
          <w:szCs w:val="26"/>
          <w:lang w:val="pt-BR"/>
        </w:rPr>
        <w:t>.</w:t>
      </w:r>
    </w:p>
    <w:p w14:paraId="7AE80A83" w14:textId="77777777" w:rsidR="00830BCC" w:rsidRPr="00BA3949" w:rsidRDefault="00830BCC" w:rsidP="000F6E8E">
      <w:pPr>
        <w:widowControl w:val="0"/>
        <w:tabs>
          <w:tab w:val="left" w:pos="450"/>
        </w:tabs>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ab/>
      </w:r>
      <w:r w:rsidRPr="00BA3949">
        <w:rPr>
          <w:rFonts w:ascii="Times New Roman" w:eastAsia="Times New Roman" w:hAnsi="Times New Roman"/>
          <w:kern w:val="28"/>
          <w:sz w:val="26"/>
          <w:szCs w:val="26"/>
          <w:lang w:val="pt-BR"/>
        </w:rPr>
        <w:tab/>
        <w:t xml:space="preserve">Trong huyện có một số hồ nước: Hồ thủy điện Bản Chát, hồ thủy điện Huội Quảng, hồ thị trấn Than Uyên ở Khu 3, hồ Khu 9, hồ Xuân Khiêng ở xã Mường Than, hồ Noong Thăng ở xã Phúc Than. </w:t>
      </w:r>
    </w:p>
    <w:p w14:paraId="32E82C6A" w14:textId="77777777" w:rsidR="00830BCC" w:rsidRPr="00BA3949" w:rsidRDefault="00830BCC" w:rsidP="000F6E8E">
      <w:pPr>
        <w:widowControl w:val="0"/>
        <w:tabs>
          <w:tab w:val="left" w:pos="450"/>
        </w:tabs>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ab/>
      </w:r>
      <w:r w:rsidRPr="00BA3949">
        <w:rPr>
          <w:rFonts w:ascii="Times New Roman" w:eastAsia="Times New Roman" w:hAnsi="Times New Roman"/>
          <w:kern w:val="28"/>
          <w:sz w:val="26"/>
          <w:szCs w:val="26"/>
          <w:lang w:val="pt-BR"/>
        </w:rPr>
        <w:tab/>
        <w:t>Tuy nhiên, địa hình dốc, mùa khô sông suối thường cạn kiệt, mùa mưa có lũ lụt gây xói mòn đất mạnh, khả năng sử dụng nước vào sản xuất bị hạn chế, giao thông đi lại khó khăn.</w:t>
      </w:r>
    </w:p>
    <w:p w14:paraId="0FFCBCD9" w14:textId="77777777" w:rsidR="00D139DA" w:rsidRPr="00BA3949" w:rsidRDefault="009847F3" w:rsidP="000F6E8E">
      <w:pPr>
        <w:widowControl w:val="0"/>
        <w:tabs>
          <w:tab w:val="left" w:pos="450"/>
        </w:tabs>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lang w:val="pt-BR"/>
        </w:rPr>
        <w:t>1.1.</w:t>
      </w:r>
      <w:r w:rsidR="005F69B5" w:rsidRPr="00BA3949">
        <w:rPr>
          <w:rFonts w:ascii="Times New Roman" w:eastAsia="Times New Roman" w:hAnsi="Times New Roman"/>
          <w:b/>
          <w:bCs/>
          <w:i/>
          <w:kern w:val="28"/>
          <w:sz w:val="26"/>
          <w:szCs w:val="26"/>
          <w:lang w:val="pt-BR"/>
        </w:rPr>
        <w:t>4</w:t>
      </w:r>
      <w:r w:rsidRPr="00BA3949">
        <w:rPr>
          <w:rFonts w:ascii="Times New Roman" w:eastAsia="Times New Roman" w:hAnsi="Times New Roman"/>
          <w:b/>
          <w:bCs/>
          <w:i/>
          <w:kern w:val="28"/>
          <w:sz w:val="26"/>
          <w:szCs w:val="26"/>
          <w:lang w:val="pt-BR"/>
        </w:rPr>
        <w:t xml:space="preserve"> </w:t>
      </w:r>
      <w:r w:rsidR="005F69B5" w:rsidRPr="00BA3949">
        <w:rPr>
          <w:rFonts w:ascii="Times New Roman" w:eastAsia="Times New Roman" w:hAnsi="Times New Roman"/>
          <w:b/>
          <w:bCs/>
          <w:i/>
          <w:kern w:val="28"/>
          <w:sz w:val="26"/>
          <w:szCs w:val="26"/>
          <w:lang w:val="pt-BR"/>
        </w:rPr>
        <w:t>Các nguồn t</w:t>
      </w:r>
      <w:r w:rsidR="00F91B01" w:rsidRPr="00BA3949">
        <w:rPr>
          <w:rFonts w:ascii="Times New Roman" w:eastAsia="Times New Roman" w:hAnsi="Times New Roman"/>
          <w:b/>
          <w:bCs/>
          <w:i/>
          <w:kern w:val="28"/>
          <w:sz w:val="26"/>
          <w:szCs w:val="26"/>
          <w:lang w:val="vi-VN"/>
        </w:rPr>
        <w:t>ài nguyên</w:t>
      </w:r>
      <w:bookmarkEnd w:id="237"/>
    </w:p>
    <w:p w14:paraId="6DE5783E" w14:textId="77777777" w:rsidR="003A7CDB" w:rsidRPr="00BA3949" w:rsidRDefault="003A7CDB" w:rsidP="000F6E8E">
      <w:pPr>
        <w:pStyle w:val="Vnbnnidung0"/>
        <w:adjustRightInd w:val="0"/>
        <w:snapToGrid w:val="0"/>
        <w:spacing w:after="0" w:line="276" w:lineRule="auto"/>
        <w:ind w:firstLine="720"/>
        <w:rPr>
          <w:rStyle w:val="Vnbnnidung"/>
          <w:rFonts w:cs="Times New Roman"/>
          <w:bCs/>
          <w:i/>
          <w:iCs/>
          <w:color w:val="auto"/>
          <w:sz w:val="26"/>
          <w:szCs w:val="26"/>
          <w:lang w:val="pt-BR"/>
        </w:rPr>
      </w:pPr>
      <w:bookmarkStart w:id="238" w:name="_Toc5196176"/>
      <w:r w:rsidRPr="00BA3949">
        <w:rPr>
          <w:rStyle w:val="Vnbnnidung"/>
          <w:rFonts w:cs="Times New Roman"/>
          <w:bCs/>
          <w:i/>
          <w:iCs/>
          <w:color w:val="auto"/>
          <w:sz w:val="26"/>
          <w:szCs w:val="26"/>
          <w:lang w:val="pt-BR"/>
        </w:rPr>
        <w:t>a.</w:t>
      </w:r>
      <w:r w:rsidR="00723509" w:rsidRPr="00BA3949">
        <w:rPr>
          <w:rStyle w:val="Vnbnnidung"/>
          <w:rFonts w:cs="Times New Roman"/>
          <w:bCs/>
          <w:i/>
          <w:iCs/>
          <w:color w:val="auto"/>
          <w:sz w:val="26"/>
          <w:szCs w:val="26"/>
          <w:lang w:val="pt-BR"/>
        </w:rPr>
        <w:t xml:space="preserve"> </w:t>
      </w:r>
      <w:r w:rsidRPr="00BA3949">
        <w:rPr>
          <w:rStyle w:val="Vnbnnidung"/>
          <w:rFonts w:cs="Times New Roman"/>
          <w:bCs/>
          <w:i/>
          <w:iCs/>
          <w:color w:val="auto"/>
          <w:sz w:val="26"/>
          <w:szCs w:val="26"/>
          <w:lang w:val="pt-BR"/>
        </w:rPr>
        <w:t>Tài nguyên đất</w:t>
      </w:r>
    </w:p>
    <w:p w14:paraId="1742D132" w14:textId="3BB0EF43" w:rsidR="00830BCC" w:rsidRPr="00BA3949" w:rsidRDefault="00830BCC" w:rsidP="000F6E8E">
      <w:pPr>
        <w:widowControl w:val="0"/>
        <w:ind w:firstLine="720"/>
        <w:rPr>
          <w:rFonts w:ascii="Times New Roman" w:hAnsi="Times New Roman"/>
          <w:sz w:val="26"/>
          <w:szCs w:val="26"/>
          <w:lang w:val="vi-VN"/>
        </w:rPr>
      </w:pPr>
      <w:r w:rsidRPr="00BA3949">
        <w:rPr>
          <w:rFonts w:ascii="Times New Roman" w:hAnsi="Times New Roman"/>
          <w:sz w:val="26"/>
          <w:szCs w:val="26"/>
          <w:lang w:val="vi-VN"/>
        </w:rPr>
        <w:t>Theo kết quả đánh giá tài nguyên đất cho thấy huyện Than Uyên có các loại đất như</w:t>
      </w:r>
      <w:r w:rsidR="006842BD" w:rsidRPr="00BA3949">
        <w:rPr>
          <w:rFonts w:ascii="Times New Roman" w:hAnsi="Times New Roman"/>
          <w:sz w:val="26"/>
          <w:szCs w:val="26"/>
          <w:lang w:val="pt-BR"/>
        </w:rPr>
        <w:t>:</w:t>
      </w:r>
      <w:r w:rsidRPr="00BA3949">
        <w:rPr>
          <w:rFonts w:ascii="Times New Roman" w:hAnsi="Times New Roman"/>
          <w:sz w:val="26"/>
          <w:szCs w:val="26"/>
          <w:lang w:val="vi-VN"/>
        </w:rPr>
        <w:t xml:space="preserve"> đất Feralit đỏ vàng, đất mùn trên núi cao, đất phù sa ngòi suối, trong đó:</w:t>
      </w:r>
    </w:p>
    <w:p w14:paraId="79602993" w14:textId="77777777" w:rsidR="00830BCC" w:rsidRPr="00BA3949" w:rsidRDefault="00830BCC" w:rsidP="000F6E8E">
      <w:pPr>
        <w:widowControl w:val="0"/>
        <w:ind w:firstLine="720"/>
        <w:rPr>
          <w:rFonts w:ascii="Times New Roman" w:hAnsi="Times New Roman"/>
          <w:sz w:val="26"/>
          <w:szCs w:val="26"/>
          <w:lang w:val="vi-VN"/>
        </w:rPr>
      </w:pPr>
      <w:r w:rsidRPr="00BA3949">
        <w:rPr>
          <w:rFonts w:ascii="Times New Roman" w:hAnsi="Times New Roman"/>
          <w:sz w:val="26"/>
          <w:szCs w:val="26"/>
          <w:lang w:val="vi-VN"/>
        </w:rPr>
        <w:t>- Nhóm đất chủ yếu trên địa bàn huyện là đất Feralit đỏ vàng hình thành trên đá sét và đá biến chất (Fs), phân bố ở hầu hết các xã.</w:t>
      </w:r>
    </w:p>
    <w:p w14:paraId="7927F85D" w14:textId="77777777" w:rsidR="00830BCC" w:rsidRPr="00BA3949" w:rsidRDefault="00830BCC" w:rsidP="000F6E8E">
      <w:pPr>
        <w:widowControl w:val="0"/>
        <w:ind w:firstLine="720"/>
        <w:rPr>
          <w:rFonts w:ascii="Times New Roman" w:hAnsi="Times New Roman"/>
          <w:sz w:val="26"/>
          <w:szCs w:val="26"/>
          <w:lang w:val="vi-VN"/>
        </w:rPr>
      </w:pPr>
      <w:r w:rsidRPr="00BA3949">
        <w:rPr>
          <w:rFonts w:ascii="Times New Roman" w:hAnsi="Times New Roman"/>
          <w:sz w:val="26"/>
          <w:szCs w:val="26"/>
          <w:lang w:val="vi-VN"/>
        </w:rPr>
        <w:t>- Nhóm đất Feralit đỏ vàng hình thành trên đá Mácma axit  (HFa), loại đất này được hình thành tại chỗ do chế độ canh tác lúa nước từ lâu đời.</w:t>
      </w:r>
    </w:p>
    <w:p w14:paraId="0D7013AE" w14:textId="77777777" w:rsidR="00830BCC" w:rsidRPr="00BA3949" w:rsidRDefault="00830BCC" w:rsidP="000F6E8E">
      <w:pPr>
        <w:widowControl w:val="0"/>
        <w:ind w:firstLine="720"/>
        <w:rPr>
          <w:rFonts w:ascii="Times New Roman" w:hAnsi="Times New Roman"/>
          <w:sz w:val="26"/>
          <w:szCs w:val="26"/>
          <w:lang w:val="vi-VN"/>
        </w:rPr>
      </w:pPr>
      <w:r w:rsidRPr="00BA3949">
        <w:rPr>
          <w:rFonts w:ascii="Times New Roman" w:hAnsi="Times New Roman"/>
          <w:sz w:val="26"/>
          <w:szCs w:val="26"/>
          <w:lang w:val="vi-VN"/>
        </w:rPr>
        <w:t>- Nhóm đất mùn vàng xám hình thành trên đá Mácma axit tập trung chủ yếu ở khu vực các xã Tà Mung, Ta Gia, Khoen On và một phần ở khu vực vùng núi xã Phúc Than, Mường Than.</w:t>
      </w:r>
    </w:p>
    <w:p w14:paraId="1FAFB27C" w14:textId="77777777" w:rsidR="00830BCC" w:rsidRPr="00BA3949" w:rsidRDefault="00830BCC" w:rsidP="000F6E8E">
      <w:pPr>
        <w:widowControl w:val="0"/>
        <w:ind w:firstLine="720"/>
        <w:rPr>
          <w:rFonts w:ascii="Times New Roman" w:hAnsi="Times New Roman"/>
          <w:sz w:val="26"/>
          <w:szCs w:val="26"/>
          <w:lang w:val="vi-VN"/>
        </w:rPr>
      </w:pPr>
      <w:r w:rsidRPr="00BA3949">
        <w:rPr>
          <w:rFonts w:ascii="Times New Roman" w:hAnsi="Times New Roman"/>
          <w:sz w:val="26"/>
          <w:szCs w:val="26"/>
          <w:lang w:val="vi-VN"/>
        </w:rPr>
        <w:t>- Đất mùn vàng đỏ hình thành trên đá sét và đá biến chất tập trung chủ yếu ở khu vực các xã Khoen On, Ta Gia, Tà Hừa, Mường Kim, Mường Than và Mường Mít.</w:t>
      </w:r>
    </w:p>
    <w:p w14:paraId="325F0255" w14:textId="77777777" w:rsidR="00830BCC" w:rsidRPr="00BA3949" w:rsidRDefault="00830BCC" w:rsidP="000F6E8E">
      <w:pPr>
        <w:widowControl w:val="0"/>
        <w:ind w:firstLine="720"/>
        <w:rPr>
          <w:rFonts w:ascii="Times New Roman" w:hAnsi="Times New Roman"/>
          <w:sz w:val="26"/>
          <w:szCs w:val="26"/>
          <w:lang w:val="vi-VN"/>
        </w:rPr>
      </w:pPr>
      <w:r w:rsidRPr="00BA3949">
        <w:rPr>
          <w:rFonts w:ascii="Times New Roman" w:hAnsi="Times New Roman"/>
          <w:sz w:val="26"/>
          <w:szCs w:val="26"/>
          <w:lang w:val="vi-VN"/>
        </w:rPr>
        <w:t xml:space="preserve">- Đất vàng xám hình thành trên đá Mácma axit tập trung ở xã Tà Mung và một phần ở xã Mường Cang. </w:t>
      </w:r>
    </w:p>
    <w:p w14:paraId="01E95511" w14:textId="77777777" w:rsidR="00830BCC" w:rsidRPr="00BA3949" w:rsidRDefault="00830BCC" w:rsidP="000F6E8E">
      <w:pPr>
        <w:widowControl w:val="0"/>
        <w:ind w:firstLine="720"/>
        <w:rPr>
          <w:rFonts w:ascii="Times New Roman" w:eastAsia="Times New Roman" w:hAnsi="Times New Roman"/>
          <w:kern w:val="28"/>
          <w:sz w:val="26"/>
          <w:szCs w:val="26"/>
          <w:lang w:val="pt-BR"/>
        </w:rPr>
      </w:pPr>
      <w:r w:rsidRPr="00BA3949">
        <w:rPr>
          <w:rFonts w:ascii="Times New Roman" w:hAnsi="Times New Roman"/>
          <w:sz w:val="26"/>
          <w:szCs w:val="26"/>
          <w:lang w:val="vi-VN"/>
        </w:rPr>
        <w:t>Những khảo sát, đánh giá về thổ nhưỡng cho thấy, trên địa bàn huyện có diện tích đất khá lớn có thành phần cơ giới nhẹ, ít chua (hàm lượng từ trung bình đến khá) thích hợp cho canh tác lúa nước, cây công nghiệp</w:t>
      </w:r>
      <w:r w:rsidRPr="00BA3949">
        <w:rPr>
          <w:rFonts w:ascii="Times New Roman" w:eastAsia="Times New Roman" w:hAnsi="Times New Roman"/>
          <w:kern w:val="28"/>
          <w:sz w:val="26"/>
          <w:szCs w:val="26"/>
          <w:lang w:val="pt-BR"/>
        </w:rPr>
        <w:t xml:space="preserve">. </w:t>
      </w:r>
    </w:p>
    <w:p w14:paraId="6F712D03" w14:textId="77777777" w:rsidR="003A7CDB" w:rsidRPr="00BA3949" w:rsidRDefault="003A7CDB" w:rsidP="000F6E8E">
      <w:pPr>
        <w:pStyle w:val="Vnbnnidung0"/>
        <w:adjustRightInd w:val="0"/>
        <w:snapToGrid w:val="0"/>
        <w:spacing w:after="0" w:line="276" w:lineRule="auto"/>
        <w:ind w:firstLine="720"/>
        <w:rPr>
          <w:rStyle w:val="Vnbnnidung"/>
          <w:rFonts w:cs="Times New Roman"/>
          <w:bCs/>
          <w:i/>
          <w:iCs/>
          <w:color w:val="auto"/>
          <w:sz w:val="26"/>
          <w:szCs w:val="26"/>
          <w:lang w:val="pt-BR"/>
        </w:rPr>
      </w:pPr>
      <w:r w:rsidRPr="00BA3949">
        <w:rPr>
          <w:rStyle w:val="Vnbnnidung"/>
          <w:rFonts w:cs="Times New Roman"/>
          <w:bCs/>
          <w:i/>
          <w:iCs/>
          <w:color w:val="auto"/>
          <w:sz w:val="26"/>
          <w:szCs w:val="26"/>
          <w:lang w:val="pt-BR"/>
        </w:rPr>
        <w:t>b. Tài nguyên nước</w:t>
      </w:r>
    </w:p>
    <w:p w14:paraId="63D8C300" w14:textId="77777777" w:rsidR="00830BCC" w:rsidRPr="00BA3949" w:rsidRDefault="00830BCC" w:rsidP="000F6E8E">
      <w:pPr>
        <w:widowControl w:val="0"/>
        <w:ind w:firstLine="720"/>
        <w:rPr>
          <w:rFonts w:ascii="Times New Roman" w:hAnsi="Times New Roman"/>
          <w:sz w:val="26"/>
          <w:szCs w:val="26"/>
          <w:lang w:val="vi-VN"/>
        </w:rPr>
      </w:pPr>
      <w:bookmarkStart w:id="239" w:name="_Toc67780438"/>
      <w:bookmarkStart w:id="240" w:name="_Toc67982843"/>
      <w:r w:rsidRPr="00BA3949">
        <w:rPr>
          <w:rFonts w:ascii="Times New Roman" w:hAnsi="Times New Roman"/>
          <w:i/>
          <w:sz w:val="26"/>
          <w:szCs w:val="26"/>
          <w:lang w:val="vi-VN"/>
        </w:rPr>
        <w:t>- Về nguồn nước mặt</w:t>
      </w:r>
      <w:r w:rsidRPr="00BA3949">
        <w:rPr>
          <w:rFonts w:ascii="Times New Roman" w:hAnsi="Times New Roman"/>
          <w:sz w:val="26"/>
          <w:szCs w:val="26"/>
          <w:lang w:val="vi-VN"/>
        </w:rPr>
        <w:t xml:space="preserve">: Trên địa bàn huyện có khoảng 45 khe nước chính cấp nước </w:t>
      </w:r>
      <w:r w:rsidRPr="00BA3949">
        <w:rPr>
          <w:rFonts w:ascii="Times New Roman" w:hAnsi="Times New Roman"/>
          <w:sz w:val="26"/>
          <w:szCs w:val="26"/>
          <w:lang w:val="vi-VN"/>
        </w:rPr>
        <w:lastRenderedPageBreak/>
        <w:t xml:space="preserve">cho sinh hoạt và sản xuất phân bố </w:t>
      </w:r>
      <w:r w:rsidRPr="00BA3949">
        <w:rPr>
          <w:rFonts w:ascii="Times New Roman" w:hAnsi="Times New Roman"/>
          <w:sz w:val="26"/>
          <w:szCs w:val="26"/>
          <w:lang w:val="pt-BR"/>
        </w:rPr>
        <w:t xml:space="preserve">đều </w:t>
      </w:r>
      <w:r w:rsidRPr="00BA3949">
        <w:rPr>
          <w:rFonts w:ascii="Times New Roman" w:hAnsi="Times New Roman"/>
          <w:sz w:val="26"/>
          <w:szCs w:val="26"/>
          <w:lang w:val="vi-VN"/>
        </w:rPr>
        <w:t>ở các xã</w:t>
      </w:r>
      <w:r w:rsidRPr="00BA3949">
        <w:rPr>
          <w:rFonts w:ascii="Times New Roman" w:hAnsi="Times New Roman"/>
          <w:sz w:val="26"/>
          <w:szCs w:val="26"/>
          <w:lang w:val="pt-BR"/>
        </w:rPr>
        <w:t>.</w:t>
      </w:r>
      <w:r w:rsidRPr="00BA3949">
        <w:rPr>
          <w:rFonts w:ascii="Times New Roman" w:hAnsi="Times New Roman"/>
          <w:sz w:val="26"/>
          <w:szCs w:val="26"/>
          <w:lang w:val="vi-VN"/>
        </w:rPr>
        <w:t xml:space="preserve"> Toàn huyện có 68 công trình cấp nước sinh hoạt tập trung phân bố ở các xã, 05 công trình thủy điện (02 công trình có quy mô trung bình là thủy điện Huội Quảng và thủy điện Bản Chát).</w:t>
      </w:r>
    </w:p>
    <w:p w14:paraId="0DBDD1F6" w14:textId="77777777" w:rsidR="00830BCC" w:rsidRPr="00BA3949" w:rsidRDefault="00830BCC" w:rsidP="000F6E8E">
      <w:pPr>
        <w:widowControl w:val="0"/>
        <w:ind w:firstLine="720"/>
        <w:rPr>
          <w:rFonts w:ascii="Times New Roman" w:hAnsi="Times New Roman"/>
          <w:sz w:val="26"/>
          <w:szCs w:val="26"/>
          <w:lang w:val="vi-VN"/>
        </w:rPr>
      </w:pPr>
      <w:r w:rsidRPr="00BA3949">
        <w:rPr>
          <w:rFonts w:ascii="Times New Roman" w:hAnsi="Times New Roman"/>
          <w:i/>
          <w:sz w:val="26"/>
          <w:szCs w:val="26"/>
          <w:lang w:val="vi-VN"/>
        </w:rPr>
        <w:t>- Về tài nguyên nước ngầm:</w:t>
      </w:r>
      <w:r w:rsidRPr="00BA3949">
        <w:rPr>
          <w:rFonts w:ascii="Times New Roman" w:hAnsi="Times New Roman"/>
          <w:sz w:val="26"/>
          <w:szCs w:val="26"/>
          <w:lang w:val="vi-VN"/>
        </w:rPr>
        <w:t xml:space="preserve"> Do đặc điểm địa hình và hoạt động của hiện tượng Karst nên Than Uyên có nguồn nước ngầm nông và trữ lượng nước ngầm không lớn, thường bị tụt thấp vào mùa khô.</w:t>
      </w:r>
    </w:p>
    <w:p w14:paraId="462C809D" w14:textId="77777777" w:rsidR="00830BCC" w:rsidRPr="00BA3949" w:rsidRDefault="00830BCC" w:rsidP="000F6E8E">
      <w:pPr>
        <w:widowControl w:val="0"/>
        <w:ind w:firstLine="720"/>
        <w:rPr>
          <w:rFonts w:ascii="Times New Roman" w:eastAsia="Times New Roman" w:hAnsi="Times New Roman"/>
          <w:kern w:val="28"/>
          <w:sz w:val="26"/>
          <w:szCs w:val="26"/>
          <w:lang w:val="pt-BR"/>
        </w:rPr>
      </w:pPr>
      <w:r w:rsidRPr="00BA3949">
        <w:rPr>
          <w:rFonts w:ascii="Times New Roman" w:hAnsi="Times New Roman"/>
          <w:spacing w:val="-4"/>
          <w:sz w:val="26"/>
          <w:szCs w:val="26"/>
          <w:lang w:val="vi-VN"/>
        </w:rPr>
        <w:t>Tài nguyên nước trên địa bàn huyện tạo nhiều lợi thế cho huyện trong việc: Phát triển thủy điện nhỏ và vừa trên mạng lưới sông, suối; xây dựng các công trình thủy lợi phục vụ sản xuất nông nghiệp; phát triển khai thác và nuôi trồng thủy sản, thủy cầm ở các lòng hồ thủy điện (Bản Chát, Huội Quảng). Diện tích mặt nước lòng hồ thủy điện Huội Quảng, Bản Chát thuận lợi phát triển nuôi cá lồng, diện tích khoảng gần 5.000 ha</w:t>
      </w:r>
      <w:r w:rsidRPr="00BA3949">
        <w:rPr>
          <w:rFonts w:ascii="Times New Roman" w:eastAsia="Times New Roman" w:hAnsi="Times New Roman"/>
          <w:kern w:val="28"/>
          <w:sz w:val="26"/>
          <w:szCs w:val="26"/>
          <w:lang w:val="pt-BR"/>
        </w:rPr>
        <w:t>.</w:t>
      </w:r>
    </w:p>
    <w:p w14:paraId="344EF45B" w14:textId="77777777" w:rsidR="003A7CDB" w:rsidRPr="00BA3949" w:rsidRDefault="003A7CDB" w:rsidP="000F6E8E">
      <w:pPr>
        <w:pStyle w:val="Vnbnnidung0"/>
        <w:adjustRightInd w:val="0"/>
        <w:snapToGrid w:val="0"/>
        <w:spacing w:after="0" w:line="276" w:lineRule="auto"/>
        <w:ind w:firstLine="720"/>
        <w:rPr>
          <w:rStyle w:val="Vnbnnidung"/>
          <w:rFonts w:cs="Times New Roman"/>
          <w:bCs/>
          <w:i/>
          <w:iCs/>
          <w:color w:val="auto"/>
          <w:sz w:val="26"/>
          <w:szCs w:val="26"/>
          <w:lang w:val="pt-BR"/>
        </w:rPr>
      </w:pPr>
      <w:r w:rsidRPr="00BA3949">
        <w:rPr>
          <w:rStyle w:val="Vnbnnidung"/>
          <w:rFonts w:cs="Times New Roman"/>
          <w:bCs/>
          <w:i/>
          <w:iCs/>
          <w:color w:val="auto"/>
          <w:sz w:val="26"/>
          <w:szCs w:val="26"/>
          <w:lang w:val="pt-BR"/>
        </w:rPr>
        <w:t xml:space="preserve">c. Tài nguyên </w:t>
      </w:r>
      <w:bookmarkEnd w:id="239"/>
      <w:bookmarkEnd w:id="240"/>
      <w:r w:rsidR="00C47A57" w:rsidRPr="00BA3949">
        <w:rPr>
          <w:rStyle w:val="Vnbnnidung"/>
          <w:rFonts w:cs="Times New Roman"/>
          <w:bCs/>
          <w:i/>
          <w:iCs/>
          <w:color w:val="auto"/>
          <w:sz w:val="26"/>
          <w:szCs w:val="26"/>
          <w:lang w:val="pt-BR"/>
        </w:rPr>
        <w:t>khoáng sản</w:t>
      </w:r>
    </w:p>
    <w:p w14:paraId="5401216C" w14:textId="77777777" w:rsidR="00830BCC" w:rsidRPr="00BA3949" w:rsidRDefault="00830BCC" w:rsidP="000F6E8E">
      <w:pPr>
        <w:widowControl w:val="0"/>
        <w:ind w:firstLine="720"/>
        <w:rPr>
          <w:rFonts w:ascii="Times New Roman" w:hAnsi="Times New Roman"/>
          <w:sz w:val="26"/>
          <w:szCs w:val="26"/>
          <w:lang w:val="vi-VN"/>
        </w:rPr>
      </w:pPr>
      <w:bookmarkStart w:id="241" w:name="_Toc291375787"/>
      <w:bookmarkStart w:id="242" w:name="_Toc318215132"/>
      <w:bookmarkStart w:id="243" w:name="_Toc318215557"/>
      <w:bookmarkStart w:id="244" w:name="_Toc320541518"/>
      <w:bookmarkStart w:id="245" w:name="_Toc321859370"/>
      <w:bookmarkStart w:id="246" w:name="_Toc321897246"/>
      <w:bookmarkStart w:id="247" w:name="_Toc322068774"/>
      <w:bookmarkStart w:id="248" w:name="_Toc327772888"/>
      <w:bookmarkStart w:id="249" w:name="_Toc327773941"/>
      <w:bookmarkStart w:id="250" w:name="_Toc371668881"/>
      <w:bookmarkStart w:id="251" w:name="_Toc67780440"/>
      <w:bookmarkStart w:id="252" w:name="_Toc67982845"/>
      <w:r w:rsidRPr="00BA3949">
        <w:rPr>
          <w:rFonts w:ascii="Times New Roman" w:hAnsi="Times New Roman"/>
          <w:sz w:val="26"/>
          <w:szCs w:val="26"/>
          <w:lang w:val="vi-VN"/>
        </w:rPr>
        <w:t>Theo kết quả điều tra địa chất, khoáng sản do Cục địa chất khoáng sản Việt Nam, trên địa bàn huyện có một số loại khoáng sản:</w:t>
      </w:r>
    </w:p>
    <w:p w14:paraId="4A6C0852" w14:textId="77777777" w:rsidR="00830BCC" w:rsidRPr="00BA3949" w:rsidRDefault="00830BCC" w:rsidP="000F6E8E">
      <w:pPr>
        <w:widowControl w:val="0"/>
        <w:ind w:firstLine="720"/>
        <w:rPr>
          <w:rFonts w:ascii="Times New Roman" w:hAnsi="Times New Roman"/>
          <w:sz w:val="26"/>
          <w:szCs w:val="26"/>
          <w:lang w:val="vi-VN"/>
        </w:rPr>
      </w:pPr>
      <w:r w:rsidRPr="00BA3949">
        <w:rPr>
          <w:rFonts w:ascii="Times New Roman" w:hAnsi="Times New Roman"/>
          <w:i/>
          <w:sz w:val="26"/>
          <w:szCs w:val="26"/>
          <w:lang w:val="vi-VN"/>
        </w:rPr>
        <w:t>- Khoáng sản than:</w:t>
      </w:r>
      <w:r w:rsidRPr="00BA3949">
        <w:rPr>
          <w:rFonts w:ascii="Times New Roman" w:hAnsi="Times New Roman"/>
          <w:sz w:val="26"/>
          <w:szCs w:val="26"/>
          <w:lang w:val="vi-VN"/>
        </w:rPr>
        <w:t xml:space="preserve"> Trên địa bàn huyện có mỏ than Nậm Than, xã Mường Than có quy mô nhỏ.</w:t>
      </w:r>
    </w:p>
    <w:p w14:paraId="2D8814B2" w14:textId="77777777" w:rsidR="00830BCC" w:rsidRPr="00BA3949" w:rsidRDefault="00830BCC" w:rsidP="000F6E8E">
      <w:pPr>
        <w:widowControl w:val="0"/>
        <w:ind w:firstLine="720"/>
        <w:rPr>
          <w:rFonts w:ascii="Times New Roman" w:hAnsi="Times New Roman"/>
          <w:sz w:val="26"/>
          <w:szCs w:val="26"/>
          <w:lang w:val="vi-VN"/>
        </w:rPr>
      </w:pPr>
      <w:r w:rsidRPr="00BA3949">
        <w:rPr>
          <w:rFonts w:ascii="Times New Roman" w:hAnsi="Times New Roman"/>
          <w:i/>
          <w:sz w:val="26"/>
          <w:szCs w:val="26"/>
          <w:lang w:val="vi-VN"/>
        </w:rPr>
        <w:t>- Khoáng sản vàng</w:t>
      </w:r>
      <w:r w:rsidRPr="00BA3949">
        <w:rPr>
          <w:rFonts w:ascii="Times New Roman" w:hAnsi="Times New Roman"/>
          <w:sz w:val="26"/>
          <w:szCs w:val="26"/>
          <w:lang w:val="vi-VN"/>
        </w:rPr>
        <w:t>: Có các điểm vàng Én Luông xã Mường Than - Bản Lướt - xã Mường Kim, bản Nà Bàn - xã Hua Nà; điểm quặng phóng xạ bản Nà Bàn - xã Hua Nà; mỏ nước nóng bản Mé - xã Mường Cang.</w:t>
      </w:r>
    </w:p>
    <w:p w14:paraId="588EC183" w14:textId="77777777" w:rsidR="00830BCC" w:rsidRPr="00BA3949" w:rsidRDefault="00830BCC" w:rsidP="000F6E8E">
      <w:pPr>
        <w:widowControl w:val="0"/>
        <w:ind w:firstLine="720"/>
        <w:rPr>
          <w:rFonts w:ascii="Times New Roman" w:eastAsia="Times New Roman" w:hAnsi="Times New Roman"/>
          <w:kern w:val="28"/>
          <w:sz w:val="26"/>
          <w:szCs w:val="26"/>
          <w:lang w:val="pt-BR"/>
        </w:rPr>
      </w:pPr>
      <w:r w:rsidRPr="00BA3949">
        <w:rPr>
          <w:rFonts w:ascii="Times New Roman" w:hAnsi="Times New Roman"/>
          <w:sz w:val="26"/>
          <w:szCs w:val="26"/>
          <w:lang w:val="vi-VN"/>
        </w:rPr>
        <w:t>Ngoài ra, trên địa bàn huyện có một lượng đá, cát, sỏi có trữ lượng lớn và có thể khai thác để phục vụ cho nhu cầu sản xuất vật liệu xây dựng</w:t>
      </w:r>
      <w:r w:rsidRPr="00BA3949">
        <w:rPr>
          <w:rFonts w:ascii="Times New Roman" w:eastAsia="Times New Roman" w:hAnsi="Times New Roman"/>
          <w:kern w:val="28"/>
          <w:sz w:val="26"/>
          <w:szCs w:val="26"/>
          <w:lang w:val="pt-BR"/>
        </w:rPr>
        <w:t>.</w:t>
      </w:r>
    </w:p>
    <w:bookmarkEnd w:id="241"/>
    <w:bookmarkEnd w:id="242"/>
    <w:bookmarkEnd w:id="243"/>
    <w:bookmarkEnd w:id="244"/>
    <w:bookmarkEnd w:id="245"/>
    <w:bookmarkEnd w:id="246"/>
    <w:bookmarkEnd w:id="247"/>
    <w:bookmarkEnd w:id="248"/>
    <w:bookmarkEnd w:id="249"/>
    <w:bookmarkEnd w:id="250"/>
    <w:bookmarkEnd w:id="251"/>
    <w:bookmarkEnd w:id="252"/>
    <w:p w14:paraId="77A2980D" w14:textId="77777777" w:rsidR="00830BCC" w:rsidRPr="00BA3949" w:rsidRDefault="00830BCC" w:rsidP="007A7BC2">
      <w:pPr>
        <w:pStyle w:val="Vnbnnidung0"/>
        <w:adjustRightInd w:val="0"/>
        <w:snapToGrid w:val="0"/>
        <w:spacing w:after="0" w:line="276" w:lineRule="auto"/>
        <w:ind w:firstLine="720"/>
        <w:rPr>
          <w:rStyle w:val="Vnbnnidung"/>
          <w:rFonts w:cs="Times New Roman"/>
          <w:bCs/>
          <w:i/>
          <w:iCs/>
          <w:color w:val="auto"/>
          <w:sz w:val="26"/>
          <w:szCs w:val="26"/>
          <w:lang w:val="pt-BR"/>
        </w:rPr>
      </w:pPr>
      <w:r w:rsidRPr="00BA3949">
        <w:rPr>
          <w:rStyle w:val="Vnbnnidung"/>
          <w:rFonts w:cs="Times New Roman"/>
          <w:bCs/>
          <w:i/>
          <w:iCs/>
          <w:color w:val="auto"/>
          <w:sz w:val="26"/>
          <w:szCs w:val="26"/>
          <w:lang w:val="pt-BR"/>
        </w:rPr>
        <w:t xml:space="preserve">d. Tài nguyên thủy </w:t>
      </w:r>
      <w:r w:rsidR="00D17A2D" w:rsidRPr="00BA3949">
        <w:rPr>
          <w:rStyle w:val="Vnbnnidung"/>
          <w:rFonts w:cs="Times New Roman"/>
          <w:bCs/>
          <w:i/>
          <w:iCs/>
          <w:color w:val="auto"/>
          <w:sz w:val="26"/>
          <w:szCs w:val="26"/>
          <w:lang w:val="pt-BR"/>
        </w:rPr>
        <w:t>sản</w:t>
      </w:r>
    </w:p>
    <w:p w14:paraId="33B02648" w14:textId="686046FB" w:rsidR="00830BCC" w:rsidRPr="00BA3949" w:rsidRDefault="00830BCC" w:rsidP="000F6E8E">
      <w:pPr>
        <w:widowControl w:val="0"/>
        <w:ind w:firstLine="720"/>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Như đã nêu trên, huyện có 05 công trình thủy điện nên có lợi thế phát triển thủy sản lòng hồ. Năm 202</w:t>
      </w:r>
      <w:r w:rsidR="00A36D86" w:rsidRPr="00BA3949">
        <w:rPr>
          <w:rFonts w:ascii="Times New Roman" w:eastAsia="Times New Roman" w:hAnsi="Times New Roman"/>
          <w:kern w:val="28"/>
          <w:sz w:val="26"/>
          <w:szCs w:val="26"/>
          <w:lang w:val="pt-BR"/>
        </w:rPr>
        <w:t>2</w:t>
      </w:r>
      <w:r w:rsidRPr="00BA3949">
        <w:rPr>
          <w:rFonts w:ascii="Times New Roman" w:eastAsia="Times New Roman" w:hAnsi="Times New Roman"/>
          <w:kern w:val="28"/>
          <w:sz w:val="26"/>
          <w:szCs w:val="26"/>
          <w:lang w:val="pt-BR"/>
        </w:rPr>
        <w:t>, diện tích có thể đưa vào khai thác nuôi trồng thủy sản là 1</w:t>
      </w:r>
      <w:r w:rsidR="00A36D86" w:rsidRPr="00BA3949">
        <w:rPr>
          <w:rFonts w:ascii="Times New Roman" w:eastAsia="Times New Roman" w:hAnsi="Times New Roman"/>
          <w:kern w:val="28"/>
          <w:sz w:val="26"/>
          <w:szCs w:val="26"/>
          <w:lang w:val="pt-BR"/>
        </w:rPr>
        <w:t>63,18</w:t>
      </w:r>
      <w:r w:rsidRPr="00BA3949">
        <w:rPr>
          <w:rFonts w:ascii="Times New Roman" w:eastAsia="Times New Roman" w:hAnsi="Times New Roman"/>
          <w:kern w:val="28"/>
          <w:sz w:val="26"/>
          <w:szCs w:val="26"/>
          <w:lang w:val="pt-BR"/>
        </w:rPr>
        <w:t xml:space="preserve"> ha với 390 lồng nuôi. Phát triển nuôi cá lồng lòng hồ sẽ khai thác được thế mạnh của huyện và sẽ tăng nhanh trong thời gian tới.</w:t>
      </w:r>
    </w:p>
    <w:p w14:paraId="07B95FDE" w14:textId="77777777" w:rsidR="00830BCC" w:rsidRPr="00BA3949" w:rsidRDefault="00830BCC" w:rsidP="007A7BC2">
      <w:pPr>
        <w:pStyle w:val="Vnbnnidung0"/>
        <w:adjustRightInd w:val="0"/>
        <w:snapToGrid w:val="0"/>
        <w:spacing w:after="0" w:line="276" w:lineRule="auto"/>
        <w:ind w:firstLine="720"/>
        <w:rPr>
          <w:rStyle w:val="Vnbnnidung"/>
          <w:rFonts w:cs="Times New Roman"/>
          <w:bCs/>
          <w:i/>
          <w:iCs/>
          <w:color w:val="auto"/>
          <w:sz w:val="26"/>
          <w:szCs w:val="26"/>
          <w:lang w:val="pt-BR"/>
        </w:rPr>
      </w:pPr>
      <w:r w:rsidRPr="00BA3949">
        <w:rPr>
          <w:rStyle w:val="Vnbnnidung"/>
          <w:rFonts w:cs="Times New Roman"/>
          <w:bCs/>
          <w:i/>
          <w:iCs/>
          <w:color w:val="auto"/>
          <w:sz w:val="26"/>
          <w:szCs w:val="26"/>
          <w:lang w:val="pt-BR"/>
        </w:rPr>
        <w:t>e. Tài nguyên du lịch</w:t>
      </w:r>
    </w:p>
    <w:p w14:paraId="6D9F749A" w14:textId="3694BD52" w:rsidR="00830BCC" w:rsidRPr="00BA3949" w:rsidRDefault="00830BCC" w:rsidP="000F6E8E">
      <w:pPr>
        <w:widowControl w:val="0"/>
        <w:ind w:firstLine="720"/>
        <w:rPr>
          <w:rFonts w:ascii="Times New Roman" w:hAnsi="Times New Roman"/>
          <w:sz w:val="26"/>
          <w:szCs w:val="26"/>
          <w:lang w:val="vi-VN"/>
        </w:rPr>
      </w:pPr>
      <w:r w:rsidRPr="00BA3949">
        <w:rPr>
          <w:rFonts w:ascii="Times New Roman" w:hAnsi="Times New Roman"/>
          <w:sz w:val="26"/>
          <w:szCs w:val="26"/>
          <w:lang w:val="vi-VN"/>
        </w:rPr>
        <w:t xml:space="preserve">Với diện tích tự nhiên trải rộng </w:t>
      </w:r>
      <w:r w:rsidRPr="00BA3949">
        <w:rPr>
          <w:rFonts w:ascii="Times New Roman" w:hAnsi="Times New Roman"/>
          <w:sz w:val="26"/>
          <w:szCs w:val="26"/>
          <w:lang w:val="pt-BR"/>
        </w:rPr>
        <w:t>trên 79 nghìn</w:t>
      </w:r>
      <w:r w:rsidRPr="00BA3949">
        <w:rPr>
          <w:rFonts w:ascii="Times New Roman" w:hAnsi="Times New Roman"/>
          <w:sz w:val="26"/>
          <w:szCs w:val="26"/>
          <w:lang w:val="vi-VN"/>
        </w:rPr>
        <w:t xml:space="preserve"> ha, đặc biệt có địa hình đa dạng được thiên nhiên ưu dãi, nhiều cảnh quan đẹp đã tạo cho Than Uyên nguồn tiềm năng du lịch tự nhiên quý giá làm cơ sở cho việc phát tri</w:t>
      </w:r>
      <w:r w:rsidR="006842BD" w:rsidRPr="00BA3949">
        <w:rPr>
          <w:rFonts w:ascii="Times New Roman" w:hAnsi="Times New Roman"/>
          <w:sz w:val="26"/>
          <w:szCs w:val="26"/>
          <w:lang w:val="pt-BR"/>
        </w:rPr>
        <w:t>ể</w:t>
      </w:r>
      <w:r w:rsidRPr="00BA3949">
        <w:rPr>
          <w:rFonts w:ascii="Times New Roman" w:hAnsi="Times New Roman"/>
          <w:sz w:val="26"/>
          <w:szCs w:val="26"/>
          <w:lang w:val="vi-VN"/>
        </w:rPr>
        <w:t>n các loại hình du lịch như</w:t>
      </w:r>
      <w:r w:rsidR="006842BD" w:rsidRPr="00BA3949">
        <w:rPr>
          <w:rFonts w:ascii="Times New Roman" w:hAnsi="Times New Roman"/>
          <w:sz w:val="26"/>
          <w:szCs w:val="26"/>
          <w:lang w:val="pt-BR"/>
        </w:rPr>
        <w:t>:</w:t>
      </w:r>
      <w:r w:rsidRPr="00BA3949">
        <w:rPr>
          <w:rFonts w:ascii="Times New Roman" w:hAnsi="Times New Roman"/>
          <w:sz w:val="26"/>
          <w:szCs w:val="26"/>
          <w:lang w:val="vi-VN"/>
        </w:rPr>
        <w:t xml:space="preserve"> du lịch lịch sử, du lịch sinh thái, vui chơi giải trí, nghỉ dưỡng chữa bệnh...</w:t>
      </w:r>
      <w:r w:rsidRPr="00BA3949">
        <w:rPr>
          <w:rFonts w:ascii="Times New Roman" w:hAnsi="Times New Roman"/>
          <w:sz w:val="26"/>
          <w:szCs w:val="26"/>
          <w:lang w:val="pt-BR"/>
        </w:rPr>
        <w:t xml:space="preserve"> </w:t>
      </w:r>
      <w:r w:rsidRPr="00BA3949">
        <w:rPr>
          <w:rFonts w:ascii="Times New Roman" w:hAnsi="Times New Roman"/>
          <w:sz w:val="26"/>
          <w:szCs w:val="26"/>
          <w:lang w:val="vi-VN"/>
        </w:rPr>
        <w:t>Trong các điểm danh thắng quan trọng ở Than Uyên phải kể đến khu di tích lịch sử cách mạng Bản Lướt; Di chỉ khảo cổ học Thẳm Đán Chể xã Mường Kim; Quần thể hang động bản Mè xã Ta Gia; Hồ Noong Thăng xã Phúc Than; Lòng hồ thủy điện Huội Quảng - Bản Chát</w:t>
      </w:r>
      <w:r w:rsidRPr="00BA3949">
        <w:rPr>
          <w:rFonts w:ascii="Times New Roman" w:hAnsi="Times New Roman"/>
          <w:sz w:val="26"/>
          <w:szCs w:val="26"/>
          <w:lang w:val="pt-BR"/>
        </w:rPr>
        <w:t>; khu vực đỉnh đèo Khau Co</w:t>
      </w:r>
      <w:r w:rsidRPr="00BA3949">
        <w:rPr>
          <w:rFonts w:ascii="Times New Roman" w:hAnsi="Times New Roman"/>
          <w:sz w:val="26"/>
          <w:szCs w:val="26"/>
          <w:lang w:val="vi-VN"/>
        </w:rPr>
        <w:t>... là những tài nguyên du lịch tự nhiên có khả năng hấp dẫn khách du lịch.</w:t>
      </w:r>
    </w:p>
    <w:p w14:paraId="1949378D" w14:textId="77777777" w:rsidR="00830BCC" w:rsidRPr="00BA3949" w:rsidRDefault="00830BCC" w:rsidP="000F6E8E">
      <w:pPr>
        <w:widowControl w:val="0"/>
        <w:ind w:firstLine="720"/>
        <w:rPr>
          <w:rFonts w:ascii="Times New Roman" w:hAnsi="Times New Roman"/>
          <w:iCs/>
          <w:sz w:val="26"/>
          <w:szCs w:val="26"/>
          <w:lang w:val="vi-VN"/>
        </w:rPr>
      </w:pPr>
      <w:r w:rsidRPr="00BA3949">
        <w:rPr>
          <w:rFonts w:ascii="Times New Roman" w:hAnsi="Times New Roman"/>
          <w:iCs/>
          <w:sz w:val="26"/>
          <w:szCs w:val="26"/>
          <w:lang w:val="vi-VN"/>
        </w:rPr>
        <w:t>+ Khu di tích lịch sử cách mạng Bản Lướt xã Mường Kim: Nằm ở địa phận xã Mường Kim, huyện Than Uyên, cách QL 32 khoảng 01 km và có thể tiếp cận dễ dàng, là nơi thành lập chi bộ đầu tiên của Đảng bộ tỉnh Lai Châu (Lai châu là tên tỉnh cũ của hai tỉnh Lai Châu và Điện Biên).</w:t>
      </w:r>
    </w:p>
    <w:p w14:paraId="28E4DC96" w14:textId="77777777" w:rsidR="00830BCC" w:rsidRPr="00BA3949" w:rsidRDefault="00830BCC" w:rsidP="000F6E8E">
      <w:pPr>
        <w:widowControl w:val="0"/>
        <w:ind w:firstLine="720"/>
        <w:rPr>
          <w:rFonts w:ascii="Times New Roman" w:hAnsi="Times New Roman"/>
          <w:iCs/>
          <w:sz w:val="26"/>
          <w:szCs w:val="26"/>
          <w:lang w:val="vi-VN"/>
        </w:rPr>
      </w:pPr>
      <w:r w:rsidRPr="00BA3949">
        <w:rPr>
          <w:rFonts w:ascii="Times New Roman" w:hAnsi="Times New Roman"/>
          <w:iCs/>
          <w:sz w:val="26"/>
          <w:szCs w:val="26"/>
          <w:lang w:val="vi-VN"/>
        </w:rPr>
        <w:lastRenderedPageBreak/>
        <w:t>+ Di chỉ khảo cổ học Thẩm Đán Chể xã Mường Kim: Nằm ở địa phận xã Mường Kim, huyện Than Uyên, sát Quốc lộ 279, dễ tiếp cận, đây là một cảnh quan đẹp, một tài nguyên du lịch của địa phương.</w:t>
      </w:r>
    </w:p>
    <w:p w14:paraId="6EEF4174" w14:textId="77777777" w:rsidR="00830BCC" w:rsidRPr="00BA3949" w:rsidRDefault="00830BCC" w:rsidP="000F6E8E">
      <w:pPr>
        <w:widowControl w:val="0"/>
        <w:ind w:firstLine="720"/>
        <w:rPr>
          <w:rFonts w:ascii="Times New Roman" w:hAnsi="Times New Roman"/>
          <w:iCs/>
          <w:sz w:val="26"/>
          <w:szCs w:val="26"/>
          <w:lang w:val="vi-VN"/>
        </w:rPr>
      </w:pPr>
      <w:r w:rsidRPr="00BA3949">
        <w:rPr>
          <w:rFonts w:ascii="Times New Roman" w:hAnsi="Times New Roman"/>
          <w:iCs/>
          <w:sz w:val="26"/>
          <w:szCs w:val="26"/>
          <w:lang w:val="vi-VN"/>
        </w:rPr>
        <w:t>+ Điểm du lịch văn hóa dân tộc xã Tà Mung: Nơi có khí hậu mát mẻ với bản sắc văn hóa người Mông, có nông sản đặc thù như chè, sơn tra và các loại cây ăn quả.</w:t>
      </w:r>
    </w:p>
    <w:p w14:paraId="6BAEEC9C" w14:textId="77777777" w:rsidR="00830BCC" w:rsidRPr="00BA3949" w:rsidRDefault="00830BCC" w:rsidP="000F6E8E">
      <w:pPr>
        <w:widowControl w:val="0"/>
        <w:ind w:firstLine="720"/>
        <w:rPr>
          <w:rFonts w:ascii="Times New Roman" w:hAnsi="Times New Roman"/>
          <w:iCs/>
          <w:sz w:val="26"/>
          <w:szCs w:val="26"/>
          <w:lang w:val="vi-VN"/>
        </w:rPr>
      </w:pPr>
      <w:r w:rsidRPr="00BA3949">
        <w:rPr>
          <w:rFonts w:ascii="Times New Roman" w:hAnsi="Times New Roman"/>
          <w:iCs/>
          <w:sz w:val="26"/>
          <w:szCs w:val="26"/>
          <w:lang w:val="vi-VN"/>
        </w:rPr>
        <w:t>+ Lòng hồ thủy điện Huội Quảng - Bản Chát: Sự hình thành hồ thủy điện Huội Quảng - Bản Chát, bên cạnh việc cung cấp điện năng các hồ chứa nước kể trên sẽ là các điểm du lịch sinh thái có nhiều khả năng hấp dẫn khách du lịch.</w:t>
      </w:r>
    </w:p>
    <w:p w14:paraId="30B8050C" w14:textId="77777777" w:rsidR="00830BCC" w:rsidRPr="00BA3949" w:rsidRDefault="00830BCC" w:rsidP="000F6E8E">
      <w:pPr>
        <w:widowControl w:val="0"/>
        <w:ind w:firstLine="720"/>
        <w:rPr>
          <w:rFonts w:ascii="Times New Roman" w:hAnsi="Times New Roman"/>
          <w:iCs/>
          <w:sz w:val="26"/>
          <w:szCs w:val="26"/>
          <w:lang w:val="vi-VN"/>
        </w:rPr>
      </w:pPr>
      <w:r w:rsidRPr="00BA3949">
        <w:rPr>
          <w:rFonts w:ascii="Times New Roman" w:hAnsi="Times New Roman"/>
          <w:iCs/>
          <w:sz w:val="26"/>
          <w:szCs w:val="26"/>
          <w:lang w:val="vi-VN"/>
        </w:rPr>
        <w:t>+ Quần thể hang động bản Mè xã Ta Gia: Nằm ở địa phận xã Ta Gia, nói đến quần thể động là nói đến một chuỗi liên hoàn động. Một nét đặc trưng của động Ta Gia là trong lòng động có dòng suối chảy qua tạo nên những cảnh quan và âm thanh thật kỳ ảo, gây ấn tượng cho khách tham quan.</w:t>
      </w:r>
    </w:p>
    <w:p w14:paraId="1EA67840" w14:textId="77777777" w:rsidR="00D17A2D" w:rsidRPr="00BA3949" w:rsidRDefault="00D17A2D" w:rsidP="00A36D86">
      <w:pPr>
        <w:pStyle w:val="Vnbnnidung0"/>
        <w:adjustRightInd w:val="0"/>
        <w:snapToGrid w:val="0"/>
        <w:spacing w:after="0" w:line="276" w:lineRule="auto"/>
        <w:ind w:firstLine="720"/>
        <w:rPr>
          <w:rStyle w:val="Vnbnnidung"/>
          <w:rFonts w:cs="Times New Roman"/>
          <w:bCs/>
          <w:i/>
          <w:iCs/>
          <w:color w:val="auto"/>
          <w:sz w:val="26"/>
          <w:szCs w:val="26"/>
          <w:lang w:val="pt-BR"/>
        </w:rPr>
      </w:pPr>
      <w:r w:rsidRPr="00BA3949">
        <w:rPr>
          <w:rStyle w:val="Vnbnnidung"/>
          <w:rFonts w:cs="Times New Roman"/>
          <w:bCs/>
          <w:i/>
          <w:iCs/>
          <w:color w:val="auto"/>
          <w:sz w:val="26"/>
          <w:szCs w:val="26"/>
          <w:lang w:val="pt-BR"/>
        </w:rPr>
        <w:t>f. Tài nguyên rừng và thảm thực vật</w:t>
      </w:r>
    </w:p>
    <w:p w14:paraId="735FEF63" w14:textId="27BAEF3E" w:rsidR="00D17A2D" w:rsidRPr="00BA3949" w:rsidRDefault="00D17A2D" w:rsidP="000F6E8E">
      <w:pPr>
        <w:widowControl w:val="0"/>
        <w:ind w:firstLine="720"/>
        <w:rPr>
          <w:rFonts w:ascii="Times New Roman" w:hAnsi="Times New Roman"/>
          <w:sz w:val="26"/>
          <w:szCs w:val="26"/>
          <w:lang w:val="pt-BR"/>
        </w:rPr>
      </w:pPr>
      <w:r w:rsidRPr="00BA3949">
        <w:rPr>
          <w:rFonts w:ascii="Times New Roman" w:hAnsi="Times New Roman"/>
          <w:i/>
          <w:sz w:val="26"/>
          <w:szCs w:val="26"/>
          <w:lang w:val="vi-VN"/>
        </w:rPr>
        <w:t>- Tài nguyên rừng:</w:t>
      </w:r>
      <w:r w:rsidRPr="00BA3949">
        <w:rPr>
          <w:rFonts w:ascii="Times New Roman" w:hAnsi="Times New Roman"/>
          <w:sz w:val="26"/>
          <w:szCs w:val="26"/>
          <w:lang w:val="vi-VN"/>
        </w:rPr>
        <w:t xml:space="preserve"> Đến năm 202</w:t>
      </w:r>
      <w:r w:rsidR="00A36D86" w:rsidRPr="00BA3949">
        <w:rPr>
          <w:rFonts w:ascii="Times New Roman" w:hAnsi="Times New Roman"/>
          <w:sz w:val="26"/>
          <w:szCs w:val="26"/>
        </w:rPr>
        <w:t>2</w:t>
      </w:r>
      <w:r w:rsidRPr="00BA3949">
        <w:rPr>
          <w:rFonts w:ascii="Times New Roman" w:hAnsi="Times New Roman"/>
          <w:sz w:val="26"/>
          <w:szCs w:val="26"/>
          <w:lang w:val="vi-VN"/>
        </w:rPr>
        <w:t xml:space="preserve">, Than Uyên có </w:t>
      </w:r>
      <w:r w:rsidR="00A36D86" w:rsidRPr="00BA3949">
        <w:rPr>
          <w:rFonts w:ascii="Times New Roman" w:hAnsi="Times New Roman"/>
          <w:sz w:val="26"/>
          <w:szCs w:val="26"/>
        </w:rPr>
        <w:t>41</w:t>
      </w:r>
      <w:r w:rsidRPr="00BA3949">
        <w:rPr>
          <w:rFonts w:ascii="Times New Roman" w:hAnsi="Times New Roman"/>
          <w:sz w:val="26"/>
          <w:szCs w:val="26"/>
          <w:lang w:val="vi-VN"/>
        </w:rPr>
        <w:t>.</w:t>
      </w:r>
      <w:r w:rsidR="00A36D86" w:rsidRPr="00BA3949">
        <w:rPr>
          <w:rFonts w:ascii="Times New Roman" w:hAnsi="Times New Roman"/>
          <w:sz w:val="26"/>
          <w:szCs w:val="26"/>
        </w:rPr>
        <w:t>327,97</w:t>
      </w:r>
      <w:r w:rsidRPr="00BA3949">
        <w:rPr>
          <w:rFonts w:ascii="Times New Roman" w:hAnsi="Times New Roman"/>
          <w:sz w:val="26"/>
          <w:szCs w:val="26"/>
          <w:lang w:val="vi-VN"/>
        </w:rPr>
        <w:t xml:space="preserve"> ha đất có rừng, trong đó: đất rừng sản xuất là </w:t>
      </w:r>
      <w:r w:rsidR="00A36D86" w:rsidRPr="00BA3949">
        <w:rPr>
          <w:rFonts w:ascii="Times New Roman" w:hAnsi="Times New Roman"/>
          <w:sz w:val="26"/>
          <w:szCs w:val="26"/>
        </w:rPr>
        <w:t>27</w:t>
      </w:r>
      <w:r w:rsidRPr="00BA3949">
        <w:rPr>
          <w:rFonts w:ascii="Times New Roman" w:hAnsi="Times New Roman"/>
          <w:sz w:val="26"/>
          <w:szCs w:val="26"/>
          <w:lang w:val="vi-VN"/>
        </w:rPr>
        <w:t>.</w:t>
      </w:r>
      <w:r w:rsidR="00A36D86" w:rsidRPr="00BA3949">
        <w:rPr>
          <w:rFonts w:ascii="Times New Roman" w:hAnsi="Times New Roman"/>
          <w:sz w:val="26"/>
          <w:szCs w:val="26"/>
        </w:rPr>
        <w:t>720,18</w:t>
      </w:r>
      <w:r w:rsidRPr="00BA3949">
        <w:rPr>
          <w:rFonts w:ascii="Times New Roman" w:hAnsi="Times New Roman"/>
          <w:sz w:val="26"/>
          <w:szCs w:val="26"/>
          <w:lang w:val="vi-VN"/>
        </w:rPr>
        <w:t xml:space="preserve"> ha, rừng phòng hộ là 13.</w:t>
      </w:r>
      <w:r w:rsidR="00A36D86" w:rsidRPr="00BA3949">
        <w:rPr>
          <w:rFonts w:ascii="Times New Roman" w:hAnsi="Times New Roman"/>
          <w:sz w:val="26"/>
          <w:szCs w:val="26"/>
        </w:rPr>
        <w:t>607,80</w:t>
      </w:r>
      <w:r w:rsidRPr="00BA3949">
        <w:rPr>
          <w:rFonts w:ascii="Times New Roman" w:hAnsi="Times New Roman"/>
          <w:sz w:val="26"/>
          <w:szCs w:val="26"/>
          <w:lang w:val="vi-VN"/>
        </w:rPr>
        <w:t xml:space="preserve"> ha.</w:t>
      </w:r>
    </w:p>
    <w:p w14:paraId="426F9563" w14:textId="77777777" w:rsidR="00D17A2D" w:rsidRPr="00BA3949" w:rsidRDefault="00D17A2D" w:rsidP="000F6E8E">
      <w:pPr>
        <w:widowControl w:val="0"/>
        <w:ind w:firstLine="720"/>
        <w:rPr>
          <w:rFonts w:ascii="Times New Roman" w:hAnsi="Times New Roman"/>
          <w:bCs/>
          <w:i/>
          <w:iCs/>
          <w:sz w:val="26"/>
          <w:szCs w:val="26"/>
          <w:shd w:val="clear" w:color="auto" w:fill="FFFFFF"/>
          <w:lang w:val="vi-VN"/>
        </w:rPr>
      </w:pPr>
      <w:r w:rsidRPr="00BA3949">
        <w:rPr>
          <w:rFonts w:ascii="Times New Roman" w:hAnsi="Times New Roman"/>
          <w:i/>
          <w:sz w:val="26"/>
          <w:szCs w:val="26"/>
          <w:lang w:val="vi-VN"/>
        </w:rPr>
        <w:t xml:space="preserve">- </w:t>
      </w:r>
      <w:r w:rsidRPr="00BA3949">
        <w:rPr>
          <w:rFonts w:ascii="Times New Roman" w:hAnsi="Times New Roman"/>
          <w:i/>
          <w:sz w:val="26"/>
          <w:szCs w:val="26"/>
          <w:lang w:val="pt-BR"/>
        </w:rPr>
        <w:t>Thảm thực vật</w:t>
      </w:r>
      <w:r w:rsidRPr="00BA3949">
        <w:rPr>
          <w:rFonts w:ascii="Times New Roman" w:hAnsi="Times New Roman"/>
          <w:i/>
          <w:sz w:val="26"/>
          <w:szCs w:val="26"/>
          <w:lang w:val="vi-VN"/>
        </w:rPr>
        <w:t>:</w:t>
      </w:r>
      <w:r w:rsidRPr="00BA3949">
        <w:rPr>
          <w:rFonts w:ascii="Times New Roman" w:hAnsi="Times New Roman"/>
          <w:sz w:val="26"/>
          <w:szCs w:val="26"/>
          <w:lang w:val="vi-VN"/>
        </w:rPr>
        <w:t xml:space="preserve"> Trước đây, rừng ở Than Uyên thuộc loại rừng nhiệt đới với quần thể thực vật rất phong phú</w:t>
      </w:r>
      <w:r w:rsidRPr="00BA3949">
        <w:rPr>
          <w:rFonts w:ascii="Times New Roman" w:hAnsi="Times New Roman"/>
          <w:sz w:val="26"/>
          <w:szCs w:val="26"/>
          <w:lang w:val="pt-BR"/>
        </w:rPr>
        <w:t>.</w:t>
      </w:r>
      <w:r w:rsidRPr="00BA3949">
        <w:rPr>
          <w:rFonts w:ascii="Times New Roman" w:hAnsi="Times New Roman"/>
          <w:sz w:val="26"/>
          <w:szCs w:val="26"/>
          <w:lang w:val="vi-VN"/>
        </w:rPr>
        <w:t xml:space="preserve"> Trong đó có nhiều loại gỗ quý có giá trị kinh tế cao như lát, chò chỉ, nghiến, táu… Các loại cây đặc sản như thảo quả, cọ khiết (cây cánh kiến), song mây, sa nhân… Hiện nay chủ yếu còn lại là rừng nghèo, rừng đang được khoanh nuôi tái sinh và rừng trồng chưa khép tán, trong khi diện tích rừng trung bình, rừng giàu và các vạt rừng nguyên sinh chỉ còn ít ở những vùng núi cao. Diện tích đất lâm nghiệp có rừng giảm nên quần thể động vật hoang dã có nguy cơ suy giảm.</w:t>
      </w:r>
    </w:p>
    <w:p w14:paraId="4DC2CA82" w14:textId="77777777" w:rsidR="00D17A2D" w:rsidRPr="00BA3949" w:rsidRDefault="00D17A2D" w:rsidP="00A36D86">
      <w:pPr>
        <w:pStyle w:val="Vnbnnidung0"/>
        <w:adjustRightInd w:val="0"/>
        <w:snapToGrid w:val="0"/>
        <w:spacing w:after="0" w:line="276" w:lineRule="auto"/>
        <w:ind w:firstLine="720"/>
        <w:rPr>
          <w:rStyle w:val="Vnbnnidung"/>
          <w:rFonts w:cs="Times New Roman"/>
          <w:bCs/>
          <w:i/>
          <w:iCs/>
          <w:color w:val="auto"/>
          <w:sz w:val="26"/>
          <w:szCs w:val="26"/>
          <w:lang w:val="pt-BR"/>
        </w:rPr>
      </w:pPr>
      <w:r w:rsidRPr="00BA3949">
        <w:rPr>
          <w:rStyle w:val="Vnbnnidung"/>
          <w:rFonts w:cs="Times New Roman"/>
          <w:bCs/>
          <w:i/>
          <w:iCs/>
          <w:color w:val="auto"/>
          <w:sz w:val="26"/>
          <w:szCs w:val="26"/>
          <w:lang w:val="pt-BR"/>
        </w:rPr>
        <w:t>g. Tài nguyên nhân văn</w:t>
      </w:r>
    </w:p>
    <w:p w14:paraId="44DFCB5F" w14:textId="1F029B5D" w:rsidR="00D17A2D" w:rsidRPr="00BA3949" w:rsidRDefault="00D17A2D" w:rsidP="000F6E8E">
      <w:pPr>
        <w:widowControl w:val="0"/>
        <w:tabs>
          <w:tab w:val="left" w:pos="450"/>
        </w:tabs>
        <w:ind w:firstLine="425"/>
        <w:rPr>
          <w:rFonts w:ascii="Times New Roman" w:hAnsi="Times New Roman"/>
          <w:sz w:val="26"/>
          <w:szCs w:val="26"/>
          <w:lang w:val="vi-VN"/>
        </w:rPr>
      </w:pPr>
      <w:r w:rsidRPr="00BA3949">
        <w:rPr>
          <w:rFonts w:ascii="Times New Roman" w:hAnsi="Times New Roman"/>
          <w:sz w:val="26"/>
          <w:szCs w:val="26"/>
          <w:lang w:val="vi-VN"/>
        </w:rPr>
        <w:tab/>
      </w:r>
      <w:r w:rsidRPr="00BA3949">
        <w:rPr>
          <w:rFonts w:ascii="Times New Roman" w:hAnsi="Times New Roman"/>
          <w:sz w:val="26"/>
          <w:szCs w:val="26"/>
          <w:lang w:val="vi-VN"/>
        </w:rPr>
        <w:tab/>
        <w:t xml:space="preserve">Than Uyên có 10 dân tộc cùng sinh sống với những bản sắc văn hóa riêng thể hiện qua trang phục, tiếng nói, kiến trúc nhà ở, phong tục tập quán, cộng đồng, đặc biệt là các loại hình nghệ thuật, dân ca, dân vũ, kỹ thuật chế tác, sử dụng nhạc cụ, nghề thủ công… Do đó, bảo tồn, phát huy bản sắc văn hóa các dân tộc được cấp ủy, chính quyền từ huyện đến cơ sở quan tâm chú trọng thực hiện thông qua sưu tầm, phục dựng lại những nghi lễ, lễ hội dân gian. Nổi bật là </w:t>
      </w:r>
      <w:r w:rsidR="006842BD" w:rsidRPr="00BA3949">
        <w:rPr>
          <w:rFonts w:ascii="Times New Roman" w:hAnsi="Times New Roman"/>
          <w:sz w:val="26"/>
          <w:szCs w:val="26"/>
          <w:lang w:val="vi-VN"/>
        </w:rPr>
        <w:t>l</w:t>
      </w:r>
      <w:r w:rsidRPr="00BA3949">
        <w:rPr>
          <w:rFonts w:ascii="Times New Roman" w:hAnsi="Times New Roman"/>
          <w:sz w:val="26"/>
          <w:szCs w:val="26"/>
          <w:lang w:val="vi-VN"/>
        </w:rPr>
        <w:t xml:space="preserve">ễ hội Xòe </w:t>
      </w:r>
      <w:r w:rsidR="006842BD" w:rsidRPr="00BA3949">
        <w:rPr>
          <w:rFonts w:ascii="Times New Roman" w:hAnsi="Times New Roman"/>
          <w:sz w:val="26"/>
          <w:szCs w:val="26"/>
          <w:lang w:val="vi-VN"/>
        </w:rPr>
        <w:t>C</w:t>
      </w:r>
      <w:r w:rsidRPr="00BA3949">
        <w:rPr>
          <w:rFonts w:ascii="Times New Roman" w:hAnsi="Times New Roman"/>
          <w:sz w:val="26"/>
          <w:szCs w:val="26"/>
          <w:lang w:val="vi-VN"/>
        </w:rPr>
        <w:t xml:space="preserve">hiêng, Lùng Tùng của dân tộc Thái; mở lớp dạy tiếng Mông; truyền dạy chữ viết dân tộc Thái; tổ chức hội thi, hội diễn, ngày hội văn hóa gắn với Tết độc lập 2/9. Đặc biệt, huyện đã thành lập 2 câu lạc bộ đàn tính </w:t>
      </w:r>
      <w:r w:rsidR="006842BD" w:rsidRPr="00BA3949">
        <w:rPr>
          <w:rFonts w:ascii="Times New Roman" w:hAnsi="Times New Roman"/>
          <w:sz w:val="26"/>
          <w:szCs w:val="26"/>
          <w:lang w:val="vi-VN"/>
        </w:rPr>
        <w:t>-</w:t>
      </w:r>
      <w:r w:rsidRPr="00BA3949">
        <w:rPr>
          <w:rFonts w:ascii="Times New Roman" w:hAnsi="Times New Roman"/>
          <w:sz w:val="26"/>
          <w:szCs w:val="26"/>
          <w:lang w:val="vi-VN"/>
        </w:rPr>
        <w:t xml:space="preserve"> hát then dân tộc Thái, Ban </w:t>
      </w:r>
      <w:r w:rsidR="006842BD" w:rsidRPr="00BA3949">
        <w:rPr>
          <w:rFonts w:ascii="Times New Roman" w:hAnsi="Times New Roman"/>
          <w:sz w:val="26"/>
          <w:szCs w:val="26"/>
          <w:lang w:val="vi-VN"/>
        </w:rPr>
        <w:t>v</w:t>
      </w:r>
      <w:r w:rsidRPr="00BA3949">
        <w:rPr>
          <w:rFonts w:ascii="Times New Roman" w:hAnsi="Times New Roman"/>
          <w:sz w:val="26"/>
          <w:szCs w:val="26"/>
          <w:lang w:val="vi-VN"/>
        </w:rPr>
        <w:t>ận động câu lạc bộ dân gian dân tộc Mông, thành lập 115 đội văn ngh</w:t>
      </w:r>
      <w:r w:rsidR="006842BD" w:rsidRPr="00BA3949">
        <w:rPr>
          <w:rFonts w:ascii="Times New Roman" w:hAnsi="Times New Roman"/>
          <w:sz w:val="26"/>
          <w:szCs w:val="26"/>
          <w:lang w:val="vi-VN"/>
        </w:rPr>
        <w:t xml:space="preserve">ệ </w:t>
      </w:r>
      <w:r w:rsidRPr="00BA3949">
        <w:rPr>
          <w:rFonts w:ascii="Times New Roman" w:hAnsi="Times New Roman"/>
          <w:sz w:val="26"/>
          <w:szCs w:val="26"/>
          <w:lang w:val="vi-VN"/>
        </w:rPr>
        <w:t>quần chúng ở cơ sở; phục dựng 03 không gian văn hóa Thái, Mông, Khơ Mú.</w:t>
      </w:r>
    </w:p>
    <w:p w14:paraId="5889D5CD" w14:textId="363E553C" w:rsidR="00D17A2D" w:rsidRPr="00BA3949" w:rsidRDefault="00D17A2D" w:rsidP="000F6E8E">
      <w:pPr>
        <w:widowControl w:val="0"/>
        <w:tabs>
          <w:tab w:val="left" w:pos="450"/>
        </w:tabs>
        <w:ind w:firstLine="425"/>
        <w:rPr>
          <w:rFonts w:ascii="Times New Roman" w:eastAsia="Times New Roman" w:hAnsi="Times New Roman"/>
          <w:kern w:val="28"/>
          <w:sz w:val="26"/>
          <w:szCs w:val="26"/>
          <w:lang w:val="pt-BR"/>
        </w:rPr>
      </w:pPr>
      <w:r w:rsidRPr="00BA3949">
        <w:rPr>
          <w:rFonts w:ascii="Times New Roman" w:hAnsi="Times New Roman"/>
          <w:sz w:val="26"/>
          <w:szCs w:val="26"/>
          <w:lang w:val="pt-BR"/>
        </w:rPr>
        <w:tab/>
      </w:r>
      <w:r w:rsidRPr="00BA3949">
        <w:rPr>
          <w:rFonts w:ascii="Times New Roman" w:hAnsi="Times New Roman"/>
          <w:sz w:val="26"/>
          <w:szCs w:val="26"/>
          <w:lang w:val="pt-BR"/>
        </w:rPr>
        <w:tab/>
        <w:t>Huyện đẩy mạnh tuyên truyền, quảng bá những nét văn hóa đặc sắc đến du khách trong và ngoài huyện. Tổ chức nhiều hoạt động hấp dẫn như: không gian trưng bày, giới thiệu sản phẩm, nghề thủ công truyền thống, lễ hội gắn với các điểm du lịch trên địa bàn (bản du lịch cộng đồng Thẩm Phé, bản Lướt gắn với chiếc nôi cách mạng, du lịch lòng hồ Thủy điện Bản Chát, hệ thống hang động…). Đặc biệt, từ</w:t>
      </w:r>
      <w:r w:rsidR="00EC6678" w:rsidRPr="00BA3949">
        <w:rPr>
          <w:rFonts w:ascii="Times New Roman" w:hAnsi="Times New Roman"/>
          <w:sz w:val="26"/>
          <w:szCs w:val="26"/>
          <w:lang w:val="pt-BR"/>
        </w:rPr>
        <w:t xml:space="preserve"> ngày 31/12/2020-</w:t>
      </w:r>
      <w:r w:rsidRPr="00BA3949">
        <w:rPr>
          <w:rFonts w:ascii="Times New Roman" w:hAnsi="Times New Roman"/>
          <w:sz w:val="26"/>
          <w:szCs w:val="26"/>
          <w:lang w:val="pt-BR"/>
        </w:rPr>
        <w:t xml:space="preserve"> </w:t>
      </w:r>
      <w:r w:rsidR="00EC6678" w:rsidRPr="00BA3949">
        <w:rPr>
          <w:rFonts w:ascii="Times New Roman" w:hAnsi="Times New Roman"/>
          <w:sz w:val="26"/>
          <w:szCs w:val="26"/>
          <w:lang w:val="pt-BR"/>
        </w:rPr>
        <w:t>0</w:t>
      </w:r>
      <w:r w:rsidRPr="00BA3949">
        <w:rPr>
          <w:rFonts w:ascii="Times New Roman" w:hAnsi="Times New Roman"/>
          <w:sz w:val="26"/>
          <w:szCs w:val="26"/>
          <w:lang w:val="pt-BR"/>
        </w:rPr>
        <w:t>2/</w:t>
      </w:r>
      <w:r w:rsidR="00EC6678" w:rsidRPr="00BA3949">
        <w:rPr>
          <w:rFonts w:ascii="Times New Roman" w:hAnsi="Times New Roman"/>
          <w:sz w:val="26"/>
          <w:szCs w:val="26"/>
          <w:lang w:val="pt-BR"/>
        </w:rPr>
        <w:t>0</w:t>
      </w:r>
      <w:r w:rsidRPr="00BA3949">
        <w:rPr>
          <w:rFonts w:ascii="Times New Roman" w:hAnsi="Times New Roman"/>
          <w:sz w:val="26"/>
          <w:szCs w:val="26"/>
          <w:lang w:val="pt-BR"/>
        </w:rPr>
        <w:t xml:space="preserve">1/2021, huyện Than Uyên tổ chức giao lưu văn hóa du lịch và trình diễn khinh khí </w:t>
      </w:r>
      <w:r w:rsidRPr="00BA3949">
        <w:rPr>
          <w:rFonts w:ascii="Times New Roman" w:hAnsi="Times New Roman"/>
          <w:sz w:val="26"/>
          <w:szCs w:val="26"/>
          <w:lang w:val="pt-BR"/>
        </w:rPr>
        <w:lastRenderedPageBreak/>
        <w:t>cầu chào năm mới 2021 tại khu vực công viên hồ Than Uyên</w:t>
      </w:r>
      <w:r w:rsidRPr="00BA3949">
        <w:rPr>
          <w:rFonts w:ascii="Times New Roman" w:eastAsia="Times New Roman" w:hAnsi="Times New Roman"/>
          <w:kern w:val="28"/>
          <w:sz w:val="26"/>
          <w:szCs w:val="26"/>
          <w:lang w:val="pt-BR"/>
        </w:rPr>
        <w:t>. Trong đó có</w:t>
      </w:r>
      <w:r w:rsidR="00EC6678" w:rsidRPr="00BA3949">
        <w:rPr>
          <w:rFonts w:ascii="Times New Roman" w:eastAsia="Times New Roman" w:hAnsi="Times New Roman"/>
          <w:kern w:val="28"/>
          <w:sz w:val="26"/>
          <w:szCs w:val="26"/>
          <w:lang w:val="pt-BR"/>
        </w:rPr>
        <w:t xml:space="preserve"> </w:t>
      </w:r>
      <w:r w:rsidRPr="00BA3949">
        <w:rPr>
          <w:rFonts w:ascii="Times New Roman" w:eastAsia="Times New Roman" w:hAnsi="Times New Roman"/>
          <w:kern w:val="28"/>
          <w:sz w:val="26"/>
          <w:szCs w:val="26"/>
          <w:lang w:val="pt-BR"/>
        </w:rPr>
        <w:t>đêm Countdown (thời gian đếm ngược) khinh khí cầu đón năm mới 2021; tổ chức bay treo khinh khí cầu; đêm hoa đăng khinh khí cầu; lễ hội áo dài, trình diễn trang phục dân tộc (phố đi bộ); Lễ hội Hạn Khuống, trò chơi dân gian; giới thiệu sản phẩm nông nghiệp... Qua đó quảng bá, thu hút, thúc đẩy du lịch trên địa bàn.</w:t>
      </w:r>
    </w:p>
    <w:p w14:paraId="0D3544D1" w14:textId="0EC8EB63" w:rsidR="00D17A2D" w:rsidRPr="00BA3949" w:rsidRDefault="00D17A2D" w:rsidP="000F6E8E">
      <w:pPr>
        <w:widowControl w:val="0"/>
        <w:tabs>
          <w:tab w:val="left" w:pos="450"/>
        </w:tabs>
        <w:rPr>
          <w:rFonts w:ascii="Times New Roman" w:eastAsia="Times New Roman" w:hAnsi="Times New Roman"/>
          <w:b/>
          <w:bCs/>
          <w:i/>
          <w:kern w:val="28"/>
          <w:sz w:val="26"/>
          <w:szCs w:val="26"/>
          <w:lang w:val="pt-BR"/>
        </w:rPr>
      </w:pPr>
      <w:bookmarkStart w:id="253" w:name="_Toc81984622"/>
      <w:bookmarkStart w:id="254" w:name="_Toc96886933"/>
      <w:bookmarkStart w:id="255" w:name="_Toc96893310"/>
      <w:bookmarkStart w:id="256" w:name="_Toc112617679"/>
      <w:bookmarkStart w:id="257" w:name="_Toc152775793"/>
      <w:bookmarkStart w:id="258" w:name="_Toc152785426"/>
      <w:bookmarkStart w:id="259" w:name="_Toc152786997"/>
      <w:bookmarkStart w:id="260" w:name="_Toc152787294"/>
      <w:bookmarkStart w:id="261" w:name="_Toc152832953"/>
      <w:bookmarkStart w:id="262" w:name="_Toc152853642"/>
      <w:bookmarkEnd w:id="238"/>
      <w:r w:rsidRPr="00BA3949">
        <w:rPr>
          <w:rFonts w:ascii="Times New Roman" w:eastAsia="Times New Roman" w:hAnsi="Times New Roman"/>
          <w:b/>
          <w:bCs/>
          <w:i/>
          <w:kern w:val="28"/>
          <w:sz w:val="26"/>
          <w:szCs w:val="26"/>
          <w:lang w:val="pt-BR"/>
        </w:rPr>
        <w:t>1.1.</w:t>
      </w:r>
      <w:r w:rsidR="00C8074B" w:rsidRPr="00BA3949">
        <w:rPr>
          <w:rFonts w:ascii="Times New Roman" w:eastAsia="Times New Roman" w:hAnsi="Times New Roman"/>
          <w:b/>
          <w:bCs/>
          <w:i/>
          <w:kern w:val="28"/>
          <w:sz w:val="26"/>
          <w:szCs w:val="26"/>
          <w:lang w:val="pt-BR"/>
        </w:rPr>
        <w:t>5</w:t>
      </w:r>
      <w:r w:rsidRPr="00BA3949">
        <w:rPr>
          <w:rFonts w:ascii="Times New Roman" w:eastAsia="Times New Roman" w:hAnsi="Times New Roman"/>
          <w:b/>
          <w:bCs/>
          <w:i/>
          <w:kern w:val="28"/>
          <w:sz w:val="26"/>
          <w:szCs w:val="26"/>
          <w:lang w:val="pt-BR"/>
        </w:rPr>
        <w:t>. Đánh giá các nguy cơ và tác động của thiên tai, biến đổi khí hậu trên địa bàn</w:t>
      </w:r>
      <w:bookmarkEnd w:id="253"/>
    </w:p>
    <w:p w14:paraId="4F9DBC8C" w14:textId="77777777" w:rsidR="00D17A2D" w:rsidRPr="00BA3949" w:rsidRDefault="00D17A2D" w:rsidP="000F6E8E">
      <w:pPr>
        <w:pStyle w:val="06a"/>
        <w:keepNext w:val="0"/>
        <w:numPr>
          <w:ilvl w:val="0"/>
          <w:numId w:val="0"/>
        </w:numPr>
        <w:spacing w:before="0" w:after="0" w:line="276" w:lineRule="auto"/>
        <w:ind w:firstLine="720"/>
        <w:outlineLvl w:val="9"/>
        <w:rPr>
          <w:i w:val="0"/>
          <w:sz w:val="26"/>
          <w:szCs w:val="26"/>
          <w:lang w:val="vi-VN" w:eastAsia="en-US"/>
        </w:rPr>
      </w:pPr>
      <w:r w:rsidRPr="00BA3949">
        <w:rPr>
          <w:i w:val="0"/>
          <w:sz w:val="26"/>
          <w:szCs w:val="26"/>
          <w:lang w:val="vi-VN" w:eastAsia="en-US"/>
        </w:rPr>
        <w:t>Huyện Than Uyên nằm dưới chân dãy núi Hoàng Liên Sơn, có độ dốc lớn, địa hình chia cắt phức tạp bởi các suối, đa số các thôn bản thường tập trung nằm ven các suối nên chịu ảnh hưởng lớn của thiên tai. Các hệ thống suối có độ dốc lớn. Về mùa mưa, lượng mưa lớn thường tạo ra lũ ống, lũ quét gây sạt lở, cuốn trôi hai bên bờ.</w:t>
      </w:r>
    </w:p>
    <w:p w14:paraId="715730A8" w14:textId="77777777" w:rsidR="00D17A2D" w:rsidRPr="00BA3949" w:rsidRDefault="00D17A2D" w:rsidP="000F6E8E">
      <w:pPr>
        <w:widowControl w:val="0"/>
        <w:ind w:firstLine="720"/>
        <w:rPr>
          <w:rFonts w:ascii="Times New Roman" w:hAnsi="Times New Roman"/>
          <w:sz w:val="26"/>
          <w:szCs w:val="26"/>
          <w:lang w:val="vi-VN"/>
        </w:rPr>
      </w:pPr>
      <w:r w:rsidRPr="00BA3949">
        <w:rPr>
          <w:rFonts w:ascii="Times New Roman" w:hAnsi="Times New Roman"/>
          <w:sz w:val="26"/>
          <w:szCs w:val="26"/>
          <w:lang w:val="vi-VN"/>
        </w:rPr>
        <w:t>Than Uyên nằm trong vùng khí hậu Tây Bắc, mùa đông khô lạnh, mưa ít, mùa hè nóng ẩm, mưa nhiều từ tháng 4 đến tháng 9, lượng mưa tập trung vào các tháng 6, 7, 8. Thời tiết thay đổi liên tục giữa các mùa trong năm kết hợp với địa hình dốc, chia cắt là nguyên nhân gây ra nhiều thiên tai, mùa mưa gây lũ lụt, sạt lở, xói mòn đất; mùa khô nắng hạn kéo dài gây sa mạc hóa, hỏa hoạn, cháy rừng làm giảm diện tích che phủ rừng.</w:t>
      </w:r>
    </w:p>
    <w:p w14:paraId="38F28927" w14:textId="77777777" w:rsidR="00D17A2D" w:rsidRPr="00BA3949" w:rsidRDefault="00D17A2D" w:rsidP="000F6E8E">
      <w:pPr>
        <w:widowControl w:val="0"/>
        <w:ind w:firstLine="720"/>
        <w:rPr>
          <w:rFonts w:ascii="Times New Roman" w:hAnsi="Times New Roman"/>
          <w:sz w:val="26"/>
          <w:szCs w:val="26"/>
          <w:lang w:val="vi-VN"/>
        </w:rPr>
      </w:pPr>
      <w:r w:rsidRPr="00BA3949">
        <w:rPr>
          <w:rFonts w:ascii="Times New Roman" w:hAnsi="Times New Roman"/>
          <w:sz w:val="26"/>
          <w:szCs w:val="26"/>
          <w:lang w:val="vi-VN"/>
        </w:rPr>
        <w:t>Cụ thể trong năm 2020, trên địa bàn huyện đã xảy ra nhiều đợt mưa bão lớn, tập trung trong tháng 4 tháng 5, tháng 7 và tháng 8. Đặc biệt nghiêm trọng là cơn lốc, bão ngày 22-23/4 đã gây thiệt hại lớn đến người và tài sản. Tổng thiệt hại ước tính đến ngày 20/11/2020 khoảng 11.260 triệu đồng. Thiên tai thường xảy ra tại các địa bàn xã Pha Mu, Ta Gia, Phúc Than, Mường Mít, Phúc Than, Tà Mung, Khoen On, Mường Cang, Mường Kim, Hua Nà, thị trấn Than Uyên.</w:t>
      </w:r>
    </w:p>
    <w:p w14:paraId="4B847B34" w14:textId="1A8A8542" w:rsidR="00D17A2D" w:rsidRPr="00BA3949" w:rsidRDefault="00D17A2D" w:rsidP="000F6E8E">
      <w:pPr>
        <w:widowControl w:val="0"/>
        <w:tabs>
          <w:tab w:val="left" w:pos="450"/>
        </w:tabs>
        <w:ind w:firstLine="0"/>
        <w:rPr>
          <w:rFonts w:ascii="Times New Roman" w:eastAsia="Times New Roman" w:hAnsi="Times New Roman"/>
          <w:iCs/>
          <w:kern w:val="28"/>
          <w:sz w:val="26"/>
          <w:szCs w:val="26"/>
          <w:lang w:val="vi-VN"/>
        </w:rPr>
      </w:pPr>
      <w:r w:rsidRPr="00BA3949">
        <w:rPr>
          <w:rFonts w:ascii="Times New Roman" w:hAnsi="Times New Roman"/>
          <w:sz w:val="26"/>
          <w:szCs w:val="26"/>
          <w:lang w:val="vi-VN"/>
        </w:rPr>
        <w:tab/>
        <w:t xml:space="preserve">Do biến đổi khí hậu kết hợp với địa hình phức tạp tại Than Uyên nên diễn biến của thiên tai trên địa bàn sẽ còn cực đoan và bất thường. Nhiệm vụ chung từ cấp huyện đến các địa phương cơ sở là xây dựng kế hoạch Phòng chống thiên tai </w:t>
      </w:r>
      <w:r w:rsidR="00EC6678" w:rsidRPr="00BA3949">
        <w:rPr>
          <w:rFonts w:ascii="Times New Roman" w:hAnsi="Times New Roman"/>
          <w:sz w:val="26"/>
          <w:szCs w:val="26"/>
          <w:lang w:val="vi-VN"/>
        </w:rPr>
        <w:t>-</w:t>
      </w:r>
      <w:r w:rsidRPr="00BA3949">
        <w:rPr>
          <w:rFonts w:ascii="Times New Roman" w:hAnsi="Times New Roman"/>
          <w:sz w:val="26"/>
          <w:szCs w:val="26"/>
          <w:lang w:val="vi-VN"/>
        </w:rPr>
        <w:t xml:space="preserve"> tìm kiếm cứu nạn (PCTT &amp; TKCN) sao cho sát với thực tế, yêu cầu và đạt hiệu quả cao.</w:t>
      </w:r>
    </w:p>
    <w:p w14:paraId="34775228" w14:textId="518B9F06" w:rsidR="00D17A2D" w:rsidRPr="00BA3949" w:rsidRDefault="00D17A2D" w:rsidP="000F6E8E">
      <w:pPr>
        <w:widowControl w:val="0"/>
        <w:tabs>
          <w:tab w:val="left" w:pos="450"/>
        </w:tabs>
        <w:ind w:firstLine="425"/>
        <w:rPr>
          <w:rFonts w:ascii="Times New Roman" w:eastAsia="Times New Roman" w:hAnsi="Times New Roman"/>
          <w:b/>
          <w:bCs/>
          <w:i/>
          <w:kern w:val="28"/>
          <w:sz w:val="26"/>
          <w:szCs w:val="26"/>
          <w:lang w:val="pt-BR"/>
        </w:rPr>
      </w:pPr>
      <w:r w:rsidRPr="00BA3949">
        <w:rPr>
          <w:rFonts w:ascii="Times New Roman" w:eastAsia="Times New Roman" w:hAnsi="Times New Roman"/>
          <w:b/>
          <w:bCs/>
          <w:i/>
          <w:kern w:val="28"/>
          <w:sz w:val="26"/>
          <w:szCs w:val="26"/>
          <w:lang w:val="pt-BR"/>
        </w:rPr>
        <w:t>1.1.</w:t>
      </w:r>
      <w:r w:rsidR="00C8074B" w:rsidRPr="00BA3949">
        <w:rPr>
          <w:rFonts w:ascii="Times New Roman" w:eastAsia="Times New Roman" w:hAnsi="Times New Roman"/>
          <w:b/>
          <w:bCs/>
          <w:i/>
          <w:kern w:val="28"/>
          <w:sz w:val="26"/>
          <w:szCs w:val="26"/>
          <w:lang w:val="pt-BR"/>
        </w:rPr>
        <w:t>6</w:t>
      </w:r>
      <w:r w:rsidRPr="00BA3949">
        <w:rPr>
          <w:rFonts w:ascii="Times New Roman" w:eastAsia="Times New Roman" w:hAnsi="Times New Roman"/>
          <w:b/>
          <w:bCs/>
          <w:i/>
          <w:kern w:val="28"/>
          <w:sz w:val="26"/>
          <w:szCs w:val="26"/>
          <w:lang w:val="pt-BR"/>
        </w:rPr>
        <w:t>. Đánh giá tổng hợp về các yếu tố, điều kiện phát triển đặc thù của huyện</w:t>
      </w:r>
    </w:p>
    <w:p w14:paraId="6097A152" w14:textId="77777777" w:rsidR="00D17A2D" w:rsidRPr="00BA3949" w:rsidRDefault="00D17A2D" w:rsidP="000F6E8E">
      <w:pPr>
        <w:widowControl w:val="0"/>
        <w:tabs>
          <w:tab w:val="left" w:pos="450"/>
        </w:tabs>
        <w:ind w:firstLine="425"/>
        <w:rPr>
          <w:rFonts w:ascii="Times New Roman" w:eastAsia="Times New Roman" w:hAnsi="Times New Roman"/>
          <w:i/>
          <w:kern w:val="28"/>
          <w:sz w:val="26"/>
          <w:szCs w:val="26"/>
          <w:lang w:val="pt-BR"/>
        </w:rPr>
      </w:pPr>
      <w:r w:rsidRPr="00BA3949">
        <w:rPr>
          <w:rFonts w:ascii="Times New Roman" w:eastAsia="Times New Roman" w:hAnsi="Times New Roman"/>
          <w:i/>
          <w:kern w:val="28"/>
          <w:sz w:val="26"/>
          <w:szCs w:val="26"/>
          <w:lang w:val="pt-BR"/>
        </w:rPr>
        <w:t>a. Thuận lợi:</w:t>
      </w:r>
    </w:p>
    <w:p w14:paraId="3414A9FF" w14:textId="42AC28C2" w:rsidR="00D17A2D" w:rsidRPr="00BA3949" w:rsidRDefault="00D17A2D" w:rsidP="000F6E8E">
      <w:pPr>
        <w:widowControl w:val="0"/>
        <w:tabs>
          <w:tab w:val="left" w:pos="450"/>
        </w:tabs>
        <w:ind w:firstLine="425"/>
        <w:rPr>
          <w:rFonts w:ascii="Times New Roman" w:eastAsia="Times New Roman" w:hAnsi="Times New Roman"/>
          <w:iCs/>
          <w:kern w:val="28"/>
          <w:sz w:val="26"/>
          <w:szCs w:val="26"/>
          <w:lang w:val="pt-BR"/>
        </w:rPr>
      </w:pPr>
      <w:r w:rsidRPr="00BA3949">
        <w:rPr>
          <w:rFonts w:ascii="Times New Roman" w:eastAsia="Times New Roman" w:hAnsi="Times New Roman"/>
          <w:iCs/>
          <w:kern w:val="28"/>
          <w:sz w:val="26"/>
          <w:szCs w:val="26"/>
          <w:lang w:val="pt-BR"/>
        </w:rPr>
        <w:tab/>
      </w:r>
      <w:r w:rsidRPr="00BA3949">
        <w:rPr>
          <w:rFonts w:ascii="Times New Roman" w:eastAsia="Times New Roman" w:hAnsi="Times New Roman"/>
          <w:iCs/>
          <w:kern w:val="28"/>
          <w:sz w:val="26"/>
          <w:szCs w:val="26"/>
          <w:lang w:val="pt-BR"/>
        </w:rPr>
        <w:tab/>
        <w:t>Huyện Than Uyên là một trong cửa ngõ của tỉnh đi tỉnh Yên Bái (QL32), tỉnh Lào Cai (QL 279) và tỉnh Sơn La (QL 279D) nên huyện có lợi thế trong phát triển các hoạt động giao thương, du lịch với các huyện lân c</w:t>
      </w:r>
      <w:r w:rsidR="00EC6678" w:rsidRPr="00BA3949">
        <w:rPr>
          <w:rFonts w:ascii="Times New Roman" w:eastAsia="Times New Roman" w:hAnsi="Times New Roman"/>
          <w:iCs/>
          <w:kern w:val="28"/>
          <w:sz w:val="26"/>
          <w:szCs w:val="26"/>
          <w:lang w:val="pt-BR"/>
        </w:rPr>
        <w:t>ậ</w:t>
      </w:r>
      <w:r w:rsidRPr="00BA3949">
        <w:rPr>
          <w:rFonts w:ascii="Times New Roman" w:eastAsia="Times New Roman" w:hAnsi="Times New Roman"/>
          <w:iCs/>
          <w:kern w:val="28"/>
          <w:sz w:val="26"/>
          <w:szCs w:val="26"/>
          <w:lang w:val="pt-BR"/>
        </w:rPr>
        <w:t>n trong và ngoài tỉnh Lai Châu. Đây là điều kiện thuận lợi để phát triển kinh tế - xã hội của huyện.</w:t>
      </w:r>
    </w:p>
    <w:p w14:paraId="17CA61FF" w14:textId="77777777" w:rsidR="00D17A2D" w:rsidRPr="00BA3949" w:rsidRDefault="00D17A2D" w:rsidP="000F6E8E">
      <w:pPr>
        <w:widowControl w:val="0"/>
        <w:tabs>
          <w:tab w:val="left" w:pos="450"/>
        </w:tabs>
        <w:ind w:firstLine="425"/>
        <w:rPr>
          <w:rFonts w:ascii="Times New Roman" w:hAnsi="Times New Roman"/>
          <w:sz w:val="26"/>
          <w:szCs w:val="26"/>
          <w:lang w:val="vi-VN"/>
        </w:rPr>
      </w:pPr>
      <w:r w:rsidRPr="00BA3949">
        <w:rPr>
          <w:rFonts w:ascii="Times New Roman" w:hAnsi="Times New Roman"/>
          <w:sz w:val="26"/>
          <w:szCs w:val="26"/>
          <w:lang w:val="vi-VN"/>
        </w:rPr>
        <w:tab/>
      </w:r>
      <w:r w:rsidRPr="00BA3949">
        <w:rPr>
          <w:rFonts w:ascii="Times New Roman" w:hAnsi="Times New Roman"/>
          <w:sz w:val="26"/>
          <w:szCs w:val="26"/>
          <w:lang w:val="vi-VN"/>
        </w:rPr>
        <w:tab/>
        <w:t>Với điều kiện thổ nhưỡng, địa chất thuận lợi với nhiều loại cây trồng, tài nguyên nước dồi dào, huyện có tiềm năng phát triển nông, lâm nghiệp, đặc biệt là cây ăn quả, cao su, chè, quế, mắc ca và một số cây công nghiệp khác… Huyện có diện tích đất lâm nghiệp lớn, hàng năm nhận được sự hỗ trợ về khoanh nuôi tái sinh, bảo vệ rừng phòng hộ, dịch vụ môi trường rừng thuận lợi cho huyện cho ổn định đời sống dân; phát triển kinh tế từ rừng.</w:t>
      </w:r>
    </w:p>
    <w:p w14:paraId="4A1E3C9E" w14:textId="77777777" w:rsidR="00D17A2D" w:rsidRPr="00BA3949" w:rsidRDefault="00D17A2D" w:rsidP="000F6E8E">
      <w:pPr>
        <w:widowControl w:val="0"/>
        <w:tabs>
          <w:tab w:val="left" w:pos="450"/>
        </w:tabs>
        <w:ind w:firstLine="425"/>
        <w:rPr>
          <w:rFonts w:ascii="Times New Roman" w:hAnsi="Times New Roman"/>
          <w:sz w:val="26"/>
          <w:szCs w:val="26"/>
          <w:lang w:val="vi-VN"/>
        </w:rPr>
      </w:pPr>
      <w:r w:rsidRPr="00BA3949">
        <w:rPr>
          <w:rFonts w:ascii="Times New Roman" w:hAnsi="Times New Roman"/>
          <w:sz w:val="26"/>
          <w:szCs w:val="26"/>
          <w:lang w:val="vi-VN"/>
        </w:rPr>
        <w:tab/>
      </w:r>
      <w:r w:rsidRPr="00BA3949">
        <w:rPr>
          <w:rFonts w:ascii="Times New Roman" w:hAnsi="Times New Roman"/>
          <w:sz w:val="26"/>
          <w:szCs w:val="26"/>
          <w:lang w:val="vi-VN"/>
        </w:rPr>
        <w:tab/>
        <w:t xml:space="preserve">Huyện có quỹ đất để phát triển xây dựng các khu, cụm công nghiệp, tiểu thủ công nghiệp phân tán. Mật độ sông suối cao và địa hình dốc là cơ hội cho phát triển năng </w:t>
      </w:r>
      <w:r w:rsidRPr="00BA3949">
        <w:rPr>
          <w:rFonts w:ascii="Times New Roman" w:hAnsi="Times New Roman"/>
          <w:sz w:val="26"/>
          <w:szCs w:val="26"/>
          <w:lang w:val="vi-VN"/>
        </w:rPr>
        <w:lastRenderedPageBreak/>
        <w:t>lượng sạch, nhất là phát triển thủy điện. Bên cạnh đó, huyện có nhiều điều kiện thuận lợi cho phát triển cây công nghiệp như: cao su, chè, quế, mắc ca... và phát triển chăn nuôi gia súc.</w:t>
      </w:r>
    </w:p>
    <w:p w14:paraId="05085018" w14:textId="66A3CB14" w:rsidR="00D17A2D" w:rsidRPr="00BA3949" w:rsidRDefault="00D17A2D" w:rsidP="000F6E8E">
      <w:pPr>
        <w:widowControl w:val="0"/>
        <w:tabs>
          <w:tab w:val="left" w:pos="450"/>
        </w:tabs>
        <w:ind w:firstLine="425"/>
        <w:rPr>
          <w:rFonts w:ascii="Times New Roman" w:hAnsi="Times New Roman"/>
          <w:sz w:val="26"/>
          <w:szCs w:val="26"/>
          <w:lang w:val="vi-VN"/>
        </w:rPr>
      </w:pPr>
      <w:r w:rsidRPr="00BA3949">
        <w:rPr>
          <w:rFonts w:ascii="Times New Roman" w:hAnsi="Times New Roman"/>
          <w:sz w:val="26"/>
          <w:szCs w:val="26"/>
          <w:lang w:val="vi-VN"/>
        </w:rPr>
        <w:tab/>
      </w:r>
      <w:r w:rsidRPr="00BA3949">
        <w:rPr>
          <w:rFonts w:ascii="Times New Roman" w:hAnsi="Times New Roman"/>
          <w:sz w:val="26"/>
          <w:szCs w:val="26"/>
          <w:lang w:val="vi-VN"/>
        </w:rPr>
        <w:tab/>
        <w:t xml:space="preserve">Huyện giàu tiềm năng về du lịch. </w:t>
      </w:r>
      <w:r w:rsidRPr="00BA3949">
        <w:rPr>
          <w:rFonts w:ascii="Times New Roman" w:hAnsi="Times New Roman"/>
          <w:kern w:val="28"/>
          <w:sz w:val="26"/>
          <w:szCs w:val="26"/>
          <w:lang w:val="vi-VN"/>
        </w:rPr>
        <w:t xml:space="preserve">Địa hình trung du miền núi được thiên nhiên ưu </w:t>
      </w:r>
      <w:r w:rsidR="00EC6678" w:rsidRPr="00BA3949">
        <w:rPr>
          <w:rFonts w:ascii="Times New Roman" w:hAnsi="Times New Roman"/>
          <w:kern w:val="28"/>
          <w:sz w:val="26"/>
          <w:szCs w:val="26"/>
          <w:lang w:val="vi-VN"/>
        </w:rPr>
        <w:t>đ</w:t>
      </w:r>
      <w:r w:rsidRPr="00BA3949">
        <w:rPr>
          <w:rFonts w:ascii="Times New Roman" w:hAnsi="Times New Roman"/>
          <w:kern w:val="28"/>
          <w:sz w:val="26"/>
          <w:szCs w:val="26"/>
          <w:lang w:val="vi-VN"/>
        </w:rPr>
        <w:t xml:space="preserve">ãi nhiều cảnh đẹp, </w:t>
      </w:r>
      <w:r w:rsidRPr="00BA3949">
        <w:rPr>
          <w:rFonts w:ascii="Times New Roman" w:hAnsi="Times New Roman"/>
          <w:sz w:val="26"/>
          <w:szCs w:val="26"/>
          <w:lang w:val="vi-VN"/>
        </w:rPr>
        <w:t>đặc biệt là lòng hồ thủy điện Bản Chát, Huội Quảng cùng với những đặc thù về vị trí địa lý, địa hình, cảnh quan sinh thái và các giá trị văn hóa dân tộc truyền thống,... là những điều kiện hết sức thuận lợi để phát triển du lịch và dịch vụ.</w:t>
      </w:r>
    </w:p>
    <w:p w14:paraId="2AF56244" w14:textId="77777777" w:rsidR="00D17A2D" w:rsidRPr="00BA3949" w:rsidRDefault="00D17A2D" w:rsidP="000F6E8E">
      <w:pPr>
        <w:widowControl w:val="0"/>
        <w:tabs>
          <w:tab w:val="left" w:pos="450"/>
        </w:tabs>
        <w:ind w:firstLine="425"/>
        <w:rPr>
          <w:rFonts w:ascii="Times New Roman" w:eastAsia="Times New Roman" w:hAnsi="Times New Roman"/>
          <w:i/>
          <w:kern w:val="28"/>
          <w:sz w:val="26"/>
          <w:szCs w:val="26"/>
          <w:lang w:val="pt-BR"/>
        </w:rPr>
      </w:pPr>
      <w:r w:rsidRPr="00BA3949">
        <w:rPr>
          <w:rFonts w:ascii="Times New Roman" w:eastAsia="Times New Roman" w:hAnsi="Times New Roman"/>
          <w:i/>
          <w:kern w:val="28"/>
          <w:sz w:val="26"/>
          <w:szCs w:val="26"/>
          <w:lang w:val="pt-BR"/>
        </w:rPr>
        <w:t>b. Khó khăn:</w:t>
      </w:r>
    </w:p>
    <w:p w14:paraId="22C7915D" w14:textId="77777777" w:rsidR="00D17A2D" w:rsidRPr="00BA3949" w:rsidRDefault="00D17A2D" w:rsidP="000F6E8E">
      <w:pPr>
        <w:widowControl w:val="0"/>
        <w:tabs>
          <w:tab w:val="left" w:pos="450"/>
        </w:tabs>
        <w:ind w:firstLine="426"/>
        <w:rPr>
          <w:rFonts w:ascii="Times New Roman" w:hAnsi="Times New Roman"/>
          <w:kern w:val="28"/>
          <w:sz w:val="26"/>
          <w:szCs w:val="26"/>
          <w:lang w:val="vi-VN"/>
        </w:rPr>
      </w:pPr>
      <w:r w:rsidRPr="00BA3949">
        <w:rPr>
          <w:rFonts w:ascii="Times New Roman" w:hAnsi="Times New Roman"/>
          <w:sz w:val="26"/>
          <w:szCs w:val="26"/>
          <w:lang w:val="vi-VN"/>
        </w:rPr>
        <w:tab/>
      </w:r>
      <w:r w:rsidRPr="00BA3949">
        <w:rPr>
          <w:rFonts w:ascii="Times New Roman" w:hAnsi="Times New Roman"/>
          <w:sz w:val="26"/>
          <w:szCs w:val="26"/>
          <w:lang w:val="vi-VN"/>
        </w:rPr>
        <w:tab/>
        <w:t>Do địa hình vùng miền núi phổ biến là kiểu địa hình núi cao trung bình có độ dốc lớn và bị chia cắt mạnh, suất đầu tư hạ tầng, đặc biệt hạ tầng giao thông để tạo sự liên kết giao thông nội vùng có suất đầu tư lớn.</w:t>
      </w:r>
      <w:r w:rsidRPr="00BA3949">
        <w:rPr>
          <w:rFonts w:ascii="Times New Roman" w:hAnsi="Times New Roman"/>
          <w:kern w:val="28"/>
          <w:sz w:val="26"/>
          <w:szCs w:val="26"/>
          <w:lang w:val="vi-VN"/>
        </w:rPr>
        <w:t xml:space="preserve"> </w:t>
      </w:r>
    </w:p>
    <w:p w14:paraId="5D205B46" w14:textId="77777777" w:rsidR="00D17A2D" w:rsidRPr="00BA3949" w:rsidRDefault="00D17A2D" w:rsidP="000F6E8E">
      <w:pPr>
        <w:widowControl w:val="0"/>
        <w:tabs>
          <w:tab w:val="left" w:pos="426"/>
        </w:tabs>
        <w:ind w:firstLine="0"/>
        <w:rPr>
          <w:rFonts w:ascii="Times New Roman" w:hAnsi="Times New Roman"/>
          <w:sz w:val="26"/>
          <w:szCs w:val="26"/>
          <w:lang w:val="vi-VN"/>
        </w:rPr>
      </w:pPr>
      <w:r w:rsidRPr="00BA3949">
        <w:rPr>
          <w:rFonts w:ascii="Times New Roman" w:hAnsi="Times New Roman"/>
          <w:sz w:val="26"/>
          <w:szCs w:val="26"/>
          <w:lang w:val="vi-VN"/>
        </w:rPr>
        <w:tab/>
      </w:r>
      <w:r w:rsidRPr="00BA3949">
        <w:rPr>
          <w:rFonts w:ascii="Times New Roman" w:hAnsi="Times New Roman"/>
          <w:sz w:val="26"/>
          <w:szCs w:val="26"/>
          <w:lang w:val="vi-VN"/>
        </w:rPr>
        <w:tab/>
        <w:t>Nằm ở vị trí xa trung tâm tỉnh, trong khi hệ thống giao thông đi lại khó khăn là hạn chế của huyện trong thu hút nguồn nhân lực trình độ cao, tiếp cận được các thị trường có sức tiêu dùng lớn.</w:t>
      </w:r>
    </w:p>
    <w:p w14:paraId="3D5A7900" w14:textId="77777777" w:rsidR="00D17A2D" w:rsidRPr="00BA3949" w:rsidRDefault="00D17A2D" w:rsidP="000F6E8E">
      <w:pPr>
        <w:widowControl w:val="0"/>
        <w:tabs>
          <w:tab w:val="left" w:pos="426"/>
        </w:tabs>
        <w:ind w:firstLine="0"/>
        <w:rPr>
          <w:rFonts w:ascii="Times New Roman" w:hAnsi="Times New Roman"/>
          <w:sz w:val="26"/>
          <w:szCs w:val="26"/>
          <w:lang w:val="vi-VN"/>
        </w:rPr>
      </w:pPr>
      <w:r w:rsidRPr="00BA3949">
        <w:rPr>
          <w:rFonts w:ascii="Times New Roman" w:hAnsi="Times New Roman"/>
          <w:sz w:val="26"/>
          <w:szCs w:val="26"/>
          <w:lang w:val="vi-VN"/>
        </w:rPr>
        <w:tab/>
      </w:r>
      <w:r w:rsidRPr="00BA3949">
        <w:rPr>
          <w:rFonts w:ascii="Times New Roman" w:hAnsi="Times New Roman"/>
          <w:sz w:val="26"/>
          <w:szCs w:val="26"/>
          <w:lang w:val="vi-VN"/>
        </w:rPr>
        <w:tab/>
        <w:t>Địa hình có độ dốc lớn, chia cắt mạnh là khó khăn cho huyện trong quy hoạch và phát triển vùng sản xuất nông nghiệp tập trung quy mô vừa và lớn; đây cũng là thách thức cho huyện trong chống xói mòn, bảo vệ và cải tạo đất.</w:t>
      </w:r>
    </w:p>
    <w:p w14:paraId="52E0D668" w14:textId="77777777" w:rsidR="00D17A2D" w:rsidRPr="00BA3949" w:rsidRDefault="00D17A2D" w:rsidP="000F6E8E">
      <w:pPr>
        <w:widowControl w:val="0"/>
        <w:tabs>
          <w:tab w:val="left" w:pos="450"/>
        </w:tabs>
        <w:ind w:firstLine="425"/>
        <w:rPr>
          <w:rFonts w:ascii="Times New Roman" w:eastAsia="Times New Roman" w:hAnsi="Times New Roman"/>
          <w:kern w:val="28"/>
          <w:sz w:val="26"/>
          <w:szCs w:val="26"/>
          <w:lang w:val="vi-VN"/>
        </w:rPr>
      </w:pPr>
      <w:r w:rsidRPr="00BA3949">
        <w:rPr>
          <w:rFonts w:ascii="Times New Roman" w:hAnsi="Times New Roman"/>
          <w:sz w:val="26"/>
          <w:szCs w:val="26"/>
          <w:lang w:val="vi-VN"/>
        </w:rPr>
        <w:tab/>
      </w:r>
      <w:r w:rsidRPr="00BA3949">
        <w:rPr>
          <w:rFonts w:ascii="Times New Roman" w:hAnsi="Times New Roman"/>
          <w:sz w:val="26"/>
          <w:szCs w:val="26"/>
          <w:lang w:val="vi-VN"/>
        </w:rPr>
        <w:tab/>
        <w:t>Mùa mưa kéo dài và mưa liên tục trong 04 tháng (</w:t>
      </w:r>
      <w:r w:rsidRPr="00BA3949">
        <w:rPr>
          <w:rFonts w:ascii="Times New Roman" w:hAnsi="Times New Roman"/>
          <w:i/>
          <w:sz w:val="26"/>
          <w:szCs w:val="26"/>
          <w:lang w:val="vi-VN"/>
        </w:rPr>
        <w:t>từ tháng 6 đến tháng 9</w:t>
      </w:r>
      <w:r w:rsidRPr="00BA3949">
        <w:rPr>
          <w:rFonts w:ascii="Times New Roman" w:hAnsi="Times New Roman"/>
          <w:sz w:val="26"/>
          <w:szCs w:val="26"/>
          <w:lang w:val="vi-VN"/>
        </w:rPr>
        <w:t>) gây khó khăn cho huyện trong kiểm soát kế hoạch trồng trọt và chăm sóc mùa màng; đảm bảo chất lượng, tiến độ xây dựng các công trình, nhất là hạ tầng giao thông, thủy lợi; đảm bảo tính mạng, tài sản và khắc phục hậu quả khi hiện tượng lũ ống, lũ quét, sạt lở đất xảy ra.</w:t>
      </w:r>
    </w:p>
    <w:p w14:paraId="168E32B8" w14:textId="77777777" w:rsidR="00F91B01" w:rsidRPr="00BA3949" w:rsidRDefault="00F91B01" w:rsidP="000F6E8E">
      <w:pPr>
        <w:pStyle w:val="Heading2"/>
        <w:keepNext w:val="0"/>
        <w:keepLines w:val="0"/>
        <w:widowControl w:val="0"/>
        <w:spacing w:before="0"/>
        <w:rPr>
          <w:rFonts w:ascii="Times New Roman" w:hAnsi="Times New Roman"/>
          <w:color w:val="auto"/>
        </w:rPr>
      </w:pPr>
      <w:bookmarkStart w:id="263" w:name="_Toc161693873"/>
      <w:bookmarkStart w:id="264" w:name="_Toc162595131"/>
      <w:bookmarkStart w:id="265" w:name="_Toc162611471"/>
      <w:bookmarkStart w:id="266" w:name="_Toc162853219"/>
      <w:bookmarkStart w:id="267" w:name="_Toc162854227"/>
      <w:bookmarkStart w:id="268" w:name="_Toc163483380"/>
      <w:bookmarkStart w:id="269" w:name="_Toc163483522"/>
      <w:bookmarkStart w:id="270" w:name="_Toc163483665"/>
      <w:bookmarkStart w:id="271" w:name="_Toc163483808"/>
      <w:bookmarkStart w:id="272" w:name="_Toc163998630"/>
      <w:r w:rsidRPr="00BA3949">
        <w:rPr>
          <w:rFonts w:ascii="Times New Roman" w:hAnsi="Times New Roman"/>
          <w:color w:val="auto"/>
        </w:rPr>
        <w:t>1.2 Thực trạng kinh tế xã hội huyện</w:t>
      </w:r>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p>
    <w:p w14:paraId="683C75A3" w14:textId="77777777" w:rsidR="00AA2845" w:rsidRPr="00BA3949" w:rsidRDefault="00F91B01" w:rsidP="000F6E8E">
      <w:pPr>
        <w:widowControl w:val="0"/>
        <w:tabs>
          <w:tab w:val="left" w:pos="450"/>
        </w:tabs>
        <w:rPr>
          <w:rFonts w:ascii="Times New Roman" w:eastAsia="Times New Roman" w:hAnsi="Times New Roman"/>
          <w:b/>
          <w:bCs/>
          <w:i/>
          <w:kern w:val="28"/>
          <w:sz w:val="26"/>
          <w:szCs w:val="26"/>
        </w:rPr>
      </w:pPr>
      <w:bookmarkStart w:id="273" w:name="_Toc5196180"/>
      <w:r w:rsidRPr="00BA3949">
        <w:rPr>
          <w:rFonts w:ascii="Times New Roman" w:eastAsia="Times New Roman" w:hAnsi="Times New Roman"/>
          <w:b/>
          <w:bCs/>
          <w:i/>
          <w:kern w:val="28"/>
          <w:sz w:val="26"/>
          <w:szCs w:val="26"/>
        </w:rPr>
        <w:t xml:space="preserve">1.2.1 </w:t>
      </w:r>
      <w:bookmarkEnd w:id="273"/>
      <w:r w:rsidR="00AA2845" w:rsidRPr="00BA3949">
        <w:rPr>
          <w:rFonts w:ascii="Times New Roman" w:eastAsia="Times New Roman" w:hAnsi="Times New Roman"/>
          <w:b/>
          <w:bCs/>
          <w:i/>
          <w:kern w:val="28"/>
          <w:sz w:val="26"/>
          <w:szCs w:val="26"/>
        </w:rPr>
        <w:t>Tăng trưởng kinh tế</w:t>
      </w:r>
    </w:p>
    <w:p w14:paraId="7279E247" w14:textId="77777777" w:rsidR="00D17A2D" w:rsidRPr="00BA3949" w:rsidRDefault="00D17A2D" w:rsidP="000F6E8E">
      <w:pPr>
        <w:widowControl w:val="0"/>
        <w:ind w:firstLine="720"/>
        <w:rPr>
          <w:rFonts w:ascii="Times New Roman" w:eastAsia="Times New Roman" w:hAnsi="Times New Roman"/>
          <w:kern w:val="28"/>
          <w:sz w:val="26"/>
          <w:szCs w:val="26"/>
        </w:rPr>
      </w:pPr>
      <w:bookmarkStart w:id="274" w:name="_Toc449174552"/>
      <w:bookmarkStart w:id="275" w:name="_Toc5196182"/>
      <w:r w:rsidRPr="00BA3949">
        <w:rPr>
          <w:rFonts w:ascii="Times New Roman" w:hAnsi="Times New Roman"/>
          <w:sz w:val="26"/>
          <w:szCs w:val="26"/>
        </w:rPr>
        <w:t>Dù còn nhiều bất lợi về điều kiện tự nhiên, nguồn vốn, chất lượng nguồn nhân lực,... nhưng Đảng bộ, chính quyền và người dân Than Uyên đã nỗ lực, đoàn kết trong công tác lãnh đạo, điều hành, xác định các nhiệm vụ trọng tâm và đã đạt được những kết quả nhất định</w:t>
      </w:r>
      <w:r w:rsidRPr="00BA3949">
        <w:rPr>
          <w:rFonts w:ascii="Times New Roman" w:eastAsia="Times New Roman" w:hAnsi="Times New Roman"/>
          <w:kern w:val="28"/>
          <w:sz w:val="26"/>
          <w:szCs w:val="26"/>
        </w:rPr>
        <w:t>.</w:t>
      </w:r>
    </w:p>
    <w:p w14:paraId="48EAA57E" w14:textId="77777777" w:rsidR="00D17A2D" w:rsidRPr="00BA3949" w:rsidRDefault="00D17A2D" w:rsidP="000F6E8E">
      <w:pPr>
        <w:widowControl w:val="0"/>
        <w:ind w:firstLine="720"/>
        <w:rPr>
          <w:rFonts w:ascii="Times New Roman" w:eastAsia="Times New Roman" w:hAnsi="Times New Roman"/>
          <w:kern w:val="28"/>
          <w:sz w:val="26"/>
          <w:szCs w:val="26"/>
        </w:rPr>
      </w:pPr>
      <w:r w:rsidRPr="00BA3949">
        <w:rPr>
          <w:rFonts w:ascii="Times New Roman" w:hAnsi="Times New Roman"/>
          <w:sz w:val="26"/>
          <w:szCs w:val="26"/>
        </w:rPr>
        <w:t>- Giai đoạn 2011 - 2015, tốc độ tăng trưởng của tổng giá trị sản xuất (giá so sánh 2010) là 7,8%/năm. Trong đó: Nông, lâm nghiệp, thủy sản tăng 5,5%/năm; Công nghiệp, xây dựng tăng 12,1%/năm; thương mại, dịch vụ tăng 6,6%/năm. Tổng sản phẩm trên địa bàn năm năm 2015 đạt 1.145,6 triệu đồng (giá hiện hành). Thu nhập bình quân đầu người 17,52 triệu đồng.</w:t>
      </w:r>
    </w:p>
    <w:p w14:paraId="6CDBBB99" w14:textId="77777777" w:rsidR="00D17A2D" w:rsidRPr="00BA3949" w:rsidRDefault="00D17A2D" w:rsidP="000F6E8E">
      <w:pPr>
        <w:widowControl w:val="0"/>
        <w:ind w:firstLine="720"/>
        <w:rPr>
          <w:rFonts w:ascii="Times New Roman" w:eastAsia="Times New Roman" w:hAnsi="Times New Roman"/>
          <w:kern w:val="28"/>
          <w:sz w:val="26"/>
          <w:szCs w:val="26"/>
        </w:rPr>
      </w:pPr>
      <w:r w:rsidRPr="00BA3949">
        <w:rPr>
          <w:rFonts w:ascii="Times New Roman" w:hAnsi="Times New Roman"/>
          <w:sz w:val="26"/>
          <w:szCs w:val="26"/>
        </w:rPr>
        <w:t>- Giai đoạn 2016 - 2020, tốc độ tăng trưởng của tổng giá trị sản xuất (giá so sánh 2010) là 12,4%/năm. Trong đó: Nông, lâm nghiệp, thủy sản tăng 7,5%/năm; Công nghiệp, xây dựng tăng 13,0%/năm; thương mại, dịch vụ tăng 15,0%/năm. Tổng sản phẩm trên địa bàn năm 2020 đạt 2.453 triệu đồng (giá hiện hành). Thu nhập bình quân đầu người 38,5 triệu đồng</w:t>
      </w:r>
      <w:r w:rsidRPr="00BA3949">
        <w:rPr>
          <w:rFonts w:ascii="Times New Roman" w:eastAsia="Times New Roman" w:hAnsi="Times New Roman"/>
          <w:kern w:val="28"/>
          <w:sz w:val="26"/>
          <w:szCs w:val="26"/>
        </w:rPr>
        <w:t>.</w:t>
      </w:r>
    </w:p>
    <w:p w14:paraId="44B8BAD8" w14:textId="77777777" w:rsidR="00D17A2D" w:rsidRPr="00BA3949" w:rsidRDefault="00D17A2D" w:rsidP="000F6E8E">
      <w:pPr>
        <w:widowControl w:val="0"/>
        <w:ind w:firstLine="720"/>
        <w:rPr>
          <w:rFonts w:ascii="Times New Roman" w:eastAsia="Times New Roman" w:hAnsi="Times New Roman"/>
          <w:kern w:val="28"/>
          <w:sz w:val="26"/>
          <w:szCs w:val="26"/>
        </w:rPr>
      </w:pPr>
      <w:r w:rsidRPr="00BA3949">
        <w:rPr>
          <w:rFonts w:ascii="Times New Roman" w:hAnsi="Times New Roman"/>
          <w:sz w:val="26"/>
          <w:szCs w:val="26"/>
        </w:rPr>
        <w:t xml:space="preserve">Ngành công nghiệp, xây dựng có những bước chuyển mạnh mẽ, tích cực áp dụng tiến bộ khoa học công nghệ vào trồng trọt, chăn nuôi, đẩy mạnh thâm canh tăng vụ. </w:t>
      </w:r>
      <w:r w:rsidRPr="00BA3949">
        <w:rPr>
          <w:rFonts w:ascii="Times New Roman" w:hAnsi="Times New Roman"/>
          <w:sz w:val="26"/>
          <w:szCs w:val="26"/>
        </w:rPr>
        <w:lastRenderedPageBreak/>
        <w:t>Ngành nông, lâm nghiệp và thủy sản; thương mại, dịch vụ có tốc độ tăng trưởng khá, góp phần thúc đẩy kinh tế của huyện phát triển năng động, theo hướng hiện đại và cũng là ngành có nhiều tiềm năng phát triển do đang được đầu tư xây dựng, đồng bộ cơ sở hạ tầng</w:t>
      </w:r>
      <w:r w:rsidRPr="00BA3949">
        <w:rPr>
          <w:rFonts w:ascii="Times New Roman" w:eastAsia="Times New Roman" w:hAnsi="Times New Roman"/>
          <w:kern w:val="28"/>
          <w:sz w:val="26"/>
          <w:szCs w:val="26"/>
        </w:rPr>
        <w:t>.</w:t>
      </w:r>
    </w:p>
    <w:p w14:paraId="7DE4B76C" w14:textId="77777777" w:rsidR="008F7B65" w:rsidRPr="00BA3949" w:rsidRDefault="005F69B5" w:rsidP="000F6E8E">
      <w:pPr>
        <w:widowControl w:val="0"/>
        <w:tabs>
          <w:tab w:val="left" w:pos="450"/>
        </w:tabs>
        <w:rPr>
          <w:rFonts w:ascii="Times New Roman" w:eastAsia="Times New Roman" w:hAnsi="Times New Roman"/>
          <w:b/>
          <w:bCs/>
          <w:i/>
          <w:kern w:val="28"/>
          <w:sz w:val="26"/>
          <w:szCs w:val="26"/>
        </w:rPr>
      </w:pPr>
      <w:r w:rsidRPr="00BA3949">
        <w:rPr>
          <w:rFonts w:ascii="Times New Roman" w:eastAsia="Times New Roman" w:hAnsi="Times New Roman"/>
          <w:b/>
          <w:bCs/>
          <w:i/>
          <w:kern w:val="28"/>
          <w:sz w:val="26"/>
          <w:szCs w:val="26"/>
        </w:rPr>
        <w:t xml:space="preserve">1.2.2. Cơ cấu kinh tế vùng </w:t>
      </w:r>
    </w:p>
    <w:p w14:paraId="4A5DAAF6" w14:textId="57155E2B" w:rsidR="00D17A2D" w:rsidRPr="00BA3949" w:rsidRDefault="00D17A2D" w:rsidP="000F6E8E">
      <w:pPr>
        <w:widowControl w:val="0"/>
        <w:ind w:firstLine="720"/>
        <w:rPr>
          <w:rFonts w:ascii="Times New Roman" w:hAnsi="Times New Roman"/>
          <w:sz w:val="26"/>
          <w:szCs w:val="26"/>
        </w:rPr>
      </w:pPr>
      <w:r w:rsidRPr="00BA3949">
        <w:rPr>
          <w:rFonts w:ascii="Times New Roman" w:hAnsi="Times New Roman"/>
          <w:sz w:val="26"/>
          <w:szCs w:val="26"/>
        </w:rPr>
        <w:t>Trong giai đoạ</w:t>
      </w:r>
      <w:r w:rsidR="00EC6678" w:rsidRPr="00BA3949">
        <w:rPr>
          <w:rFonts w:ascii="Times New Roman" w:hAnsi="Times New Roman"/>
          <w:sz w:val="26"/>
          <w:szCs w:val="26"/>
        </w:rPr>
        <w:t>n 2011-</w:t>
      </w:r>
      <w:r w:rsidRPr="00BA3949">
        <w:rPr>
          <w:rFonts w:ascii="Times New Roman" w:hAnsi="Times New Roman"/>
          <w:sz w:val="26"/>
          <w:szCs w:val="26"/>
        </w:rPr>
        <w:t>2022</w:t>
      </w:r>
      <w:r w:rsidRPr="00BA3949">
        <w:rPr>
          <w:rFonts w:ascii="Times New Roman" w:hAnsi="Times New Roman"/>
          <w:bCs/>
          <w:sz w:val="26"/>
          <w:szCs w:val="26"/>
        </w:rPr>
        <w:t>:</w:t>
      </w:r>
      <w:r w:rsidRPr="00BA3949">
        <w:rPr>
          <w:rFonts w:ascii="Times New Roman" w:hAnsi="Times New Roman"/>
          <w:sz w:val="26"/>
          <w:szCs w:val="26"/>
        </w:rPr>
        <w:t xml:space="preserve"> Cơ cấu kinh tế năm 2020 của các ngành công nghiệp - xây dựng, nông - lâm - ngư nghiệp và thương mại - dịch vụ thứ tự</w:t>
      </w:r>
      <w:r w:rsidR="00EC6678" w:rsidRPr="00BA3949">
        <w:rPr>
          <w:rFonts w:ascii="Times New Roman" w:hAnsi="Times New Roman"/>
          <w:sz w:val="26"/>
          <w:szCs w:val="26"/>
        </w:rPr>
        <w:t xml:space="preserve"> là 33,4%; 32,0% và 34,6%, </w:t>
      </w:r>
      <w:r w:rsidRPr="00BA3949">
        <w:rPr>
          <w:rFonts w:ascii="Times New Roman" w:hAnsi="Times New Roman"/>
          <w:sz w:val="26"/>
          <w:szCs w:val="26"/>
        </w:rPr>
        <w:t xml:space="preserve">so với năm 2015 là 41,8%; 28,3% và 29,9%; so với năm 2011 các chỉ tiêu tương ứng đạt là 30,0%; 41,0% và 29,0%. </w:t>
      </w:r>
    </w:p>
    <w:p w14:paraId="06747B9C" w14:textId="77777777" w:rsidR="00D17A2D" w:rsidRPr="00BA3949" w:rsidRDefault="00D17A2D" w:rsidP="000F6E8E">
      <w:pPr>
        <w:widowControl w:val="0"/>
        <w:ind w:firstLine="720"/>
        <w:rPr>
          <w:rFonts w:ascii="Times New Roman" w:hAnsi="Times New Roman"/>
          <w:iCs/>
          <w:sz w:val="26"/>
          <w:szCs w:val="26"/>
        </w:rPr>
      </w:pPr>
      <w:r w:rsidRPr="00BA3949">
        <w:rPr>
          <w:rFonts w:ascii="Times New Roman" w:hAnsi="Times New Roman"/>
          <w:iCs/>
          <w:sz w:val="26"/>
          <w:szCs w:val="26"/>
        </w:rPr>
        <w:t>Như vậy, cơ cấu kinh tế chuyển dịch theo hướng tích cực, ngành thương mại - dịch vụ, du lịch tiếp tục phát triển, giá trị thương mại - dịch vụ tiếp tục tăng khá so với cùng kỳ và chiếm tỷ trọng cao trong cơ cấu các ngành kinh tế, phù hợp với xu thế chuyển đổi cơ cấu kinh tế chung của cả tỉnh</w:t>
      </w:r>
      <w:bookmarkStart w:id="276" w:name="bookmark68"/>
      <w:bookmarkEnd w:id="276"/>
      <w:r w:rsidRPr="00BA3949">
        <w:rPr>
          <w:rFonts w:ascii="Times New Roman" w:hAnsi="Times New Roman"/>
          <w:iCs/>
          <w:sz w:val="26"/>
          <w:szCs w:val="26"/>
        </w:rPr>
        <w:t>.</w:t>
      </w:r>
    </w:p>
    <w:p w14:paraId="3DB6B3CA" w14:textId="197EE630" w:rsidR="00D17A2D" w:rsidRPr="00BA3949" w:rsidRDefault="00D17A2D" w:rsidP="000F6E8E">
      <w:pPr>
        <w:widowControl w:val="0"/>
        <w:ind w:firstLine="720"/>
        <w:rPr>
          <w:rFonts w:ascii="Times New Roman" w:hAnsi="Times New Roman"/>
          <w:sz w:val="26"/>
          <w:szCs w:val="26"/>
        </w:rPr>
      </w:pPr>
      <w:r w:rsidRPr="00BA3949">
        <w:rPr>
          <w:rFonts w:ascii="Times New Roman" w:hAnsi="Times New Roman"/>
          <w:sz w:val="26"/>
          <w:szCs w:val="26"/>
        </w:rPr>
        <w:t>Thu nhập bình quân đầu người đến năm 2022 đạt 43,0 triệu đồng, tăng 34,5 triệu đồng so với năm 2011</w:t>
      </w:r>
      <w:bookmarkStart w:id="277" w:name="bookmark69"/>
      <w:bookmarkEnd w:id="277"/>
      <w:r w:rsidRPr="00BA3949">
        <w:rPr>
          <w:rFonts w:ascii="Times New Roman" w:hAnsi="Times New Roman"/>
          <w:sz w:val="26"/>
          <w:szCs w:val="26"/>
        </w:rPr>
        <w:t>; Tổng sản lượng lương thực có hạt đến năm 2022 đạt 32.980 tấn tăng 7.876 tấn so với năm 2011</w:t>
      </w:r>
      <w:bookmarkStart w:id="278" w:name="bookmark70"/>
      <w:bookmarkEnd w:id="278"/>
      <w:r w:rsidRPr="00BA3949">
        <w:rPr>
          <w:rFonts w:ascii="Times New Roman" w:hAnsi="Times New Roman"/>
          <w:sz w:val="26"/>
          <w:szCs w:val="26"/>
        </w:rPr>
        <w:t>. Thu ngân sách Nhà nước trên địa bàn năm 2022 đạt 6</w:t>
      </w:r>
      <w:r w:rsidR="007C5181" w:rsidRPr="00BA3949">
        <w:rPr>
          <w:rFonts w:ascii="Times New Roman" w:hAnsi="Times New Roman"/>
          <w:sz w:val="26"/>
          <w:szCs w:val="26"/>
        </w:rPr>
        <w:t>2</w:t>
      </w:r>
      <w:r w:rsidRPr="00BA3949">
        <w:rPr>
          <w:rFonts w:ascii="Times New Roman" w:hAnsi="Times New Roman"/>
          <w:sz w:val="26"/>
          <w:szCs w:val="26"/>
        </w:rPr>
        <w:t>,</w:t>
      </w:r>
      <w:r w:rsidR="007C5181" w:rsidRPr="00BA3949">
        <w:rPr>
          <w:rFonts w:ascii="Times New Roman" w:hAnsi="Times New Roman"/>
          <w:sz w:val="26"/>
          <w:szCs w:val="26"/>
        </w:rPr>
        <w:t>9</w:t>
      </w:r>
      <w:r w:rsidRPr="00BA3949">
        <w:rPr>
          <w:rFonts w:ascii="Times New Roman" w:hAnsi="Times New Roman"/>
          <w:sz w:val="26"/>
          <w:szCs w:val="26"/>
        </w:rPr>
        <w:t xml:space="preserve"> tỷ đồng, tăng 1</w:t>
      </w:r>
      <w:r w:rsidR="007C5181" w:rsidRPr="00BA3949">
        <w:rPr>
          <w:rFonts w:ascii="Times New Roman" w:hAnsi="Times New Roman"/>
          <w:sz w:val="26"/>
          <w:szCs w:val="26"/>
        </w:rPr>
        <w:t>3</w:t>
      </w:r>
      <w:r w:rsidR="0088279B" w:rsidRPr="00BA3949">
        <w:rPr>
          <w:rFonts w:ascii="Times New Roman" w:hAnsi="Times New Roman"/>
          <w:sz w:val="26"/>
          <w:szCs w:val="26"/>
        </w:rPr>
        <w:t>,</w:t>
      </w:r>
      <w:r w:rsidR="007C5181" w:rsidRPr="00BA3949">
        <w:rPr>
          <w:rFonts w:ascii="Times New Roman" w:hAnsi="Times New Roman"/>
          <w:sz w:val="26"/>
          <w:szCs w:val="26"/>
        </w:rPr>
        <w:t>2</w:t>
      </w:r>
      <w:r w:rsidRPr="00BA3949">
        <w:rPr>
          <w:rFonts w:ascii="Times New Roman" w:hAnsi="Times New Roman"/>
          <w:sz w:val="26"/>
          <w:szCs w:val="26"/>
        </w:rPr>
        <w:t>9 tỷ đồng so với năm 2011.</w:t>
      </w:r>
    </w:p>
    <w:p w14:paraId="251C14FE" w14:textId="77777777" w:rsidR="00D17A2D" w:rsidRPr="00BA3949" w:rsidRDefault="00D17A2D" w:rsidP="000F6E8E">
      <w:pPr>
        <w:widowControl w:val="0"/>
        <w:ind w:firstLine="720"/>
        <w:rPr>
          <w:rFonts w:ascii="Times New Roman" w:hAnsi="Times New Roman"/>
          <w:spacing w:val="-4"/>
          <w:sz w:val="26"/>
          <w:szCs w:val="26"/>
        </w:rPr>
      </w:pPr>
      <w:r w:rsidRPr="00BA3949">
        <w:rPr>
          <w:rFonts w:ascii="Times New Roman" w:hAnsi="Times New Roman"/>
          <w:spacing w:val="-4"/>
          <w:sz w:val="26"/>
          <w:szCs w:val="26"/>
        </w:rPr>
        <w:t xml:space="preserve">Sự phát triển của các ngành kinh tế phụ thuộc phần lớn vào những yếu tố khách quan từ bên ngoài như: Nguồn vốn từ các hoạt động hỗ trợ của Nhà nước; Thời tiết, khí hậu, dịch bệnh, đặc biệt là đại dịch Covid-19 trong hơn một năm qua đã ảnh hưởng lớn đến các ngành dịch vụ, nông lâm nghiệp và thủy sản của huyện. </w:t>
      </w:r>
    </w:p>
    <w:p w14:paraId="415E0820" w14:textId="77777777" w:rsidR="00D17A2D" w:rsidRPr="00BA3949" w:rsidRDefault="00D17A2D" w:rsidP="000F6E8E">
      <w:pPr>
        <w:widowControl w:val="0"/>
        <w:tabs>
          <w:tab w:val="left" w:pos="450"/>
        </w:tabs>
        <w:ind w:firstLine="425"/>
        <w:rPr>
          <w:rFonts w:ascii="Times New Roman" w:eastAsia="Times New Roman" w:hAnsi="Times New Roman"/>
          <w:kern w:val="28"/>
          <w:sz w:val="26"/>
          <w:szCs w:val="26"/>
        </w:rPr>
      </w:pPr>
      <w:r w:rsidRPr="00BA3949">
        <w:rPr>
          <w:rFonts w:ascii="Times New Roman" w:hAnsi="Times New Roman"/>
          <w:sz w:val="26"/>
          <w:szCs w:val="26"/>
        </w:rPr>
        <w:tab/>
      </w:r>
      <w:r w:rsidRPr="00BA3949">
        <w:rPr>
          <w:rFonts w:ascii="Times New Roman" w:hAnsi="Times New Roman"/>
          <w:sz w:val="26"/>
          <w:szCs w:val="26"/>
        </w:rPr>
        <w:tab/>
        <w:t>Sự chủ động trong phát triển kinh tế theo xu hướng khai thác niềm năng, lợi thế, sản xuất hàng hóa trên địa bàn huyện ngành càng được quan tâm, chú trọng đầu tư. Đặc biệt là khai thác tiềm năng du lịch và khai thác, phát triển các sản phẩm nông sản mang giá trị đặc sản, thương hiệu địa phương (như các sản phẩm OCOP).</w:t>
      </w:r>
    </w:p>
    <w:p w14:paraId="4F6A81C6" w14:textId="77777777" w:rsidR="00D17A2D" w:rsidRPr="00BA3949" w:rsidRDefault="00D17A2D" w:rsidP="000F6E8E">
      <w:pPr>
        <w:widowControl w:val="0"/>
        <w:tabs>
          <w:tab w:val="left" w:pos="450"/>
        </w:tabs>
        <w:rPr>
          <w:rFonts w:ascii="Times New Roman" w:eastAsia="Times New Roman" w:hAnsi="Times New Roman"/>
          <w:b/>
          <w:bCs/>
          <w:i/>
          <w:kern w:val="28"/>
          <w:sz w:val="26"/>
          <w:szCs w:val="26"/>
        </w:rPr>
      </w:pPr>
      <w:bookmarkStart w:id="279" w:name="_Toc96886940"/>
      <w:bookmarkStart w:id="280" w:name="_Toc96893317"/>
      <w:bookmarkStart w:id="281" w:name="_Toc112617686"/>
      <w:bookmarkStart w:id="282" w:name="_Toc152775794"/>
      <w:bookmarkStart w:id="283" w:name="_Toc152785427"/>
      <w:bookmarkStart w:id="284" w:name="_Toc152786998"/>
      <w:bookmarkStart w:id="285" w:name="_Toc152787295"/>
      <w:bookmarkStart w:id="286" w:name="_Toc152832954"/>
      <w:bookmarkStart w:id="287" w:name="_Toc152853643"/>
      <w:bookmarkEnd w:id="274"/>
      <w:bookmarkEnd w:id="275"/>
      <w:r w:rsidRPr="00BA3949">
        <w:rPr>
          <w:rFonts w:ascii="Times New Roman" w:eastAsia="Times New Roman" w:hAnsi="Times New Roman"/>
          <w:b/>
          <w:bCs/>
          <w:i/>
          <w:kern w:val="28"/>
          <w:sz w:val="26"/>
          <w:szCs w:val="26"/>
        </w:rPr>
        <w:t>1.2.3. Thực trạng phát triển kinh tế</w:t>
      </w:r>
    </w:p>
    <w:p w14:paraId="44017414" w14:textId="77777777" w:rsidR="00D17A2D" w:rsidRPr="00BA3949" w:rsidRDefault="00D17A2D" w:rsidP="000F6E8E">
      <w:pPr>
        <w:widowControl w:val="0"/>
        <w:tabs>
          <w:tab w:val="left" w:pos="450"/>
        </w:tabs>
        <w:rPr>
          <w:rFonts w:ascii="Times New Roman" w:eastAsia="Times New Roman" w:hAnsi="Times New Roman"/>
          <w:b/>
          <w:bCs/>
          <w:i/>
          <w:kern w:val="28"/>
          <w:sz w:val="26"/>
          <w:szCs w:val="26"/>
        </w:rPr>
      </w:pPr>
      <w:r w:rsidRPr="00BA3949">
        <w:rPr>
          <w:rFonts w:ascii="Times New Roman" w:eastAsia="Times New Roman" w:hAnsi="Times New Roman"/>
          <w:b/>
          <w:bCs/>
          <w:i/>
          <w:kern w:val="28"/>
          <w:sz w:val="26"/>
          <w:szCs w:val="26"/>
        </w:rPr>
        <w:t>a. Lĩnh vực kinh tế</w:t>
      </w:r>
    </w:p>
    <w:p w14:paraId="06CEF35E" w14:textId="77777777" w:rsidR="00D17A2D" w:rsidRPr="00BA3949" w:rsidRDefault="00D17A2D" w:rsidP="000F6E8E">
      <w:pPr>
        <w:pStyle w:val="Muc2"/>
        <w:widowControl w:val="0"/>
        <w:spacing w:before="0" w:after="0" w:line="276" w:lineRule="auto"/>
        <w:ind w:firstLine="446"/>
        <w:rPr>
          <w:bCs/>
          <w:iCs/>
          <w:sz w:val="26"/>
          <w:szCs w:val="26"/>
        </w:rPr>
      </w:pPr>
      <w:bookmarkStart w:id="288" w:name="_Toc305164226"/>
      <w:bookmarkStart w:id="289" w:name="_Toc185495871"/>
      <w:bookmarkStart w:id="290" w:name="_Toc311705366"/>
      <w:bookmarkStart w:id="291" w:name="_Toc449174554"/>
      <w:bookmarkStart w:id="292" w:name="_Toc5196184"/>
      <w:r w:rsidRPr="00BA3949">
        <w:rPr>
          <w:bCs/>
          <w:iCs/>
          <w:sz w:val="26"/>
          <w:szCs w:val="26"/>
        </w:rPr>
        <w:t>* Nông nghiệp</w:t>
      </w:r>
    </w:p>
    <w:p w14:paraId="4C5B174B" w14:textId="77777777" w:rsidR="00D17A2D" w:rsidRPr="00BA3949" w:rsidRDefault="00D17A2D" w:rsidP="000F6E8E">
      <w:pPr>
        <w:pStyle w:val="Muc2"/>
        <w:widowControl w:val="0"/>
        <w:spacing w:before="0" w:after="0" w:line="276" w:lineRule="auto"/>
        <w:rPr>
          <w:b w:val="0"/>
          <w:i w:val="0"/>
          <w:sz w:val="26"/>
          <w:szCs w:val="26"/>
        </w:rPr>
      </w:pPr>
      <w:r w:rsidRPr="00BA3949">
        <w:rPr>
          <w:b w:val="0"/>
          <w:i w:val="0"/>
          <w:sz w:val="26"/>
          <w:szCs w:val="26"/>
        </w:rPr>
        <w:t>Ngành nông nghiệp của huyện đã phát triển theo định hướng chung của tỉnh và phù hợp với thực tiễn địa phương; tăng cường ứng dụng tiến bộ khoa học kỹ thuật, chuyển đổi cơ cấu cây trồng vật nuôi theo hướng sản xuất hàng hóa tập trung; nông nghiệp, nông thôn có bước phát triển rõ nét.</w:t>
      </w:r>
      <w:r w:rsidRPr="00BA3949">
        <w:rPr>
          <w:sz w:val="26"/>
          <w:szCs w:val="26"/>
        </w:rPr>
        <w:t xml:space="preserve"> </w:t>
      </w:r>
      <w:r w:rsidRPr="00BA3949">
        <w:rPr>
          <w:b w:val="0"/>
          <w:i w:val="0"/>
          <w:sz w:val="26"/>
          <w:szCs w:val="26"/>
        </w:rPr>
        <w:t>Đã hình thành các chuỗi sản xuất và tiêu thụ sản phẩm như lúa (Mường Cang; Tà Hừa), cá (Mường Kim, Ta Gia, Khoen On), chè và cây ăn quả tại các xã.</w:t>
      </w:r>
    </w:p>
    <w:p w14:paraId="5D997049" w14:textId="77777777" w:rsidR="00D17A2D" w:rsidRPr="00BA3949" w:rsidRDefault="00D17A2D" w:rsidP="000F6E8E">
      <w:pPr>
        <w:pStyle w:val="Muc2"/>
        <w:widowControl w:val="0"/>
        <w:spacing w:before="0" w:after="0" w:line="276" w:lineRule="auto"/>
        <w:rPr>
          <w:b w:val="0"/>
          <w:sz w:val="26"/>
          <w:szCs w:val="26"/>
        </w:rPr>
      </w:pPr>
      <w:r w:rsidRPr="00BA3949">
        <w:rPr>
          <w:b w:val="0"/>
          <w:sz w:val="26"/>
          <w:szCs w:val="26"/>
        </w:rPr>
        <w:t>- Trồng trọt:</w:t>
      </w:r>
    </w:p>
    <w:p w14:paraId="2275A8E0" w14:textId="77777777" w:rsidR="007C5181" w:rsidRPr="00BA3949" w:rsidRDefault="007C5181" w:rsidP="000F6E8E">
      <w:pPr>
        <w:pStyle w:val="Muc2"/>
        <w:widowControl w:val="0"/>
        <w:spacing w:before="0" w:after="0" w:line="276" w:lineRule="auto"/>
        <w:ind w:firstLine="446"/>
        <w:rPr>
          <w:b w:val="0"/>
          <w:i w:val="0"/>
          <w:sz w:val="26"/>
          <w:szCs w:val="26"/>
        </w:rPr>
      </w:pPr>
      <w:r w:rsidRPr="00BA3949">
        <w:rPr>
          <w:b w:val="0"/>
          <w:sz w:val="26"/>
          <w:szCs w:val="26"/>
        </w:rPr>
        <w:tab/>
      </w:r>
      <w:r w:rsidRPr="00BA3949">
        <w:rPr>
          <w:b w:val="0"/>
          <w:i w:val="0"/>
          <w:sz w:val="26"/>
          <w:szCs w:val="26"/>
        </w:rPr>
        <w:t>Phát triển cây lương thực (lúa, ngô) là chủ yếu, ngoài ra còn diện tích cây ăn quả, công nghiệp lâu năm (chè, cao su, mắc ca…).</w:t>
      </w:r>
    </w:p>
    <w:p w14:paraId="16DC53F9" w14:textId="4E67BE50" w:rsidR="007C5181" w:rsidRPr="00BA3949" w:rsidRDefault="007C5181" w:rsidP="000F6E8E">
      <w:pPr>
        <w:pStyle w:val="Muc2"/>
        <w:widowControl w:val="0"/>
        <w:spacing w:before="0" w:after="0" w:line="276" w:lineRule="auto"/>
        <w:rPr>
          <w:b w:val="0"/>
          <w:i w:val="0"/>
          <w:sz w:val="26"/>
          <w:szCs w:val="26"/>
        </w:rPr>
      </w:pPr>
      <w:r w:rsidRPr="00BA3949">
        <w:rPr>
          <w:b w:val="0"/>
          <w:i w:val="0"/>
          <w:sz w:val="26"/>
          <w:szCs w:val="26"/>
        </w:rPr>
        <w:t xml:space="preserve">Tổng diện tích gieo trồng cây hàng năm 8.164,5 ha (năm 2023). Tổng diện tích cây lương thực có hạt đạt 6.611,8 ha (năm 2023), tổng sản lượng lương thực có hạt đạt 32.600 tấn (năm 2023). Diện tích và sản lượng các loại cây thực phẩm, rau màu đều đảm </w:t>
      </w:r>
      <w:r w:rsidRPr="00BA3949">
        <w:rPr>
          <w:b w:val="0"/>
          <w:i w:val="0"/>
          <w:sz w:val="26"/>
          <w:szCs w:val="26"/>
        </w:rPr>
        <w:lastRenderedPageBreak/>
        <w:t xml:space="preserve">bảo theo kế hoạch. Chỉ đạo các xã, thị trấn đẩy mạnh sản xuất cây rau màu vụ Đông: cây ngô đã thực hiện gieo trồng được 88 ha; cây khoai tây đã trồng được 58,5 ha. Duy trì các mô hình liên kết trên địa bàn huyện như: chanh leo quy mô 70,23 ha; bí xanh 6,2 ha tại các xã Phúc Than, Mường Than, Mường Cang, Mường Kim, Ta Gia; dưa chuột 17 ha tại các xã Mường Than, Mường Cang, Hua Nà, Mường Kim; dưa hấu 4,72 ha tại Mường Kim; dâu tây 1,2 ha tại xã Mường Than, Mường Cang; nho </w:t>
      </w:r>
      <w:r w:rsidR="00EC6678" w:rsidRPr="00BA3949">
        <w:rPr>
          <w:b w:val="0"/>
          <w:i w:val="0"/>
          <w:sz w:val="26"/>
          <w:szCs w:val="26"/>
        </w:rPr>
        <w:t>h</w:t>
      </w:r>
      <w:r w:rsidRPr="00BA3949">
        <w:rPr>
          <w:b w:val="0"/>
          <w:i w:val="0"/>
          <w:sz w:val="26"/>
          <w:szCs w:val="26"/>
        </w:rPr>
        <w:t xml:space="preserve">ạ </w:t>
      </w:r>
      <w:r w:rsidR="00EC6678" w:rsidRPr="00BA3949">
        <w:rPr>
          <w:b w:val="0"/>
          <w:i w:val="0"/>
          <w:sz w:val="26"/>
          <w:szCs w:val="26"/>
        </w:rPr>
        <w:t>đ</w:t>
      </w:r>
      <w:r w:rsidRPr="00BA3949">
        <w:rPr>
          <w:b w:val="0"/>
          <w:i w:val="0"/>
          <w:sz w:val="26"/>
          <w:szCs w:val="26"/>
        </w:rPr>
        <w:t xml:space="preserve">en 1,0 ha và nho </w:t>
      </w:r>
      <w:r w:rsidR="00EC6678" w:rsidRPr="00BA3949">
        <w:rPr>
          <w:b w:val="0"/>
          <w:i w:val="0"/>
          <w:sz w:val="26"/>
          <w:szCs w:val="26"/>
        </w:rPr>
        <w:t>m</w:t>
      </w:r>
      <w:r w:rsidRPr="00BA3949">
        <w:rPr>
          <w:b w:val="0"/>
          <w:i w:val="0"/>
          <w:sz w:val="26"/>
          <w:szCs w:val="26"/>
        </w:rPr>
        <w:t xml:space="preserve">ẫu </w:t>
      </w:r>
      <w:r w:rsidR="00EC6678" w:rsidRPr="00BA3949">
        <w:rPr>
          <w:b w:val="0"/>
          <w:i w:val="0"/>
          <w:sz w:val="26"/>
          <w:szCs w:val="26"/>
        </w:rPr>
        <w:t>đ</w:t>
      </w:r>
      <w:r w:rsidRPr="00BA3949">
        <w:rPr>
          <w:b w:val="0"/>
          <w:i w:val="0"/>
          <w:sz w:val="26"/>
          <w:szCs w:val="26"/>
        </w:rPr>
        <w:t>ơn 0,5 ha tại xã Hua Nà,… Trong năm đã triển khai các mô hình liên kết trồng ớt với các Công ty Phúc An Phát với tổng diện tích 22 ha.</w:t>
      </w:r>
    </w:p>
    <w:p w14:paraId="1D8E2C95" w14:textId="77777777" w:rsidR="007C5181" w:rsidRPr="00BA3949" w:rsidRDefault="007C5181" w:rsidP="000F6E8E">
      <w:pPr>
        <w:pStyle w:val="Muc2"/>
        <w:widowControl w:val="0"/>
        <w:spacing w:before="0" w:after="0" w:line="276" w:lineRule="auto"/>
        <w:rPr>
          <w:b w:val="0"/>
          <w:i w:val="0"/>
          <w:sz w:val="26"/>
          <w:szCs w:val="26"/>
        </w:rPr>
      </w:pPr>
      <w:r w:rsidRPr="00BA3949">
        <w:rPr>
          <w:b w:val="0"/>
          <w:i w:val="0"/>
          <w:sz w:val="26"/>
          <w:szCs w:val="26"/>
        </w:rPr>
        <w:t xml:space="preserve">Diện tích cây thảo quả hiện có 286 ha, sản lượng đạt 170 tấn. Tổng diện tích cây mắc ca trên địa bàn huyện hiện có 1.507,48 ha </w:t>
      </w:r>
      <w:r w:rsidRPr="00BA3949">
        <w:rPr>
          <w:b w:val="0"/>
          <w:iCs/>
          <w:sz w:val="26"/>
          <w:szCs w:val="26"/>
        </w:rPr>
        <w:t>(trong đó trồng thuần 1.258,97 ha; trồng xen chè 248,51 ha)</w:t>
      </w:r>
      <w:r w:rsidRPr="00BA3949">
        <w:rPr>
          <w:b w:val="0"/>
          <w:i w:val="0"/>
          <w:sz w:val="26"/>
          <w:szCs w:val="26"/>
        </w:rPr>
        <w:t>, hiện cây đang bắt đầu bói quả. Diện tích cây ăn quả hiện có 435,02 ha, sản lượng đạt 2.500 tấn. Đã triển khai trồng mới được 130 ha chè, nâng tổng diện tích chè toàn huyện lên 1.835,51 ha, sản lượng chè búp tươi đạt 7.280 tấn. Tiếp tục chăm sóc và bảo vệ diện tích cây cao su đã trồng từ năm 2012 với tổng diện tích 1.014,5 ha, diện tích cho khai thác 325,44 ha, sản lượng khai thác mủ cao su trong năm đạt 130 tấn. tổng diện tích nhiễm dịch hại trên cây trồng trong năm 305,6 ha. Diện tích phòng trừ đạt 100%.</w:t>
      </w:r>
    </w:p>
    <w:p w14:paraId="725121A6" w14:textId="77777777" w:rsidR="007C5181" w:rsidRPr="00BA3949" w:rsidRDefault="007C5181" w:rsidP="000F6E8E">
      <w:pPr>
        <w:widowControl w:val="0"/>
        <w:tabs>
          <w:tab w:val="left" w:pos="450"/>
        </w:tabs>
        <w:ind w:firstLine="426"/>
        <w:rPr>
          <w:rFonts w:ascii="Times New Roman" w:hAnsi="Times New Roman"/>
          <w:bCs/>
          <w:iCs/>
          <w:sz w:val="26"/>
          <w:szCs w:val="26"/>
        </w:rPr>
      </w:pPr>
      <w:r w:rsidRPr="00BA3949">
        <w:rPr>
          <w:rFonts w:ascii="Times New Roman" w:hAnsi="Times New Roman"/>
          <w:bCs/>
          <w:iCs/>
          <w:sz w:val="26"/>
          <w:szCs w:val="26"/>
        </w:rPr>
        <w:tab/>
      </w:r>
      <w:r w:rsidRPr="00BA3949">
        <w:rPr>
          <w:rFonts w:ascii="Times New Roman" w:hAnsi="Times New Roman"/>
          <w:bCs/>
          <w:iCs/>
          <w:sz w:val="26"/>
          <w:szCs w:val="26"/>
        </w:rPr>
        <w:tab/>
        <w:t>Trình độ thâm canh của người dân ngày càng được nâng cao, việc áp dụng khoa học kỹ thuật vào sản xuất ngày càng phổ biến: máy móc, thiết bị nông nghiệp, các loại giống mới, các biện pháp kỹ thuật được can thiệp góp phần làm tăng giá trị sản phẩm, tăng hiệu quả sản xuất.</w:t>
      </w:r>
    </w:p>
    <w:p w14:paraId="0B90759F" w14:textId="77777777" w:rsidR="00D17A2D" w:rsidRPr="00BA3949" w:rsidRDefault="00D17A2D" w:rsidP="000F6E8E">
      <w:pPr>
        <w:widowControl w:val="0"/>
        <w:tabs>
          <w:tab w:val="left" w:pos="450"/>
        </w:tabs>
        <w:ind w:firstLine="426"/>
        <w:rPr>
          <w:rFonts w:ascii="Times New Roman" w:hAnsi="Times New Roman"/>
          <w:bCs/>
          <w:iCs/>
          <w:sz w:val="26"/>
          <w:szCs w:val="26"/>
        </w:rPr>
      </w:pPr>
      <w:r w:rsidRPr="00BA3949">
        <w:rPr>
          <w:rFonts w:ascii="Times New Roman" w:hAnsi="Times New Roman"/>
          <w:bCs/>
          <w:i/>
          <w:sz w:val="26"/>
          <w:szCs w:val="26"/>
        </w:rPr>
        <w:tab/>
      </w:r>
      <w:r w:rsidRPr="00BA3949">
        <w:rPr>
          <w:rFonts w:ascii="Times New Roman" w:hAnsi="Times New Roman"/>
          <w:bCs/>
          <w:i/>
          <w:sz w:val="26"/>
          <w:szCs w:val="26"/>
        </w:rPr>
        <w:tab/>
        <w:t>- Chăn nuôi:</w:t>
      </w:r>
      <w:r w:rsidRPr="00BA3949">
        <w:rPr>
          <w:rFonts w:ascii="Times New Roman" w:hAnsi="Times New Roman"/>
          <w:bCs/>
          <w:iCs/>
          <w:sz w:val="26"/>
          <w:szCs w:val="26"/>
        </w:rPr>
        <w:t xml:space="preserve"> </w:t>
      </w:r>
    </w:p>
    <w:p w14:paraId="18223E69" w14:textId="77777777" w:rsidR="007C5181" w:rsidRPr="00BA3949" w:rsidRDefault="007C5181" w:rsidP="000F6E8E">
      <w:pPr>
        <w:widowControl w:val="0"/>
        <w:tabs>
          <w:tab w:val="left" w:pos="450"/>
        </w:tabs>
        <w:ind w:firstLine="426"/>
        <w:rPr>
          <w:rFonts w:ascii="Times New Roman" w:hAnsi="Times New Roman"/>
          <w:bCs/>
          <w:iCs/>
          <w:sz w:val="26"/>
          <w:szCs w:val="26"/>
        </w:rPr>
      </w:pPr>
      <w:r w:rsidRPr="00BA3949">
        <w:rPr>
          <w:rFonts w:ascii="Times New Roman" w:hAnsi="Times New Roman"/>
          <w:bCs/>
          <w:iCs/>
          <w:sz w:val="26"/>
          <w:szCs w:val="26"/>
        </w:rPr>
        <w:tab/>
      </w:r>
      <w:r w:rsidRPr="00BA3949">
        <w:rPr>
          <w:rFonts w:ascii="Times New Roman" w:hAnsi="Times New Roman"/>
          <w:bCs/>
          <w:iCs/>
          <w:sz w:val="26"/>
          <w:szCs w:val="26"/>
        </w:rPr>
        <w:tab/>
        <w:t>Quan tâm chuyển đổi phương thức chăn nuôi theo hướng có kiểm soát về nguồn thức ăn và phòng chống dịch bênh, các mô hình gia trại, trang trại chăn nuôi vừa và nhỏ được hình thành.</w:t>
      </w:r>
    </w:p>
    <w:p w14:paraId="74C0FEE9" w14:textId="77777777" w:rsidR="007C5181" w:rsidRPr="00BA3949" w:rsidRDefault="007C5181" w:rsidP="000F6E8E">
      <w:pPr>
        <w:widowControl w:val="0"/>
        <w:tabs>
          <w:tab w:val="left" w:pos="450"/>
        </w:tabs>
        <w:ind w:firstLine="426"/>
        <w:rPr>
          <w:rStyle w:val="Emphasis"/>
          <w:rFonts w:ascii="Times New Roman" w:hAnsi="Times New Roman"/>
          <w:i w:val="0"/>
          <w:sz w:val="26"/>
          <w:szCs w:val="26"/>
          <w:lang w:val="es-BO"/>
        </w:rPr>
      </w:pPr>
      <w:r w:rsidRPr="00BA3949">
        <w:rPr>
          <w:rFonts w:ascii="Times New Roman" w:hAnsi="Times New Roman"/>
          <w:bCs/>
          <w:iCs/>
          <w:sz w:val="26"/>
          <w:szCs w:val="26"/>
        </w:rPr>
        <w:tab/>
      </w:r>
      <w:r w:rsidRPr="00BA3949">
        <w:rPr>
          <w:rFonts w:ascii="Times New Roman" w:hAnsi="Times New Roman"/>
          <w:bCs/>
          <w:iCs/>
          <w:sz w:val="26"/>
          <w:szCs w:val="26"/>
        </w:rPr>
        <w:tab/>
      </w:r>
      <w:r w:rsidRPr="00BA3949">
        <w:rPr>
          <w:rStyle w:val="Emphasis"/>
          <w:rFonts w:ascii="Times New Roman" w:hAnsi="Times New Roman"/>
          <w:i w:val="0"/>
          <w:sz w:val="26"/>
          <w:szCs w:val="26"/>
          <w:lang w:val="es-BO"/>
        </w:rPr>
        <w:t xml:space="preserve">Công tác chăn nuôi, thú y đang được tiếp tục quan tâm thực hiện, nhìn chung đàn gia súc phát triển ổn định. Tổng đàn vật nuôi chính cả năm 56.510 con </w:t>
      </w:r>
      <w:r w:rsidRPr="00BA3949">
        <w:rPr>
          <w:rStyle w:val="Emphasis"/>
          <w:rFonts w:ascii="Times New Roman" w:hAnsi="Times New Roman"/>
          <w:sz w:val="26"/>
          <w:szCs w:val="26"/>
          <w:lang w:val="es-BO"/>
        </w:rPr>
        <w:t>(đạt 100,9% kế hoạch),</w:t>
      </w:r>
      <w:r w:rsidRPr="00BA3949">
        <w:rPr>
          <w:rStyle w:val="Emphasis"/>
          <w:rFonts w:ascii="Times New Roman" w:hAnsi="Times New Roman"/>
          <w:i w:val="0"/>
          <w:sz w:val="26"/>
          <w:szCs w:val="26"/>
          <w:lang w:val="es-BO"/>
        </w:rPr>
        <w:t xml:space="preserve"> trong đó: Đàn trâu 14.700 con; đàn bò 7.190 con; đàn lợn 34.620 con. Tổng đàn gia cầm đạt </w:t>
      </w:r>
      <w:r w:rsidRPr="00BA3949">
        <w:rPr>
          <w:rFonts w:ascii="Times New Roman" w:hAnsi="Times New Roman"/>
          <w:iCs/>
          <w:sz w:val="26"/>
          <w:szCs w:val="26"/>
          <w:lang w:val="es-BO"/>
        </w:rPr>
        <w:t xml:space="preserve">340.000 </w:t>
      </w:r>
      <w:r w:rsidRPr="00BA3949">
        <w:rPr>
          <w:rStyle w:val="Emphasis"/>
          <w:rFonts w:ascii="Times New Roman" w:hAnsi="Times New Roman"/>
          <w:i w:val="0"/>
          <w:sz w:val="26"/>
          <w:szCs w:val="26"/>
          <w:lang w:val="es-BO"/>
        </w:rPr>
        <w:t xml:space="preserve">con. Tốc độ tăng đàn gia súc đạt 7,1% </w:t>
      </w:r>
      <w:r w:rsidRPr="00BA3949">
        <w:rPr>
          <w:rFonts w:ascii="Times New Roman" w:hAnsi="Times New Roman"/>
          <w:i/>
          <w:spacing w:val="2"/>
          <w:sz w:val="26"/>
          <w:szCs w:val="26"/>
          <w:lang w:val="sv-SE"/>
        </w:rPr>
        <w:t>(đạt 116,4% kế hoạch).</w:t>
      </w:r>
      <w:r w:rsidRPr="00BA3949">
        <w:rPr>
          <w:rFonts w:ascii="Times New Roman" w:hAnsi="Times New Roman"/>
          <w:sz w:val="26"/>
          <w:szCs w:val="26"/>
          <w:lang w:val="it-IT"/>
        </w:rPr>
        <w:t xml:space="preserve"> </w:t>
      </w:r>
      <w:r w:rsidRPr="00BA3949">
        <w:rPr>
          <w:rStyle w:val="Emphasis"/>
          <w:rFonts w:ascii="Times New Roman" w:hAnsi="Times New Roman"/>
          <w:i w:val="0"/>
          <w:sz w:val="26"/>
          <w:szCs w:val="26"/>
          <w:lang w:val="es-BO"/>
        </w:rPr>
        <w:t>Tổng đàn ong trên địa bàn huyện hiện có 2.333 đàn, tổng số cơ sở nuôi ong 107 cơ sở. Có 02 hợp tác xã nuôi ong là Hợp tác xã Nông nghiệp Mường Mít và Hợp tác xã Thanh niên Pha Mu; sản phẩm mật ong của 02 hợp tác xã đều đạt tiêu chuẩn OCOP 3 sao.</w:t>
      </w:r>
    </w:p>
    <w:p w14:paraId="2B001666" w14:textId="77777777" w:rsidR="007C5181" w:rsidRPr="00BA3949" w:rsidRDefault="007C5181" w:rsidP="000F6E8E">
      <w:pPr>
        <w:widowControl w:val="0"/>
        <w:tabs>
          <w:tab w:val="left" w:pos="450"/>
        </w:tabs>
        <w:ind w:firstLine="426"/>
        <w:rPr>
          <w:rFonts w:ascii="Times New Roman" w:hAnsi="Times New Roman"/>
          <w:bCs/>
          <w:iCs/>
          <w:sz w:val="26"/>
          <w:szCs w:val="26"/>
          <w:lang w:val="es-BO"/>
        </w:rPr>
      </w:pPr>
      <w:r w:rsidRPr="00BA3949">
        <w:rPr>
          <w:rStyle w:val="Emphasis"/>
          <w:rFonts w:ascii="Times New Roman" w:hAnsi="Times New Roman"/>
          <w:i w:val="0"/>
          <w:sz w:val="26"/>
          <w:szCs w:val="26"/>
          <w:lang w:val="es-BO"/>
        </w:rPr>
        <w:tab/>
      </w:r>
      <w:r w:rsidRPr="00BA3949">
        <w:rPr>
          <w:rStyle w:val="Emphasis"/>
          <w:rFonts w:ascii="Times New Roman" w:hAnsi="Times New Roman"/>
          <w:i w:val="0"/>
          <w:sz w:val="26"/>
          <w:szCs w:val="26"/>
          <w:lang w:val="es-BO"/>
        </w:rPr>
        <w:tab/>
        <w:t xml:space="preserve">Chỉ đạo Trung tâm Dịch vụ nông nghiệp phối hợp với các xã, thị trấn triển khai thực hiện phun tiêu độc khử trùng môi trường và tiêm phòng vắc xin định kỳ cho đàn vật nuôi theo kế hoạch. Công tác kiểm tra, kiểm soát giết mổ được thực hiện chặt chẽ theo đúng quy định. Trong năm kiểm soát giết mổ được 7.800 con gia súc </w:t>
      </w:r>
      <w:r w:rsidRPr="00BA3949">
        <w:rPr>
          <w:rStyle w:val="Emphasis"/>
          <w:rFonts w:ascii="Times New Roman" w:hAnsi="Times New Roman"/>
          <w:iCs w:val="0"/>
          <w:sz w:val="26"/>
          <w:szCs w:val="26"/>
          <w:lang w:val="es-BO"/>
        </w:rPr>
        <w:t>(lợn 7.000 con; trâu, bò 800 con)</w:t>
      </w:r>
      <w:r w:rsidRPr="00BA3949">
        <w:rPr>
          <w:rStyle w:val="Emphasis"/>
          <w:rFonts w:ascii="Times New Roman" w:hAnsi="Times New Roman"/>
          <w:i w:val="0"/>
          <w:sz w:val="26"/>
          <w:szCs w:val="26"/>
          <w:lang w:val="es-BO"/>
        </w:rPr>
        <w:t>.</w:t>
      </w:r>
    </w:p>
    <w:p w14:paraId="4EBE891D" w14:textId="77777777" w:rsidR="00D17A2D" w:rsidRPr="00BA3949" w:rsidRDefault="00D17A2D" w:rsidP="000F6E8E">
      <w:pPr>
        <w:widowControl w:val="0"/>
        <w:tabs>
          <w:tab w:val="left" w:pos="450"/>
        </w:tabs>
        <w:ind w:firstLine="426"/>
        <w:rPr>
          <w:rFonts w:ascii="Times New Roman" w:hAnsi="Times New Roman"/>
          <w:bCs/>
          <w:iCs/>
          <w:sz w:val="26"/>
          <w:szCs w:val="26"/>
          <w:lang w:val="es-BO"/>
        </w:rPr>
      </w:pPr>
      <w:r w:rsidRPr="00BA3949">
        <w:rPr>
          <w:rFonts w:ascii="Times New Roman" w:hAnsi="Times New Roman"/>
          <w:bCs/>
          <w:i/>
          <w:sz w:val="26"/>
          <w:szCs w:val="26"/>
          <w:lang w:val="es-BO"/>
        </w:rPr>
        <w:tab/>
      </w:r>
      <w:r w:rsidRPr="00BA3949">
        <w:rPr>
          <w:rFonts w:ascii="Times New Roman" w:hAnsi="Times New Roman"/>
          <w:bCs/>
          <w:i/>
          <w:sz w:val="26"/>
          <w:szCs w:val="26"/>
          <w:lang w:val="es-BO"/>
        </w:rPr>
        <w:tab/>
        <w:t>- Thủy sản:</w:t>
      </w:r>
      <w:r w:rsidRPr="00BA3949">
        <w:rPr>
          <w:rFonts w:ascii="Times New Roman" w:hAnsi="Times New Roman"/>
          <w:bCs/>
          <w:iCs/>
          <w:sz w:val="26"/>
          <w:szCs w:val="26"/>
          <w:lang w:val="es-BO"/>
        </w:rPr>
        <w:t xml:space="preserve"> </w:t>
      </w:r>
    </w:p>
    <w:p w14:paraId="5886DFFD" w14:textId="77777777" w:rsidR="007C5181" w:rsidRPr="00BA3949" w:rsidRDefault="007C5181" w:rsidP="000F6E8E">
      <w:pPr>
        <w:widowControl w:val="0"/>
        <w:tabs>
          <w:tab w:val="left" w:pos="450"/>
        </w:tabs>
        <w:ind w:firstLine="426"/>
        <w:rPr>
          <w:rFonts w:ascii="Times New Roman" w:hAnsi="Times New Roman"/>
          <w:bCs/>
          <w:iCs/>
          <w:sz w:val="26"/>
          <w:szCs w:val="26"/>
          <w:lang w:val="es-BO"/>
        </w:rPr>
      </w:pPr>
      <w:r w:rsidRPr="00BA3949">
        <w:rPr>
          <w:rFonts w:ascii="Times New Roman" w:hAnsi="Times New Roman"/>
          <w:bCs/>
          <w:iCs/>
          <w:sz w:val="26"/>
          <w:szCs w:val="26"/>
          <w:lang w:val="es-BO"/>
        </w:rPr>
        <w:tab/>
      </w:r>
      <w:r w:rsidRPr="00BA3949">
        <w:rPr>
          <w:rFonts w:ascii="Times New Roman" w:hAnsi="Times New Roman"/>
          <w:bCs/>
          <w:iCs/>
          <w:sz w:val="26"/>
          <w:szCs w:val="26"/>
          <w:lang w:val="es-BO"/>
        </w:rPr>
        <w:tab/>
        <w:t xml:space="preserve">Trong năm đã làm mới 155 lồng cá, nâng tổng số lồng cá trên lòng hồ thủy điện lên 977 lồng. Công tác nuôi trồng thủy sản phát triển ổn định góp phần giải quyết việc </w:t>
      </w:r>
      <w:r w:rsidRPr="00BA3949">
        <w:rPr>
          <w:rFonts w:ascii="Times New Roman" w:hAnsi="Times New Roman"/>
          <w:bCs/>
          <w:iCs/>
          <w:sz w:val="26"/>
          <w:szCs w:val="26"/>
          <w:lang w:val="es-BO"/>
        </w:rPr>
        <w:lastRenderedPageBreak/>
        <w:t>làm, tăng thu nhập cho người dân; trong năm không phát hiện dịch bệnh xảy ra trên đàn thủy sản. Sản lượng nuôi trồng và đánh bắt cả năm đạt 893 tấn.</w:t>
      </w:r>
    </w:p>
    <w:bookmarkEnd w:id="288"/>
    <w:bookmarkEnd w:id="289"/>
    <w:bookmarkEnd w:id="290"/>
    <w:bookmarkEnd w:id="291"/>
    <w:bookmarkEnd w:id="292"/>
    <w:p w14:paraId="0B10AE6C" w14:textId="77777777" w:rsidR="007C5181" w:rsidRPr="00BA3949" w:rsidRDefault="007C5181" w:rsidP="000F6E8E">
      <w:pPr>
        <w:widowControl w:val="0"/>
        <w:tabs>
          <w:tab w:val="left" w:pos="450"/>
        </w:tabs>
        <w:ind w:firstLine="426"/>
        <w:rPr>
          <w:rFonts w:ascii="Times New Roman" w:hAnsi="Times New Roman"/>
          <w:bCs/>
          <w:i/>
          <w:sz w:val="26"/>
          <w:szCs w:val="26"/>
          <w:lang w:val="es-BO"/>
        </w:rPr>
      </w:pPr>
      <w:r w:rsidRPr="00BA3949">
        <w:rPr>
          <w:rFonts w:ascii="Times New Roman" w:hAnsi="Times New Roman"/>
          <w:b/>
          <w:i/>
          <w:sz w:val="26"/>
          <w:szCs w:val="26"/>
          <w:lang w:val="es-BO"/>
        </w:rPr>
        <w:tab/>
      </w:r>
      <w:r w:rsidRPr="00BA3949">
        <w:rPr>
          <w:rFonts w:ascii="Times New Roman" w:hAnsi="Times New Roman"/>
          <w:b/>
          <w:i/>
          <w:sz w:val="26"/>
          <w:szCs w:val="26"/>
          <w:lang w:val="es-BO"/>
        </w:rPr>
        <w:tab/>
      </w:r>
      <w:r w:rsidRPr="00BA3949">
        <w:rPr>
          <w:rFonts w:ascii="Times New Roman" w:hAnsi="Times New Roman"/>
          <w:bCs/>
          <w:i/>
          <w:sz w:val="26"/>
          <w:szCs w:val="26"/>
          <w:lang w:val="es-BO"/>
        </w:rPr>
        <w:t xml:space="preserve">-  Lâm nghiệp: </w:t>
      </w:r>
    </w:p>
    <w:p w14:paraId="1A0024B4" w14:textId="77777777" w:rsidR="007C5181" w:rsidRPr="00BA3949" w:rsidRDefault="007C5181" w:rsidP="000F6E8E">
      <w:pPr>
        <w:widowControl w:val="0"/>
        <w:tabs>
          <w:tab w:val="left" w:pos="450"/>
        </w:tabs>
        <w:ind w:firstLine="425"/>
        <w:rPr>
          <w:rFonts w:ascii="Times New Roman" w:hAnsi="Times New Roman"/>
          <w:bCs/>
          <w:iCs/>
          <w:sz w:val="26"/>
          <w:szCs w:val="26"/>
          <w:lang w:val="es-BO"/>
        </w:rPr>
      </w:pPr>
      <w:r w:rsidRPr="00BA3949">
        <w:rPr>
          <w:rFonts w:ascii="Times New Roman" w:hAnsi="Times New Roman"/>
          <w:bCs/>
          <w:iCs/>
          <w:sz w:val="26"/>
          <w:szCs w:val="26"/>
          <w:lang w:val="es-BO"/>
        </w:rPr>
        <w:tab/>
      </w:r>
      <w:r w:rsidRPr="00BA3949">
        <w:rPr>
          <w:rFonts w:ascii="Times New Roman" w:hAnsi="Times New Roman"/>
          <w:bCs/>
          <w:iCs/>
          <w:sz w:val="26"/>
          <w:szCs w:val="26"/>
          <w:lang w:val="es-BO"/>
        </w:rPr>
        <w:tab/>
        <w:t xml:space="preserve">Đã thực hiện trồng 230/100 ha rừng </w:t>
      </w:r>
      <w:r w:rsidRPr="00BA3949">
        <w:rPr>
          <w:rFonts w:ascii="Times New Roman" w:hAnsi="Times New Roman"/>
          <w:bCs/>
          <w:i/>
          <w:sz w:val="26"/>
          <w:szCs w:val="26"/>
          <w:lang w:val="es-BO"/>
        </w:rPr>
        <w:t>(đạt 230% kế hoạch năm 2023)</w:t>
      </w:r>
      <w:r w:rsidRPr="00BA3949">
        <w:rPr>
          <w:rFonts w:ascii="Times New Roman" w:hAnsi="Times New Roman"/>
          <w:bCs/>
          <w:iCs/>
          <w:sz w:val="26"/>
          <w:szCs w:val="26"/>
          <w:lang w:val="es-BO"/>
        </w:rPr>
        <w:t>; trong đó cây quế 170/90 ha; cây gỗ lớn 60/10 ha. Do ảnh hưởng của thiên tai, trên địa bàn huyện diện tích rừng đã bị thiệt hại 14,25 ha, trong đó rừng tự nhiên 11,06 ha (rừng phòng hộ 4,43 ha; rừng sản xuất 6,63 ha); rừng trồng 0,6 ha; cây trồng chưa thành rừng 2,59 ha. Chỉ đạo Ban Quản lý rừng phòng hộ, UBND các xã, thị trấn thanh toán tiền dịch vụ môi trường rừng năm 2022, tổng số tiền chi trả 33.582.025.053 đồng. Đã phát hiện 22 vụ vi phạm pháp luật về lâm nghiệp; thu nộp ngân sách Nhà nước: 304.732.500 đồng.</w:t>
      </w:r>
    </w:p>
    <w:p w14:paraId="128CBB1A" w14:textId="77777777" w:rsidR="007C5181" w:rsidRPr="00BA3949" w:rsidRDefault="007C5181" w:rsidP="000F6E8E">
      <w:pPr>
        <w:widowControl w:val="0"/>
        <w:tabs>
          <w:tab w:val="left" w:pos="450"/>
        </w:tabs>
        <w:ind w:firstLine="425"/>
        <w:rPr>
          <w:rFonts w:ascii="Times New Roman" w:eastAsia="Times New Roman" w:hAnsi="Times New Roman"/>
          <w:bCs/>
          <w:iCs/>
          <w:kern w:val="28"/>
          <w:sz w:val="26"/>
          <w:szCs w:val="26"/>
          <w:lang w:val="pt-BR"/>
        </w:rPr>
      </w:pPr>
      <w:r w:rsidRPr="00BA3949">
        <w:rPr>
          <w:rFonts w:ascii="Times New Roman" w:hAnsi="Times New Roman"/>
          <w:bCs/>
          <w:iCs/>
          <w:sz w:val="26"/>
          <w:szCs w:val="26"/>
          <w:lang w:val="es-BO"/>
        </w:rPr>
        <w:tab/>
      </w:r>
      <w:r w:rsidRPr="00BA3949">
        <w:rPr>
          <w:rFonts w:ascii="Times New Roman" w:hAnsi="Times New Roman"/>
          <w:bCs/>
          <w:iCs/>
          <w:sz w:val="26"/>
          <w:szCs w:val="26"/>
          <w:lang w:val="es-BO"/>
        </w:rPr>
        <w:tab/>
      </w:r>
      <w:r w:rsidRPr="00BA3949">
        <w:rPr>
          <w:rFonts w:ascii="Times New Roman" w:hAnsi="Times New Roman"/>
          <w:sz w:val="26"/>
          <w:szCs w:val="26"/>
          <w:shd w:val="clear" w:color="auto" w:fill="FFFFFF"/>
          <w:lang w:val="pt-BR"/>
        </w:rPr>
        <w:t xml:space="preserve">Trong năm, trên địa bàn huyện đã xảy ra 05 vụ cháy </w:t>
      </w:r>
      <w:r w:rsidRPr="00BA3949">
        <w:rPr>
          <w:rFonts w:ascii="Times New Roman" w:hAnsi="Times New Roman"/>
          <w:i/>
          <w:sz w:val="26"/>
          <w:szCs w:val="26"/>
          <w:shd w:val="clear" w:color="auto" w:fill="FFFFFF"/>
          <w:lang w:val="pt-BR"/>
        </w:rPr>
        <w:t xml:space="preserve">(04 vụ cháy rừng, 01 vụ cháy cây trồng chưa thành rừng), </w:t>
      </w:r>
      <w:r w:rsidRPr="00BA3949">
        <w:rPr>
          <w:rFonts w:ascii="Times New Roman" w:hAnsi="Times New Roman"/>
          <w:sz w:val="26"/>
          <w:szCs w:val="26"/>
          <w:shd w:val="clear" w:color="auto" w:fill="FFFFFF"/>
          <w:lang w:val="pt-BR"/>
        </w:rPr>
        <w:t>tổng diện tích bị cháy 112 ha; trong đó diện tích rừng bị thiệt hại 3,4 ha rừng tự nhiên</w:t>
      </w:r>
      <w:r w:rsidRPr="00BA3949">
        <w:rPr>
          <w:rFonts w:ascii="Times New Roman" w:hAnsi="Times New Roman"/>
          <w:i/>
          <w:sz w:val="26"/>
          <w:szCs w:val="26"/>
          <w:shd w:val="clear" w:color="auto" w:fill="FFFFFF"/>
          <w:lang w:val="pt-BR"/>
        </w:rPr>
        <w:t xml:space="preserve"> (sau cháy kiểm tra diện tích rừng thiệt hại 12,35 ha; đến tháng 10/2023 chủ rừng tổ chức kiểm tra đánh giá lại có 8,95 ha đã phục hồi lại đủ tiêu chí là rừng, chỉ còn 3,4 ha diện tích bị thiệt hại không đảm bảo tiêu chí là rừng);</w:t>
      </w:r>
      <w:r w:rsidRPr="00BA3949">
        <w:rPr>
          <w:rFonts w:ascii="Times New Roman" w:hAnsi="Times New Roman"/>
          <w:sz w:val="26"/>
          <w:szCs w:val="26"/>
          <w:shd w:val="clear" w:color="auto" w:fill="FFFFFF"/>
          <w:lang w:val="pt-BR"/>
        </w:rPr>
        <w:t xml:space="preserve"> cây trồng chưa thành rừng 6,98 ha </w:t>
      </w:r>
      <w:r w:rsidRPr="00BA3949">
        <w:rPr>
          <w:rFonts w:ascii="Times New Roman" w:hAnsi="Times New Roman"/>
          <w:i/>
          <w:sz w:val="26"/>
          <w:szCs w:val="26"/>
          <w:shd w:val="clear" w:color="auto" w:fill="FFFFFF"/>
          <w:lang w:val="pt-BR"/>
        </w:rPr>
        <w:t xml:space="preserve">(không có khả năng thành rừng); </w:t>
      </w:r>
      <w:r w:rsidRPr="00BA3949">
        <w:rPr>
          <w:rFonts w:ascii="Times New Roman" w:hAnsi="Times New Roman"/>
          <w:sz w:val="26"/>
          <w:szCs w:val="26"/>
          <w:shd w:val="clear" w:color="auto" w:fill="FFFFFF"/>
          <w:lang w:val="pt-BR"/>
        </w:rPr>
        <w:t>cháy dưới tán rừng 92,67 ha</w:t>
      </w:r>
      <w:r w:rsidRPr="00BA3949">
        <w:rPr>
          <w:rFonts w:ascii="Times New Roman" w:hAnsi="Times New Roman"/>
          <w:i/>
          <w:sz w:val="26"/>
          <w:szCs w:val="26"/>
          <w:shd w:val="clear" w:color="auto" w:fill="FFFFFF"/>
          <w:lang w:val="pt-BR"/>
        </w:rPr>
        <w:t xml:space="preserve"> (không ảnh hưởng đến cây rừng) </w:t>
      </w:r>
      <w:r w:rsidRPr="00BA3949">
        <w:rPr>
          <w:rFonts w:ascii="Times New Roman" w:hAnsi="Times New Roman"/>
          <w:sz w:val="26"/>
          <w:szCs w:val="26"/>
          <w:shd w:val="clear" w:color="auto" w:fill="FFFFFF"/>
          <w:lang w:val="pt-BR"/>
        </w:rPr>
        <w:t>tại các xã Mường Mít, Khoen On, Mường Kim, Ta Gia, Tà Mung. UBND huyện đã chỉ đạo các cơ quan chức năng cùng UBND các xã huy động lực lượng kịp thời tham gia chữa cháy.</w:t>
      </w:r>
    </w:p>
    <w:p w14:paraId="3BF28047" w14:textId="77777777" w:rsidR="007C5181" w:rsidRPr="00BA3949" w:rsidRDefault="007C5181" w:rsidP="000F6E8E">
      <w:pPr>
        <w:widowControl w:val="0"/>
        <w:tabs>
          <w:tab w:val="left" w:pos="450"/>
        </w:tabs>
        <w:ind w:firstLine="426"/>
        <w:rPr>
          <w:rFonts w:ascii="Times New Roman" w:eastAsia="Times New Roman" w:hAnsi="Times New Roman"/>
          <w:bCs/>
          <w:iCs/>
          <w:kern w:val="28"/>
          <w:sz w:val="26"/>
          <w:szCs w:val="26"/>
          <w:lang w:val="pt-BR"/>
        </w:rPr>
      </w:pPr>
      <w:r w:rsidRPr="00BA3949">
        <w:rPr>
          <w:rFonts w:ascii="Times New Roman" w:eastAsia="Times New Roman" w:hAnsi="Times New Roman"/>
          <w:bCs/>
          <w:iCs/>
          <w:kern w:val="28"/>
          <w:sz w:val="26"/>
          <w:szCs w:val="26"/>
          <w:lang w:val="pt-BR"/>
        </w:rPr>
        <w:tab/>
      </w:r>
      <w:r w:rsidRPr="00BA3949">
        <w:rPr>
          <w:rFonts w:ascii="Times New Roman" w:eastAsia="Times New Roman" w:hAnsi="Times New Roman"/>
          <w:bCs/>
          <w:iCs/>
          <w:kern w:val="28"/>
          <w:sz w:val="26"/>
          <w:szCs w:val="26"/>
          <w:lang w:val="pt-BR"/>
        </w:rPr>
        <w:tab/>
        <w:t>Công tác trồng, chăm sóc và bảo vệ rừng ngày càng được quan tâm chú trọng. Ngoài việc bảo vệ và trồng mới các cây lâm nghiệp thông thường, huyện còn thực hiện các cây trồng đa mục đích như cao su, quế, sơn tra, mắc ca… qua đó nâng cao giá trị sản xuất trong lĩnh vực lâm nghiệp.</w:t>
      </w:r>
    </w:p>
    <w:p w14:paraId="436124D7" w14:textId="0D5CE6F6" w:rsidR="00D17A2D" w:rsidRPr="00BA3949" w:rsidRDefault="00D17A2D" w:rsidP="000F6E8E">
      <w:pPr>
        <w:widowControl w:val="0"/>
        <w:tabs>
          <w:tab w:val="left" w:pos="450"/>
        </w:tabs>
        <w:ind w:firstLine="0"/>
        <w:rPr>
          <w:rFonts w:ascii="Times New Roman" w:eastAsia="Times New Roman" w:hAnsi="Times New Roman"/>
          <w:b/>
          <w:bCs/>
          <w:i/>
          <w:kern w:val="28"/>
          <w:sz w:val="26"/>
          <w:szCs w:val="26"/>
          <w:lang w:val="de-DE"/>
        </w:rPr>
      </w:pPr>
      <w:r w:rsidRPr="00BA3949">
        <w:rPr>
          <w:rFonts w:ascii="Times New Roman" w:eastAsia="Times New Roman" w:hAnsi="Times New Roman"/>
          <w:i/>
          <w:kern w:val="28"/>
          <w:sz w:val="26"/>
          <w:szCs w:val="26"/>
          <w:lang w:val="de-DE"/>
        </w:rPr>
        <w:tab/>
      </w:r>
      <w:r w:rsidRPr="00BA3949">
        <w:rPr>
          <w:rFonts w:ascii="Times New Roman" w:eastAsia="Times New Roman" w:hAnsi="Times New Roman"/>
          <w:b/>
          <w:bCs/>
          <w:i/>
          <w:kern w:val="28"/>
          <w:sz w:val="26"/>
          <w:szCs w:val="26"/>
          <w:lang w:val="de-DE"/>
        </w:rPr>
        <w:t xml:space="preserve">* Công nghiệp </w:t>
      </w:r>
      <w:r w:rsidR="00EC6678" w:rsidRPr="00BA3949">
        <w:rPr>
          <w:rFonts w:ascii="Times New Roman" w:eastAsia="Times New Roman" w:hAnsi="Times New Roman"/>
          <w:b/>
          <w:bCs/>
          <w:i/>
          <w:kern w:val="28"/>
          <w:sz w:val="26"/>
          <w:szCs w:val="26"/>
          <w:lang w:val="de-DE"/>
        </w:rPr>
        <w:t>-</w:t>
      </w:r>
      <w:r w:rsidRPr="00BA3949">
        <w:rPr>
          <w:rFonts w:ascii="Times New Roman" w:eastAsia="Times New Roman" w:hAnsi="Times New Roman"/>
          <w:b/>
          <w:bCs/>
          <w:i/>
          <w:kern w:val="28"/>
          <w:sz w:val="26"/>
          <w:szCs w:val="26"/>
          <w:lang w:val="de-DE"/>
        </w:rPr>
        <w:t xml:space="preserve"> tiểu thủ công nghiệp </w:t>
      </w:r>
      <w:r w:rsidR="00EC6678" w:rsidRPr="00BA3949">
        <w:rPr>
          <w:rFonts w:ascii="Times New Roman" w:eastAsia="Times New Roman" w:hAnsi="Times New Roman"/>
          <w:b/>
          <w:bCs/>
          <w:i/>
          <w:kern w:val="28"/>
          <w:sz w:val="26"/>
          <w:szCs w:val="26"/>
          <w:lang w:val="de-DE"/>
        </w:rPr>
        <w:t>-</w:t>
      </w:r>
      <w:r w:rsidRPr="00BA3949">
        <w:rPr>
          <w:rFonts w:ascii="Times New Roman" w:eastAsia="Times New Roman" w:hAnsi="Times New Roman"/>
          <w:b/>
          <w:bCs/>
          <w:i/>
          <w:kern w:val="28"/>
          <w:sz w:val="26"/>
          <w:szCs w:val="26"/>
          <w:lang w:val="de-DE"/>
        </w:rPr>
        <w:t xml:space="preserve"> xây dựng: </w:t>
      </w:r>
    </w:p>
    <w:p w14:paraId="08076BFB" w14:textId="77777777" w:rsidR="007C5181" w:rsidRPr="00BA3949" w:rsidRDefault="007C5181" w:rsidP="000F6E8E">
      <w:pPr>
        <w:pStyle w:val="Muc2"/>
        <w:widowControl w:val="0"/>
        <w:spacing w:before="0" w:after="0" w:line="276" w:lineRule="auto"/>
        <w:rPr>
          <w:b w:val="0"/>
          <w:bCs/>
          <w:i w:val="0"/>
          <w:sz w:val="26"/>
          <w:szCs w:val="26"/>
          <w:lang w:val="es-ES_tradnl"/>
        </w:rPr>
      </w:pPr>
      <w:r w:rsidRPr="00BA3949">
        <w:rPr>
          <w:b w:val="0"/>
          <w:bCs/>
          <w:i w:val="0"/>
          <w:sz w:val="26"/>
          <w:szCs w:val="26"/>
          <w:lang w:val="es-ES_tradnl"/>
        </w:rPr>
        <w:t>Năm 2022, giá trị sản xuất công nghiệp ước đạt 757,01 tỷ đồng, trong đó chủ yếu là công nghiệp sản xuất điện 692,4 tỷ. Công nghiệp khai khoáng có 02 mỏ khai thác đá làm VLXD, giá trị 15,2 tỷ. Công nghiệp chế biến chế tạo có quy mô nhỏ, phục vụ thị trường địa phương (xay xát, sản xuất gạch, cơ khí, sửa chữa…) quy mô khoảng 33,0 tỷ. Một số sản phẩm công nghiệp sản xuất dự kiến vượt kế hoạch như: Đá xây dựng, gạch xây dựng, chè khô các loại…</w:t>
      </w:r>
    </w:p>
    <w:p w14:paraId="1FC628C5" w14:textId="77777777" w:rsidR="007C5181" w:rsidRPr="00BA3949" w:rsidRDefault="007C5181" w:rsidP="000F6E8E">
      <w:pPr>
        <w:pStyle w:val="Muc2"/>
        <w:widowControl w:val="0"/>
        <w:spacing w:before="0" w:after="0" w:line="276" w:lineRule="auto"/>
        <w:rPr>
          <w:b w:val="0"/>
          <w:bCs/>
          <w:i w:val="0"/>
          <w:sz w:val="26"/>
          <w:szCs w:val="26"/>
          <w:lang w:val="es-ES_tradnl"/>
        </w:rPr>
      </w:pPr>
      <w:r w:rsidRPr="00BA3949">
        <w:rPr>
          <w:b w:val="0"/>
          <w:bCs/>
          <w:i w:val="0"/>
          <w:sz w:val="26"/>
          <w:szCs w:val="26"/>
          <w:lang w:val="es-ES_tradnl"/>
        </w:rPr>
        <w:t xml:space="preserve">- Xây dựng và phát triển các nhà máy thủy điện, trên địa bàn huyện hiện nay có: 05 nhà máy thủy điện đang vận hành; 03 nhà máy đang đầu tư xây dựng; 03 dự án quy hoạch nhà máy; 124 trạm biến áp; 12 xã có điện; 13.894 hộ được sử dụng điện. </w:t>
      </w:r>
    </w:p>
    <w:p w14:paraId="1016C3F8" w14:textId="77777777" w:rsidR="007C5181" w:rsidRPr="00BA3949" w:rsidRDefault="007C5181" w:rsidP="000F6E8E">
      <w:pPr>
        <w:pStyle w:val="Muc2"/>
        <w:widowControl w:val="0"/>
        <w:spacing w:before="0" w:after="0" w:line="276" w:lineRule="auto"/>
        <w:rPr>
          <w:b w:val="0"/>
          <w:bCs/>
          <w:i w:val="0"/>
          <w:sz w:val="26"/>
          <w:szCs w:val="26"/>
          <w:lang w:val="es-ES_tradnl"/>
        </w:rPr>
      </w:pPr>
      <w:r w:rsidRPr="00BA3949">
        <w:rPr>
          <w:b w:val="0"/>
          <w:bCs/>
          <w:i w:val="0"/>
          <w:sz w:val="26"/>
          <w:szCs w:val="26"/>
          <w:lang w:val="es-ES_tradnl"/>
        </w:rPr>
        <w:t xml:space="preserve">- Khai thác và chế biến khoáng sản, xây dựng các nhà máy sản xuất vật liệu xây dựng, hóa chất phù hợp với khả năng tài nguyên, có 03 nhà máy sản xuất gạch (02 nhà máy ở xã Mường Than và 01 nhà máy ở thị trấn Than Uyên). </w:t>
      </w:r>
    </w:p>
    <w:p w14:paraId="66D5EEBA" w14:textId="77777777" w:rsidR="00D17A2D" w:rsidRPr="00BA3949" w:rsidRDefault="00D17A2D" w:rsidP="000F6E8E">
      <w:pPr>
        <w:pStyle w:val="Muc2"/>
        <w:widowControl w:val="0"/>
        <w:spacing w:before="0" w:after="0" w:line="276" w:lineRule="auto"/>
        <w:rPr>
          <w:b w:val="0"/>
          <w:bCs/>
          <w:i w:val="0"/>
          <w:sz w:val="26"/>
          <w:szCs w:val="26"/>
          <w:lang w:val="es-ES_tradnl"/>
        </w:rPr>
      </w:pPr>
      <w:r w:rsidRPr="00BA3949">
        <w:rPr>
          <w:b w:val="0"/>
          <w:bCs/>
          <w:i w:val="0"/>
          <w:sz w:val="26"/>
          <w:szCs w:val="26"/>
          <w:lang w:val="es-ES_tradnl"/>
        </w:rPr>
        <w:t xml:space="preserve">- Phát triển các nhà máy cấp nước sạch: Trên địa bàn huyện hiện có 02 máy nước sạch gồm: Nhà máy nước Nà Khằm, cung cấp nước cho địa bàn xã Mường Than. Hiện nay nhà máy này đang được tiến hành thi công nâng cấp để đáp ứng tốt hơn về chất lượng và số lượng nước cung cấp cho Nhân dân; Nhà máy nước Hua Nà, cung cấp nước </w:t>
      </w:r>
      <w:r w:rsidRPr="00BA3949">
        <w:rPr>
          <w:b w:val="0"/>
          <w:bCs/>
          <w:i w:val="0"/>
          <w:sz w:val="26"/>
          <w:szCs w:val="26"/>
          <w:lang w:val="es-ES_tradnl"/>
        </w:rPr>
        <w:lastRenderedPageBreak/>
        <w:t>cho địa bàn xã Mường Cang, Hua Nà và Thị trấn Than Uyên.</w:t>
      </w:r>
    </w:p>
    <w:p w14:paraId="3834304F" w14:textId="77777777" w:rsidR="00D17A2D" w:rsidRPr="00BA3949" w:rsidRDefault="00D17A2D" w:rsidP="000F6E8E">
      <w:pPr>
        <w:pStyle w:val="Muc2"/>
        <w:widowControl w:val="0"/>
        <w:spacing w:before="0" w:after="0" w:line="276" w:lineRule="auto"/>
        <w:rPr>
          <w:b w:val="0"/>
          <w:bCs/>
          <w:i w:val="0"/>
          <w:sz w:val="26"/>
          <w:szCs w:val="26"/>
          <w:lang w:val="es-ES_tradnl"/>
        </w:rPr>
      </w:pPr>
      <w:r w:rsidRPr="00BA3949">
        <w:rPr>
          <w:b w:val="0"/>
          <w:bCs/>
          <w:i w:val="0"/>
          <w:sz w:val="26"/>
          <w:szCs w:val="26"/>
          <w:lang w:val="es-ES_tradnl"/>
        </w:rPr>
        <w:t xml:space="preserve">Từng bước tiến tới xây dựng thương hiệu đối với những hàng hóa có thế mạnh. Khuyến khích phát triên cơ sở chế biến thức ăn gia súc quy mô nhỏ, các điểm chế biến nông, lâm sản tại các xã Tà Hừa, Mường Kim, Ta Gia, Khoen On, Pha Mu. Công nghiệp chế biến lương thực, thực phẩm quy mô nhỏ chủ yếu là hộ gia đình với các sản phẩm xay sát thóc gạo, làm đậu, giò chả, bánh, thịt sấy... phục vụ tiêu dùng tại địa phương. Đã xây dựng thương hiệu gạo Séng Cù Than Uyên. </w:t>
      </w:r>
    </w:p>
    <w:p w14:paraId="452E1F44" w14:textId="46F0796B" w:rsidR="00D17A2D" w:rsidRPr="00BA3949" w:rsidRDefault="00D17A2D" w:rsidP="000F6E8E">
      <w:pPr>
        <w:pStyle w:val="Muc2"/>
        <w:widowControl w:val="0"/>
        <w:spacing w:before="0" w:after="0" w:line="276" w:lineRule="auto"/>
        <w:rPr>
          <w:b w:val="0"/>
          <w:bCs/>
          <w:i w:val="0"/>
          <w:sz w:val="26"/>
          <w:szCs w:val="26"/>
          <w:lang w:val="es-ES_tradnl"/>
        </w:rPr>
      </w:pPr>
      <w:r w:rsidRPr="00BA3949">
        <w:rPr>
          <w:b w:val="0"/>
          <w:bCs/>
          <w:i w:val="0"/>
          <w:sz w:val="26"/>
          <w:szCs w:val="26"/>
          <w:lang w:val="es-ES_tradnl"/>
        </w:rPr>
        <w:t>- Hỗ trợ phát triển các cơ sở sản xuất đồ gỗ nội thất tại các x</w:t>
      </w:r>
      <w:r w:rsidR="00EC6678" w:rsidRPr="00BA3949">
        <w:rPr>
          <w:b w:val="0"/>
          <w:bCs/>
          <w:i w:val="0"/>
          <w:sz w:val="26"/>
          <w:szCs w:val="26"/>
          <w:lang w:val="es-ES_tradnl"/>
        </w:rPr>
        <w:t>ã</w:t>
      </w:r>
      <w:r w:rsidRPr="00BA3949">
        <w:rPr>
          <w:b w:val="0"/>
          <w:bCs/>
          <w:i w:val="0"/>
          <w:sz w:val="26"/>
          <w:szCs w:val="26"/>
          <w:lang w:val="es-ES_tradnl"/>
        </w:rPr>
        <w:t xml:space="preserve"> Phúc Than, thị trấn Than Uyên, Mường Cang, Mường Kim, phát triển một số nghề mây tre, dệt thổ cẩm. Đã có cơ sở sản xuất gạch không nung tại xã Mường Than của Công ty cổ phần phát triển Bảo Dương phục vụ nhu cầu trên địa bàn huyện và phục vụ các huyện lân cận.</w:t>
      </w:r>
    </w:p>
    <w:p w14:paraId="15724202" w14:textId="77777777" w:rsidR="00D17A2D" w:rsidRPr="00BA3949" w:rsidRDefault="00D17A2D" w:rsidP="000F6E8E">
      <w:pPr>
        <w:pStyle w:val="Muc2"/>
        <w:widowControl w:val="0"/>
        <w:spacing w:before="0" w:after="0" w:line="276" w:lineRule="auto"/>
        <w:ind w:firstLine="446"/>
        <w:rPr>
          <w:iCs/>
          <w:kern w:val="28"/>
          <w:sz w:val="26"/>
          <w:szCs w:val="26"/>
          <w:lang w:val="de-DE"/>
        </w:rPr>
      </w:pPr>
      <w:r w:rsidRPr="00BA3949">
        <w:rPr>
          <w:iCs/>
          <w:kern w:val="28"/>
          <w:sz w:val="26"/>
          <w:szCs w:val="26"/>
          <w:lang w:val="de-DE"/>
        </w:rPr>
        <w:t>* Dịch vụ - Thương mại:</w:t>
      </w:r>
    </w:p>
    <w:p w14:paraId="5B5AF315" w14:textId="77777777" w:rsidR="00D17A2D" w:rsidRPr="00BA3949" w:rsidRDefault="00D17A2D" w:rsidP="000F6E8E">
      <w:pPr>
        <w:pStyle w:val="Muc2"/>
        <w:widowControl w:val="0"/>
        <w:spacing w:before="0" w:after="0" w:line="276" w:lineRule="auto"/>
        <w:rPr>
          <w:b w:val="0"/>
          <w:i w:val="0"/>
          <w:iCs/>
          <w:spacing w:val="-4"/>
          <w:sz w:val="26"/>
          <w:szCs w:val="26"/>
          <w:lang w:val="es-ES_tradnl" w:eastAsia="en-GB"/>
        </w:rPr>
      </w:pPr>
      <w:r w:rsidRPr="00BA3949">
        <w:rPr>
          <w:b w:val="0"/>
          <w:i w:val="0"/>
          <w:iCs/>
          <w:spacing w:val="-4"/>
          <w:sz w:val="26"/>
          <w:szCs w:val="26"/>
          <w:lang w:val="es-ES_tradnl" w:eastAsia="en-GB"/>
        </w:rPr>
        <w:t xml:space="preserve">Hoạt động thương mại dịch vụ trên địa bàn huyện tiếp tục phát triển, đáp ứng nhu cầu tiêu dùng của nhân dân, các hoạt động quản lý thị trường, kiểm tra chống buôn lậu, hàng giả, hàng kém chất lượng được tăng cường; đảm bảo cung ứng đủ hàng hoá thiết yếu phục vụ nhu cầu của nhân dân và bình ổn giá cả thị trường. Hạ tầng dịch vụ thương mại tiếp tục được đầu tư, mở rộng phát triển. </w:t>
      </w:r>
    </w:p>
    <w:p w14:paraId="4B2C5AD9" w14:textId="77777777" w:rsidR="00D17A2D" w:rsidRPr="00BA3949" w:rsidRDefault="00D17A2D" w:rsidP="000F6E8E">
      <w:pPr>
        <w:pStyle w:val="Muc2"/>
        <w:widowControl w:val="0"/>
        <w:spacing w:before="0" w:after="0" w:line="276" w:lineRule="auto"/>
        <w:rPr>
          <w:b w:val="0"/>
          <w:i w:val="0"/>
          <w:iCs/>
          <w:spacing w:val="-4"/>
          <w:sz w:val="26"/>
          <w:szCs w:val="26"/>
          <w:lang w:val="es-ES_tradnl" w:eastAsia="en-GB"/>
        </w:rPr>
      </w:pPr>
      <w:r w:rsidRPr="00BA3949">
        <w:rPr>
          <w:b w:val="0"/>
          <w:i w:val="0"/>
          <w:iCs/>
          <w:spacing w:val="-4"/>
          <w:sz w:val="26"/>
          <w:szCs w:val="26"/>
          <w:lang w:val="es-ES_tradnl" w:eastAsia="en-GB"/>
        </w:rPr>
        <w:t xml:space="preserve">Hiện nay trên địa bàn huyện có 804 cơ sở bán lẻ; 02 siêu thị mini; 01 bách hóa tổng hợp. Ngoài ra trên địa bàn huyện có 02 chợ nhà nước đầu tư 100% gồm: chợ trung tâm Thị trấn Than Uyên (chợ hạng II) và chợ xã Mường Than hạng III (Chủ trương của tỉnh là giao cho doanh nghiệp, HTX thực hiện quản lý kinh doanh chợ, nhưng hiện tại việc tổ chức chuyển đổi mô hình quản lý chợ đang bị vướng mắc về cơ chế nên chưa thực hiện được). </w:t>
      </w:r>
    </w:p>
    <w:p w14:paraId="7FA61816" w14:textId="77777777" w:rsidR="00D17A2D" w:rsidRPr="00BA3949" w:rsidRDefault="00D17A2D" w:rsidP="000F6E8E">
      <w:pPr>
        <w:pStyle w:val="Muc2"/>
        <w:widowControl w:val="0"/>
        <w:spacing w:before="0" w:after="0" w:line="276" w:lineRule="auto"/>
        <w:rPr>
          <w:b w:val="0"/>
          <w:bCs/>
          <w:i w:val="0"/>
          <w:iCs/>
          <w:kern w:val="28"/>
          <w:sz w:val="26"/>
          <w:szCs w:val="26"/>
          <w:lang w:val="de-DE"/>
        </w:rPr>
      </w:pPr>
      <w:r w:rsidRPr="00BA3949">
        <w:rPr>
          <w:b w:val="0"/>
          <w:i w:val="0"/>
          <w:iCs/>
          <w:spacing w:val="-4"/>
          <w:sz w:val="26"/>
          <w:szCs w:val="26"/>
          <w:lang w:val="es-ES_tradnl" w:eastAsia="en-GB"/>
        </w:rPr>
        <w:t>Tổng mức bán lẻ hàng hóa và doanh thu dịch vụ tiêu dùng (giá hiện hành) là 710 tỷ đồng, trong đó: Bán lẻ hàng hoá là 350 tỷ đồng, Tài chính ngân hàng là 125 tỷ đồng, Vận tải là 46 tỷ đồng, dịch vụ lưu trú ăn uống là 40 tỷ đồng, dịch vụ thông tin liên lạc là 110 tỷ đồng.</w:t>
      </w:r>
    </w:p>
    <w:p w14:paraId="21F6FB5B" w14:textId="77777777" w:rsidR="00D17A2D" w:rsidRPr="00BA3949" w:rsidRDefault="00D17A2D" w:rsidP="000F6E8E">
      <w:pPr>
        <w:pStyle w:val="Muc2"/>
        <w:widowControl w:val="0"/>
        <w:spacing w:before="0" w:after="0" w:line="276" w:lineRule="auto"/>
        <w:ind w:firstLine="446"/>
        <w:rPr>
          <w:iCs/>
          <w:kern w:val="28"/>
          <w:sz w:val="26"/>
          <w:szCs w:val="26"/>
          <w:lang w:val="de-DE"/>
        </w:rPr>
      </w:pPr>
      <w:r w:rsidRPr="00BA3949">
        <w:rPr>
          <w:iCs/>
          <w:kern w:val="28"/>
          <w:sz w:val="26"/>
          <w:szCs w:val="26"/>
          <w:lang w:val="de-DE"/>
        </w:rPr>
        <w:t xml:space="preserve">* Vận tải: </w:t>
      </w:r>
    </w:p>
    <w:p w14:paraId="1B15932D" w14:textId="77777777" w:rsidR="00D17A2D" w:rsidRPr="00BA3949" w:rsidRDefault="00D17A2D" w:rsidP="000F6E8E">
      <w:pPr>
        <w:pStyle w:val="Muc2"/>
        <w:widowControl w:val="0"/>
        <w:spacing w:before="0" w:after="0" w:line="276" w:lineRule="auto"/>
        <w:rPr>
          <w:b w:val="0"/>
          <w:i w:val="0"/>
          <w:iCs/>
          <w:kern w:val="28"/>
          <w:sz w:val="26"/>
          <w:szCs w:val="26"/>
          <w:lang w:val="de-DE"/>
        </w:rPr>
      </w:pPr>
      <w:r w:rsidRPr="00BA3949">
        <w:rPr>
          <w:b w:val="0"/>
          <w:i w:val="0"/>
          <w:iCs/>
          <w:spacing w:val="-2"/>
          <w:sz w:val="26"/>
          <w:szCs w:val="26"/>
          <w:lang w:val="de-DE" w:eastAsia="en-GB"/>
        </w:rPr>
        <w:t xml:space="preserve">Dịch vụ vận tải phát triển cả về số lượng và chất lượng, hình thành thêm 4 tuyến vận chuyển đường dài, đáp ứng nhu cầu vận chuyển hành khách và hàng hoá. Tăng trưởng khối lượng hành khách và hàng hóa vận chuyển bình quân đạt 6,5%/ năm. Đầu tư xây dựng các điểm trung chuyển hàng hóa và kho tại các địa điểm: Thị trấn Than Uyên, xã Phúc Than, xã Khoen On. Quản lý khai thác có hiệu quả các tuyến đường thủy trong khu vực lòng hồ thủy điện Huội Quảng, Bản Chát. Doanh thu ngành vận tải năm 2022 ước đạt 46.216 triệu đồng </w:t>
      </w:r>
      <w:r w:rsidRPr="00BA3949">
        <w:rPr>
          <w:b w:val="0"/>
          <w:spacing w:val="-2"/>
          <w:sz w:val="26"/>
          <w:szCs w:val="26"/>
          <w:lang w:val="de-DE" w:eastAsia="en-GB"/>
        </w:rPr>
        <w:t>(vận tải hành khách là 33.496 triệu đồng, vận tải hàng hoá 12.720 triệu đồng).</w:t>
      </w:r>
    </w:p>
    <w:p w14:paraId="25BBD2E8" w14:textId="77777777" w:rsidR="00D17A2D" w:rsidRPr="00BA3949" w:rsidRDefault="00D17A2D" w:rsidP="000F6E8E">
      <w:pPr>
        <w:pStyle w:val="Muc2"/>
        <w:widowControl w:val="0"/>
        <w:spacing w:before="0" w:after="0" w:line="276" w:lineRule="auto"/>
        <w:ind w:firstLine="446"/>
        <w:rPr>
          <w:iCs/>
          <w:kern w:val="28"/>
          <w:sz w:val="26"/>
          <w:szCs w:val="26"/>
          <w:lang w:val="de-DE"/>
        </w:rPr>
      </w:pPr>
      <w:r w:rsidRPr="00BA3949">
        <w:rPr>
          <w:iCs/>
          <w:kern w:val="28"/>
          <w:sz w:val="26"/>
          <w:szCs w:val="26"/>
          <w:lang w:val="de-DE"/>
        </w:rPr>
        <w:t>* Du lịch:</w:t>
      </w:r>
    </w:p>
    <w:p w14:paraId="3CF92E7D" w14:textId="77777777" w:rsidR="007C5181" w:rsidRPr="00BA3949" w:rsidRDefault="007C5181" w:rsidP="000F6E8E">
      <w:pPr>
        <w:pStyle w:val="Muc1"/>
        <w:widowControl w:val="0"/>
        <w:spacing w:before="0" w:after="0" w:line="276" w:lineRule="auto"/>
        <w:rPr>
          <w:b w:val="0"/>
          <w:sz w:val="26"/>
          <w:szCs w:val="26"/>
          <w:lang w:val="de-DE" w:eastAsia="en-GB"/>
        </w:rPr>
      </w:pPr>
      <w:r w:rsidRPr="00BA3949">
        <w:rPr>
          <w:b w:val="0"/>
          <w:sz w:val="26"/>
          <w:szCs w:val="26"/>
          <w:lang w:val="de-DE" w:eastAsia="en-GB"/>
        </w:rPr>
        <w:t xml:space="preserve">Với diện tích tự nhiên trải rộng tới 79.227,31 ha, đặc biệt có địa hình đa dạng được thiên nhiên ưu đãi, nhiều cảnh quan đẹp đã tạo cho Than Uyên nguồn tiềm năng du lịch tự nhiên qúy giá làm cơ sở cho việc phát triên các loại hình du lịch như du lịch sinh thái, vui chơi giải trí, nghỉ dưỡng chữa bệnh...Trong các điểm danh thắng quan </w:t>
      </w:r>
      <w:r w:rsidRPr="00BA3949">
        <w:rPr>
          <w:b w:val="0"/>
          <w:sz w:val="26"/>
          <w:szCs w:val="26"/>
          <w:lang w:val="de-DE" w:eastAsia="en-GB"/>
        </w:rPr>
        <w:lastRenderedPageBreak/>
        <w:t>trọng ở Than Uyên phải kể đến:</w:t>
      </w:r>
    </w:p>
    <w:p w14:paraId="3E79585D" w14:textId="77777777" w:rsidR="007C5181" w:rsidRPr="00BA3949" w:rsidRDefault="007C5181" w:rsidP="000F6E8E">
      <w:pPr>
        <w:pStyle w:val="Muc1"/>
        <w:widowControl w:val="0"/>
        <w:spacing w:before="0" w:after="0" w:line="276" w:lineRule="auto"/>
        <w:rPr>
          <w:b w:val="0"/>
          <w:sz w:val="26"/>
          <w:szCs w:val="26"/>
          <w:lang w:val="de-DE" w:eastAsia="en-GB"/>
        </w:rPr>
      </w:pPr>
      <w:r w:rsidRPr="00BA3949">
        <w:rPr>
          <w:b w:val="0"/>
          <w:sz w:val="26"/>
          <w:szCs w:val="26"/>
          <w:lang w:val="de-DE" w:eastAsia="en-GB"/>
        </w:rPr>
        <w:t>+ Khu di tích lịch sử cách mạng Bản Lướt xã Mường Kim: Nằm ở địa phận xã Mường Kim, huyện Than Uyên, cách quốc lộ 32 khoảng 01 km và có thể tiếp cận dễ dàng, là nơi thành lập chi bộ đầu tiên của Đảng bộ tỉnh Lai Châu.</w:t>
      </w:r>
    </w:p>
    <w:p w14:paraId="503FB14A" w14:textId="77777777" w:rsidR="007C5181" w:rsidRPr="00BA3949" w:rsidRDefault="007C5181" w:rsidP="000F6E8E">
      <w:pPr>
        <w:pStyle w:val="Muc1"/>
        <w:widowControl w:val="0"/>
        <w:spacing w:before="0" w:after="0" w:line="276" w:lineRule="auto"/>
        <w:rPr>
          <w:b w:val="0"/>
          <w:sz w:val="26"/>
          <w:szCs w:val="26"/>
          <w:lang w:val="de-DE" w:eastAsia="en-GB"/>
        </w:rPr>
      </w:pPr>
      <w:r w:rsidRPr="00BA3949">
        <w:rPr>
          <w:b w:val="0"/>
          <w:sz w:val="26"/>
          <w:szCs w:val="26"/>
          <w:lang w:val="de-DE" w:eastAsia="en-GB"/>
        </w:rPr>
        <w:t>+ Khu du tích đồn Pháp ở xã Phúc Than.</w:t>
      </w:r>
    </w:p>
    <w:p w14:paraId="368144FE" w14:textId="77777777" w:rsidR="007C5181" w:rsidRPr="00BA3949" w:rsidRDefault="007C5181" w:rsidP="000F6E8E">
      <w:pPr>
        <w:pStyle w:val="Muc1"/>
        <w:widowControl w:val="0"/>
        <w:spacing w:before="0" w:after="0" w:line="276" w:lineRule="auto"/>
        <w:rPr>
          <w:b w:val="0"/>
          <w:sz w:val="26"/>
          <w:szCs w:val="26"/>
          <w:lang w:val="de-DE" w:eastAsia="en-GB"/>
        </w:rPr>
      </w:pPr>
      <w:r w:rsidRPr="00BA3949">
        <w:rPr>
          <w:b w:val="0"/>
          <w:sz w:val="26"/>
          <w:szCs w:val="26"/>
          <w:lang w:val="de-DE" w:eastAsia="en-GB"/>
        </w:rPr>
        <w:t>+ Điểm du lịch LoveHill, điểm du lịch sinh thái đồi thông ở thị trấn Than Uyên.</w:t>
      </w:r>
    </w:p>
    <w:p w14:paraId="18408756" w14:textId="74CC14EF" w:rsidR="007C5181" w:rsidRPr="00BA3949" w:rsidRDefault="007C5181" w:rsidP="000F6E8E">
      <w:pPr>
        <w:pStyle w:val="Muc1"/>
        <w:widowControl w:val="0"/>
        <w:spacing w:before="0" w:after="0" w:line="276" w:lineRule="auto"/>
        <w:rPr>
          <w:b w:val="0"/>
          <w:sz w:val="26"/>
          <w:szCs w:val="26"/>
          <w:lang w:val="de-DE" w:eastAsia="en-GB"/>
        </w:rPr>
      </w:pPr>
      <w:r w:rsidRPr="00BA3949">
        <w:rPr>
          <w:b w:val="0"/>
          <w:sz w:val="26"/>
          <w:szCs w:val="26"/>
          <w:lang w:val="de-DE" w:eastAsia="en-GB"/>
        </w:rPr>
        <w:t>+ Di chỉ khảo cổ học Thẳm Đán Chể xã Mường Kim: Nằm ở địa phận xã Mường Kim, huyện Than Uyên, sát Quốc lộ 279, có th</w:t>
      </w:r>
      <w:r w:rsidR="00EC6678" w:rsidRPr="00BA3949">
        <w:rPr>
          <w:b w:val="0"/>
          <w:sz w:val="26"/>
          <w:szCs w:val="26"/>
          <w:lang w:val="de-DE" w:eastAsia="en-GB"/>
        </w:rPr>
        <w:t>ể</w:t>
      </w:r>
      <w:r w:rsidRPr="00BA3949">
        <w:rPr>
          <w:b w:val="0"/>
          <w:sz w:val="26"/>
          <w:szCs w:val="26"/>
          <w:lang w:val="de-DE" w:eastAsia="en-GB"/>
        </w:rPr>
        <w:t xml:space="preserve"> tiếp cận dễ dàng, đây là một đi</w:t>
      </w:r>
      <w:r w:rsidR="00EC6678" w:rsidRPr="00BA3949">
        <w:rPr>
          <w:b w:val="0"/>
          <w:sz w:val="26"/>
          <w:szCs w:val="26"/>
          <w:lang w:val="de-DE" w:eastAsia="en-GB"/>
        </w:rPr>
        <w:t>ể</w:t>
      </w:r>
      <w:r w:rsidRPr="00BA3949">
        <w:rPr>
          <w:b w:val="0"/>
          <w:sz w:val="26"/>
          <w:szCs w:val="26"/>
          <w:lang w:val="de-DE" w:eastAsia="en-GB"/>
        </w:rPr>
        <w:t>m cảnh quan đẹp, một tài nguyên du lịch của địa phương.</w:t>
      </w:r>
    </w:p>
    <w:p w14:paraId="7E94B785" w14:textId="77777777" w:rsidR="007C5181" w:rsidRPr="00BA3949" w:rsidRDefault="007C5181" w:rsidP="000F6E8E">
      <w:pPr>
        <w:pStyle w:val="Muc1"/>
        <w:widowControl w:val="0"/>
        <w:spacing w:before="0" w:after="0" w:line="276" w:lineRule="auto"/>
        <w:rPr>
          <w:b w:val="0"/>
          <w:sz w:val="26"/>
          <w:szCs w:val="26"/>
          <w:lang w:val="de-DE" w:eastAsia="en-GB"/>
        </w:rPr>
      </w:pPr>
      <w:r w:rsidRPr="00BA3949">
        <w:rPr>
          <w:b w:val="0"/>
          <w:sz w:val="26"/>
          <w:szCs w:val="26"/>
          <w:lang w:val="de-DE" w:eastAsia="en-GB"/>
        </w:rPr>
        <w:t>+ Lòng hồ thủy điện Huội Quảng - Bản Chát: Sự hình thành hồ thủy điện Huổi Quảng - Bản Chát, bên cạnh việc cung cấp điện năng các hồ chứa nước kể trên sẽ là các điểm du lịch sinh thái có nhiều khả năng hấp dẫn khách du lịch.</w:t>
      </w:r>
    </w:p>
    <w:p w14:paraId="2A515BE2" w14:textId="77777777" w:rsidR="007C5181" w:rsidRPr="00BA3949" w:rsidRDefault="007C5181" w:rsidP="000F6E8E">
      <w:pPr>
        <w:pStyle w:val="Muc1"/>
        <w:widowControl w:val="0"/>
        <w:spacing w:before="0" w:after="0" w:line="276" w:lineRule="auto"/>
        <w:rPr>
          <w:b w:val="0"/>
          <w:sz w:val="26"/>
          <w:szCs w:val="26"/>
          <w:lang w:val="de-DE" w:eastAsia="en-GB"/>
        </w:rPr>
      </w:pPr>
      <w:r w:rsidRPr="00BA3949">
        <w:rPr>
          <w:b w:val="0"/>
          <w:sz w:val="26"/>
          <w:szCs w:val="26"/>
          <w:lang w:val="de-DE" w:eastAsia="en-GB"/>
        </w:rPr>
        <w:t>+ Khu du lịch Vịnh Pá Khôm ở xã Pha Mu.</w:t>
      </w:r>
    </w:p>
    <w:p w14:paraId="0E3EBC9B" w14:textId="77777777" w:rsidR="007C5181" w:rsidRPr="00BA3949" w:rsidRDefault="007C5181" w:rsidP="000F6E8E">
      <w:pPr>
        <w:pStyle w:val="Muc1"/>
        <w:widowControl w:val="0"/>
        <w:spacing w:before="0" w:after="0" w:line="276" w:lineRule="auto"/>
        <w:rPr>
          <w:b w:val="0"/>
          <w:sz w:val="26"/>
          <w:szCs w:val="26"/>
          <w:lang w:val="en-US" w:eastAsia="en-GB"/>
        </w:rPr>
      </w:pPr>
      <w:r w:rsidRPr="00BA3949">
        <w:rPr>
          <w:b w:val="0"/>
          <w:sz w:val="26"/>
          <w:szCs w:val="26"/>
          <w:lang w:val="en-US" w:eastAsia="en-GB"/>
        </w:rPr>
        <w:t>+ Vịnh Ta Gia ở xã Ta Gia.</w:t>
      </w:r>
    </w:p>
    <w:p w14:paraId="17D62F13" w14:textId="77777777" w:rsidR="007C5181" w:rsidRPr="00BA3949" w:rsidRDefault="007C5181" w:rsidP="000F6E8E">
      <w:pPr>
        <w:pStyle w:val="Muc1"/>
        <w:widowControl w:val="0"/>
        <w:spacing w:before="0" w:after="0" w:line="276" w:lineRule="auto"/>
        <w:rPr>
          <w:b w:val="0"/>
          <w:sz w:val="26"/>
          <w:szCs w:val="26"/>
          <w:lang w:val="en-US" w:eastAsia="en-GB"/>
        </w:rPr>
      </w:pPr>
      <w:r w:rsidRPr="00BA3949">
        <w:rPr>
          <w:b w:val="0"/>
          <w:sz w:val="26"/>
          <w:szCs w:val="26"/>
          <w:lang w:val="en-US" w:eastAsia="en-GB"/>
        </w:rPr>
        <w:t>+ Đèo Khau Co ở xã Phúc Than.</w:t>
      </w:r>
    </w:p>
    <w:p w14:paraId="0ED89830" w14:textId="77777777" w:rsidR="007C5181" w:rsidRPr="00BA3949" w:rsidRDefault="007C5181" w:rsidP="000F6E8E">
      <w:pPr>
        <w:pStyle w:val="Muc1"/>
        <w:widowControl w:val="0"/>
        <w:spacing w:before="0" w:after="0" w:line="276" w:lineRule="auto"/>
        <w:rPr>
          <w:b w:val="0"/>
          <w:sz w:val="26"/>
          <w:szCs w:val="26"/>
          <w:lang w:val="en-US" w:eastAsia="en-GB"/>
        </w:rPr>
      </w:pPr>
      <w:r w:rsidRPr="00BA3949">
        <w:rPr>
          <w:b w:val="0"/>
          <w:sz w:val="26"/>
          <w:szCs w:val="26"/>
          <w:lang w:val="en-US" w:eastAsia="en-GB"/>
        </w:rPr>
        <w:t>+ Hang Tà Mung ở xã Tà Mung.</w:t>
      </w:r>
    </w:p>
    <w:p w14:paraId="26532A54" w14:textId="25C8BF19" w:rsidR="007C5181" w:rsidRPr="00BA3949" w:rsidRDefault="007C5181" w:rsidP="000F6E8E">
      <w:pPr>
        <w:pStyle w:val="Muc1"/>
        <w:widowControl w:val="0"/>
        <w:spacing w:before="0" w:after="0" w:line="276" w:lineRule="auto"/>
        <w:rPr>
          <w:b w:val="0"/>
          <w:bCs w:val="0"/>
          <w:sz w:val="26"/>
          <w:szCs w:val="26"/>
          <w:lang w:val="en-US" w:eastAsia="en-GB"/>
        </w:rPr>
      </w:pPr>
      <w:r w:rsidRPr="00BA3949">
        <w:rPr>
          <w:b w:val="0"/>
          <w:bCs w:val="0"/>
          <w:iCs/>
          <w:sz w:val="26"/>
          <w:szCs w:val="26"/>
          <w:lang w:val="en-US"/>
        </w:rPr>
        <w:t xml:space="preserve">+ </w:t>
      </w:r>
      <w:r w:rsidRPr="00BA3949">
        <w:rPr>
          <w:b w:val="0"/>
          <w:bCs w:val="0"/>
          <w:iCs/>
          <w:sz w:val="26"/>
          <w:szCs w:val="26"/>
          <w:lang w:val="vi-VN"/>
        </w:rPr>
        <w:t>Điểm du lịch văn hóa dân tộc xã Tà Mung: Nơi có khí hậu mát mẻ với bản sắc văn hóa người Mông, có nông sản đặc thù như</w:t>
      </w:r>
      <w:r w:rsidR="00EC6678" w:rsidRPr="00BA3949">
        <w:rPr>
          <w:b w:val="0"/>
          <w:bCs w:val="0"/>
          <w:iCs/>
          <w:sz w:val="26"/>
          <w:szCs w:val="26"/>
          <w:lang w:val="en-US"/>
        </w:rPr>
        <w:t>:</w:t>
      </w:r>
      <w:r w:rsidRPr="00BA3949">
        <w:rPr>
          <w:b w:val="0"/>
          <w:bCs w:val="0"/>
          <w:iCs/>
          <w:sz w:val="26"/>
          <w:szCs w:val="26"/>
          <w:lang w:val="vi-VN"/>
        </w:rPr>
        <w:t xml:space="preserve"> chè, sơ</w:t>
      </w:r>
      <w:r w:rsidRPr="00BA3949">
        <w:rPr>
          <w:b w:val="0"/>
          <w:bCs w:val="0"/>
          <w:iCs/>
          <w:sz w:val="26"/>
          <w:szCs w:val="26"/>
        </w:rPr>
        <w:t>n</w:t>
      </w:r>
      <w:r w:rsidRPr="00BA3949">
        <w:rPr>
          <w:b w:val="0"/>
          <w:bCs w:val="0"/>
          <w:iCs/>
          <w:sz w:val="26"/>
          <w:szCs w:val="26"/>
          <w:lang w:val="vi-VN"/>
        </w:rPr>
        <w:t xml:space="preserve"> tr</w:t>
      </w:r>
      <w:r w:rsidR="00EC6678" w:rsidRPr="00BA3949">
        <w:rPr>
          <w:b w:val="0"/>
          <w:bCs w:val="0"/>
          <w:iCs/>
          <w:sz w:val="26"/>
          <w:szCs w:val="26"/>
          <w:lang w:val="en-US"/>
        </w:rPr>
        <w:t>à</w:t>
      </w:r>
      <w:r w:rsidRPr="00BA3949">
        <w:rPr>
          <w:b w:val="0"/>
          <w:bCs w:val="0"/>
          <w:iCs/>
          <w:sz w:val="26"/>
          <w:szCs w:val="26"/>
          <w:lang w:val="vi-VN"/>
        </w:rPr>
        <w:t xml:space="preserve"> và các loại cây ăn quả.</w:t>
      </w:r>
    </w:p>
    <w:p w14:paraId="5F8B9787" w14:textId="107A379F" w:rsidR="007C5181" w:rsidRPr="00BA3949" w:rsidRDefault="007C5181" w:rsidP="000F6E8E">
      <w:pPr>
        <w:pStyle w:val="Muc1"/>
        <w:widowControl w:val="0"/>
        <w:spacing w:before="0" w:after="0" w:line="276" w:lineRule="auto"/>
        <w:rPr>
          <w:b w:val="0"/>
          <w:sz w:val="26"/>
          <w:szCs w:val="26"/>
          <w:lang w:val="en-US" w:eastAsia="en-GB"/>
        </w:rPr>
      </w:pPr>
      <w:r w:rsidRPr="00BA3949">
        <w:rPr>
          <w:b w:val="0"/>
          <w:sz w:val="26"/>
          <w:szCs w:val="26"/>
          <w:lang w:val="en-US" w:eastAsia="en-GB"/>
        </w:rPr>
        <w:t>+ Quần thể hang động bản Mè xã Ta Gia: Nằm ở địa phận xã Ta Gia, nói đến quần thể động là nói đ</w:t>
      </w:r>
      <w:r w:rsidR="00EC6678" w:rsidRPr="00BA3949">
        <w:rPr>
          <w:b w:val="0"/>
          <w:sz w:val="26"/>
          <w:szCs w:val="26"/>
          <w:lang w:val="en-US" w:eastAsia="en-GB"/>
        </w:rPr>
        <w:t>ế</w:t>
      </w:r>
      <w:r w:rsidRPr="00BA3949">
        <w:rPr>
          <w:b w:val="0"/>
          <w:sz w:val="26"/>
          <w:szCs w:val="26"/>
          <w:lang w:val="en-US" w:eastAsia="en-GB"/>
        </w:rPr>
        <w:t>n một chuỗi liên hoàn động. Một nét đặc trưng của động Ta Gia là trong lòng động có dòng suối chảy qua tạo nên những cảnh quan và âm thanh thật kỳ ảo, gây ấn tượng cho khách tham quan.</w:t>
      </w:r>
    </w:p>
    <w:p w14:paraId="09410D08" w14:textId="77777777" w:rsidR="007C5181" w:rsidRPr="00BA3949" w:rsidRDefault="007C5181" w:rsidP="000F6E8E">
      <w:pPr>
        <w:pStyle w:val="Muc1"/>
        <w:widowControl w:val="0"/>
        <w:spacing w:before="0" w:after="0" w:line="276" w:lineRule="auto"/>
        <w:rPr>
          <w:b w:val="0"/>
          <w:sz w:val="26"/>
          <w:szCs w:val="26"/>
          <w:lang w:val="en-US" w:eastAsia="en-GB"/>
        </w:rPr>
      </w:pPr>
      <w:r w:rsidRPr="00BA3949">
        <w:rPr>
          <w:b w:val="0"/>
          <w:sz w:val="26"/>
          <w:szCs w:val="26"/>
          <w:lang w:val="en-US" w:eastAsia="en-GB"/>
        </w:rPr>
        <w:t>Đây là những tài nguyên du lịch tự nhiên thực sự có khả năng hấp dẫn khách du lịch. Tổng lượt khách du lịch năm 2022 ước đạt 24.180 người, trong đó: Khách quốc tế 2.660 lượt, khách nội địa 21.520 người, doanh thu từ dịch vụ du lịch đạt 25.389 triệu đồng. Tuy nhiên, việc phát triển du lịch vẫn còn gặp một số khó khăn nhất định, do kết cấu hạ tầng du lịch chưa đồng bộ, cơ sở vật chất du lịch còn thiếu, công tác kêu gọi thu hút đầu tư vào khu du lịch còn hạn chế, sản phẩm du lịch còn ít và chưa hấp dẫn nên chưa đáp ứng nhu cầu phục vụ khách du lịch, nhất là đối với khách quốc tế và khách lữ hành.</w:t>
      </w:r>
    </w:p>
    <w:p w14:paraId="335CB339" w14:textId="238F501E" w:rsidR="00D17A2D" w:rsidRPr="00BA3949" w:rsidRDefault="00D17A2D" w:rsidP="000F6E8E">
      <w:pPr>
        <w:pStyle w:val="Muc1"/>
        <w:widowControl w:val="0"/>
        <w:tabs>
          <w:tab w:val="left" w:pos="426"/>
        </w:tabs>
        <w:spacing w:before="0" w:after="0" w:line="276" w:lineRule="auto"/>
        <w:ind w:firstLine="426"/>
        <w:rPr>
          <w:bCs w:val="0"/>
          <w:sz w:val="26"/>
          <w:szCs w:val="26"/>
          <w:lang w:val="en-US" w:eastAsia="en-GB"/>
        </w:rPr>
      </w:pPr>
      <w:r w:rsidRPr="00BA3949">
        <w:rPr>
          <w:bCs w:val="0"/>
          <w:sz w:val="26"/>
          <w:szCs w:val="26"/>
          <w:lang w:val="en-US" w:eastAsia="en-GB"/>
        </w:rPr>
        <w:t xml:space="preserve">b. Lĩnh vực văn hóa </w:t>
      </w:r>
      <w:r w:rsidR="00EC6678" w:rsidRPr="00BA3949">
        <w:rPr>
          <w:bCs w:val="0"/>
          <w:sz w:val="26"/>
          <w:szCs w:val="26"/>
          <w:lang w:val="en-US" w:eastAsia="en-GB"/>
        </w:rPr>
        <w:t>-</w:t>
      </w:r>
      <w:r w:rsidRPr="00BA3949">
        <w:rPr>
          <w:bCs w:val="0"/>
          <w:sz w:val="26"/>
          <w:szCs w:val="26"/>
          <w:lang w:val="en-US" w:eastAsia="en-GB"/>
        </w:rPr>
        <w:t xml:space="preserve"> xã hội</w:t>
      </w:r>
    </w:p>
    <w:p w14:paraId="06546D59" w14:textId="77777777" w:rsidR="00D17A2D" w:rsidRPr="00BA3949" w:rsidRDefault="00D17A2D" w:rsidP="000F6E8E">
      <w:pPr>
        <w:pStyle w:val="Muc1"/>
        <w:widowControl w:val="0"/>
        <w:tabs>
          <w:tab w:val="left" w:pos="426"/>
        </w:tabs>
        <w:spacing w:before="0" w:after="0" w:line="276" w:lineRule="auto"/>
        <w:ind w:firstLine="426"/>
        <w:rPr>
          <w:bCs w:val="0"/>
          <w:i/>
          <w:iCs/>
          <w:sz w:val="26"/>
          <w:szCs w:val="26"/>
          <w:lang w:val="en-US" w:eastAsia="en-GB"/>
        </w:rPr>
      </w:pPr>
      <w:r w:rsidRPr="00BA3949">
        <w:rPr>
          <w:bCs w:val="0"/>
          <w:i/>
          <w:iCs/>
          <w:sz w:val="26"/>
          <w:szCs w:val="26"/>
          <w:lang w:val="en-US" w:eastAsia="en-GB"/>
        </w:rPr>
        <w:t>* Giáo dục và đào tạo</w:t>
      </w:r>
    </w:p>
    <w:p w14:paraId="157DB21D" w14:textId="77777777" w:rsidR="007C5181" w:rsidRPr="00BA3949" w:rsidRDefault="007C5181" w:rsidP="000F6E8E">
      <w:pPr>
        <w:widowControl w:val="0"/>
        <w:ind w:firstLine="709"/>
        <w:rPr>
          <w:rFonts w:ascii="Times New Roman" w:hAnsi="Times New Roman"/>
          <w:kern w:val="28"/>
          <w:sz w:val="26"/>
          <w:szCs w:val="26"/>
          <w:lang w:val="pt-BR"/>
        </w:rPr>
      </w:pPr>
      <w:r w:rsidRPr="00BA3949">
        <w:rPr>
          <w:rFonts w:ascii="Times New Roman" w:hAnsi="Times New Roman"/>
          <w:kern w:val="28"/>
          <w:sz w:val="26"/>
          <w:szCs w:val="26"/>
          <w:lang w:val="pt-BR"/>
        </w:rPr>
        <w:t xml:space="preserve">Tiếp tục chỉ đạo ngành Giáo dục thực hiện đồng bộ các giải pháp nâng cao chất lượng giáo dục toàn diện, thực hiện đảm bảo chương trình giáo dục phổ thông mới đối với lớp 1, lớp 2, lớp 3, lớp 6, lớp 7, lớp 10. Kết thúc năm học 2022-2023 chất lượng cấp tiểu học, GDTX tăng so với cùng kỳ năm học trước; chất lượng giáo dục đại trà cấp THCS, THPT giảm so với cùng kỳ năm học trước do tiêu chí đánh giá học sinh theo chương trình giáo dục phổ thông 2018 yêu cầu học sinh phát triển toàn diện hơn so với chương trình giáo dục phổ thông 2006. </w:t>
      </w:r>
    </w:p>
    <w:p w14:paraId="1226B20B" w14:textId="77777777" w:rsidR="007C5181" w:rsidRPr="00BA3949" w:rsidRDefault="007C5181" w:rsidP="000F6E8E">
      <w:pPr>
        <w:widowControl w:val="0"/>
        <w:ind w:firstLine="709"/>
        <w:rPr>
          <w:rFonts w:ascii="Times New Roman" w:hAnsi="Times New Roman"/>
          <w:spacing w:val="-4"/>
          <w:sz w:val="26"/>
          <w:szCs w:val="26"/>
          <w:lang w:val="nl-NL"/>
        </w:rPr>
      </w:pPr>
      <w:r w:rsidRPr="00BA3949">
        <w:rPr>
          <w:rFonts w:ascii="Times New Roman" w:hAnsi="Times New Roman"/>
          <w:kern w:val="28"/>
          <w:sz w:val="26"/>
          <w:szCs w:val="26"/>
          <w:lang w:val="pt-BR"/>
        </w:rPr>
        <w:t xml:space="preserve">Các kỳ thi học sinh giỏi cấp tỉnh, thi khoa học kỹ thuật cấp tỉnh và các cuộc thi </w:t>
      </w:r>
      <w:r w:rsidRPr="00BA3949">
        <w:rPr>
          <w:rFonts w:ascii="Times New Roman" w:hAnsi="Times New Roman"/>
          <w:kern w:val="28"/>
          <w:sz w:val="26"/>
          <w:szCs w:val="26"/>
          <w:lang w:val="pt-BR"/>
        </w:rPr>
        <w:lastRenderedPageBreak/>
        <w:t xml:space="preserve">trên mạng Internet vẫn đạt được kết quả đáng khích lệ. Phối hợp tổ chức kỳ thi tốt nghiệp THPT năm 2023 đảm bảo an toàn, nghiêm túc; </w:t>
      </w:r>
      <w:r w:rsidRPr="00BA3949">
        <w:rPr>
          <w:rFonts w:ascii="Times New Roman" w:hAnsi="Times New Roman"/>
          <w:bCs/>
          <w:snapToGrid w:val="0"/>
          <w:sz w:val="26"/>
          <w:szCs w:val="26"/>
          <w:lang w:val="nl-NL"/>
        </w:rPr>
        <w:t xml:space="preserve">không có thí sinh và cán bộ coi thi vi phạm quy chế. </w:t>
      </w:r>
      <w:r w:rsidRPr="00BA3949">
        <w:rPr>
          <w:rFonts w:ascii="Times New Roman" w:hAnsi="Times New Roman"/>
          <w:bCs/>
          <w:sz w:val="26"/>
          <w:szCs w:val="26"/>
          <w:lang w:val="pt-BR"/>
        </w:rPr>
        <w:t xml:space="preserve">Kết quả thi tốt nghiệp THPT 629/629 đạt 100%. Trong năm học 2023-2024, đã mở 58 lớp xóa mù chữ với 989 học viên. </w:t>
      </w:r>
      <w:r w:rsidRPr="00BA3949">
        <w:rPr>
          <w:rFonts w:ascii="Times New Roman" w:hAnsi="Times New Roman"/>
          <w:sz w:val="26"/>
          <w:szCs w:val="26"/>
          <w:lang w:val="nl-NL"/>
        </w:rPr>
        <w:t xml:space="preserve">Đến hết năm 2023, toàn huyện có 37/40 trường </w:t>
      </w:r>
      <w:r w:rsidRPr="00BA3949">
        <w:rPr>
          <w:rFonts w:ascii="Times New Roman" w:hAnsi="Times New Roman"/>
          <w:spacing w:val="-4"/>
          <w:sz w:val="26"/>
          <w:szCs w:val="26"/>
          <w:lang w:val="nl-NL"/>
        </w:rPr>
        <w:t>đạt chuẩn Quốc gia.</w:t>
      </w:r>
    </w:p>
    <w:p w14:paraId="7189099D" w14:textId="77777777" w:rsidR="007C5181" w:rsidRPr="00BA3949" w:rsidRDefault="007C5181" w:rsidP="000F6E8E">
      <w:pPr>
        <w:widowControl w:val="0"/>
        <w:ind w:firstLine="709"/>
        <w:rPr>
          <w:rFonts w:ascii="Times New Roman" w:hAnsi="Times New Roman"/>
          <w:kern w:val="28"/>
          <w:sz w:val="26"/>
          <w:szCs w:val="26"/>
          <w:lang w:val="pt-BR"/>
        </w:rPr>
      </w:pPr>
      <w:r w:rsidRPr="00BA3949">
        <w:rPr>
          <w:rFonts w:ascii="Times New Roman" w:hAnsi="Times New Roman"/>
          <w:bCs/>
          <w:sz w:val="26"/>
          <w:szCs w:val="26"/>
          <w:lang w:val="pt-BR"/>
        </w:rPr>
        <w:t>Ngành Giáo dục tiếp tục đẩy mạnh các hoạt động hướng về bảo tồn các giá trị văn hóa truyền thống dân tộc; 27/27 trường tiểu học, THCS, THPT thành lập câu lạc bộ “Bảo tồn, phát huy bản sắc văn hóa truyền thống tốt đẹp các dân tộc”; 25/40 trường đã xây dựng riêng “Không gian bảo tồn văn hóa các dân tộc” trong trường học, các trường còn lại lồng ghép trong “Góc cộng đồng” của thư viện và trong lớp học. Huyện được UBND tỉnh, Ban Tuyên giáo Tỉnh ủy lựa chọn tổ chức Hội thảo “Đánh giá hiệu quả hoạt động của câu lạc bộ bảo tồn, phát huy bản sắc văn hóa truyền thống tốt đẹp các dân tộc trong trường học” trên địa bàn tỉnh Lai Châu. Các cuộc thi, hội thi, hoạt động giáo dục ngoài giờ lên lớp, hoạt động trải nghiệm, rèn kỹ năng sống, giáo dục STEM/STEAM, dạy học gắn với sản xuất kinh doanh ở địa phương được đẩy mạnh và triển khai với quy mô phù hợp để học sinh được phát triển toàn diện.</w:t>
      </w:r>
    </w:p>
    <w:p w14:paraId="391C80CC" w14:textId="3B280274" w:rsidR="00D17A2D" w:rsidRPr="00BA3949" w:rsidRDefault="00D17A2D" w:rsidP="000F6E8E">
      <w:pPr>
        <w:pStyle w:val="Muc1"/>
        <w:widowControl w:val="0"/>
        <w:tabs>
          <w:tab w:val="left" w:pos="426"/>
        </w:tabs>
        <w:spacing w:before="0" w:after="0" w:line="276" w:lineRule="auto"/>
        <w:ind w:firstLine="426"/>
        <w:rPr>
          <w:bCs w:val="0"/>
          <w:i/>
          <w:iCs/>
          <w:sz w:val="26"/>
          <w:szCs w:val="26"/>
          <w:lang w:val="pt-BR" w:eastAsia="en-GB"/>
        </w:rPr>
      </w:pPr>
      <w:r w:rsidRPr="00BA3949">
        <w:rPr>
          <w:bCs w:val="0"/>
          <w:i/>
          <w:iCs/>
          <w:sz w:val="26"/>
          <w:szCs w:val="26"/>
          <w:lang w:val="pt-BR" w:eastAsia="en-GB"/>
        </w:rPr>
        <w:t xml:space="preserve">* Văn hóa </w:t>
      </w:r>
      <w:r w:rsidR="00551001" w:rsidRPr="00BA3949">
        <w:rPr>
          <w:bCs w:val="0"/>
          <w:i/>
          <w:iCs/>
          <w:sz w:val="26"/>
          <w:szCs w:val="26"/>
          <w:lang w:val="pt-BR" w:eastAsia="en-GB"/>
        </w:rPr>
        <w:t>-</w:t>
      </w:r>
      <w:r w:rsidRPr="00BA3949">
        <w:rPr>
          <w:bCs w:val="0"/>
          <w:i/>
          <w:iCs/>
          <w:sz w:val="26"/>
          <w:szCs w:val="26"/>
          <w:lang w:val="pt-BR" w:eastAsia="en-GB"/>
        </w:rPr>
        <w:t xml:space="preserve"> thông tin, </w:t>
      </w:r>
      <w:r w:rsidR="007C5181" w:rsidRPr="00BA3949">
        <w:rPr>
          <w:bCs w:val="0"/>
          <w:i/>
          <w:iCs/>
          <w:sz w:val="26"/>
          <w:szCs w:val="26"/>
          <w:lang w:val="pt-BR" w:eastAsia="en-GB"/>
        </w:rPr>
        <w:t>du lịch và thông tin truyền thông</w:t>
      </w:r>
    </w:p>
    <w:p w14:paraId="6AAEFA6F" w14:textId="77777777" w:rsidR="007C5181" w:rsidRPr="00BA3949" w:rsidRDefault="007C5181" w:rsidP="000F6E8E">
      <w:pPr>
        <w:pStyle w:val="Muc1"/>
        <w:widowControl w:val="0"/>
        <w:tabs>
          <w:tab w:val="left" w:pos="426"/>
        </w:tabs>
        <w:spacing w:before="0" w:after="0" w:line="276" w:lineRule="auto"/>
        <w:ind w:firstLine="426"/>
        <w:rPr>
          <w:b w:val="0"/>
          <w:bCs w:val="0"/>
          <w:sz w:val="26"/>
          <w:szCs w:val="26"/>
          <w:lang w:val="it-IT"/>
        </w:rPr>
      </w:pPr>
      <w:r w:rsidRPr="00BA3949">
        <w:rPr>
          <w:b w:val="0"/>
          <w:bCs w:val="0"/>
          <w:sz w:val="26"/>
          <w:szCs w:val="26"/>
          <w:lang w:val="it-IT"/>
        </w:rPr>
        <w:t>Tổ chức thành công chương trình “Chào năm mới” 2023; chương trình Tết Độc lập, Ngày hội văn hóa, thể thao các dân tộc huyện Than Uyên lần thứ XII, Tuần Văn hóa - Du lịch năm 2023 với nhiều hoạt động phong phú, đặc biệt lần đầu tiên hoạt động bay trải nghiệm ngắm cảnh từ máy bay trực thăng; Giải đua Mô tô địa hình đã được triển khai tạo điểm nhấn để phát triển du lịch của huyện. Tổ chức các hoạt động văn hóa, văn nghệ mừng Đảng, mừng Xuân Quý Mão năm 2023 như: Chương trình văn nghệ đón giao thừa, bắn pháo hoa, phục dựng Lễ hội Gầu Tào dân tộc Mông, tổ chức Lễ hội Lùng Tùng, Xòe chiêng,... thu hút đông đảo Nhân dân và du khách tham dự. Tổ chức thành công Ngày sách và Văn hóa đọc Việt Nam năm 2023 với các hoạt động phong phú.</w:t>
      </w:r>
    </w:p>
    <w:p w14:paraId="55CA7008" w14:textId="77777777" w:rsidR="007C5181" w:rsidRPr="00BA3949" w:rsidRDefault="007C5181" w:rsidP="000F6E8E">
      <w:pPr>
        <w:pStyle w:val="Muc1"/>
        <w:widowControl w:val="0"/>
        <w:tabs>
          <w:tab w:val="left" w:pos="426"/>
        </w:tabs>
        <w:spacing w:before="0" w:after="0" w:line="276" w:lineRule="auto"/>
        <w:ind w:firstLine="426"/>
        <w:rPr>
          <w:b w:val="0"/>
          <w:bCs w:val="0"/>
          <w:sz w:val="26"/>
          <w:szCs w:val="26"/>
          <w:lang w:val="it-IT"/>
        </w:rPr>
      </w:pPr>
      <w:r w:rsidRPr="00BA3949">
        <w:rPr>
          <w:b w:val="0"/>
          <w:bCs w:val="0"/>
          <w:sz w:val="26"/>
          <w:szCs w:val="26"/>
          <w:lang w:val="it-IT"/>
        </w:rPr>
        <w:tab/>
        <w:t xml:space="preserve">Lễ hội Văn hóa - Du lịch Tết Độc lập hằng năm tại huyện Than Uyên đã được Ban Cán sự Đảng UBND tỉnh trình xin ý kiến Thường trực Tỉnh ủy, Ban Thường vụ Tỉnh ủy theo quy mô lễ hội văn hoá cấp tỉnh. UBND huyện đã phối hợp với Hội Văn nghệ dân gian Việt Nam tổ chức Hội thảo khoa học “Bảo tồn và phát huy các di sản văn hóa, văn nghệ dân gian gắn với chiến lược phát triển du lịch văn hóa - sinh thái huyện Than Uyên”; phối hợp với Chi hội nhiếp ảnh tỉnh Lai Châu, hội viên Chi hội Văn học - Nghệ thuật huyện, Câu lạc bộ Nhiếp ảnh Hồ Gươm </w:t>
      </w:r>
      <w:r w:rsidRPr="00BA3949">
        <w:rPr>
          <w:b w:val="0"/>
          <w:bCs w:val="0"/>
          <w:i/>
          <w:sz w:val="26"/>
          <w:szCs w:val="26"/>
          <w:lang w:val="it-IT"/>
        </w:rPr>
        <w:t xml:space="preserve">(Thành phố Hà Nội) </w:t>
      </w:r>
      <w:r w:rsidRPr="00BA3949">
        <w:rPr>
          <w:b w:val="0"/>
          <w:bCs w:val="0"/>
          <w:sz w:val="26"/>
          <w:szCs w:val="26"/>
          <w:lang w:val="it-IT"/>
        </w:rPr>
        <w:t xml:space="preserve">tổ chức Trại sáng tác “Ảnh đẹp du lịch Than Uyên”. </w:t>
      </w:r>
    </w:p>
    <w:p w14:paraId="5238B879" w14:textId="147CFDE1" w:rsidR="007C5181" w:rsidRPr="00BA3949" w:rsidRDefault="007C5181" w:rsidP="000F6E8E">
      <w:pPr>
        <w:pStyle w:val="Muc1"/>
        <w:widowControl w:val="0"/>
        <w:tabs>
          <w:tab w:val="left" w:pos="426"/>
        </w:tabs>
        <w:spacing w:before="0" w:after="0" w:line="276" w:lineRule="auto"/>
        <w:ind w:firstLine="426"/>
        <w:rPr>
          <w:b w:val="0"/>
          <w:bCs w:val="0"/>
          <w:sz w:val="26"/>
          <w:szCs w:val="26"/>
          <w:lang w:val="fi-FI"/>
        </w:rPr>
      </w:pPr>
      <w:r w:rsidRPr="00BA3949">
        <w:rPr>
          <w:b w:val="0"/>
          <w:bCs w:val="0"/>
          <w:sz w:val="26"/>
          <w:szCs w:val="26"/>
          <w:lang w:val="it-IT"/>
        </w:rPr>
        <w:tab/>
        <w:t xml:space="preserve">Phối hợp với </w:t>
      </w:r>
      <w:r w:rsidR="00551001" w:rsidRPr="00BA3949">
        <w:rPr>
          <w:b w:val="0"/>
          <w:bCs w:val="0"/>
          <w:sz w:val="26"/>
          <w:szCs w:val="26"/>
          <w:lang w:val="it-IT"/>
        </w:rPr>
        <w:t>đ</w:t>
      </w:r>
      <w:r w:rsidRPr="00BA3949">
        <w:rPr>
          <w:b w:val="0"/>
          <w:bCs w:val="0"/>
          <w:sz w:val="26"/>
          <w:szCs w:val="26"/>
          <w:lang w:val="it-IT"/>
        </w:rPr>
        <w:t xml:space="preserve">oàn khảo sát của </w:t>
      </w:r>
      <w:r w:rsidR="00551001" w:rsidRPr="00BA3949">
        <w:rPr>
          <w:b w:val="0"/>
          <w:bCs w:val="0"/>
          <w:sz w:val="26"/>
          <w:szCs w:val="26"/>
          <w:lang w:val="it-IT"/>
        </w:rPr>
        <w:t>b</w:t>
      </w:r>
      <w:r w:rsidRPr="00BA3949">
        <w:rPr>
          <w:b w:val="0"/>
          <w:bCs w:val="0"/>
          <w:sz w:val="26"/>
          <w:szCs w:val="26"/>
          <w:lang w:val="it-IT"/>
        </w:rPr>
        <w:t xml:space="preserve">ảo tàng tỉnh khảo sát, đánh giá hiện trạng di tích Danh lam thắng cảnh hang Thẳm Đán Min, xã Tà Hừa để lập hồ sơ đề nghị xếp hạng di tích. Tổ chức rà soát, thống kê di sản văn hóa phi vật thể dân tộc thiểu số trên địa bàn huyện. Thành lập 04 Ban </w:t>
      </w:r>
      <w:r w:rsidR="00551001" w:rsidRPr="00BA3949">
        <w:rPr>
          <w:b w:val="0"/>
          <w:bCs w:val="0"/>
          <w:sz w:val="26"/>
          <w:szCs w:val="26"/>
          <w:lang w:val="it-IT"/>
        </w:rPr>
        <w:t>v</w:t>
      </w:r>
      <w:r w:rsidRPr="00BA3949">
        <w:rPr>
          <w:b w:val="0"/>
          <w:bCs w:val="0"/>
          <w:sz w:val="26"/>
          <w:szCs w:val="26"/>
          <w:lang w:val="it-IT"/>
        </w:rPr>
        <w:t xml:space="preserve">ận động </w:t>
      </w:r>
      <w:r w:rsidR="00551001" w:rsidRPr="00BA3949">
        <w:rPr>
          <w:b w:val="0"/>
          <w:bCs w:val="0"/>
          <w:sz w:val="26"/>
          <w:szCs w:val="26"/>
          <w:lang w:val="it-IT"/>
        </w:rPr>
        <w:t>b</w:t>
      </w:r>
      <w:r w:rsidRPr="00BA3949">
        <w:rPr>
          <w:b w:val="0"/>
          <w:bCs w:val="0"/>
          <w:sz w:val="26"/>
          <w:szCs w:val="26"/>
          <w:lang w:val="it-IT"/>
        </w:rPr>
        <w:t xml:space="preserve">ảo tồn bản sắc văn hóa của các dân tộc Thái, Mông, Dao, Khơ Mú. </w:t>
      </w:r>
      <w:r w:rsidRPr="00BA3949">
        <w:rPr>
          <w:b w:val="0"/>
          <w:bCs w:val="0"/>
          <w:sz w:val="26"/>
          <w:szCs w:val="26"/>
          <w:lang w:val="nl-NL"/>
        </w:rPr>
        <w:t xml:space="preserve">Xây dựng kế hoạch tổ chức </w:t>
      </w:r>
      <w:r w:rsidR="00551001" w:rsidRPr="00BA3949">
        <w:rPr>
          <w:b w:val="0"/>
          <w:bCs w:val="0"/>
          <w:sz w:val="26"/>
          <w:szCs w:val="26"/>
          <w:lang w:val="nl-NL"/>
        </w:rPr>
        <w:t>h</w:t>
      </w:r>
      <w:r w:rsidRPr="00BA3949">
        <w:rPr>
          <w:b w:val="0"/>
          <w:bCs w:val="0"/>
          <w:sz w:val="26"/>
          <w:szCs w:val="26"/>
          <w:lang w:val="nl-NL"/>
        </w:rPr>
        <w:t>ội nghị sơ kết 05 năm triển khai thực hiện nếp sống văn hóa mới trong vùng đồng bào dân tộc Mông trên địa bàn huyện Than Uyên.</w:t>
      </w:r>
      <w:r w:rsidRPr="00BA3949">
        <w:rPr>
          <w:b w:val="0"/>
          <w:bCs w:val="0"/>
          <w:sz w:val="26"/>
          <w:szCs w:val="26"/>
          <w:lang w:val="fi-FI"/>
        </w:rPr>
        <w:t xml:space="preserve"> </w:t>
      </w:r>
    </w:p>
    <w:p w14:paraId="6509E46E" w14:textId="77777777" w:rsidR="007C5181" w:rsidRPr="00BA3949" w:rsidRDefault="007C5181" w:rsidP="000F6E8E">
      <w:pPr>
        <w:pStyle w:val="Muc1"/>
        <w:widowControl w:val="0"/>
        <w:tabs>
          <w:tab w:val="left" w:pos="426"/>
        </w:tabs>
        <w:spacing w:before="0" w:after="0" w:line="276" w:lineRule="auto"/>
        <w:ind w:firstLine="426"/>
        <w:rPr>
          <w:b w:val="0"/>
          <w:bCs w:val="0"/>
          <w:i/>
          <w:iCs/>
          <w:sz w:val="26"/>
          <w:szCs w:val="26"/>
          <w:lang w:val="nl-NL"/>
        </w:rPr>
      </w:pPr>
      <w:r w:rsidRPr="00BA3949">
        <w:rPr>
          <w:b w:val="0"/>
          <w:bCs w:val="0"/>
          <w:sz w:val="26"/>
          <w:szCs w:val="26"/>
          <w:lang w:val="fi-FI"/>
        </w:rPr>
        <w:lastRenderedPageBreak/>
        <w:tab/>
      </w:r>
      <w:r w:rsidRPr="00BA3949">
        <w:rPr>
          <w:b w:val="0"/>
          <w:bCs w:val="0"/>
          <w:sz w:val="26"/>
          <w:szCs w:val="26"/>
          <w:lang w:val="nl-NL"/>
        </w:rPr>
        <w:t>Kết quả phong trào</w:t>
      </w:r>
      <w:r w:rsidRPr="00BA3949">
        <w:rPr>
          <w:b w:val="0"/>
          <w:bCs w:val="0"/>
          <w:sz w:val="26"/>
          <w:szCs w:val="26"/>
          <w:lang w:val="it-IT"/>
        </w:rPr>
        <w:t xml:space="preserve"> “Toàn dân đoàn kết xây dựng đời sống văn hóa” năm 2023 đạt:</w:t>
      </w:r>
      <w:r w:rsidRPr="00BA3949">
        <w:rPr>
          <w:b w:val="0"/>
          <w:bCs w:val="0"/>
          <w:sz w:val="26"/>
          <w:szCs w:val="26"/>
          <w:lang w:val="nl-NL"/>
        </w:rPr>
        <w:t xml:space="preserve"> 12.825/13.466 hộ gia đình đạt tiêu chuẩn gia đình văn hoá </w:t>
      </w:r>
      <w:r w:rsidRPr="00BA3949">
        <w:rPr>
          <w:b w:val="0"/>
          <w:bCs w:val="0"/>
          <w:i/>
          <w:iCs/>
          <w:sz w:val="26"/>
          <w:szCs w:val="26"/>
          <w:lang w:val="nl-NL"/>
        </w:rPr>
        <w:t>(đạt 100,4% kế hoạch)</w:t>
      </w:r>
      <w:r w:rsidRPr="00BA3949">
        <w:rPr>
          <w:b w:val="0"/>
          <w:bCs w:val="0"/>
          <w:sz w:val="26"/>
          <w:szCs w:val="26"/>
          <w:lang w:val="nl-NL"/>
        </w:rPr>
        <w:t xml:space="preserve">; 120/125 bản, khu dân cư đạt danh hiệu văn hoá </w:t>
      </w:r>
      <w:r w:rsidRPr="00BA3949">
        <w:rPr>
          <w:b w:val="0"/>
          <w:bCs w:val="0"/>
          <w:i/>
          <w:sz w:val="26"/>
          <w:szCs w:val="26"/>
          <w:lang w:val="nl-NL"/>
        </w:rPr>
        <w:t>(</w:t>
      </w:r>
      <w:r w:rsidRPr="00BA3949">
        <w:rPr>
          <w:b w:val="0"/>
          <w:bCs w:val="0"/>
          <w:i/>
          <w:iCs/>
          <w:sz w:val="26"/>
          <w:szCs w:val="26"/>
          <w:lang w:val="nl-NL"/>
        </w:rPr>
        <w:t>đạt 101,7% kế hoạch).</w:t>
      </w:r>
    </w:p>
    <w:p w14:paraId="478D2E12" w14:textId="77777777" w:rsidR="007C5181" w:rsidRPr="00BA3949" w:rsidRDefault="007C5181" w:rsidP="000F6E8E">
      <w:pPr>
        <w:pStyle w:val="Muc1"/>
        <w:widowControl w:val="0"/>
        <w:tabs>
          <w:tab w:val="left" w:pos="426"/>
        </w:tabs>
        <w:spacing w:before="0" w:after="0" w:line="276" w:lineRule="auto"/>
        <w:ind w:firstLine="426"/>
        <w:rPr>
          <w:b w:val="0"/>
          <w:bCs w:val="0"/>
          <w:sz w:val="26"/>
          <w:szCs w:val="26"/>
          <w:lang w:val="it-IT"/>
        </w:rPr>
      </w:pPr>
      <w:r w:rsidRPr="00BA3949">
        <w:rPr>
          <w:b w:val="0"/>
          <w:bCs w:val="0"/>
          <w:sz w:val="26"/>
          <w:szCs w:val="26"/>
          <w:lang w:val="it-IT"/>
        </w:rPr>
        <w:tab/>
        <w:t>Tổ chức Lễ phát động Cuộc vận động “Toàn dân rèn luyện thân thể theo gương Bác Hồ vĩ đại” và Ngày chạy Olympic vì sức khỏe toàn dân, gắn với các giải thể thao truyền thống huyện Than Uyên năm 2023</w:t>
      </w:r>
      <w:r w:rsidRPr="00BA3949">
        <w:rPr>
          <w:rFonts w:eastAsia="Arial Unicode MS"/>
          <w:b w:val="0"/>
          <w:bCs w:val="0"/>
          <w:sz w:val="26"/>
          <w:szCs w:val="26"/>
          <w:lang w:val="it-IT"/>
        </w:rPr>
        <w:t xml:space="preserve"> có trên 2.500 người tham gia, hưởng ứng. </w:t>
      </w:r>
      <w:r w:rsidRPr="00BA3949">
        <w:rPr>
          <w:b w:val="0"/>
          <w:bCs w:val="0"/>
          <w:sz w:val="26"/>
          <w:szCs w:val="26"/>
          <w:lang w:val="it-IT"/>
        </w:rPr>
        <w:t>Tổ chức thành công các giải thể thao và tham gia thi đấu tại tỉnh và các huyện bạn.</w:t>
      </w:r>
    </w:p>
    <w:p w14:paraId="0E2D47C7" w14:textId="5BF12B93" w:rsidR="007C5181" w:rsidRPr="00BA3949" w:rsidRDefault="007C5181" w:rsidP="000F6E8E">
      <w:pPr>
        <w:pStyle w:val="Muc1"/>
        <w:widowControl w:val="0"/>
        <w:tabs>
          <w:tab w:val="left" w:pos="426"/>
        </w:tabs>
        <w:spacing w:before="0" w:after="0" w:line="276" w:lineRule="auto"/>
        <w:ind w:firstLine="426"/>
        <w:rPr>
          <w:b w:val="0"/>
          <w:bCs w:val="0"/>
          <w:sz w:val="26"/>
          <w:szCs w:val="26"/>
          <w:lang w:val="it-IT"/>
        </w:rPr>
      </w:pPr>
      <w:r w:rsidRPr="00BA3949">
        <w:rPr>
          <w:b w:val="0"/>
          <w:bCs w:val="0"/>
          <w:sz w:val="26"/>
          <w:szCs w:val="26"/>
          <w:lang w:val="it-IT"/>
        </w:rPr>
        <w:tab/>
        <w:t xml:space="preserve">Chỉ đạo các cơ quan, đơn vị, các xã, thị trấn thực hiện tốt công tác truyên truyền các ngày lễ lớn của đất nước, các sự kiện chính trị của địa phương và tuyên truyền về các chủ trương, đường lối của Đảng, chính sách pháp luật của </w:t>
      </w:r>
      <w:r w:rsidR="00551001" w:rsidRPr="00BA3949">
        <w:rPr>
          <w:b w:val="0"/>
          <w:bCs w:val="0"/>
          <w:sz w:val="26"/>
          <w:szCs w:val="26"/>
          <w:lang w:val="it-IT"/>
        </w:rPr>
        <w:t>n</w:t>
      </w:r>
      <w:r w:rsidRPr="00BA3949">
        <w:rPr>
          <w:b w:val="0"/>
          <w:bCs w:val="0"/>
          <w:sz w:val="26"/>
          <w:szCs w:val="26"/>
          <w:lang w:val="it-IT"/>
        </w:rPr>
        <w:t xml:space="preserve">hà nước đến với mọi tầng lớp </w:t>
      </w:r>
      <w:r w:rsidR="00551001" w:rsidRPr="00BA3949">
        <w:rPr>
          <w:b w:val="0"/>
          <w:bCs w:val="0"/>
          <w:sz w:val="26"/>
          <w:szCs w:val="26"/>
          <w:lang w:val="it-IT"/>
        </w:rPr>
        <w:t>n</w:t>
      </w:r>
      <w:r w:rsidRPr="00BA3949">
        <w:rPr>
          <w:b w:val="0"/>
          <w:bCs w:val="0"/>
          <w:sz w:val="26"/>
          <w:szCs w:val="26"/>
          <w:lang w:val="it-IT"/>
        </w:rPr>
        <w:t>hân dân. Công tác thông tin, truyền thông được triển khai đảm bảo, đúng định hướng, phản ánh mọi mặt đời sống kinh tế, văn hóa xã hội, chính trị</w:t>
      </w:r>
      <w:r w:rsidRPr="00BA3949">
        <w:rPr>
          <w:b w:val="0"/>
          <w:bCs w:val="0"/>
          <w:snapToGrid w:val="0"/>
          <w:sz w:val="26"/>
          <w:szCs w:val="26"/>
          <w:lang w:val="pt-BR"/>
        </w:rPr>
        <w:t xml:space="preserve"> của huyện. Ước thực hiện đến 31/12/2023, số giờ phát, tiếp truyền thanh là 16.286/16.286 giờ </w:t>
      </w:r>
      <w:r w:rsidRPr="00BA3949">
        <w:rPr>
          <w:b w:val="0"/>
          <w:bCs w:val="0"/>
          <w:i/>
          <w:snapToGrid w:val="0"/>
          <w:sz w:val="26"/>
          <w:szCs w:val="26"/>
          <w:lang w:val="pt-BR"/>
        </w:rPr>
        <w:t>(đạt 100% kế hoạch),</w:t>
      </w:r>
      <w:r w:rsidRPr="00BA3949">
        <w:rPr>
          <w:b w:val="0"/>
          <w:bCs w:val="0"/>
          <w:snapToGrid w:val="0"/>
          <w:sz w:val="26"/>
          <w:szCs w:val="26"/>
          <w:lang w:val="pt-BR"/>
        </w:rPr>
        <w:t xml:space="preserve"> trong đó có 186 giờ đài tự sản xuất </w:t>
      </w:r>
      <w:r w:rsidRPr="00BA3949">
        <w:rPr>
          <w:b w:val="0"/>
          <w:bCs w:val="0"/>
          <w:i/>
          <w:snapToGrid w:val="0"/>
          <w:sz w:val="26"/>
          <w:szCs w:val="26"/>
          <w:lang w:val="pt-BR"/>
        </w:rPr>
        <w:t xml:space="preserve">(đạt 100% kế hoạch). </w:t>
      </w:r>
      <w:r w:rsidRPr="00BA3949">
        <w:rPr>
          <w:b w:val="0"/>
          <w:bCs w:val="0"/>
          <w:snapToGrid w:val="0"/>
          <w:sz w:val="26"/>
          <w:szCs w:val="26"/>
          <w:lang w:val="pt-BR"/>
        </w:rPr>
        <w:t xml:space="preserve">Tỷ lệ đồng bào dân tộc thiểu số được xem truyền hình và nghe đài phát thanh đạt 93% </w:t>
      </w:r>
      <w:r w:rsidRPr="00BA3949">
        <w:rPr>
          <w:b w:val="0"/>
          <w:bCs w:val="0"/>
          <w:i/>
          <w:snapToGrid w:val="0"/>
          <w:sz w:val="26"/>
          <w:szCs w:val="26"/>
          <w:lang w:val="pt-BR"/>
        </w:rPr>
        <w:t>(đạt 100% kế hoạch).</w:t>
      </w:r>
    </w:p>
    <w:p w14:paraId="7A274B98" w14:textId="77777777" w:rsidR="007C5181" w:rsidRPr="00BA3949" w:rsidRDefault="007C5181" w:rsidP="000F6E8E">
      <w:pPr>
        <w:widowControl w:val="0"/>
        <w:ind w:firstLine="720"/>
        <w:rPr>
          <w:rFonts w:ascii="Times New Roman" w:hAnsi="Times New Roman"/>
          <w:kern w:val="28"/>
          <w:sz w:val="26"/>
          <w:szCs w:val="26"/>
          <w:lang w:val="pt-BR"/>
        </w:rPr>
      </w:pPr>
      <w:r w:rsidRPr="00BA3949">
        <w:rPr>
          <w:rFonts w:ascii="Times New Roman" w:hAnsi="Times New Roman"/>
          <w:snapToGrid w:val="0"/>
          <w:sz w:val="26"/>
          <w:szCs w:val="26"/>
          <w:lang w:val="pt-BR"/>
        </w:rPr>
        <w:t>Hoạt động quảng bá du lịch được đẩy mạnh truyền thông các trang mạng xã hội. Các tin, bài trên các trang Fanpage thu hút đông đảo lượt theo dõi, chia sẻ. Một số hoạt động trải nghiệm mới như: Chợ đêm Ta Gia, Zipline Vịnh Pá Khôm, xã Pha Mu,... bước đầu đã thu hút du khách trong và ngoài tỉnh đến tham quan và trải nghiệm. Tính đến ngày 15/11/2023, đã đón 218.783 lượt khách du lịch trong đó khách lưu trú là 42.329</w:t>
      </w:r>
      <w:r w:rsidRPr="00BA3949">
        <w:rPr>
          <w:rFonts w:ascii="Times New Roman" w:hAnsi="Times New Roman"/>
          <w:sz w:val="26"/>
          <w:szCs w:val="26"/>
          <w:lang w:val="it-IT"/>
        </w:rPr>
        <w:t xml:space="preserve">/34.285 </w:t>
      </w:r>
      <w:r w:rsidRPr="00BA3949">
        <w:rPr>
          <w:rFonts w:ascii="Times New Roman" w:hAnsi="Times New Roman"/>
          <w:snapToGrid w:val="0"/>
          <w:sz w:val="26"/>
          <w:szCs w:val="26"/>
          <w:lang w:val="pt-BR"/>
        </w:rPr>
        <w:t xml:space="preserve">lượt </w:t>
      </w:r>
      <w:r w:rsidRPr="00BA3949">
        <w:rPr>
          <w:rFonts w:ascii="Times New Roman" w:hAnsi="Times New Roman"/>
          <w:i/>
          <w:snapToGrid w:val="0"/>
          <w:sz w:val="26"/>
          <w:szCs w:val="26"/>
          <w:lang w:val="pt-BR"/>
        </w:rPr>
        <w:t>(đạt 123,5% kế hoạch, tăng</w:t>
      </w:r>
      <w:r w:rsidRPr="00BA3949">
        <w:rPr>
          <w:rFonts w:ascii="Times New Roman" w:hAnsi="Times New Roman"/>
          <w:sz w:val="26"/>
          <w:szCs w:val="26"/>
          <w:lang w:val="pt-BR"/>
        </w:rPr>
        <w:t xml:space="preserve"> </w:t>
      </w:r>
      <w:r w:rsidRPr="00BA3949">
        <w:rPr>
          <w:rFonts w:ascii="Times New Roman" w:hAnsi="Times New Roman"/>
          <w:i/>
          <w:snapToGrid w:val="0"/>
          <w:sz w:val="26"/>
          <w:szCs w:val="26"/>
          <w:lang w:val="pt-BR"/>
        </w:rPr>
        <w:t xml:space="preserve">33,6% so với cùng kỳ năm trước). </w:t>
      </w:r>
      <w:r w:rsidRPr="00BA3949">
        <w:rPr>
          <w:rFonts w:ascii="Times New Roman" w:hAnsi="Times New Roman"/>
          <w:snapToGrid w:val="0"/>
          <w:sz w:val="26"/>
          <w:szCs w:val="26"/>
          <w:lang w:val="pt-BR"/>
        </w:rPr>
        <w:t xml:space="preserve">Ước đến ngày 31/12/2023 số khách lưu trú là 43.070/34.285 lượt </w:t>
      </w:r>
      <w:r w:rsidRPr="00BA3949">
        <w:rPr>
          <w:rFonts w:ascii="Times New Roman" w:hAnsi="Times New Roman"/>
          <w:i/>
          <w:snapToGrid w:val="0"/>
          <w:sz w:val="26"/>
          <w:szCs w:val="26"/>
          <w:lang w:val="pt-BR"/>
        </w:rPr>
        <w:t>(đạt 125,6% kế hoạch).</w:t>
      </w:r>
    </w:p>
    <w:p w14:paraId="16957D1A" w14:textId="77777777" w:rsidR="00D17A2D" w:rsidRPr="00BA3949" w:rsidRDefault="00D17A2D" w:rsidP="000F6E8E">
      <w:pPr>
        <w:pStyle w:val="Muc1"/>
        <w:widowControl w:val="0"/>
        <w:tabs>
          <w:tab w:val="left" w:pos="426"/>
        </w:tabs>
        <w:spacing w:before="0" w:after="0" w:line="276" w:lineRule="auto"/>
        <w:ind w:firstLine="426"/>
        <w:rPr>
          <w:bCs w:val="0"/>
          <w:i/>
          <w:iCs/>
          <w:sz w:val="26"/>
          <w:szCs w:val="26"/>
          <w:lang w:val="pt-BR" w:eastAsia="en-GB"/>
        </w:rPr>
      </w:pPr>
      <w:r w:rsidRPr="00BA3949">
        <w:rPr>
          <w:bCs w:val="0"/>
          <w:i/>
          <w:iCs/>
          <w:sz w:val="26"/>
          <w:szCs w:val="26"/>
          <w:lang w:val="pt-BR" w:eastAsia="en-GB"/>
        </w:rPr>
        <w:t>* Y tế, dân số - kế hoạch hóa gia đình</w:t>
      </w:r>
    </w:p>
    <w:p w14:paraId="42D8324F" w14:textId="5C756649" w:rsidR="007C5181" w:rsidRPr="00BA3949" w:rsidRDefault="007C5181" w:rsidP="000F6E8E">
      <w:pPr>
        <w:widowControl w:val="0"/>
        <w:ind w:firstLine="720"/>
        <w:rPr>
          <w:rFonts w:ascii="Times New Roman" w:eastAsia="Arial Unicode MS" w:hAnsi="Times New Roman"/>
          <w:spacing w:val="-2"/>
          <w:sz w:val="26"/>
          <w:szCs w:val="26"/>
          <w:lang w:val="it-IT"/>
        </w:rPr>
      </w:pPr>
      <w:bookmarkStart w:id="293" w:name="_Toc161693874"/>
      <w:r w:rsidRPr="00BA3949">
        <w:rPr>
          <w:rFonts w:ascii="Times New Roman" w:eastAsia="Arial Unicode MS" w:hAnsi="Times New Roman"/>
          <w:sz w:val="26"/>
          <w:szCs w:val="26"/>
          <w:u w:color="000000"/>
          <w:lang w:val="it-IT"/>
        </w:rPr>
        <w:t>Trung tâm Y tế huyện được xếp hạng II</w:t>
      </w:r>
      <w:r w:rsidRPr="00BA3949">
        <w:rPr>
          <w:rFonts w:ascii="Times New Roman" w:hAnsi="Times New Roman"/>
          <w:kern w:val="28"/>
          <w:sz w:val="26"/>
          <w:szCs w:val="26"/>
          <w:lang w:val="pt-BR"/>
        </w:rPr>
        <w:t xml:space="preserve"> </w:t>
      </w:r>
      <w:r w:rsidRPr="00BA3949">
        <w:rPr>
          <w:rFonts w:ascii="Times New Roman" w:eastAsia="Arial Unicode MS" w:hAnsi="Times New Roman"/>
          <w:iCs/>
          <w:sz w:val="26"/>
          <w:szCs w:val="26"/>
          <w:u w:color="000000"/>
          <w:lang w:val="it-IT"/>
        </w:rPr>
        <w:t>là dấu mốc quan trọng đánh dấu sự phát triển của y tế huyện</w:t>
      </w:r>
      <w:r w:rsidRPr="00BA3949">
        <w:rPr>
          <w:rFonts w:ascii="Times New Roman" w:eastAsia="Arial Unicode MS" w:hAnsi="Times New Roman"/>
          <w:sz w:val="26"/>
          <w:szCs w:val="26"/>
          <w:lang w:val="it-IT"/>
        </w:rPr>
        <w:t xml:space="preserve">. Thực hiện tốt công tác </w:t>
      </w:r>
      <w:r w:rsidRPr="00BA3949">
        <w:rPr>
          <w:rFonts w:ascii="Times New Roman" w:hAnsi="Times New Roman"/>
          <w:sz w:val="26"/>
          <w:szCs w:val="26"/>
          <w:lang w:val="nl-NL"/>
        </w:rPr>
        <w:t>khám, chữa bệnh</w:t>
      </w:r>
      <w:r w:rsidRPr="00BA3949">
        <w:rPr>
          <w:rFonts w:ascii="Times New Roman" w:hAnsi="Times New Roman"/>
          <w:sz w:val="26"/>
          <w:szCs w:val="26"/>
          <w:lang w:val="it-IT"/>
        </w:rPr>
        <w:t xml:space="preserve"> cho </w:t>
      </w:r>
      <w:r w:rsidR="00551001" w:rsidRPr="00BA3949">
        <w:rPr>
          <w:rFonts w:ascii="Times New Roman" w:hAnsi="Times New Roman"/>
          <w:sz w:val="26"/>
          <w:szCs w:val="26"/>
          <w:lang w:val="it-IT"/>
        </w:rPr>
        <w:t>n</w:t>
      </w:r>
      <w:r w:rsidRPr="00BA3949">
        <w:rPr>
          <w:rFonts w:ascii="Times New Roman" w:hAnsi="Times New Roman"/>
          <w:sz w:val="26"/>
          <w:szCs w:val="26"/>
          <w:lang w:val="it-IT"/>
        </w:rPr>
        <w:t>hân dân, chất lượng khám, chữa bệnh được nâng lên;</w:t>
      </w:r>
      <w:r w:rsidRPr="00BA3949">
        <w:rPr>
          <w:rFonts w:ascii="Times New Roman" w:hAnsi="Times New Roman"/>
          <w:sz w:val="26"/>
          <w:szCs w:val="26"/>
          <w:lang w:val="da-DK"/>
        </w:rPr>
        <w:t xml:space="preserve"> công tác</w:t>
      </w:r>
      <w:r w:rsidRPr="00BA3949">
        <w:rPr>
          <w:rFonts w:ascii="Times New Roman" w:hAnsi="Times New Roman"/>
          <w:sz w:val="26"/>
          <w:szCs w:val="26"/>
          <w:lang w:val="sq-AL"/>
        </w:rPr>
        <w:t xml:space="preserve"> y tế dự phòng, phòng, chống dịch bệnh luôn chủ động, tích cực</w:t>
      </w:r>
      <w:r w:rsidRPr="00BA3949">
        <w:rPr>
          <w:rFonts w:ascii="Times New Roman" w:eastAsia="Arial Unicode MS" w:hAnsi="Times New Roman"/>
          <w:sz w:val="26"/>
          <w:szCs w:val="26"/>
          <w:lang w:val="it-IT"/>
        </w:rPr>
        <w:t>. Trên địa bàn huyện không có dịch, bệnh xảy ra. Chủ động triển khai các biện pháp thích ứng khi</w:t>
      </w:r>
      <w:r w:rsidRPr="00BA3949">
        <w:rPr>
          <w:rFonts w:ascii="Times New Roman" w:eastAsia="Arial Unicode MS" w:hAnsi="Times New Roman"/>
          <w:spacing w:val="-2"/>
          <w:sz w:val="26"/>
          <w:szCs w:val="26"/>
          <w:lang w:val="it-IT"/>
        </w:rPr>
        <w:t xml:space="preserve"> </w:t>
      </w:r>
      <w:r w:rsidRPr="00BA3949">
        <w:rPr>
          <w:rFonts w:ascii="Times New Roman" w:eastAsia="Arial Unicode MS" w:hAnsi="Times New Roman"/>
          <w:sz w:val="26"/>
          <w:szCs w:val="26"/>
          <w:lang w:val="it-IT"/>
        </w:rPr>
        <w:t xml:space="preserve">điều chỉnh bệnh COVID-19 từ bệnh truyền nhiễm nhóm A sang bệnh truyền nhiễm nhóm B theo Luật </w:t>
      </w:r>
      <w:r w:rsidR="00551001" w:rsidRPr="00BA3949">
        <w:rPr>
          <w:rFonts w:ascii="Times New Roman" w:eastAsia="Arial Unicode MS" w:hAnsi="Times New Roman"/>
          <w:sz w:val="26"/>
          <w:szCs w:val="26"/>
          <w:lang w:val="it-IT"/>
        </w:rPr>
        <w:t>p</w:t>
      </w:r>
      <w:r w:rsidRPr="00BA3949">
        <w:rPr>
          <w:rFonts w:ascii="Times New Roman" w:eastAsia="Arial Unicode MS" w:hAnsi="Times New Roman"/>
          <w:sz w:val="26"/>
          <w:szCs w:val="26"/>
          <w:lang w:val="it-IT"/>
        </w:rPr>
        <w:t xml:space="preserve">hòng, chống bệnh </w:t>
      </w:r>
      <w:r w:rsidRPr="00BA3949">
        <w:rPr>
          <w:rFonts w:ascii="Times New Roman" w:eastAsia="Arial Unicode MS" w:hAnsi="Times New Roman"/>
          <w:spacing w:val="-2"/>
          <w:sz w:val="26"/>
          <w:szCs w:val="26"/>
          <w:lang w:val="it-IT"/>
        </w:rPr>
        <w:t xml:space="preserve">truyền nhiễm năm 2007. </w:t>
      </w:r>
    </w:p>
    <w:p w14:paraId="7B0EC69B" w14:textId="77777777" w:rsidR="007C5181" w:rsidRPr="00BA3949" w:rsidRDefault="007C5181" w:rsidP="000F6E8E">
      <w:pPr>
        <w:widowControl w:val="0"/>
        <w:ind w:firstLine="720"/>
        <w:rPr>
          <w:rFonts w:ascii="Times New Roman" w:hAnsi="Times New Roman"/>
          <w:sz w:val="26"/>
          <w:szCs w:val="26"/>
          <w:lang w:val="sq-AL"/>
        </w:rPr>
      </w:pPr>
      <w:r w:rsidRPr="00BA3949">
        <w:rPr>
          <w:rFonts w:ascii="Times New Roman" w:eastAsia="Arial Unicode MS" w:hAnsi="Times New Roman"/>
          <w:spacing w:val="-2"/>
          <w:sz w:val="26"/>
          <w:szCs w:val="26"/>
          <w:lang w:val="it-IT"/>
        </w:rPr>
        <w:t xml:space="preserve">Tăng cường công tác </w:t>
      </w:r>
      <w:r w:rsidRPr="00BA3949">
        <w:rPr>
          <w:rFonts w:ascii="Times New Roman" w:hAnsi="Times New Roman"/>
          <w:sz w:val="26"/>
          <w:szCs w:val="26"/>
          <w:lang w:val="sq-AL"/>
        </w:rPr>
        <w:t xml:space="preserve">đảm bảo an toàn thực phẩm, nhất là công tác kiểm tra, giám sát, trong năm không có ca, vụ ngộ độc thực phẩm xảy ra. Công tác phòng, chống HIV/AIDS, chăm sóc sức khỏe bà mẹ trẻ em, dân số - kế hoạch </w:t>
      </w:r>
      <w:r w:rsidRPr="00BA3949">
        <w:rPr>
          <w:rFonts w:ascii="Times New Roman" w:hAnsi="Times New Roman"/>
          <w:spacing w:val="4"/>
          <w:sz w:val="26"/>
          <w:szCs w:val="26"/>
          <w:lang w:val="sq-AL"/>
        </w:rPr>
        <w:t>hóa gia đình, xây dựng tiêu chí quốc gia về y tế xã được thực hiện đồng bộ và đạt hiệu quả.</w:t>
      </w:r>
      <w:r w:rsidRPr="00BA3949">
        <w:rPr>
          <w:rFonts w:ascii="Times New Roman" w:hAnsi="Times New Roman"/>
          <w:sz w:val="26"/>
          <w:szCs w:val="26"/>
          <w:lang w:val="sq-AL"/>
        </w:rPr>
        <w:t xml:space="preserve"> </w:t>
      </w:r>
    </w:p>
    <w:p w14:paraId="00E61436" w14:textId="77777777" w:rsidR="007C5181" w:rsidRPr="00BA3949" w:rsidRDefault="007C5181" w:rsidP="000F6E8E">
      <w:pPr>
        <w:widowControl w:val="0"/>
        <w:ind w:firstLine="720"/>
        <w:rPr>
          <w:rFonts w:ascii="Times New Roman" w:hAnsi="Times New Roman"/>
          <w:kern w:val="28"/>
          <w:sz w:val="26"/>
          <w:szCs w:val="26"/>
          <w:lang w:val="pt-BR"/>
        </w:rPr>
      </w:pPr>
      <w:r w:rsidRPr="00BA3949">
        <w:rPr>
          <w:rFonts w:ascii="Times New Roman" w:hAnsi="Times New Roman"/>
          <w:sz w:val="26"/>
          <w:szCs w:val="26"/>
          <w:lang w:val="sq-AL"/>
        </w:rPr>
        <w:t>Tỷ lệ</w:t>
      </w:r>
      <w:r w:rsidRPr="00BA3949">
        <w:rPr>
          <w:rFonts w:ascii="Times New Roman" w:eastAsia="Arial Unicode MS" w:hAnsi="Times New Roman"/>
          <w:sz w:val="26"/>
          <w:szCs w:val="26"/>
          <w:lang w:val="it-IT"/>
        </w:rPr>
        <w:t xml:space="preserve"> trẻ dưới 1 tuổi tiêm chủng đầy đủ </w:t>
      </w:r>
      <w:r w:rsidRPr="00BA3949">
        <w:rPr>
          <w:rFonts w:ascii="Times New Roman" w:eastAsia="Arial Unicode MS" w:hAnsi="Times New Roman"/>
          <w:iCs/>
          <w:sz w:val="26"/>
          <w:szCs w:val="26"/>
          <w:lang w:val="it-IT"/>
        </w:rPr>
        <w:t xml:space="preserve">đạt </w:t>
      </w:r>
      <w:r w:rsidRPr="00BA3949">
        <w:rPr>
          <w:rFonts w:ascii="Times New Roman" w:eastAsia="Arial Unicode MS" w:hAnsi="Times New Roman"/>
          <w:iCs/>
          <w:sz w:val="26"/>
          <w:szCs w:val="26"/>
          <w:lang w:val="sq-AL"/>
        </w:rPr>
        <w:t>53,7</w:t>
      </w:r>
      <w:r w:rsidRPr="00BA3949">
        <w:rPr>
          <w:rFonts w:ascii="Times New Roman" w:eastAsia="Arial Unicode MS" w:hAnsi="Times New Roman"/>
          <w:iCs/>
          <w:sz w:val="26"/>
          <w:szCs w:val="26"/>
          <w:lang w:val="it-IT"/>
        </w:rPr>
        <w:t>% đối tượng</w:t>
      </w:r>
      <w:r w:rsidRPr="00BA3949">
        <w:rPr>
          <w:rFonts w:ascii="Times New Roman" w:eastAsia="Arial Unicode MS" w:hAnsi="Times New Roman"/>
          <w:i/>
          <w:sz w:val="26"/>
          <w:szCs w:val="26"/>
          <w:lang w:val="it-IT"/>
        </w:rPr>
        <w:t xml:space="preserve"> (giảm </w:t>
      </w:r>
      <w:r w:rsidRPr="00BA3949">
        <w:rPr>
          <w:rFonts w:ascii="Times New Roman" w:eastAsia="Arial Unicode MS" w:hAnsi="Times New Roman"/>
          <w:i/>
          <w:sz w:val="26"/>
          <w:szCs w:val="26"/>
          <w:lang w:val="sq-AL"/>
        </w:rPr>
        <w:t>33</w:t>
      </w:r>
      <w:r w:rsidRPr="00BA3949">
        <w:rPr>
          <w:rFonts w:ascii="Times New Roman" w:eastAsia="Arial Unicode MS" w:hAnsi="Times New Roman"/>
          <w:i/>
          <w:sz w:val="26"/>
          <w:szCs w:val="26"/>
          <w:lang w:val="it-IT"/>
        </w:rPr>
        <w:t>% so với cùng kỳ).</w:t>
      </w:r>
      <w:r w:rsidRPr="00BA3949">
        <w:rPr>
          <w:rFonts w:ascii="Times New Roman" w:eastAsia="Arial Unicode MS" w:hAnsi="Times New Roman"/>
          <w:sz w:val="26"/>
          <w:szCs w:val="26"/>
          <w:lang w:val="it-IT"/>
        </w:rPr>
        <w:t xml:space="preserve"> </w:t>
      </w:r>
      <w:r w:rsidRPr="00BA3949">
        <w:rPr>
          <w:rFonts w:ascii="Times New Roman" w:hAnsi="Times New Roman"/>
          <w:sz w:val="26"/>
          <w:szCs w:val="26"/>
          <w:lang w:val="sq-AL"/>
        </w:rPr>
        <w:t xml:space="preserve">Tỷ lệ trẻ em dưới 5 tuổi suy dinh dưỡng thể nhẹ cân giảm xuống còn 14,72% </w:t>
      </w:r>
      <w:r w:rsidRPr="00BA3949">
        <w:rPr>
          <w:rFonts w:ascii="Times New Roman" w:hAnsi="Times New Roman"/>
          <w:i/>
          <w:sz w:val="26"/>
          <w:szCs w:val="26"/>
          <w:lang w:val="sq-AL"/>
        </w:rPr>
        <w:t xml:space="preserve">(vượt 0,08% so với kế hoạch); </w:t>
      </w:r>
      <w:r w:rsidRPr="00BA3949">
        <w:rPr>
          <w:rFonts w:ascii="Times New Roman" w:hAnsi="Times New Roman"/>
          <w:sz w:val="26"/>
          <w:szCs w:val="26"/>
          <w:lang w:val="sq-AL"/>
        </w:rPr>
        <w:t xml:space="preserve">suy dinh dưỡng thể thấp còi xuống còn 22,41% </w:t>
      </w:r>
      <w:r w:rsidRPr="00BA3949">
        <w:rPr>
          <w:rFonts w:ascii="Times New Roman" w:hAnsi="Times New Roman"/>
          <w:i/>
          <w:sz w:val="26"/>
          <w:szCs w:val="26"/>
          <w:lang w:val="sq-AL"/>
        </w:rPr>
        <w:t xml:space="preserve">(vượt 0,59% so với kế hoạch). </w:t>
      </w:r>
      <w:r w:rsidRPr="00BA3949">
        <w:rPr>
          <w:rFonts w:ascii="Times New Roman" w:hAnsi="Times New Roman"/>
          <w:iCs/>
          <w:sz w:val="26"/>
          <w:szCs w:val="26"/>
          <w:lang w:val="sq-AL"/>
        </w:rPr>
        <w:t xml:space="preserve">Tỷ lệ phụ nữ </w:t>
      </w:r>
      <w:r w:rsidRPr="00BA3949">
        <w:rPr>
          <w:rFonts w:ascii="Times New Roman" w:hAnsi="Times New Roman"/>
          <w:spacing w:val="-2"/>
          <w:sz w:val="26"/>
          <w:szCs w:val="26"/>
          <w:lang w:val="sq-AL"/>
        </w:rPr>
        <w:t xml:space="preserve">sinh con thứ 3 trở lên chiếm </w:t>
      </w:r>
      <w:r w:rsidRPr="00BA3949">
        <w:rPr>
          <w:rFonts w:ascii="Times New Roman" w:hAnsi="Times New Roman"/>
          <w:spacing w:val="-2"/>
          <w:sz w:val="26"/>
          <w:szCs w:val="26"/>
          <w:lang w:val="vi-VN"/>
        </w:rPr>
        <w:t>18,3</w:t>
      </w:r>
      <w:r w:rsidRPr="00BA3949">
        <w:rPr>
          <w:rFonts w:ascii="Times New Roman" w:hAnsi="Times New Roman"/>
          <w:spacing w:val="-2"/>
          <w:sz w:val="26"/>
          <w:szCs w:val="26"/>
          <w:lang w:val="sq-AL"/>
        </w:rPr>
        <w:t xml:space="preserve">% </w:t>
      </w:r>
      <w:r w:rsidRPr="00BA3949">
        <w:rPr>
          <w:rFonts w:ascii="Times New Roman" w:hAnsi="Times New Roman"/>
          <w:i/>
          <w:iCs/>
          <w:spacing w:val="-2"/>
          <w:sz w:val="26"/>
          <w:szCs w:val="26"/>
          <w:lang w:val="sq-AL"/>
        </w:rPr>
        <w:t xml:space="preserve">(tăng </w:t>
      </w:r>
      <w:r w:rsidRPr="00BA3949">
        <w:rPr>
          <w:rFonts w:ascii="Times New Roman" w:hAnsi="Times New Roman"/>
          <w:i/>
          <w:iCs/>
          <w:spacing w:val="-2"/>
          <w:sz w:val="26"/>
          <w:szCs w:val="26"/>
          <w:lang w:val="vi-VN"/>
        </w:rPr>
        <w:t>4,4</w:t>
      </w:r>
      <w:r w:rsidRPr="00BA3949">
        <w:rPr>
          <w:rFonts w:ascii="Times New Roman" w:hAnsi="Times New Roman"/>
          <w:i/>
          <w:iCs/>
          <w:spacing w:val="-2"/>
          <w:sz w:val="26"/>
          <w:szCs w:val="26"/>
          <w:lang w:val="sq-AL"/>
        </w:rPr>
        <w:t xml:space="preserve">% so với cùng kỳ), </w:t>
      </w:r>
      <w:r w:rsidRPr="00BA3949">
        <w:rPr>
          <w:rFonts w:ascii="Times New Roman" w:hAnsi="Times New Roman"/>
          <w:sz w:val="26"/>
          <w:szCs w:val="26"/>
          <w:lang w:val="sq-AL"/>
        </w:rPr>
        <w:t>s</w:t>
      </w:r>
      <w:r w:rsidRPr="00BA3949">
        <w:rPr>
          <w:rFonts w:ascii="Times New Roman" w:hAnsi="Times New Roman"/>
          <w:sz w:val="26"/>
          <w:szCs w:val="26"/>
          <w:lang w:val="vi-VN"/>
        </w:rPr>
        <w:t xml:space="preserve">ố cán bộ, đảng viên sinh con thứ 3 trở lên là </w:t>
      </w:r>
      <w:r w:rsidRPr="00BA3949">
        <w:rPr>
          <w:rFonts w:ascii="Times New Roman" w:hAnsi="Times New Roman"/>
          <w:sz w:val="26"/>
          <w:szCs w:val="26"/>
          <w:lang w:val="sq-AL"/>
        </w:rPr>
        <w:t>25</w:t>
      </w:r>
      <w:r w:rsidRPr="00BA3949">
        <w:rPr>
          <w:rFonts w:ascii="Times New Roman" w:hAnsi="Times New Roman"/>
          <w:sz w:val="26"/>
          <w:szCs w:val="26"/>
          <w:lang w:val="vi-VN"/>
        </w:rPr>
        <w:t xml:space="preserve"> người</w:t>
      </w:r>
      <w:r w:rsidRPr="00BA3949">
        <w:rPr>
          <w:rFonts w:ascii="Times New Roman" w:hAnsi="Times New Roman"/>
          <w:sz w:val="26"/>
          <w:szCs w:val="26"/>
          <w:lang w:val="sq-AL"/>
        </w:rPr>
        <w:t xml:space="preserve"> </w:t>
      </w:r>
      <w:r w:rsidRPr="00BA3949">
        <w:rPr>
          <w:rFonts w:ascii="Times New Roman" w:hAnsi="Times New Roman"/>
          <w:i/>
          <w:iCs/>
          <w:sz w:val="26"/>
          <w:szCs w:val="26"/>
          <w:lang w:val="sq-AL"/>
        </w:rPr>
        <w:t xml:space="preserve">(bằng cùng kỳ năm trước). </w:t>
      </w:r>
      <w:r w:rsidRPr="00BA3949">
        <w:rPr>
          <w:rFonts w:ascii="Times New Roman" w:hAnsi="Times New Roman"/>
          <w:sz w:val="26"/>
          <w:szCs w:val="26"/>
          <w:lang w:val="sq-AL"/>
        </w:rPr>
        <w:t xml:space="preserve">Điều trị nghiện các chất dạng thuốc phiện bằng Methadone là </w:t>
      </w:r>
      <w:r w:rsidRPr="00BA3949">
        <w:rPr>
          <w:rFonts w:ascii="Times New Roman" w:hAnsi="Times New Roman"/>
          <w:sz w:val="26"/>
          <w:szCs w:val="26"/>
          <w:lang w:val="vi-VN"/>
        </w:rPr>
        <w:t>326</w:t>
      </w:r>
      <w:r w:rsidRPr="00BA3949">
        <w:rPr>
          <w:rFonts w:ascii="Times New Roman" w:hAnsi="Times New Roman"/>
          <w:sz w:val="26"/>
          <w:szCs w:val="26"/>
          <w:lang w:val="sq-AL"/>
        </w:rPr>
        <w:t xml:space="preserve"> bệnh nhân </w:t>
      </w:r>
      <w:r w:rsidRPr="00BA3949">
        <w:rPr>
          <w:rFonts w:ascii="Times New Roman" w:hAnsi="Times New Roman"/>
          <w:i/>
          <w:iCs/>
          <w:sz w:val="26"/>
          <w:szCs w:val="26"/>
          <w:lang w:val="sq-AL"/>
        </w:rPr>
        <w:t xml:space="preserve">(đạt </w:t>
      </w:r>
      <w:r w:rsidRPr="00BA3949">
        <w:rPr>
          <w:rFonts w:ascii="Times New Roman" w:hAnsi="Times New Roman"/>
          <w:i/>
          <w:iCs/>
          <w:sz w:val="26"/>
          <w:szCs w:val="26"/>
          <w:lang w:val="vi-VN"/>
        </w:rPr>
        <w:t>108,7</w:t>
      </w:r>
      <w:r w:rsidRPr="00BA3949">
        <w:rPr>
          <w:rFonts w:ascii="Times New Roman" w:hAnsi="Times New Roman"/>
          <w:i/>
          <w:iCs/>
          <w:sz w:val="26"/>
          <w:szCs w:val="26"/>
          <w:lang w:val="sq-AL"/>
        </w:rPr>
        <w:t>% kế hoạch).</w:t>
      </w:r>
    </w:p>
    <w:p w14:paraId="15A1FE50" w14:textId="77777777" w:rsidR="007C5181" w:rsidRPr="00BA3949" w:rsidRDefault="007C5181" w:rsidP="000F6E8E">
      <w:pPr>
        <w:widowControl w:val="0"/>
        <w:ind w:firstLine="720"/>
        <w:rPr>
          <w:rFonts w:ascii="Times New Roman" w:hAnsi="Times New Roman"/>
          <w:kern w:val="28"/>
          <w:sz w:val="26"/>
          <w:szCs w:val="26"/>
          <w:lang w:val="pt-BR"/>
        </w:rPr>
      </w:pPr>
      <w:r w:rsidRPr="00BA3949">
        <w:rPr>
          <w:rFonts w:ascii="Times New Roman" w:hAnsi="Times New Roman"/>
          <w:kern w:val="28"/>
          <w:sz w:val="26"/>
          <w:szCs w:val="26"/>
          <w:lang w:val="pt-BR"/>
        </w:rPr>
        <w:lastRenderedPageBreak/>
        <w:t xml:space="preserve">Mạng lưới y tế được củng cố đến y tế thôn, bản, đã tạo điều kiện thuận lợi để người dân được tiếp cận và sử dụng các dịch vụ y tế có chất lượng. Đến nay 12/12 Trạm Y tế có nhà trạm, toàn huyện có 11/11 xã trong huyện (đạt 100%) được công nhận đạt tiêu chí Quốc gia về y tế xã. </w:t>
      </w:r>
    </w:p>
    <w:p w14:paraId="02A5FA5D" w14:textId="77777777" w:rsidR="007C5181" w:rsidRPr="00BA3949" w:rsidRDefault="007C5181" w:rsidP="000F6E8E">
      <w:pPr>
        <w:widowControl w:val="0"/>
        <w:ind w:firstLine="720"/>
        <w:rPr>
          <w:rFonts w:ascii="Times New Roman" w:hAnsi="Times New Roman"/>
          <w:kern w:val="28"/>
          <w:sz w:val="26"/>
          <w:szCs w:val="26"/>
          <w:lang w:val="pt-BR"/>
        </w:rPr>
      </w:pPr>
      <w:r w:rsidRPr="00BA3949">
        <w:rPr>
          <w:rFonts w:ascii="Times New Roman" w:hAnsi="Times New Roman"/>
          <w:kern w:val="28"/>
          <w:sz w:val="26"/>
          <w:szCs w:val="26"/>
          <w:lang w:val="pt-BR"/>
        </w:rPr>
        <w:t xml:space="preserve">Tiếp tục duy trì mức giảm sinh và giảm tỷ lệ tăng dân số tự nhiên xuống mức hợp lý, nâng cao tuổi thọ và chất lượng cơ cấu dân số; quan tâm chăm sóc sức khỏe sinh sản và kế hoạch hóa gia đình. </w:t>
      </w:r>
    </w:p>
    <w:p w14:paraId="72B9BA42" w14:textId="77777777" w:rsidR="00F91B01" w:rsidRPr="00BA3949" w:rsidRDefault="00F91B01" w:rsidP="000F6E8E">
      <w:pPr>
        <w:pStyle w:val="Heading2"/>
        <w:keepNext w:val="0"/>
        <w:keepLines w:val="0"/>
        <w:widowControl w:val="0"/>
        <w:spacing w:before="0"/>
        <w:rPr>
          <w:rFonts w:ascii="Times New Roman" w:hAnsi="Times New Roman"/>
          <w:color w:val="auto"/>
        </w:rPr>
      </w:pPr>
      <w:bookmarkStart w:id="294" w:name="_Toc162595132"/>
      <w:bookmarkStart w:id="295" w:name="_Toc162611472"/>
      <w:bookmarkStart w:id="296" w:name="_Toc162853220"/>
      <w:bookmarkStart w:id="297" w:name="_Toc162854228"/>
      <w:bookmarkStart w:id="298" w:name="_Toc163483381"/>
      <w:bookmarkStart w:id="299" w:name="_Toc163483523"/>
      <w:bookmarkStart w:id="300" w:name="_Toc163483666"/>
      <w:bookmarkStart w:id="301" w:name="_Toc163483809"/>
      <w:bookmarkStart w:id="302" w:name="_Toc163998631"/>
      <w:r w:rsidRPr="00BA3949">
        <w:rPr>
          <w:rFonts w:ascii="Times New Roman" w:hAnsi="Times New Roman"/>
          <w:color w:val="auto"/>
        </w:rPr>
        <w:t>1.3 Thực trạng phát triển hệ thống đô thị và điểm dân cư nông thôn</w:t>
      </w:r>
      <w:bookmarkEnd w:id="279"/>
      <w:bookmarkEnd w:id="280"/>
      <w:bookmarkEnd w:id="281"/>
      <w:bookmarkEnd w:id="282"/>
      <w:bookmarkEnd w:id="283"/>
      <w:bookmarkEnd w:id="284"/>
      <w:bookmarkEnd w:id="285"/>
      <w:bookmarkEnd w:id="286"/>
      <w:bookmarkEnd w:id="287"/>
      <w:bookmarkEnd w:id="293"/>
      <w:bookmarkEnd w:id="294"/>
      <w:bookmarkEnd w:id="295"/>
      <w:bookmarkEnd w:id="296"/>
      <w:bookmarkEnd w:id="297"/>
      <w:bookmarkEnd w:id="298"/>
      <w:bookmarkEnd w:id="299"/>
      <w:bookmarkEnd w:id="300"/>
      <w:bookmarkEnd w:id="301"/>
      <w:bookmarkEnd w:id="302"/>
    </w:p>
    <w:p w14:paraId="5A2B6671" w14:textId="77777777" w:rsidR="00F91B01" w:rsidRPr="00BA3949" w:rsidRDefault="00F91B01" w:rsidP="000F6E8E">
      <w:pPr>
        <w:widowControl w:val="0"/>
        <w:tabs>
          <w:tab w:val="left" w:pos="450"/>
        </w:tabs>
        <w:rPr>
          <w:rFonts w:ascii="Times New Roman" w:eastAsia="Times New Roman" w:hAnsi="Times New Roman"/>
          <w:b/>
          <w:bCs/>
          <w:i/>
          <w:kern w:val="28"/>
          <w:sz w:val="26"/>
          <w:szCs w:val="26"/>
        </w:rPr>
      </w:pPr>
      <w:bookmarkStart w:id="303" w:name="_Toc5196187"/>
      <w:r w:rsidRPr="00BA3949">
        <w:rPr>
          <w:rFonts w:ascii="Times New Roman" w:eastAsia="Times New Roman" w:hAnsi="Times New Roman"/>
          <w:b/>
          <w:bCs/>
          <w:i/>
          <w:kern w:val="28"/>
          <w:sz w:val="26"/>
          <w:szCs w:val="26"/>
        </w:rPr>
        <w:t>1.3.1 Tình hình phân bố dân cư và tình hình đô thị hoá</w:t>
      </w:r>
      <w:bookmarkEnd w:id="303"/>
    </w:p>
    <w:p w14:paraId="4E05EF9E" w14:textId="77777777" w:rsidR="00D17A2D" w:rsidRPr="00BA3949" w:rsidRDefault="00D17A2D" w:rsidP="000F6E8E">
      <w:pPr>
        <w:widowControl w:val="0"/>
        <w:tabs>
          <w:tab w:val="left" w:pos="450"/>
        </w:tabs>
        <w:ind w:firstLine="567"/>
        <w:rPr>
          <w:rFonts w:ascii="Times New Roman" w:eastAsia="Times New Roman" w:hAnsi="Times New Roman"/>
          <w:kern w:val="28"/>
          <w:sz w:val="26"/>
          <w:szCs w:val="26"/>
          <w:lang w:val="vi-VN"/>
        </w:rPr>
      </w:pPr>
      <w:bookmarkStart w:id="304" w:name="_Toc5196189"/>
      <w:bookmarkStart w:id="305" w:name="_Toc453848509"/>
      <w:r w:rsidRPr="00BA3949">
        <w:rPr>
          <w:rFonts w:ascii="Times New Roman" w:eastAsia="Times New Roman" w:hAnsi="Times New Roman"/>
          <w:kern w:val="28"/>
          <w:sz w:val="26"/>
          <w:szCs w:val="26"/>
          <w:lang w:val="vi-VN"/>
        </w:rPr>
        <w:tab/>
        <w:t>Dân cư phân bố không đồng đều trên địa bàn huyện, tập trung chủ yếu tại thị trấn và các trung tâm xã. Mật độ dân số của các xã, thị trấn trên địa bàn huyện dao động khá lớn, thấp nhất là xã Pha Mu với mật độ 9 người/km</w:t>
      </w:r>
      <w:r w:rsidRPr="00BA3949">
        <w:rPr>
          <w:rFonts w:ascii="Times New Roman" w:eastAsia="Times New Roman" w:hAnsi="Times New Roman"/>
          <w:kern w:val="28"/>
          <w:sz w:val="26"/>
          <w:szCs w:val="26"/>
          <w:vertAlign w:val="superscript"/>
          <w:lang w:val="vi-VN"/>
        </w:rPr>
        <w:t>2</w:t>
      </w:r>
      <w:r w:rsidRPr="00BA3949">
        <w:rPr>
          <w:rFonts w:ascii="Times New Roman" w:eastAsia="Times New Roman" w:hAnsi="Times New Roman"/>
          <w:kern w:val="28"/>
          <w:sz w:val="26"/>
          <w:szCs w:val="26"/>
          <w:lang w:val="vi-VN"/>
        </w:rPr>
        <w:t>, cao nhất là thị trấn Than Uyên với mật độ 817 người/km</w:t>
      </w:r>
      <w:r w:rsidRPr="00BA3949">
        <w:rPr>
          <w:rFonts w:ascii="Times New Roman" w:eastAsia="Times New Roman" w:hAnsi="Times New Roman"/>
          <w:kern w:val="28"/>
          <w:sz w:val="26"/>
          <w:szCs w:val="26"/>
          <w:vertAlign w:val="superscript"/>
          <w:lang w:val="vi-VN"/>
        </w:rPr>
        <w:t>2</w:t>
      </w:r>
      <w:r w:rsidRPr="00BA3949">
        <w:rPr>
          <w:rFonts w:ascii="Times New Roman" w:eastAsia="Times New Roman" w:hAnsi="Times New Roman"/>
          <w:kern w:val="28"/>
          <w:sz w:val="26"/>
          <w:szCs w:val="26"/>
          <w:lang w:val="vi-VN"/>
        </w:rPr>
        <w:t>.</w:t>
      </w:r>
    </w:p>
    <w:p w14:paraId="54C64FD2" w14:textId="77777777" w:rsidR="00D17A2D" w:rsidRPr="00BA3949" w:rsidRDefault="00D17A2D" w:rsidP="00091A49">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306" w:name="_Toc96893318"/>
      <w:bookmarkStart w:id="307" w:name="_Toc100733841"/>
      <w:bookmarkStart w:id="308" w:name="_Toc100735504"/>
      <w:bookmarkStart w:id="309" w:name="_Toc112655092"/>
      <w:bookmarkStart w:id="310" w:name="_Toc137379465"/>
      <w:bookmarkStart w:id="311" w:name="_Toc152503097"/>
      <w:bookmarkStart w:id="312" w:name="_Toc152775795"/>
      <w:bookmarkStart w:id="313" w:name="_Toc152786999"/>
      <w:bookmarkStart w:id="314" w:name="_Toc152787296"/>
      <w:bookmarkStart w:id="315" w:name="_Toc152832955"/>
      <w:bookmarkStart w:id="316" w:name="_Toc152833406"/>
      <w:bookmarkStart w:id="317" w:name="_Toc152860538"/>
      <w:bookmarkStart w:id="318" w:name="_Toc152861149"/>
      <w:bookmarkStart w:id="319" w:name="_Toc152861577"/>
      <w:bookmarkStart w:id="320" w:name="_Toc161692756"/>
      <w:bookmarkStart w:id="321" w:name="_Toc161693875"/>
      <w:bookmarkStart w:id="322" w:name="_Toc162853221"/>
      <w:bookmarkStart w:id="323" w:name="_Toc162854229"/>
      <w:bookmarkStart w:id="324" w:name="_Toc163998632"/>
      <w:r w:rsidRPr="00BA3949">
        <w:rPr>
          <w:rFonts w:ascii="Times New Roman" w:eastAsia="Times New Roman" w:hAnsi="Times New Roman"/>
          <w:bCs/>
          <w:i/>
          <w:iCs/>
          <w:sz w:val="26"/>
          <w:szCs w:val="26"/>
          <w:lang w:val="nb-NO" w:eastAsia="vi-VN"/>
        </w:rPr>
        <w:t>Bảng 01: Phân bố dân cư và mật độ dân số trên địa bàn các xã, thị trấn</w:t>
      </w:r>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tbl>
      <w:tblPr>
        <w:tblW w:w="5000" w:type="pct"/>
        <w:tblLook w:val="04A0" w:firstRow="1" w:lastRow="0" w:firstColumn="1" w:lastColumn="0" w:noHBand="0" w:noVBand="1"/>
      </w:tblPr>
      <w:tblGrid>
        <w:gridCol w:w="744"/>
        <w:gridCol w:w="3108"/>
        <w:gridCol w:w="1457"/>
        <w:gridCol w:w="1908"/>
        <w:gridCol w:w="1845"/>
      </w:tblGrid>
      <w:tr w:rsidR="00BA3949" w:rsidRPr="00BA3949" w14:paraId="34367CA0" w14:textId="77777777" w:rsidTr="0017115D">
        <w:trPr>
          <w:trHeight w:val="593"/>
          <w:tblHeader/>
        </w:trPr>
        <w:tc>
          <w:tcPr>
            <w:tcW w:w="4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F119CF"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TT</w:t>
            </w:r>
          </w:p>
        </w:tc>
        <w:tc>
          <w:tcPr>
            <w:tcW w:w="1715" w:type="pct"/>
            <w:tcBorders>
              <w:top w:val="single" w:sz="4" w:space="0" w:color="auto"/>
              <w:left w:val="nil"/>
              <w:bottom w:val="single" w:sz="4" w:space="0" w:color="auto"/>
              <w:right w:val="single" w:sz="4" w:space="0" w:color="auto"/>
            </w:tcBorders>
            <w:shd w:val="clear" w:color="auto" w:fill="auto"/>
            <w:vAlign w:val="center"/>
            <w:hideMark/>
          </w:tcPr>
          <w:p w14:paraId="7A77F0F7"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Hạng mục</w:t>
            </w:r>
          </w:p>
        </w:tc>
        <w:tc>
          <w:tcPr>
            <w:tcW w:w="804" w:type="pct"/>
            <w:tcBorders>
              <w:top w:val="single" w:sz="4" w:space="0" w:color="auto"/>
              <w:left w:val="nil"/>
              <w:bottom w:val="single" w:sz="4" w:space="0" w:color="auto"/>
              <w:right w:val="single" w:sz="4" w:space="0" w:color="auto"/>
            </w:tcBorders>
            <w:shd w:val="clear" w:color="auto" w:fill="auto"/>
            <w:vAlign w:val="center"/>
            <w:hideMark/>
          </w:tcPr>
          <w:p w14:paraId="66641A9B"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Diện tích (km2)</w:t>
            </w:r>
          </w:p>
        </w:tc>
        <w:tc>
          <w:tcPr>
            <w:tcW w:w="1053" w:type="pct"/>
            <w:tcBorders>
              <w:top w:val="single" w:sz="4" w:space="0" w:color="auto"/>
              <w:left w:val="nil"/>
              <w:bottom w:val="single" w:sz="4" w:space="0" w:color="auto"/>
              <w:right w:val="single" w:sz="4" w:space="0" w:color="auto"/>
            </w:tcBorders>
            <w:shd w:val="clear" w:color="auto" w:fill="auto"/>
            <w:vAlign w:val="center"/>
            <w:hideMark/>
          </w:tcPr>
          <w:p w14:paraId="295D9549"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Dân số (người)</w:t>
            </w:r>
          </w:p>
        </w:tc>
        <w:tc>
          <w:tcPr>
            <w:tcW w:w="1018" w:type="pct"/>
            <w:tcBorders>
              <w:top w:val="single" w:sz="4" w:space="0" w:color="auto"/>
              <w:left w:val="nil"/>
              <w:bottom w:val="single" w:sz="4" w:space="0" w:color="auto"/>
              <w:right w:val="single" w:sz="4" w:space="0" w:color="auto"/>
            </w:tcBorders>
            <w:shd w:val="clear" w:color="auto" w:fill="auto"/>
            <w:vAlign w:val="center"/>
            <w:hideMark/>
          </w:tcPr>
          <w:p w14:paraId="0634D75B"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Mật độ dân số(người/km²)</w:t>
            </w:r>
          </w:p>
        </w:tc>
      </w:tr>
      <w:tr w:rsidR="00BA3949" w:rsidRPr="00BA3949" w14:paraId="518F857C"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2957D34E" w14:textId="77777777" w:rsidR="00D17A2D" w:rsidRPr="00BA3949" w:rsidRDefault="00D17A2D" w:rsidP="00091A49">
            <w:pPr>
              <w:widowControl w:val="0"/>
              <w:spacing w:line="288" w:lineRule="auto"/>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715" w:type="pct"/>
            <w:tcBorders>
              <w:top w:val="nil"/>
              <w:left w:val="nil"/>
              <w:bottom w:val="single" w:sz="4" w:space="0" w:color="auto"/>
              <w:right w:val="single" w:sz="4" w:space="0" w:color="auto"/>
            </w:tcBorders>
            <w:shd w:val="clear" w:color="auto" w:fill="auto"/>
            <w:noWrap/>
            <w:vAlign w:val="center"/>
            <w:hideMark/>
          </w:tcPr>
          <w:p w14:paraId="29520E43" w14:textId="77777777" w:rsidR="00D17A2D" w:rsidRPr="00BA3949" w:rsidRDefault="000D62CA"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Tổng số</w:t>
            </w:r>
          </w:p>
        </w:tc>
        <w:tc>
          <w:tcPr>
            <w:tcW w:w="804" w:type="pct"/>
            <w:tcBorders>
              <w:top w:val="nil"/>
              <w:left w:val="nil"/>
              <w:bottom w:val="single" w:sz="4" w:space="0" w:color="auto"/>
              <w:right w:val="single" w:sz="4" w:space="0" w:color="auto"/>
            </w:tcBorders>
            <w:shd w:val="clear" w:color="auto" w:fill="auto"/>
            <w:noWrap/>
            <w:vAlign w:val="center"/>
            <w:hideMark/>
          </w:tcPr>
          <w:p w14:paraId="4BF9D949"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792,27</w:t>
            </w:r>
          </w:p>
        </w:tc>
        <w:tc>
          <w:tcPr>
            <w:tcW w:w="1053" w:type="pct"/>
            <w:tcBorders>
              <w:top w:val="nil"/>
              <w:left w:val="nil"/>
              <w:bottom w:val="single" w:sz="4" w:space="0" w:color="auto"/>
              <w:right w:val="single" w:sz="4" w:space="0" w:color="auto"/>
            </w:tcBorders>
            <w:shd w:val="clear" w:color="auto" w:fill="auto"/>
            <w:noWrap/>
            <w:vAlign w:val="center"/>
            <w:hideMark/>
          </w:tcPr>
          <w:p w14:paraId="4B11A128" w14:textId="77777777" w:rsidR="00D17A2D" w:rsidRPr="00BA3949" w:rsidRDefault="00D17A2D" w:rsidP="00091A49">
            <w:pPr>
              <w:widowControl w:val="0"/>
              <w:spacing w:line="288" w:lineRule="auto"/>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69.637</w:t>
            </w:r>
          </w:p>
        </w:tc>
        <w:tc>
          <w:tcPr>
            <w:tcW w:w="1018" w:type="pct"/>
            <w:tcBorders>
              <w:top w:val="nil"/>
              <w:left w:val="nil"/>
              <w:bottom w:val="single" w:sz="4" w:space="0" w:color="auto"/>
              <w:right w:val="single" w:sz="4" w:space="0" w:color="auto"/>
            </w:tcBorders>
            <w:shd w:val="clear" w:color="auto" w:fill="auto"/>
            <w:noWrap/>
            <w:vAlign w:val="center"/>
            <w:hideMark/>
          </w:tcPr>
          <w:p w14:paraId="7E605AFD" w14:textId="77777777" w:rsidR="00D17A2D" w:rsidRPr="00BA3949" w:rsidRDefault="00D17A2D" w:rsidP="00091A49">
            <w:pPr>
              <w:widowControl w:val="0"/>
              <w:spacing w:line="288" w:lineRule="auto"/>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88,29</w:t>
            </w:r>
          </w:p>
        </w:tc>
      </w:tr>
      <w:tr w:rsidR="00BA3949" w:rsidRPr="00BA3949" w14:paraId="1EAD6B6A"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0A00BD58"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1715" w:type="pct"/>
            <w:tcBorders>
              <w:top w:val="nil"/>
              <w:left w:val="nil"/>
              <w:bottom w:val="single" w:sz="4" w:space="0" w:color="auto"/>
              <w:right w:val="single" w:sz="4" w:space="0" w:color="auto"/>
            </w:tcBorders>
            <w:shd w:val="clear" w:color="auto" w:fill="auto"/>
            <w:noWrap/>
            <w:vAlign w:val="center"/>
            <w:hideMark/>
          </w:tcPr>
          <w:p w14:paraId="596C7D88"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c>
          <w:tcPr>
            <w:tcW w:w="804" w:type="pct"/>
            <w:tcBorders>
              <w:top w:val="nil"/>
              <w:left w:val="nil"/>
              <w:bottom w:val="single" w:sz="4" w:space="0" w:color="auto"/>
              <w:right w:val="single" w:sz="4" w:space="0" w:color="auto"/>
            </w:tcBorders>
            <w:shd w:val="clear" w:color="auto" w:fill="auto"/>
            <w:noWrap/>
            <w:vAlign w:val="center"/>
            <w:hideMark/>
          </w:tcPr>
          <w:p w14:paraId="3218BCD3"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8,65</w:t>
            </w:r>
          </w:p>
        </w:tc>
        <w:tc>
          <w:tcPr>
            <w:tcW w:w="1053" w:type="pct"/>
            <w:tcBorders>
              <w:top w:val="nil"/>
              <w:left w:val="nil"/>
              <w:bottom w:val="single" w:sz="4" w:space="0" w:color="auto"/>
              <w:right w:val="single" w:sz="4" w:space="0" w:color="auto"/>
            </w:tcBorders>
            <w:shd w:val="clear" w:color="auto" w:fill="auto"/>
            <w:noWrap/>
            <w:vAlign w:val="center"/>
            <w:hideMark/>
          </w:tcPr>
          <w:p w14:paraId="7A10AC23"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7.114</w:t>
            </w:r>
          </w:p>
        </w:tc>
        <w:tc>
          <w:tcPr>
            <w:tcW w:w="1018" w:type="pct"/>
            <w:tcBorders>
              <w:top w:val="nil"/>
              <w:left w:val="nil"/>
              <w:bottom w:val="single" w:sz="4" w:space="0" w:color="auto"/>
              <w:right w:val="single" w:sz="4" w:space="0" w:color="auto"/>
            </w:tcBorders>
            <w:shd w:val="clear" w:color="auto" w:fill="auto"/>
            <w:noWrap/>
            <w:vAlign w:val="center"/>
            <w:hideMark/>
          </w:tcPr>
          <w:p w14:paraId="6CA8B179"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817</w:t>
            </w:r>
          </w:p>
        </w:tc>
      </w:tr>
      <w:tr w:rsidR="00BA3949" w:rsidRPr="00BA3949" w14:paraId="3FB9EE82"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7DFE901B"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1715" w:type="pct"/>
            <w:tcBorders>
              <w:top w:val="nil"/>
              <w:left w:val="nil"/>
              <w:bottom w:val="single" w:sz="4" w:space="0" w:color="auto"/>
              <w:right w:val="single" w:sz="4" w:space="0" w:color="auto"/>
            </w:tcBorders>
            <w:shd w:val="clear" w:color="auto" w:fill="auto"/>
            <w:noWrap/>
            <w:vAlign w:val="center"/>
            <w:hideMark/>
          </w:tcPr>
          <w:p w14:paraId="29EB4A68"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Phúc Than</w:t>
            </w:r>
          </w:p>
        </w:tc>
        <w:tc>
          <w:tcPr>
            <w:tcW w:w="804" w:type="pct"/>
            <w:tcBorders>
              <w:top w:val="nil"/>
              <w:left w:val="nil"/>
              <w:bottom w:val="single" w:sz="4" w:space="0" w:color="auto"/>
              <w:right w:val="single" w:sz="4" w:space="0" w:color="auto"/>
            </w:tcBorders>
            <w:shd w:val="clear" w:color="auto" w:fill="auto"/>
            <w:noWrap/>
            <w:vAlign w:val="center"/>
            <w:hideMark/>
          </w:tcPr>
          <w:p w14:paraId="42922F27"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62,70</w:t>
            </w:r>
          </w:p>
        </w:tc>
        <w:tc>
          <w:tcPr>
            <w:tcW w:w="1053" w:type="pct"/>
            <w:tcBorders>
              <w:top w:val="nil"/>
              <w:left w:val="nil"/>
              <w:bottom w:val="single" w:sz="4" w:space="0" w:color="auto"/>
              <w:right w:val="single" w:sz="4" w:space="0" w:color="auto"/>
            </w:tcBorders>
            <w:shd w:val="clear" w:color="auto" w:fill="auto"/>
            <w:noWrap/>
            <w:vAlign w:val="center"/>
            <w:hideMark/>
          </w:tcPr>
          <w:p w14:paraId="7D27CDEC"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10.611</w:t>
            </w:r>
          </w:p>
        </w:tc>
        <w:tc>
          <w:tcPr>
            <w:tcW w:w="1018" w:type="pct"/>
            <w:tcBorders>
              <w:top w:val="nil"/>
              <w:left w:val="nil"/>
              <w:bottom w:val="single" w:sz="4" w:space="0" w:color="auto"/>
              <w:right w:val="single" w:sz="4" w:space="0" w:color="auto"/>
            </w:tcBorders>
            <w:shd w:val="clear" w:color="auto" w:fill="auto"/>
            <w:noWrap/>
            <w:vAlign w:val="center"/>
            <w:hideMark/>
          </w:tcPr>
          <w:p w14:paraId="7B13C001"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171</w:t>
            </w:r>
          </w:p>
        </w:tc>
      </w:tr>
      <w:tr w:rsidR="00BA3949" w:rsidRPr="00BA3949" w14:paraId="04A8EF6E"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5AFFCCB6"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1715" w:type="pct"/>
            <w:tcBorders>
              <w:top w:val="nil"/>
              <w:left w:val="nil"/>
              <w:bottom w:val="single" w:sz="4" w:space="0" w:color="auto"/>
              <w:right w:val="single" w:sz="4" w:space="0" w:color="auto"/>
            </w:tcBorders>
            <w:shd w:val="clear" w:color="auto" w:fill="auto"/>
            <w:noWrap/>
            <w:vAlign w:val="center"/>
            <w:hideMark/>
          </w:tcPr>
          <w:p w14:paraId="225D5A01"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Mường Than</w:t>
            </w:r>
          </w:p>
        </w:tc>
        <w:tc>
          <w:tcPr>
            <w:tcW w:w="804" w:type="pct"/>
            <w:tcBorders>
              <w:top w:val="nil"/>
              <w:left w:val="nil"/>
              <w:bottom w:val="single" w:sz="4" w:space="0" w:color="auto"/>
              <w:right w:val="single" w:sz="4" w:space="0" w:color="auto"/>
            </w:tcBorders>
            <w:shd w:val="clear" w:color="auto" w:fill="auto"/>
            <w:noWrap/>
            <w:vAlign w:val="center"/>
            <w:hideMark/>
          </w:tcPr>
          <w:p w14:paraId="7252A3D0"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41,18</w:t>
            </w:r>
          </w:p>
        </w:tc>
        <w:tc>
          <w:tcPr>
            <w:tcW w:w="1053" w:type="pct"/>
            <w:tcBorders>
              <w:top w:val="nil"/>
              <w:left w:val="nil"/>
              <w:bottom w:val="single" w:sz="4" w:space="0" w:color="auto"/>
              <w:right w:val="single" w:sz="4" w:space="0" w:color="auto"/>
            </w:tcBorders>
            <w:shd w:val="clear" w:color="auto" w:fill="auto"/>
            <w:noWrap/>
            <w:vAlign w:val="center"/>
            <w:hideMark/>
          </w:tcPr>
          <w:p w14:paraId="67635F64"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8.942</w:t>
            </w:r>
          </w:p>
        </w:tc>
        <w:tc>
          <w:tcPr>
            <w:tcW w:w="1018" w:type="pct"/>
            <w:tcBorders>
              <w:top w:val="nil"/>
              <w:left w:val="nil"/>
              <w:bottom w:val="single" w:sz="4" w:space="0" w:color="auto"/>
              <w:right w:val="single" w:sz="4" w:space="0" w:color="auto"/>
            </w:tcBorders>
            <w:shd w:val="clear" w:color="auto" w:fill="auto"/>
            <w:noWrap/>
            <w:vAlign w:val="center"/>
            <w:hideMark/>
          </w:tcPr>
          <w:p w14:paraId="6A4F70D8"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218</w:t>
            </w:r>
          </w:p>
        </w:tc>
      </w:tr>
      <w:tr w:rsidR="00BA3949" w:rsidRPr="00BA3949" w14:paraId="1D16A0AD"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5FF60415"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w:t>
            </w:r>
          </w:p>
        </w:tc>
        <w:tc>
          <w:tcPr>
            <w:tcW w:w="1715" w:type="pct"/>
            <w:tcBorders>
              <w:top w:val="nil"/>
              <w:left w:val="nil"/>
              <w:bottom w:val="single" w:sz="4" w:space="0" w:color="auto"/>
              <w:right w:val="single" w:sz="4" w:space="0" w:color="auto"/>
            </w:tcBorders>
            <w:shd w:val="clear" w:color="auto" w:fill="auto"/>
            <w:noWrap/>
            <w:vAlign w:val="center"/>
            <w:hideMark/>
          </w:tcPr>
          <w:p w14:paraId="7C079183"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Mường Mít</w:t>
            </w:r>
          </w:p>
        </w:tc>
        <w:tc>
          <w:tcPr>
            <w:tcW w:w="804" w:type="pct"/>
            <w:tcBorders>
              <w:top w:val="nil"/>
              <w:left w:val="nil"/>
              <w:bottom w:val="single" w:sz="4" w:space="0" w:color="auto"/>
              <w:right w:val="single" w:sz="4" w:space="0" w:color="auto"/>
            </w:tcBorders>
            <w:shd w:val="clear" w:color="auto" w:fill="auto"/>
            <w:noWrap/>
            <w:vAlign w:val="center"/>
            <w:hideMark/>
          </w:tcPr>
          <w:p w14:paraId="49664068"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91,38</w:t>
            </w:r>
          </w:p>
        </w:tc>
        <w:tc>
          <w:tcPr>
            <w:tcW w:w="1053" w:type="pct"/>
            <w:tcBorders>
              <w:top w:val="nil"/>
              <w:left w:val="nil"/>
              <w:bottom w:val="single" w:sz="4" w:space="0" w:color="auto"/>
              <w:right w:val="single" w:sz="4" w:space="0" w:color="auto"/>
            </w:tcBorders>
            <w:shd w:val="clear" w:color="auto" w:fill="auto"/>
            <w:noWrap/>
            <w:vAlign w:val="center"/>
            <w:hideMark/>
          </w:tcPr>
          <w:p w14:paraId="72C1AC52"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2.648</w:t>
            </w:r>
          </w:p>
        </w:tc>
        <w:tc>
          <w:tcPr>
            <w:tcW w:w="1018" w:type="pct"/>
            <w:tcBorders>
              <w:top w:val="nil"/>
              <w:left w:val="nil"/>
              <w:bottom w:val="single" w:sz="4" w:space="0" w:color="auto"/>
              <w:right w:val="single" w:sz="4" w:space="0" w:color="auto"/>
            </w:tcBorders>
            <w:shd w:val="clear" w:color="auto" w:fill="auto"/>
            <w:noWrap/>
            <w:vAlign w:val="center"/>
            <w:hideMark/>
          </w:tcPr>
          <w:p w14:paraId="0AFCBE21"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29</w:t>
            </w:r>
          </w:p>
        </w:tc>
      </w:tr>
      <w:tr w:rsidR="00BA3949" w:rsidRPr="00BA3949" w14:paraId="1B8160A1"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081ED887"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1715" w:type="pct"/>
            <w:tcBorders>
              <w:top w:val="nil"/>
              <w:left w:val="nil"/>
              <w:bottom w:val="single" w:sz="4" w:space="0" w:color="auto"/>
              <w:right w:val="single" w:sz="4" w:space="0" w:color="auto"/>
            </w:tcBorders>
            <w:shd w:val="clear" w:color="auto" w:fill="auto"/>
            <w:noWrap/>
            <w:vAlign w:val="center"/>
            <w:hideMark/>
          </w:tcPr>
          <w:p w14:paraId="2265780E"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Mường Cang</w:t>
            </w:r>
          </w:p>
        </w:tc>
        <w:tc>
          <w:tcPr>
            <w:tcW w:w="804" w:type="pct"/>
            <w:tcBorders>
              <w:top w:val="nil"/>
              <w:left w:val="nil"/>
              <w:bottom w:val="single" w:sz="4" w:space="0" w:color="auto"/>
              <w:right w:val="single" w:sz="4" w:space="0" w:color="auto"/>
            </w:tcBorders>
            <w:shd w:val="clear" w:color="auto" w:fill="auto"/>
            <w:noWrap/>
            <w:vAlign w:val="center"/>
            <w:hideMark/>
          </w:tcPr>
          <w:p w14:paraId="29BB6FBA"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59,95</w:t>
            </w:r>
          </w:p>
        </w:tc>
        <w:tc>
          <w:tcPr>
            <w:tcW w:w="1053" w:type="pct"/>
            <w:tcBorders>
              <w:top w:val="nil"/>
              <w:left w:val="nil"/>
              <w:bottom w:val="single" w:sz="4" w:space="0" w:color="auto"/>
              <w:right w:val="single" w:sz="4" w:space="0" w:color="auto"/>
            </w:tcBorders>
            <w:shd w:val="clear" w:color="auto" w:fill="auto"/>
            <w:noWrap/>
            <w:vAlign w:val="center"/>
            <w:hideMark/>
          </w:tcPr>
          <w:p w14:paraId="16BA06B8"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6.972</w:t>
            </w:r>
          </w:p>
        </w:tc>
        <w:tc>
          <w:tcPr>
            <w:tcW w:w="1018" w:type="pct"/>
            <w:tcBorders>
              <w:top w:val="nil"/>
              <w:left w:val="nil"/>
              <w:bottom w:val="single" w:sz="4" w:space="0" w:color="auto"/>
              <w:right w:val="single" w:sz="4" w:space="0" w:color="auto"/>
            </w:tcBorders>
            <w:shd w:val="clear" w:color="auto" w:fill="auto"/>
            <w:noWrap/>
            <w:vAlign w:val="center"/>
            <w:hideMark/>
          </w:tcPr>
          <w:p w14:paraId="79A073A4"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117</w:t>
            </w:r>
          </w:p>
        </w:tc>
      </w:tr>
      <w:tr w:rsidR="00BA3949" w:rsidRPr="00BA3949" w14:paraId="47D834BB"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4D64B251"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w:t>
            </w:r>
          </w:p>
        </w:tc>
        <w:tc>
          <w:tcPr>
            <w:tcW w:w="1715" w:type="pct"/>
            <w:tcBorders>
              <w:top w:val="nil"/>
              <w:left w:val="nil"/>
              <w:bottom w:val="single" w:sz="4" w:space="0" w:color="auto"/>
              <w:right w:val="single" w:sz="4" w:space="0" w:color="auto"/>
            </w:tcBorders>
            <w:shd w:val="clear" w:color="auto" w:fill="auto"/>
            <w:noWrap/>
            <w:vAlign w:val="center"/>
            <w:hideMark/>
          </w:tcPr>
          <w:p w14:paraId="2B199F40"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Hua Nà</w:t>
            </w:r>
          </w:p>
        </w:tc>
        <w:tc>
          <w:tcPr>
            <w:tcW w:w="804" w:type="pct"/>
            <w:tcBorders>
              <w:top w:val="nil"/>
              <w:left w:val="nil"/>
              <w:bottom w:val="single" w:sz="4" w:space="0" w:color="auto"/>
              <w:right w:val="single" w:sz="4" w:space="0" w:color="auto"/>
            </w:tcBorders>
            <w:shd w:val="clear" w:color="auto" w:fill="auto"/>
            <w:noWrap/>
            <w:vAlign w:val="center"/>
            <w:hideMark/>
          </w:tcPr>
          <w:p w14:paraId="10FF1B37"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22,31</w:t>
            </w:r>
          </w:p>
        </w:tc>
        <w:tc>
          <w:tcPr>
            <w:tcW w:w="1053" w:type="pct"/>
            <w:tcBorders>
              <w:top w:val="nil"/>
              <w:left w:val="nil"/>
              <w:bottom w:val="single" w:sz="4" w:space="0" w:color="auto"/>
              <w:right w:val="single" w:sz="4" w:space="0" w:color="auto"/>
            </w:tcBorders>
            <w:shd w:val="clear" w:color="auto" w:fill="auto"/>
            <w:noWrap/>
            <w:vAlign w:val="center"/>
            <w:hideMark/>
          </w:tcPr>
          <w:p w14:paraId="25C3D2F7"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3.421</w:t>
            </w:r>
          </w:p>
        </w:tc>
        <w:tc>
          <w:tcPr>
            <w:tcW w:w="1018" w:type="pct"/>
            <w:tcBorders>
              <w:top w:val="nil"/>
              <w:left w:val="nil"/>
              <w:bottom w:val="single" w:sz="4" w:space="0" w:color="auto"/>
              <w:right w:val="single" w:sz="4" w:space="0" w:color="auto"/>
            </w:tcBorders>
            <w:shd w:val="clear" w:color="auto" w:fill="auto"/>
            <w:noWrap/>
            <w:vAlign w:val="center"/>
            <w:hideMark/>
          </w:tcPr>
          <w:p w14:paraId="64811A3B"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156</w:t>
            </w:r>
          </w:p>
        </w:tc>
      </w:tr>
      <w:tr w:rsidR="00BA3949" w:rsidRPr="00BA3949" w14:paraId="6DD83E11"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4C6BC7F8"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w:t>
            </w:r>
          </w:p>
        </w:tc>
        <w:tc>
          <w:tcPr>
            <w:tcW w:w="1715" w:type="pct"/>
            <w:tcBorders>
              <w:top w:val="nil"/>
              <w:left w:val="nil"/>
              <w:bottom w:val="single" w:sz="4" w:space="0" w:color="auto"/>
              <w:right w:val="single" w:sz="4" w:space="0" w:color="auto"/>
            </w:tcBorders>
            <w:shd w:val="clear" w:color="auto" w:fill="auto"/>
            <w:noWrap/>
            <w:vAlign w:val="center"/>
            <w:hideMark/>
          </w:tcPr>
          <w:p w14:paraId="5DE34D5C"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Mường Kim</w:t>
            </w:r>
          </w:p>
        </w:tc>
        <w:tc>
          <w:tcPr>
            <w:tcW w:w="804" w:type="pct"/>
            <w:tcBorders>
              <w:top w:val="nil"/>
              <w:left w:val="nil"/>
              <w:bottom w:val="single" w:sz="4" w:space="0" w:color="auto"/>
              <w:right w:val="single" w:sz="4" w:space="0" w:color="auto"/>
            </w:tcBorders>
            <w:shd w:val="clear" w:color="auto" w:fill="auto"/>
            <w:noWrap/>
            <w:vAlign w:val="center"/>
            <w:hideMark/>
          </w:tcPr>
          <w:p w14:paraId="741B9B36"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66,63</w:t>
            </w:r>
          </w:p>
        </w:tc>
        <w:tc>
          <w:tcPr>
            <w:tcW w:w="1053" w:type="pct"/>
            <w:tcBorders>
              <w:top w:val="nil"/>
              <w:left w:val="nil"/>
              <w:bottom w:val="single" w:sz="4" w:space="0" w:color="auto"/>
              <w:right w:val="single" w:sz="4" w:space="0" w:color="auto"/>
            </w:tcBorders>
            <w:shd w:val="clear" w:color="auto" w:fill="auto"/>
            <w:noWrap/>
            <w:vAlign w:val="center"/>
            <w:hideMark/>
          </w:tcPr>
          <w:p w14:paraId="621E49D2"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11.510</w:t>
            </w:r>
          </w:p>
        </w:tc>
        <w:tc>
          <w:tcPr>
            <w:tcW w:w="1018" w:type="pct"/>
            <w:tcBorders>
              <w:top w:val="nil"/>
              <w:left w:val="nil"/>
              <w:bottom w:val="single" w:sz="4" w:space="0" w:color="auto"/>
              <w:right w:val="single" w:sz="4" w:space="0" w:color="auto"/>
            </w:tcBorders>
            <w:shd w:val="clear" w:color="auto" w:fill="auto"/>
            <w:noWrap/>
            <w:vAlign w:val="center"/>
            <w:hideMark/>
          </w:tcPr>
          <w:p w14:paraId="3F02EA03"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174</w:t>
            </w:r>
          </w:p>
        </w:tc>
      </w:tr>
      <w:tr w:rsidR="00BA3949" w:rsidRPr="00BA3949" w14:paraId="291E121B"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1BD20F3C"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w:t>
            </w:r>
          </w:p>
        </w:tc>
        <w:tc>
          <w:tcPr>
            <w:tcW w:w="1715" w:type="pct"/>
            <w:tcBorders>
              <w:top w:val="nil"/>
              <w:left w:val="nil"/>
              <w:bottom w:val="single" w:sz="4" w:space="0" w:color="auto"/>
              <w:right w:val="single" w:sz="4" w:space="0" w:color="auto"/>
            </w:tcBorders>
            <w:shd w:val="clear" w:color="auto" w:fill="auto"/>
            <w:noWrap/>
            <w:vAlign w:val="center"/>
            <w:hideMark/>
          </w:tcPr>
          <w:p w14:paraId="649F2A6A"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Ta Gia</w:t>
            </w:r>
          </w:p>
        </w:tc>
        <w:tc>
          <w:tcPr>
            <w:tcW w:w="804" w:type="pct"/>
            <w:tcBorders>
              <w:top w:val="nil"/>
              <w:left w:val="nil"/>
              <w:bottom w:val="single" w:sz="4" w:space="0" w:color="auto"/>
              <w:right w:val="single" w:sz="4" w:space="0" w:color="auto"/>
            </w:tcBorders>
            <w:shd w:val="clear" w:color="auto" w:fill="auto"/>
            <w:noWrap/>
            <w:vAlign w:val="center"/>
            <w:hideMark/>
          </w:tcPr>
          <w:p w14:paraId="492B187F"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88,60</w:t>
            </w:r>
          </w:p>
        </w:tc>
        <w:tc>
          <w:tcPr>
            <w:tcW w:w="1053" w:type="pct"/>
            <w:tcBorders>
              <w:top w:val="nil"/>
              <w:left w:val="nil"/>
              <w:bottom w:val="single" w:sz="4" w:space="0" w:color="auto"/>
              <w:right w:val="single" w:sz="4" w:space="0" w:color="auto"/>
            </w:tcBorders>
            <w:shd w:val="clear" w:color="auto" w:fill="auto"/>
            <w:noWrap/>
            <w:vAlign w:val="center"/>
            <w:hideMark/>
          </w:tcPr>
          <w:p w14:paraId="1557A0DF"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5.543</w:t>
            </w:r>
          </w:p>
        </w:tc>
        <w:tc>
          <w:tcPr>
            <w:tcW w:w="1018" w:type="pct"/>
            <w:tcBorders>
              <w:top w:val="nil"/>
              <w:left w:val="nil"/>
              <w:bottom w:val="single" w:sz="4" w:space="0" w:color="auto"/>
              <w:right w:val="single" w:sz="4" w:space="0" w:color="auto"/>
            </w:tcBorders>
            <w:shd w:val="clear" w:color="auto" w:fill="auto"/>
            <w:noWrap/>
            <w:vAlign w:val="center"/>
            <w:hideMark/>
          </w:tcPr>
          <w:p w14:paraId="5DC35198"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63</w:t>
            </w:r>
          </w:p>
        </w:tc>
      </w:tr>
      <w:tr w:rsidR="00BA3949" w:rsidRPr="00BA3949" w14:paraId="3B6F6953"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01A96024"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w:t>
            </w:r>
          </w:p>
        </w:tc>
        <w:tc>
          <w:tcPr>
            <w:tcW w:w="1715" w:type="pct"/>
            <w:tcBorders>
              <w:top w:val="nil"/>
              <w:left w:val="nil"/>
              <w:bottom w:val="single" w:sz="4" w:space="0" w:color="auto"/>
              <w:right w:val="single" w:sz="4" w:space="0" w:color="auto"/>
            </w:tcBorders>
            <w:shd w:val="clear" w:color="auto" w:fill="auto"/>
            <w:noWrap/>
            <w:vAlign w:val="center"/>
            <w:hideMark/>
          </w:tcPr>
          <w:p w14:paraId="59D9FFBF"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Khoen On</w:t>
            </w:r>
          </w:p>
        </w:tc>
        <w:tc>
          <w:tcPr>
            <w:tcW w:w="804" w:type="pct"/>
            <w:tcBorders>
              <w:top w:val="nil"/>
              <w:left w:val="nil"/>
              <w:bottom w:val="single" w:sz="4" w:space="0" w:color="auto"/>
              <w:right w:val="single" w:sz="4" w:space="0" w:color="auto"/>
            </w:tcBorders>
            <w:shd w:val="clear" w:color="auto" w:fill="auto"/>
            <w:noWrap/>
            <w:vAlign w:val="center"/>
            <w:hideMark/>
          </w:tcPr>
          <w:p w14:paraId="1B3524D9"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101,19</w:t>
            </w:r>
          </w:p>
        </w:tc>
        <w:tc>
          <w:tcPr>
            <w:tcW w:w="1053" w:type="pct"/>
            <w:tcBorders>
              <w:top w:val="nil"/>
              <w:left w:val="nil"/>
              <w:bottom w:val="single" w:sz="4" w:space="0" w:color="auto"/>
              <w:right w:val="single" w:sz="4" w:space="0" w:color="auto"/>
            </w:tcBorders>
            <w:shd w:val="clear" w:color="auto" w:fill="auto"/>
            <w:noWrap/>
            <w:vAlign w:val="center"/>
            <w:hideMark/>
          </w:tcPr>
          <w:p w14:paraId="60D34B55"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4.845</w:t>
            </w:r>
          </w:p>
        </w:tc>
        <w:tc>
          <w:tcPr>
            <w:tcW w:w="1018" w:type="pct"/>
            <w:tcBorders>
              <w:top w:val="nil"/>
              <w:left w:val="nil"/>
              <w:bottom w:val="single" w:sz="4" w:space="0" w:color="auto"/>
              <w:right w:val="single" w:sz="4" w:space="0" w:color="auto"/>
            </w:tcBorders>
            <w:shd w:val="clear" w:color="auto" w:fill="auto"/>
            <w:noWrap/>
            <w:vAlign w:val="center"/>
            <w:hideMark/>
          </w:tcPr>
          <w:p w14:paraId="24FDE60E"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48</w:t>
            </w:r>
          </w:p>
        </w:tc>
      </w:tr>
      <w:tr w:rsidR="00BA3949" w:rsidRPr="00BA3949" w14:paraId="6559087F"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3C285E82"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1715" w:type="pct"/>
            <w:tcBorders>
              <w:top w:val="nil"/>
              <w:left w:val="nil"/>
              <w:bottom w:val="single" w:sz="4" w:space="0" w:color="auto"/>
              <w:right w:val="single" w:sz="4" w:space="0" w:color="auto"/>
            </w:tcBorders>
            <w:shd w:val="clear" w:color="auto" w:fill="auto"/>
            <w:noWrap/>
            <w:vAlign w:val="center"/>
            <w:hideMark/>
          </w:tcPr>
          <w:p w14:paraId="73BE7465"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Pha Mu</w:t>
            </w:r>
          </w:p>
        </w:tc>
        <w:tc>
          <w:tcPr>
            <w:tcW w:w="804" w:type="pct"/>
            <w:tcBorders>
              <w:top w:val="nil"/>
              <w:left w:val="nil"/>
              <w:bottom w:val="single" w:sz="4" w:space="0" w:color="auto"/>
              <w:right w:val="single" w:sz="4" w:space="0" w:color="auto"/>
            </w:tcBorders>
            <w:shd w:val="clear" w:color="auto" w:fill="auto"/>
            <w:noWrap/>
            <w:vAlign w:val="center"/>
            <w:hideMark/>
          </w:tcPr>
          <w:p w14:paraId="6C84385B"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119,53</w:t>
            </w:r>
          </w:p>
        </w:tc>
        <w:tc>
          <w:tcPr>
            <w:tcW w:w="1053" w:type="pct"/>
            <w:tcBorders>
              <w:top w:val="nil"/>
              <w:left w:val="nil"/>
              <w:bottom w:val="single" w:sz="4" w:space="0" w:color="auto"/>
              <w:right w:val="single" w:sz="4" w:space="0" w:color="auto"/>
            </w:tcBorders>
            <w:shd w:val="clear" w:color="auto" w:fill="auto"/>
            <w:noWrap/>
            <w:vAlign w:val="center"/>
            <w:hideMark/>
          </w:tcPr>
          <w:p w14:paraId="2772EA07"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1.050</w:t>
            </w:r>
          </w:p>
        </w:tc>
        <w:tc>
          <w:tcPr>
            <w:tcW w:w="1018" w:type="pct"/>
            <w:tcBorders>
              <w:top w:val="nil"/>
              <w:left w:val="nil"/>
              <w:bottom w:val="single" w:sz="4" w:space="0" w:color="auto"/>
              <w:right w:val="single" w:sz="4" w:space="0" w:color="auto"/>
            </w:tcBorders>
            <w:shd w:val="clear" w:color="auto" w:fill="auto"/>
            <w:noWrap/>
            <w:vAlign w:val="center"/>
            <w:hideMark/>
          </w:tcPr>
          <w:p w14:paraId="7E88E8D4"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9</w:t>
            </w:r>
          </w:p>
        </w:tc>
      </w:tr>
      <w:tr w:rsidR="00BA3949" w:rsidRPr="00BA3949" w14:paraId="0E85F2E1"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23A7D72A"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1715" w:type="pct"/>
            <w:tcBorders>
              <w:top w:val="nil"/>
              <w:left w:val="nil"/>
              <w:bottom w:val="single" w:sz="4" w:space="0" w:color="auto"/>
              <w:right w:val="single" w:sz="4" w:space="0" w:color="auto"/>
            </w:tcBorders>
            <w:shd w:val="clear" w:color="auto" w:fill="auto"/>
            <w:noWrap/>
            <w:vAlign w:val="center"/>
            <w:hideMark/>
          </w:tcPr>
          <w:p w14:paraId="78F636BA"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Tà Hừa</w:t>
            </w:r>
          </w:p>
        </w:tc>
        <w:tc>
          <w:tcPr>
            <w:tcW w:w="804" w:type="pct"/>
            <w:tcBorders>
              <w:top w:val="nil"/>
              <w:left w:val="nil"/>
              <w:bottom w:val="single" w:sz="4" w:space="0" w:color="auto"/>
              <w:right w:val="single" w:sz="4" w:space="0" w:color="auto"/>
            </w:tcBorders>
            <w:shd w:val="clear" w:color="auto" w:fill="auto"/>
            <w:noWrap/>
            <w:vAlign w:val="center"/>
            <w:hideMark/>
          </w:tcPr>
          <w:p w14:paraId="189E80EC"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78,58</w:t>
            </w:r>
          </w:p>
        </w:tc>
        <w:tc>
          <w:tcPr>
            <w:tcW w:w="1053" w:type="pct"/>
            <w:tcBorders>
              <w:top w:val="nil"/>
              <w:left w:val="nil"/>
              <w:bottom w:val="single" w:sz="4" w:space="0" w:color="auto"/>
              <w:right w:val="single" w:sz="4" w:space="0" w:color="auto"/>
            </w:tcBorders>
            <w:shd w:val="clear" w:color="auto" w:fill="auto"/>
            <w:noWrap/>
            <w:vAlign w:val="center"/>
            <w:hideMark/>
          </w:tcPr>
          <w:p w14:paraId="13C4A13F"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2.498</w:t>
            </w:r>
          </w:p>
        </w:tc>
        <w:tc>
          <w:tcPr>
            <w:tcW w:w="1018" w:type="pct"/>
            <w:tcBorders>
              <w:top w:val="nil"/>
              <w:left w:val="nil"/>
              <w:bottom w:val="single" w:sz="4" w:space="0" w:color="auto"/>
              <w:right w:val="single" w:sz="4" w:space="0" w:color="auto"/>
            </w:tcBorders>
            <w:shd w:val="clear" w:color="auto" w:fill="auto"/>
            <w:noWrap/>
            <w:vAlign w:val="center"/>
            <w:hideMark/>
          </w:tcPr>
          <w:p w14:paraId="796ABA9C"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32</w:t>
            </w:r>
          </w:p>
        </w:tc>
      </w:tr>
      <w:tr w:rsidR="00BA3949" w:rsidRPr="00BA3949" w14:paraId="63040306" w14:textId="77777777" w:rsidTr="00D00C74">
        <w:trPr>
          <w:trHeight w:hRule="exact" w:val="397"/>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14:paraId="43C34D1F"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1715" w:type="pct"/>
            <w:tcBorders>
              <w:top w:val="nil"/>
              <w:left w:val="nil"/>
              <w:bottom w:val="single" w:sz="4" w:space="0" w:color="auto"/>
              <w:right w:val="single" w:sz="4" w:space="0" w:color="auto"/>
            </w:tcBorders>
            <w:shd w:val="clear" w:color="auto" w:fill="auto"/>
            <w:noWrap/>
            <w:vAlign w:val="center"/>
            <w:hideMark/>
          </w:tcPr>
          <w:p w14:paraId="36727E9F"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Xã Tà Mung</w:t>
            </w:r>
          </w:p>
        </w:tc>
        <w:tc>
          <w:tcPr>
            <w:tcW w:w="804" w:type="pct"/>
            <w:tcBorders>
              <w:top w:val="nil"/>
              <w:left w:val="nil"/>
              <w:bottom w:val="single" w:sz="4" w:space="0" w:color="auto"/>
              <w:right w:val="single" w:sz="4" w:space="0" w:color="auto"/>
            </w:tcBorders>
            <w:shd w:val="clear" w:color="auto" w:fill="auto"/>
            <w:noWrap/>
            <w:vAlign w:val="center"/>
            <w:hideMark/>
          </w:tcPr>
          <w:p w14:paraId="617063DD"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51,58</w:t>
            </w:r>
          </w:p>
        </w:tc>
        <w:tc>
          <w:tcPr>
            <w:tcW w:w="1053" w:type="pct"/>
            <w:tcBorders>
              <w:top w:val="nil"/>
              <w:left w:val="nil"/>
              <w:bottom w:val="single" w:sz="4" w:space="0" w:color="auto"/>
              <w:right w:val="single" w:sz="4" w:space="0" w:color="auto"/>
            </w:tcBorders>
            <w:shd w:val="clear" w:color="auto" w:fill="auto"/>
            <w:noWrap/>
            <w:vAlign w:val="center"/>
            <w:hideMark/>
          </w:tcPr>
          <w:p w14:paraId="2FB407C7"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4.483</w:t>
            </w:r>
          </w:p>
        </w:tc>
        <w:tc>
          <w:tcPr>
            <w:tcW w:w="1018" w:type="pct"/>
            <w:tcBorders>
              <w:top w:val="nil"/>
              <w:left w:val="nil"/>
              <w:bottom w:val="single" w:sz="4" w:space="0" w:color="auto"/>
              <w:right w:val="single" w:sz="4" w:space="0" w:color="auto"/>
            </w:tcBorders>
            <w:shd w:val="clear" w:color="auto" w:fill="auto"/>
            <w:noWrap/>
            <w:vAlign w:val="center"/>
            <w:hideMark/>
          </w:tcPr>
          <w:p w14:paraId="289B25C0"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88</w:t>
            </w:r>
          </w:p>
        </w:tc>
      </w:tr>
    </w:tbl>
    <w:p w14:paraId="2BF4F9F0" w14:textId="77777777" w:rsidR="00D17A2D" w:rsidRPr="00BA3949" w:rsidRDefault="00D17A2D" w:rsidP="00091A49">
      <w:pPr>
        <w:widowControl w:val="0"/>
        <w:spacing w:line="288" w:lineRule="auto"/>
        <w:ind w:firstLine="0"/>
        <w:jc w:val="right"/>
        <w:rPr>
          <w:rFonts w:ascii="Times New Roman" w:eastAsia="Times New Roman" w:hAnsi="Times New Roman"/>
          <w:i/>
          <w:sz w:val="26"/>
          <w:szCs w:val="26"/>
          <w:lang w:val="de-DE"/>
        </w:rPr>
      </w:pPr>
      <w:r w:rsidRPr="00BA3949">
        <w:rPr>
          <w:rFonts w:ascii="Times New Roman" w:eastAsia="Times New Roman" w:hAnsi="Times New Roman"/>
          <w:i/>
          <w:sz w:val="26"/>
          <w:szCs w:val="26"/>
          <w:lang w:val="de-DE"/>
        </w:rPr>
        <w:t>(Nguồn: Chi cục thống kê huyện Than Uyên)</w:t>
      </w:r>
    </w:p>
    <w:p w14:paraId="70253038"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de-DE"/>
        </w:rPr>
        <w:tab/>
        <w:t xml:space="preserve">- </w:t>
      </w:r>
      <w:r w:rsidRPr="00BA3949">
        <w:rPr>
          <w:rFonts w:ascii="Times New Roman" w:eastAsia="Times New Roman" w:hAnsi="Times New Roman"/>
          <w:kern w:val="28"/>
          <w:sz w:val="26"/>
          <w:szCs w:val="26"/>
          <w:lang w:val="vi-VN"/>
        </w:rPr>
        <w:t>Tỷ lệ đ</w:t>
      </w:r>
      <w:r w:rsidRPr="00BA3949">
        <w:rPr>
          <w:rFonts w:ascii="Times New Roman" w:eastAsia="Times New Roman" w:hAnsi="Times New Roman"/>
          <w:kern w:val="28"/>
          <w:sz w:val="26"/>
          <w:szCs w:val="26"/>
          <w:lang w:val="de-DE"/>
        </w:rPr>
        <w:t>ô</w:t>
      </w:r>
      <w:r w:rsidRPr="00BA3949">
        <w:rPr>
          <w:rFonts w:ascii="Times New Roman" w:eastAsia="Times New Roman" w:hAnsi="Times New Roman"/>
          <w:kern w:val="28"/>
          <w:sz w:val="26"/>
          <w:szCs w:val="26"/>
          <w:lang w:val="vi-VN"/>
        </w:rPr>
        <w:t xml:space="preserve"> thị hoá của huyện </w:t>
      </w:r>
      <w:r w:rsidRPr="00BA3949">
        <w:rPr>
          <w:rFonts w:ascii="Times New Roman" w:eastAsia="Times New Roman" w:hAnsi="Times New Roman"/>
          <w:kern w:val="28"/>
          <w:sz w:val="26"/>
          <w:szCs w:val="26"/>
          <w:lang w:val="de-DE"/>
        </w:rPr>
        <w:t>Than Uyên</w:t>
      </w:r>
      <w:r w:rsidRPr="00BA3949">
        <w:rPr>
          <w:rFonts w:ascii="Times New Roman" w:eastAsia="Times New Roman" w:hAnsi="Times New Roman"/>
          <w:kern w:val="28"/>
          <w:sz w:val="26"/>
          <w:szCs w:val="26"/>
          <w:lang w:val="vi-VN"/>
        </w:rPr>
        <w:t xml:space="preserve"> hiện nay khoảng </w:t>
      </w:r>
      <w:r w:rsidRPr="00BA3949">
        <w:rPr>
          <w:rFonts w:ascii="Times New Roman" w:eastAsia="Times New Roman" w:hAnsi="Times New Roman"/>
          <w:kern w:val="28"/>
          <w:sz w:val="26"/>
          <w:szCs w:val="26"/>
          <w:lang w:val="de-DE"/>
        </w:rPr>
        <w:t>10,21</w:t>
      </w:r>
      <w:r w:rsidRPr="00BA3949">
        <w:rPr>
          <w:rFonts w:ascii="Times New Roman" w:eastAsia="Times New Roman" w:hAnsi="Times New Roman"/>
          <w:kern w:val="28"/>
          <w:sz w:val="26"/>
          <w:szCs w:val="26"/>
          <w:lang w:val="vi-VN"/>
        </w:rPr>
        <w:t>%. Tốc độ đô thị hoá giảm dần trong vòng 5 năm gần đây.</w:t>
      </w:r>
    </w:p>
    <w:p w14:paraId="5DB7D1D9" w14:textId="77777777" w:rsidR="00D17A2D" w:rsidRPr="00BA3949" w:rsidRDefault="00D17A2D" w:rsidP="00091A49">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325" w:name="_Toc82402772"/>
      <w:bookmarkStart w:id="326" w:name="_Toc96893319"/>
      <w:bookmarkStart w:id="327" w:name="_Toc100733842"/>
      <w:bookmarkStart w:id="328" w:name="_Toc100735505"/>
      <w:bookmarkStart w:id="329" w:name="_Toc112655093"/>
      <w:bookmarkStart w:id="330" w:name="_Toc137379466"/>
      <w:bookmarkStart w:id="331" w:name="_Toc152503098"/>
      <w:bookmarkStart w:id="332" w:name="_Toc152775796"/>
      <w:bookmarkStart w:id="333" w:name="_Toc152787000"/>
      <w:bookmarkStart w:id="334" w:name="_Toc152787297"/>
      <w:bookmarkStart w:id="335" w:name="_Toc152832956"/>
      <w:bookmarkStart w:id="336" w:name="_Toc152833407"/>
      <w:bookmarkStart w:id="337" w:name="_Toc152860539"/>
      <w:bookmarkStart w:id="338" w:name="_Toc152861150"/>
      <w:bookmarkStart w:id="339" w:name="_Toc152861578"/>
      <w:bookmarkStart w:id="340" w:name="_Toc161692757"/>
      <w:bookmarkStart w:id="341" w:name="_Toc161693876"/>
      <w:bookmarkStart w:id="342" w:name="_Toc162853222"/>
      <w:bookmarkStart w:id="343" w:name="_Toc162854230"/>
      <w:bookmarkStart w:id="344" w:name="_Toc163998633"/>
      <w:r w:rsidRPr="00BA3949">
        <w:rPr>
          <w:rFonts w:ascii="Times New Roman" w:eastAsia="Times New Roman" w:hAnsi="Times New Roman"/>
          <w:bCs/>
          <w:i/>
          <w:iCs/>
          <w:sz w:val="26"/>
          <w:szCs w:val="26"/>
          <w:lang w:val="nb-NO" w:eastAsia="vi-VN"/>
        </w:rPr>
        <w:t>Bảng 02: Tình hình đô thị hoá</w:t>
      </w:r>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tbl>
      <w:tblPr>
        <w:tblW w:w="5000" w:type="pct"/>
        <w:tblLook w:val="04A0" w:firstRow="1" w:lastRow="0" w:firstColumn="1" w:lastColumn="0" w:noHBand="0" w:noVBand="1"/>
      </w:tblPr>
      <w:tblGrid>
        <w:gridCol w:w="676"/>
        <w:gridCol w:w="1068"/>
        <w:gridCol w:w="1437"/>
        <w:gridCol w:w="1767"/>
        <w:gridCol w:w="2193"/>
        <w:gridCol w:w="1921"/>
      </w:tblGrid>
      <w:tr w:rsidR="00BA3949" w:rsidRPr="00BA3949" w14:paraId="1A91B16F" w14:textId="77777777" w:rsidTr="000F6E8E">
        <w:trPr>
          <w:trHeight w:val="360"/>
          <w:tblHeader/>
        </w:trPr>
        <w:tc>
          <w:tcPr>
            <w:tcW w:w="37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FFA5542"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TT</w:t>
            </w:r>
          </w:p>
        </w:tc>
        <w:tc>
          <w:tcPr>
            <w:tcW w:w="58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1A5C69A"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Năm</w:t>
            </w:r>
          </w:p>
        </w:tc>
        <w:tc>
          <w:tcPr>
            <w:tcW w:w="7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C0E512"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Tổng số</w:t>
            </w:r>
          </w:p>
        </w:tc>
        <w:tc>
          <w:tcPr>
            <w:tcW w:w="2185"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2620EFBB"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Phân theo đô thị và nông thôn</w:t>
            </w:r>
          </w:p>
        </w:tc>
        <w:tc>
          <w:tcPr>
            <w:tcW w:w="10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99AD14"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Tỷ lệ đô thị hoá</w:t>
            </w:r>
          </w:p>
        </w:tc>
      </w:tr>
      <w:tr w:rsidR="00BA3949" w:rsidRPr="00BA3949" w14:paraId="5D0F9B7E" w14:textId="77777777" w:rsidTr="000F6E8E">
        <w:trPr>
          <w:trHeight w:val="360"/>
          <w:tblHeader/>
        </w:trPr>
        <w:tc>
          <w:tcPr>
            <w:tcW w:w="373" w:type="pct"/>
            <w:vMerge/>
            <w:tcBorders>
              <w:top w:val="single" w:sz="4" w:space="0" w:color="auto"/>
              <w:left w:val="single" w:sz="4" w:space="0" w:color="auto"/>
              <w:bottom w:val="single" w:sz="4" w:space="0" w:color="000000"/>
              <w:right w:val="single" w:sz="4" w:space="0" w:color="auto"/>
            </w:tcBorders>
            <w:vAlign w:val="center"/>
            <w:hideMark/>
          </w:tcPr>
          <w:p w14:paraId="6250A8A5"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p>
        </w:tc>
        <w:tc>
          <w:tcPr>
            <w:tcW w:w="589" w:type="pct"/>
            <w:vMerge/>
            <w:tcBorders>
              <w:top w:val="single" w:sz="4" w:space="0" w:color="auto"/>
              <w:left w:val="single" w:sz="4" w:space="0" w:color="auto"/>
              <w:bottom w:val="single" w:sz="4" w:space="0" w:color="000000"/>
              <w:right w:val="single" w:sz="4" w:space="0" w:color="auto"/>
            </w:tcBorders>
            <w:vAlign w:val="center"/>
            <w:hideMark/>
          </w:tcPr>
          <w:p w14:paraId="4B629A0F"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p>
        </w:tc>
        <w:tc>
          <w:tcPr>
            <w:tcW w:w="793" w:type="pct"/>
            <w:vMerge/>
            <w:tcBorders>
              <w:top w:val="single" w:sz="4" w:space="0" w:color="auto"/>
              <w:left w:val="single" w:sz="4" w:space="0" w:color="auto"/>
              <w:bottom w:val="single" w:sz="4" w:space="0" w:color="auto"/>
              <w:right w:val="single" w:sz="4" w:space="0" w:color="auto"/>
            </w:tcBorders>
            <w:vAlign w:val="center"/>
            <w:hideMark/>
          </w:tcPr>
          <w:p w14:paraId="20BCFC4E"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p>
        </w:tc>
        <w:tc>
          <w:tcPr>
            <w:tcW w:w="2185" w:type="pct"/>
            <w:gridSpan w:val="2"/>
            <w:vMerge/>
            <w:tcBorders>
              <w:top w:val="single" w:sz="4" w:space="0" w:color="auto"/>
              <w:left w:val="single" w:sz="4" w:space="0" w:color="auto"/>
              <w:bottom w:val="single" w:sz="4" w:space="0" w:color="000000"/>
              <w:right w:val="single" w:sz="4" w:space="0" w:color="000000"/>
            </w:tcBorders>
            <w:vAlign w:val="center"/>
            <w:hideMark/>
          </w:tcPr>
          <w:p w14:paraId="0D28016C"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p>
        </w:tc>
        <w:tc>
          <w:tcPr>
            <w:tcW w:w="1061" w:type="pct"/>
            <w:vMerge/>
            <w:tcBorders>
              <w:top w:val="single" w:sz="4" w:space="0" w:color="auto"/>
              <w:left w:val="single" w:sz="4" w:space="0" w:color="auto"/>
              <w:bottom w:val="single" w:sz="4" w:space="0" w:color="auto"/>
              <w:right w:val="single" w:sz="4" w:space="0" w:color="auto"/>
            </w:tcBorders>
            <w:vAlign w:val="center"/>
            <w:hideMark/>
          </w:tcPr>
          <w:p w14:paraId="52CB51D8"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p>
        </w:tc>
      </w:tr>
      <w:tr w:rsidR="00BA3949" w:rsidRPr="00BA3949" w14:paraId="35B6A0F6" w14:textId="77777777" w:rsidTr="000F6E8E">
        <w:trPr>
          <w:trHeight w:val="360"/>
          <w:tblHeader/>
        </w:trPr>
        <w:tc>
          <w:tcPr>
            <w:tcW w:w="373" w:type="pct"/>
            <w:vMerge/>
            <w:tcBorders>
              <w:top w:val="single" w:sz="4" w:space="0" w:color="auto"/>
              <w:left w:val="single" w:sz="4" w:space="0" w:color="auto"/>
              <w:bottom w:val="single" w:sz="4" w:space="0" w:color="000000"/>
              <w:right w:val="single" w:sz="4" w:space="0" w:color="auto"/>
            </w:tcBorders>
            <w:vAlign w:val="center"/>
            <w:hideMark/>
          </w:tcPr>
          <w:p w14:paraId="3ACD0A50"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p>
        </w:tc>
        <w:tc>
          <w:tcPr>
            <w:tcW w:w="589" w:type="pct"/>
            <w:vMerge/>
            <w:tcBorders>
              <w:top w:val="single" w:sz="4" w:space="0" w:color="auto"/>
              <w:left w:val="single" w:sz="4" w:space="0" w:color="auto"/>
              <w:bottom w:val="single" w:sz="4" w:space="0" w:color="000000"/>
              <w:right w:val="single" w:sz="4" w:space="0" w:color="auto"/>
            </w:tcBorders>
            <w:vAlign w:val="center"/>
            <w:hideMark/>
          </w:tcPr>
          <w:p w14:paraId="67117B39"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p>
        </w:tc>
        <w:tc>
          <w:tcPr>
            <w:tcW w:w="793" w:type="pct"/>
            <w:tcBorders>
              <w:top w:val="nil"/>
              <w:left w:val="nil"/>
              <w:bottom w:val="single" w:sz="4" w:space="0" w:color="auto"/>
              <w:right w:val="single" w:sz="4" w:space="0" w:color="auto"/>
            </w:tcBorders>
            <w:shd w:val="clear" w:color="auto" w:fill="auto"/>
            <w:vAlign w:val="center"/>
            <w:hideMark/>
          </w:tcPr>
          <w:p w14:paraId="24B12395"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975" w:type="pct"/>
            <w:tcBorders>
              <w:top w:val="nil"/>
              <w:left w:val="nil"/>
              <w:bottom w:val="single" w:sz="4" w:space="0" w:color="auto"/>
              <w:right w:val="single" w:sz="4" w:space="0" w:color="auto"/>
            </w:tcBorders>
            <w:shd w:val="clear" w:color="auto" w:fill="auto"/>
            <w:noWrap/>
            <w:vAlign w:val="center"/>
            <w:hideMark/>
          </w:tcPr>
          <w:p w14:paraId="3AAED7DB"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Đô thị (Người)</w:t>
            </w:r>
          </w:p>
        </w:tc>
        <w:tc>
          <w:tcPr>
            <w:tcW w:w="1210" w:type="pct"/>
            <w:tcBorders>
              <w:top w:val="nil"/>
              <w:left w:val="nil"/>
              <w:bottom w:val="single" w:sz="4" w:space="0" w:color="auto"/>
              <w:right w:val="single" w:sz="4" w:space="0" w:color="auto"/>
            </w:tcBorders>
            <w:shd w:val="clear" w:color="auto" w:fill="auto"/>
            <w:noWrap/>
            <w:vAlign w:val="center"/>
            <w:hideMark/>
          </w:tcPr>
          <w:p w14:paraId="609BC665"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Nông thôn (Người)</w:t>
            </w:r>
          </w:p>
        </w:tc>
        <w:tc>
          <w:tcPr>
            <w:tcW w:w="1061" w:type="pct"/>
            <w:tcBorders>
              <w:top w:val="nil"/>
              <w:left w:val="nil"/>
              <w:bottom w:val="single" w:sz="4" w:space="0" w:color="auto"/>
              <w:right w:val="single" w:sz="4" w:space="0" w:color="auto"/>
            </w:tcBorders>
            <w:shd w:val="clear" w:color="auto" w:fill="auto"/>
            <w:noWrap/>
            <w:vAlign w:val="center"/>
            <w:hideMark/>
          </w:tcPr>
          <w:p w14:paraId="531708BA"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w:t>
            </w:r>
          </w:p>
        </w:tc>
      </w:tr>
      <w:tr w:rsidR="00BA3949" w:rsidRPr="00BA3949" w14:paraId="4F232E5F" w14:textId="77777777" w:rsidTr="00D00C74">
        <w:trPr>
          <w:trHeight w:val="397"/>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3A49CB98"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9" w:type="pct"/>
            <w:tcBorders>
              <w:top w:val="nil"/>
              <w:left w:val="nil"/>
              <w:bottom w:val="single" w:sz="4" w:space="0" w:color="auto"/>
              <w:right w:val="single" w:sz="4" w:space="0" w:color="auto"/>
            </w:tcBorders>
            <w:shd w:val="clear" w:color="auto" w:fill="auto"/>
            <w:noWrap/>
            <w:vAlign w:val="center"/>
            <w:hideMark/>
          </w:tcPr>
          <w:p w14:paraId="3C1451F9"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2018</w:t>
            </w:r>
          </w:p>
        </w:tc>
        <w:tc>
          <w:tcPr>
            <w:tcW w:w="793" w:type="pct"/>
            <w:tcBorders>
              <w:top w:val="nil"/>
              <w:left w:val="nil"/>
              <w:bottom w:val="single" w:sz="4" w:space="0" w:color="auto"/>
              <w:right w:val="single" w:sz="4" w:space="0" w:color="auto"/>
            </w:tcBorders>
            <w:shd w:val="clear" w:color="auto" w:fill="auto"/>
            <w:noWrap/>
            <w:vAlign w:val="center"/>
            <w:hideMark/>
          </w:tcPr>
          <w:p w14:paraId="7299896E" w14:textId="77777777" w:rsidR="00D17A2D" w:rsidRPr="00BA3949" w:rsidRDefault="00D17A2D" w:rsidP="00091A49">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66.800</w:t>
            </w:r>
          </w:p>
        </w:tc>
        <w:tc>
          <w:tcPr>
            <w:tcW w:w="975" w:type="pct"/>
            <w:tcBorders>
              <w:top w:val="nil"/>
              <w:left w:val="nil"/>
              <w:bottom w:val="single" w:sz="4" w:space="0" w:color="auto"/>
              <w:right w:val="single" w:sz="4" w:space="0" w:color="auto"/>
            </w:tcBorders>
            <w:shd w:val="clear" w:color="auto" w:fill="auto"/>
            <w:noWrap/>
            <w:vAlign w:val="center"/>
            <w:hideMark/>
          </w:tcPr>
          <w:p w14:paraId="073A4836" w14:textId="77777777" w:rsidR="00D17A2D" w:rsidRPr="00BA3949" w:rsidRDefault="00D17A2D" w:rsidP="00091A49">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7.350</w:t>
            </w:r>
          </w:p>
        </w:tc>
        <w:tc>
          <w:tcPr>
            <w:tcW w:w="1210" w:type="pct"/>
            <w:tcBorders>
              <w:top w:val="nil"/>
              <w:left w:val="nil"/>
              <w:bottom w:val="single" w:sz="4" w:space="0" w:color="auto"/>
              <w:right w:val="single" w:sz="4" w:space="0" w:color="auto"/>
            </w:tcBorders>
            <w:shd w:val="clear" w:color="auto" w:fill="auto"/>
            <w:noWrap/>
            <w:vAlign w:val="center"/>
            <w:hideMark/>
          </w:tcPr>
          <w:p w14:paraId="61F0EDD9"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59.450</w:t>
            </w:r>
          </w:p>
        </w:tc>
        <w:tc>
          <w:tcPr>
            <w:tcW w:w="1061" w:type="pct"/>
            <w:tcBorders>
              <w:top w:val="nil"/>
              <w:left w:val="nil"/>
              <w:bottom w:val="single" w:sz="4" w:space="0" w:color="auto"/>
              <w:right w:val="single" w:sz="4" w:space="0" w:color="auto"/>
            </w:tcBorders>
            <w:shd w:val="clear" w:color="auto" w:fill="auto"/>
            <w:noWrap/>
            <w:vAlign w:val="center"/>
            <w:hideMark/>
          </w:tcPr>
          <w:p w14:paraId="72E17A71"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11,00</w:t>
            </w:r>
          </w:p>
        </w:tc>
      </w:tr>
      <w:tr w:rsidR="00BA3949" w:rsidRPr="00BA3949" w14:paraId="5A1E1E45" w14:textId="77777777" w:rsidTr="00D00C74">
        <w:trPr>
          <w:trHeight w:val="397"/>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13B6CCF4"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2</w:t>
            </w:r>
          </w:p>
        </w:tc>
        <w:tc>
          <w:tcPr>
            <w:tcW w:w="589" w:type="pct"/>
            <w:tcBorders>
              <w:top w:val="nil"/>
              <w:left w:val="nil"/>
              <w:bottom w:val="single" w:sz="4" w:space="0" w:color="auto"/>
              <w:right w:val="single" w:sz="4" w:space="0" w:color="auto"/>
            </w:tcBorders>
            <w:shd w:val="clear" w:color="auto" w:fill="auto"/>
            <w:noWrap/>
            <w:vAlign w:val="center"/>
            <w:hideMark/>
          </w:tcPr>
          <w:p w14:paraId="66E16955"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2019</w:t>
            </w:r>
          </w:p>
        </w:tc>
        <w:tc>
          <w:tcPr>
            <w:tcW w:w="793" w:type="pct"/>
            <w:tcBorders>
              <w:top w:val="nil"/>
              <w:left w:val="nil"/>
              <w:bottom w:val="single" w:sz="4" w:space="0" w:color="auto"/>
              <w:right w:val="single" w:sz="4" w:space="0" w:color="auto"/>
            </w:tcBorders>
            <w:shd w:val="clear" w:color="auto" w:fill="auto"/>
            <w:noWrap/>
            <w:vAlign w:val="center"/>
            <w:hideMark/>
          </w:tcPr>
          <w:p w14:paraId="7092C0A9" w14:textId="77777777" w:rsidR="00D17A2D" w:rsidRPr="00BA3949" w:rsidRDefault="00D17A2D" w:rsidP="00091A49">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67.696</w:t>
            </w:r>
          </w:p>
        </w:tc>
        <w:tc>
          <w:tcPr>
            <w:tcW w:w="975" w:type="pct"/>
            <w:tcBorders>
              <w:top w:val="nil"/>
              <w:left w:val="nil"/>
              <w:bottom w:val="single" w:sz="4" w:space="0" w:color="auto"/>
              <w:right w:val="single" w:sz="4" w:space="0" w:color="auto"/>
            </w:tcBorders>
            <w:shd w:val="clear" w:color="auto" w:fill="auto"/>
            <w:noWrap/>
            <w:vAlign w:val="center"/>
            <w:hideMark/>
          </w:tcPr>
          <w:p w14:paraId="48F60AFB" w14:textId="77777777" w:rsidR="00D17A2D" w:rsidRPr="00BA3949" w:rsidRDefault="00D17A2D" w:rsidP="00091A49">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7.133</w:t>
            </w:r>
          </w:p>
        </w:tc>
        <w:tc>
          <w:tcPr>
            <w:tcW w:w="1210" w:type="pct"/>
            <w:tcBorders>
              <w:top w:val="nil"/>
              <w:left w:val="nil"/>
              <w:bottom w:val="single" w:sz="4" w:space="0" w:color="auto"/>
              <w:right w:val="single" w:sz="4" w:space="0" w:color="auto"/>
            </w:tcBorders>
            <w:shd w:val="clear" w:color="auto" w:fill="auto"/>
            <w:noWrap/>
            <w:vAlign w:val="center"/>
            <w:hideMark/>
          </w:tcPr>
          <w:p w14:paraId="22101521"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60.563</w:t>
            </w:r>
          </w:p>
        </w:tc>
        <w:tc>
          <w:tcPr>
            <w:tcW w:w="1061" w:type="pct"/>
            <w:tcBorders>
              <w:top w:val="nil"/>
              <w:left w:val="nil"/>
              <w:bottom w:val="single" w:sz="4" w:space="0" w:color="auto"/>
              <w:right w:val="single" w:sz="4" w:space="0" w:color="auto"/>
            </w:tcBorders>
            <w:shd w:val="clear" w:color="auto" w:fill="auto"/>
            <w:noWrap/>
            <w:vAlign w:val="center"/>
            <w:hideMark/>
          </w:tcPr>
          <w:p w14:paraId="5E075393"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10,54</w:t>
            </w:r>
          </w:p>
        </w:tc>
      </w:tr>
      <w:tr w:rsidR="00BA3949" w:rsidRPr="00BA3949" w14:paraId="43F293E2" w14:textId="77777777" w:rsidTr="00D00C74">
        <w:trPr>
          <w:trHeight w:val="397"/>
        </w:trPr>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507C1E2C"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589" w:type="pct"/>
            <w:tcBorders>
              <w:top w:val="nil"/>
              <w:left w:val="nil"/>
              <w:bottom w:val="single" w:sz="4" w:space="0" w:color="auto"/>
              <w:right w:val="single" w:sz="4" w:space="0" w:color="auto"/>
            </w:tcBorders>
            <w:shd w:val="clear" w:color="auto" w:fill="auto"/>
            <w:noWrap/>
            <w:vAlign w:val="center"/>
            <w:hideMark/>
          </w:tcPr>
          <w:p w14:paraId="449E6769"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2020</w:t>
            </w:r>
          </w:p>
        </w:tc>
        <w:tc>
          <w:tcPr>
            <w:tcW w:w="793" w:type="pct"/>
            <w:tcBorders>
              <w:top w:val="nil"/>
              <w:left w:val="nil"/>
              <w:bottom w:val="single" w:sz="4" w:space="0" w:color="auto"/>
              <w:right w:val="single" w:sz="4" w:space="0" w:color="auto"/>
            </w:tcBorders>
            <w:shd w:val="clear" w:color="auto" w:fill="auto"/>
            <w:noWrap/>
            <w:vAlign w:val="center"/>
            <w:hideMark/>
          </w:tcPr>
          <w:p w14:paraId="0BF1F06E" w14:textId="77777777" w:rsidR="00D17A2D" w:rsidRPr="00BA3949" w:rsidRDefault="00D17A2D" w:rsidP="00091A49">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68.612</w:t>
            </w:r>
          </w:p>
        </w:tc>
        <w:tc>
          <w:tcPr>
            <w:tcW w:w="975" w:type="pct"/>
            <w:tcBorders>
              <w:top w:val="nil"/>
              <w:left w:val="nil"/>
              <w:bottom w:val="single" w:sz="4" w:space="0" w:color="auto"/>
              <w:right w:val="single" w:sz="4" w:space="0" w:color="auto"/>
            </w:tcBorders>
            <w:shd w:val="clear" w:color="auto" w:fill="auto"/>
            <w:noWrap/>
            <w:vAlign w:val="center"/>
            <w:hideMark/>
          </w:tcPr>
          <w:p w14:paraId="5BA151CC" w14:textId="77777777" w:rsidR="00D17A2D" w:rsidRPr="00BA3949" w:rsidRDefault="00D17A2D" w:rsidP="00091A49">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7.100</w:t>
            </w:r>
          </w:p>
        </w:tc>
        <w:tc>
          <w:tcPr>
            <w:tcW w:w="1210" w:type="pct"/>
            <w:tcBorders>
              <w:top w:val="nil"/>
              <w:left w:val="nil"/>
              <w:bottom w:val="single" w:sz="4" w:space="0" w:color="auto"/>
              <w:right w:val="single" w:sz="4" w:space="0" w:color="auto"/>
            </w:tcBorders>
            <w:shd w:val="clear" w:color="auto" w:fill="auto"/>
            <w:noWrap/>
            <w:vAlign w:val="center"/>
            <w:hideMark/>
          </w:tcPr>
          <w:p w14:paraId="56CBF4E5"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61.512</w:t>
            </w:r>
          </w:p>
        </w:tc>
        <w:tc>
          <w:tcPr>
            <w:tcW w:w="1061" w:type="pct"/>
            <w:tcBorders>
              <w:top w:val="nil"/>
              <w:left w:val="nil"/>
              <w:bottom w:val="single" w:sz="4" w:space="0" w:color="auto"/>
              <w:right w:val="single" w:sz="4" w:space="0" w:color="auto"/>
            </w:tcBorders>
            <w:shd w:val="clear" w:color="auto" w:fill="auto"/>
            <w:noWrap/>
            <w:vAlign w:val="center"/>
            <w:hideMark/>
          </w:tcPr>
          <w:p w14:paraId="697EE3B5"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10,35</w:t>
            </w:r>
          </w:p>
        </w:tc>
      </w:tr>
      <w:tr w:rsidR="00BA3949" w:rsidRPr="00BA3949" w14:paraId="7B6C5886" w14:textId="77777777" w:rsidTr="00D00C74">
        <w:trPr>
          <w:trHeight w:val="397"/>
        </w:trPr>
        <w:tc>
          <w:tcPr>
            <w:tcW w:w="3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02BFA"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w:t>
            </w:r>
          </w:p>
        </w:tc>
        <w:tc>
          <w:tcPr>
            <w:tcW w:w="589" w:type="pct"/>
            <w:tcBorders>
              <w:top w:val="single" w:sz="4" w:space="0" w:color="auto"/>
              <w:left w:val="nil"/>
              <w:bottom w:val="single" w:sz="4" w:space="0" w:color="auto"/>
              <w:right w:val="single" w:sz="4" w:space="0" w:color="auto"/>
            </w:tcBorders>
            <w:shd w:val="clear" w:color="auto" w:fill="auto"/>
            <w:noWrap/>
            <w:vAlign w:val="center"/>
            <w:hideMark/>
          </w:tcPr>
          <w:p w14:paraId="0943FEB9"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2021</w:t>
            </w:r>
          </w:p>
        </w:tc>
        <w:tc>
          <w:tcPr>
            <w:tcW w:w="793" w:type="pct"/>
            <w:tcBorders>
              <w:top w:val="single" w:sz="4" w:space="0" w:color="auto"/>
              <w:left w:val="nil"/>
              <w:bottom w:val="single" w:sz="4" w:space="0" w:color="auto"/>
              <w:right w:val="single" w:sz="4" w:space="0" w:color="auto"/>
            </w:tcBorders>
            <w:shd w:val="clear" w:color="auto" w:fill="auto"/>
            <w:noWrap/>
            <w:vAlign w:val="center"/>
            <w:hideMark/>
          </w:tcPr>
          <w:p w14:paraId="108FBE13" w14:textId="77777777" w:rsidR="00D17A2D" w:rsidRPr="00BA3949" w:rsidRDefault="00D17A2D" w:rsidP="00091A49">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69.014</w:t>
            </w:r>
          </w:p>
        </w:tc>
        <w:tc>
          <w:tcPr>
            <w:tcW w:w="975" w:type="pct"/>
            <w:tcBorders>
              <w:top w:val="single" w:sz="4" w:space="0" w:color="auto"/>
              <w:left w:val="nil"/>
              <w:bottom w:val="single" w:sz="4" w:space="0" w:color="auto"/>
              <w:right w:val="single" w:sz="4" w:space="0" w:color="auto"/>
            </w:tcBorders>
            <w:shd w:val="clear" w:color="auto" w:fill="auto"/>
            <w:noWrap/>
            <w:vAlign w:val="center"/>
            <w:hideMark/>
          </w:tcPr>
          <w:p w14:paraId="757BA196" w14:textId="77777777" w:rsidR="00D17A2D" w:rsidRPr="00BA3949" w:rsidRDefault="00D17A2D" w:rsidP="00091A49">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7.079</w:t>
            </w:r>
          </w:p>
        </w:tc>
        <w:tc>
          <w:tcPr>
            <w:tcW w:w="1210" w:type="pct"/>
            <w:tcBorders>
              <w:top w:val="single" w:sz="4" w:space="0" w:color="auto"/>
              <w:left w:val="nil"/>
              <w:bottom w:val="single" w:sz="4" w:space="0" w:color="auto"/>
              <w:right w:val="single" w:sz="4" w:space="0" w:color="auto"/>
            </w:tcBorders>
            <w:shd w:val="clear" w:color="auto" w:fill="auto"/>
            <w:noWrap/>
            <w:vAlign w:val="center"/>
            <w:hideMark/>
          </w:tcPr>
          <w:p w14:paraId="22F2EAA9"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61.935</w:t>
            </w:r>
          </w:p>
        </w:tc>
        <w:tc>
          <w:tcPr>
            <w:tcW w:w="1061" w:type="pct"/>
            <w:tcBorders>
              <w:top w:val="single" w:sz="4" w:space="0" w:color="auto"/>
              <w:left w:val="nil"/>
              <w:bottom w:val="single" w:sz="4" w:space="0" w:color="auto"/>
              <w:right w:val="single" w:sz="4" w:space="0" w:color="auto"/>
            </w:tcBorders>
            <w:shd w:val="clear" w:color="auto" w:fill="auto"/>
            <w:noWrap/>
            <w:vAlign w:val="center"/>
            <w:hideMark/>
          </w:tcPr>
          <w:p w14:paraId="5C210FEA"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10,26</w:t>
            </w:r>
          </w:p>
        </w:tc>
      </w:tr>
      <w:tr w:rsidR="00BA3949" w:rsidRPr="00BA3949" w14:paraId="15EFC4FB" w14:textId="77777777" w:rsidTr="00D00C74">
        <w:trPr>
          <w:trHeight w:val="397"/>
        </w:trPr>
        <w:tc>
          <w:tcPr>
            <w:tcW w:w="3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8D08B1" w14:textId="77777777" w:rsidR="00D17A2D" w:rsidRPr="00BA3949" w:rsidRDefault="00D17A2D" w:rsidP="00091A4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589" w:type="pct"/>
            <w:tcBorders>
              <w:top w:val="single" w:sz="4" w:space="0" w:color="auto"/>
              <w:left w:val="nil"/>
              <w:bottom w:val="single" w:sz="4" w:space="0" w:color="auto"/>
              <w:right w:val="single" w:sz="4" w:space="0" w:color="auto"/>
            </w:tcBorders>
            <w:shd w:val="clear" w:color="auto" w:fill="auto"/>
            <w:noWrap/>
            <w:vAlign w:val="center"/>
          </w:tcPr>
          <w:p w14:paraId="6B931317" w14:textId="77777777" w:rsidR="00D17A2D" w:rsidRPr="00BA3949" w:rsidRDefault="00D17A2D" w:rsidP="00091A49">
            <w:pPr>
              <w:widowControl w:val="0"/>
              <w:spacing w:line="288"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2022</w:t>
            </w:r>
          </w:p>
        </w:tc>
        <w:tc>
          <w:tcPr>
            <w:tcW w:w="793" w:type="pct"/>
            <w:tcBorders>
              <w:top w:val="single" w:sz="4" w:space="0" w:color="auto"/>
              <w:left w:val="nil"/>
              <w:bottom w:val="single" w:sz="4" w:space="0" w:color="auto"/>
              <w:right w:val="single" w:sz="4" w:space="0" w:color="auto"/>
            </w:tcBorders>
            <w:shd w:val="clear" w:color="auto" w:fill="auto"/>
            <w:noWrap/>
            <w:vAlign w:val="center"/>
          </w:tcPr>
          <w:p w14:paraId="04503A51" w14:textId="77777777" w:rsidR="00D17A2D" w:rsidRPr="00BA3949" w:rsidRDefault="00D17A2D" w:rsidP="00091A49">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69.637</w:t>
            </w:r>
          </w:p>
        </w:tc>
        <w:tc>
          <w:tcPr>
            <w:tcW w:w="975" w:type="pct"/>
            <w:tcBorders>
              <w:top w:val="single" w:sz="4" w:space="0" w:color="auto"/>
              <w:left w:val="nil"/>
              <w:bottom w:val="single" w:sz="4" w:space="0" w:color="auto"/>
              <w:right w:val="single" w:sz="4" w:space="0" w:color="auto"/>
            </w:tcBorders>
            <w:shd w:val="clear" w:color="auto" w:fill="auto"/>
            <w:noWrap/>
            <w:vAlign w:val="center"/>
          </w:tcPr>
          <w:p w14:paraId="14D9EAB4" w14:textId="77777777" w:rsidR="00D17A2D" w:rsidRPr="00BA3949" w:rsidRDefault="00D17A2D" w:rsidP="00091A49">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7.114</w:t>
            </w:r>
          </w:p>
        </w:tc>
        <w:tc>
          <w:tcPr>
            <w:tcW w:w="1210" w:type="pct"/>
            <w:tcBorders>
              <w:top w:val="single" w:sz="4" w:space="0" w:color="auto"/>
              <w:left w:val="nil"/>
              <w:bottom w:val="single" w:sz="4" w:space="0" w:color="auto"/>
              <w:right w:val="single" w:sz="4" w:space="0" w:color="auto"/>
            </w:tcBorders>
            <w:shd w:val="clear" w:color="auto" w:fill="auto"/>
            <w:noWrap/>
            <w:vAlign w:val="center"/>
          </w:tcPr>
          <w:p w14:paraId="070DB47D"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62.523</w:t>
            </w:r>
          </w:p>
        </w:tc>
        <w:tc>
          <w:tcPr>
            <w:tcW w:w="1061" w:type="pct"/>
            <w:tcBorders>
              <w:top w:val="single" w:sz="4" w:space="0" w:color="auto"/>
              <w:left w:val="nil"/>
              <w:bottom w:val="single" w:sz="4" w:space="0" w:color="auto"/>
              <w:right w:val="single" w:sz="4" w:space="0" w:color="auto"/>
            </w:tcBorders>
            <w:shd w:val="clear" w:color="auto" w:fill="auto"/>
            <w:noWrap/>
            <w:vAlign w:val="center"/>
          </w:tcPr>
          <w:p w14:paraId="33D1E29F" w14:textId="77777777" w:rsidR="00D17A2D" w:rsidRPr="00BA3949" w:rsidRDefault="00D17A2D" w:rsidP="00091A49">
            <w:pPr>
              <w:widowControl w:val="0"/>
              <w:spacing w:line="288" w:lineRule="auto"/>
              <w:jc w:val="right"/>
              <w:rPr>
                <w:rFonts w:ascii="Times New Roman" w:eastAsia="Times New Roman" w:hAnsi="Times New Roman"/>
                <w:sz w:val="24"/>
                <w:szCs w:val="24"/>
              </w:rPr>
            </w:pPr>
            <w:r w:rsidRPr="00BA3949">
              <w:rPr>
                <w:rFonts w:ascii="Times New Roman" w:eastAsia="Times New Roman" w:hAnsi="Times New Roman"/>
                <w:sz w:val="24"/>
                <w:szCs w:val="24"/>
              </w:rPr>
              <w:t>10,22</w:t>
            </w:r>
          </w:p>
        </w:tc>
      </w:tr>
    </w:tbl>
    <w:p w14:paraId="2A649525" w14:textId="77777777" w:rsidR="00D17A2D" w:rsidRPr="00BA3949" w:rsidRDefault="00D17A2D" w:rsidP="00091A49">
      <w:pPr>
        <w:widowControl w:val="0"/>
        <w:spacing w:line="288" w:lineRule="auto"/>
        <w:ind w:left="1440" w:firstLine="720"/>
        <w:jc w:val="right"/>
        <w:rPr>
          <w:rFonts w:ascii="Times New Roman" w:eastAsia="Times New Roman" w:hAnsi="Times New Roman"/>
          <w:i/>
          <w:sz w:val="26"/>
          <w:szCs w:val="26"/>
          <w:lang w:val="de-DE"/>
        </w:rPr>
      </w:pPr>
      <w:r w:rsidRPr="00BA3949">
        <w:rPr>
          <w:rFonts w:ascii="Times New Roman" w:eastAsia="Times New Roman" w:hAnsi="Times New Roman"/>
          <w:i/>
          <w:sz w:val="26"/>
          <w:szCs w:val="26"/>
          <w:lang w:val="de-DE"/>
        </w:rPr>
        <w:t>(Nguồn: Niên giám thống kê huyện Than Uyên)</w:t>
      </w:r>
    </w:p>
    <w:p w14:paraId="6FBA7C9D" w14:textId="77777777" w:rsidR="008F7B65" w:rsidRPr="00BA3949" w:rsidRDefault="008F7B65" w:rsidP="00091A49">
      <w:pPr>
        <w:widowControl w:val="0"/>
        <w:tabs>
          <w:tab w:val="left" w:pos="450"/>
        </w:tabs>
        <w:spacing w:line="288" w:lineRule="auto"/>
        <w:ind w:firstLine="448"/>
        <w:rPr>
          <w:rFonts w:ascii="Times New Roman" w:eastAsia="Times New Roman" w:hAnsi="Times New Roman"/>
          <w:b/>
          <w:bCs/>
          <w:kern w:val="28"/>
          <w:sz w:val="26"/>
          <w:szCs w:val="26"/>
          <w:lang w:val="de-DE"/>
        </w:rPr>
      </w:pPr>
      <w:r w:rsidRPr="00BA3949">
        <w:rPr>
          <w:rFonts w:ascii="Times New Roman" w:eastAsia="Times New Roman" w:hAnsi="Times New Roman"/>
          <w:b/>
          <w:bCs/>
          <w:kern w:val="28"/>
          <w:sz w:val="26"/>
          <w:szCs w:val="26"/>
          <w:lang w:val="de-DE"/>
        </w:rPr>
        <w:t>1.3.2 Thực trạng phát triển hệ thống đô thị</w:t>
      </w:r>
      <w:bookmarkEnd w:id="304"/>
    </w:p>
    <w:p w14:paraId="604B7A82" w14:textId="77777777" w:rsidR="00D17A2D" w:rsidRPr="00BA3949" w:rsidRDefault="00D17A2D" w:rsidP="00091A49">
      <w:pPr>
        <w:widowControl w:val="0"/>
        <w:tabs>
          <w:tab w:val="left" w:pos="450"/>
        </w:tabs>
        <w:spacing w:line="288" w:lineRule="auto"/>
        <w:ind w:firstLine="426"/>
        <w:rPr>
          <w:rFonts w:ascii="Times New Roman" w:eastAsia="Times New Roman" w:hAnsi="Times New Roman"/>
          <w:b/>
          <w:i/>
          <w:iCs/>
          <w:kern w:val="28"/>
          <w:sz w:val="26"/>
          <w:szCs w:val="26"/>
          <w:lang w:val="de-DE"/>
        </w:rPr>
      </w:pPr>
      <w:bookmarkStart w:id="345" w:name="_Toc5196190"/>
      <w:bookmarkEnd w:id="305"/>
      <w:r w:rsidRPr="00BA3949">
        <w:rPr>
          <w:rFonts w:ascii="Times New Roman" w:eastAsia="Times New Roman" w:hAnsi="Times New Roman"/>
          <w:b/>
          <w:i/>
          <w:iCs/>
          <w:kern w:val="28"/>
          <w:sz w:val="26"/>
          <w:szCs w:val="26"/>
          <w:lang w:val="de-DE"/>
        </w:rPr>
        <w:t xml:space="preserve">a. Quy mô các đô thị </w:t>
      </w:r>
    </w:p>
    <w:p w14:paraId="4AA7C796"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de-DE"/>
        </w:rPr>
      </w:pPr>
      <w:r w:rsidRPr="00BA3949">
        <w:rPr>
          <w:rFonts w:ascii="Times New Roman" w:eastAsia="Times New Roman" w:hAnsi="Times New Roman"/>
          <w:kern w:val="28"/>
          <w:sz w:val="26"/>
          <w:szCs w:val="26"/>
          <w:lang w:val="de-DE"/>
        </w:rPr>
        <w:t>Huyện Than Uyên có 01 thị trấn là thị trấn Than Uyên. Thị trấn Than Uyên là trung tâm hành chính, chính trị, kinh tế của huyện hiện nay.</w:t>
      </w:r>
    </w:p>
    <w:p w14:paraId="21A090B9" w14:textId="77777777" w:rsidR="00D17A2D" w:rsidRPr="00BA3949" w:rsidRDefault="00D17A2D" w:rsidP="00091A49">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346" w:name="_Toc16574435"/>
      <w:bookmarkStart w:id="347" w:name="_Toc82402773"/>
      <w:bookmarkStart w:id="348" w:name="_Toc96893320"/>
      <w:bookmarkStart w:id="349" w:name="_Toc100733843"/>
      <w:bookmarkStart w:id="350" w:name="_Toc100735506"/>
      <w:bookmarkStart w:id="351" w:name="_Toc112655094"/>
      <w:bookmarkStart w:id="352" w:name="_Toc137379467"/>
      <w:bookmarkStart w:id="353" w:name="_Toc152503099"/>
      <w:bookmarkStart w:id="354" w:name="_Toc152775797"/>
      <w:bookmarkStart w:id="355" w:name="_Toc152787001"/>
      <w:bookmarkStart w:id="356" w:name="_Toc152787298"/>
      <w:bookmarkStart w:id="357" w:name="_Toc152832957"/>
      <w:bookmarkStart w:id="358" w:name="_Toc152833408"/>
      <w:bookmarkStart w:id="359" w:name="_Toc152860540"/>
      <w:bookmarkStart w:id="360" w:name="_Toc152861151"/>
      <w:bookmarkStart w:id="361" w:name="_Toc152861579"/>
      <w:bookmarkStart w:id="362" w:name="_Toc161692758"/>
      <w:bookmarkStart w:id="363" w:name="_Toc161693877"/>
      <w:bookmarkStart w:id="364" w:name="_Toc162853223"/>
      <w:bookmarkStart w:id="365" w:name="_Toc162854231"/>
      <w:bookmarkStart w:id="366" w:name="_Toc163998634"/>
      <w:r w:rsidRPr="00BA3949">
        <w:rPr>
          <w:rFonts w:ascii="Times New Roman" w:eastAsia="Times New Roman" w:hAnsi="Times New Roman"/>
          <w:bCs/>
          <w:i/>
          <w:iCs/>
          <w:sz w:val="26"/>
          <w:szCs w:val="26"/>
          <w:lang w:val="nb-NO" w:eastAsia="vi-VN"/>
        </w:rPr>
        <w:t>Bảng 03: Đánh giá các thị trấn trên địa bàn huyện thuộc diện sắp xếp giai đoạn 2019-2021 theo Nghị quyết số 653/2019/UBTVQH14 của Ủy ban thường vụ Quốc hội</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p>
    <w:tbl>
      <w:tblPr>
        <w:tblW w:w="5000" w:type="pct"/>
        <w:tblLayout w:type="fixed"/>
        <w:tblLook w:val="04A0" w:firstRow="1" w:lastRow="0" w:firstColumn="1" w:lastColumn="0" w:noHBand="0" w:noVBand="1"/>
      </w:tblPr>
      <w:tblGrid>
        <w:gridCol w:w="658"/>
        <w:gridCol w:w="1660"/>
        <w:gridCol w:w="970"/>
        <w:gridCol w:w="1106"/>
        <w:gridCol w:w="968"/>
        <w:gridCol w:w="1522"/>
        <w:gridCol w:w="1245"/>
        <w:gridCol w:w="933"/>
      </w:tblGrid>
      <w:tr w:rsidR="00BA3949" w:rsidRPr="00BA3949" w14:paraId="201D8781" w14:textId="77777777" w:rsidTr="0017115D">
        <w:trPr>
          <w:trHeight w:val="315"/>
          <w:tblHeader/>
        </w:trPr>
        <w:tc>
          <w:tcPr>
            <w:tcW w:w="363" w:type="pct"/>
            <w:vMerge w:val="restart"/>
            <w:tcBorders>
              <w:top w:val="single" w:sz="4" w:space="0" w:color="auto"/>
              <w:left w:val="single" w:sz="4" w:space="0" w:color="auto"/>
              <w:bottom w:val="single" w:sz="4" w:space="0" w:color="auto"/>
              <w:right w:val="nil"/>
            </w:tcBorders>
            <w:shd w:val="clear" w:color="auto" w:fill="auto"/>
            <w:noWrap/>
            <w:vAlign w:val="center"/>
            <w:hideMark/>
          </w:tcPr>
          <w:p w14:paraId="27DCCAC5"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TT</w:t>
            </w:r>
          </w:p>
          <w:p w14:paraId="5C5BBEEE" w14:textId="77777777" w:rsidR="00D17A2D" w:rsidRPr="00BA3949" w:rsidRDefault="00D17A2D" w:rsidP="00091A49">
            <w:pPr>
              <w:widowControl w:val="0"/>
              <w:spacing w:line="288" w:lineRule="auto"/>
              <w:jc w:val="center"/>
              <w:rPr>
                <w:rFonts w:ascii="Times New Roman" w:eastAsia="Times New Roman" w:hAnsi="Times New Roman"/>
                <w:b/>
                <w:bCs/>
              </w:rPr>
            </w:pPr>
          </w:p>
          <w:p w14:paraId="46B8A8B9"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916" w:type="pct"/>
            <w:vMerge w:val="restart"/>
            <w:tcBorders>
              <w:top w:val="single" w:sz="4" w:space="0" w:color="auto"/>
              <w:left w:val="single" w:sz="4" w:space="0" w:color="auto"/>
              <w:bottom w:val="single" w:sz="4" w:space="0" w:color="auto"/>
              <w:right w:val="nil"/>
            </w:tcBorders>
            <w:shd w:val="clear" w:color="auto" w:fill="auto"/>
            <w:noWrap/>
            <w:vAlign w:val="center"/>
            <w:hideMark/>
          </w:tcPr>
          <w:p w14:paraId="352D8924"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Tên đơn vị</w:t>
            </w:r>
          </w:p>
          <w:p w14:paraId="2EF2EBF1"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hành chính</w:t>
            </w:r>
          </w:p>
        </w:tc>
        <w:tc>
          <w:tcPr>
            <w:tcW w:w="535" w:type="pct"/>
            <w:vMerge w:val="restart"/>
            <w:tcBorders>
              <w:top w:val="single" w:sz="4" w:space="0" w:color="auto"/>
              <w:left w:val="single" w:sz="4" w:space="0" w:color="auto"/>
              <w:bottom w:val="single" w:sz="4" w:space="0" w:color="auto"/>
              <w:right w:val="nil"/>
            </w:tcBorders>
            <w:shd w:val="clear" w:color="auto" w:fill="auto"/>
            <w:noWrap/>
            <w:vAlign w:val="center"/>
            <w:hideMark/>
          </w:tcPr>
          <w:p w14:paraId="3852496E"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Diện tích (ha)</w:t>
            </w:r>
          </w:p>
        </w:tc>
        <w:tc>
          <w:tcPr>
            <w:tcW w:w="610" w:type="pct"/>
            <w:vMerge w:val="restart"/>
            <w:tcBorders>
              <w:top w:val="single" w:sz="4" w:space="0" w:color="auto"/>
              <w:left w:val="single" w:sz="4" w:space="0" w:color="auto"/>
              <w:right w:val="nil"/>
            </w:tcBorders>
            <w:shd w:val="clear" w:color="auto" w:fill="auto"/>
            <w:noWrap/>
            <w:vAlign w:val="center"/>
            <w:hideMark/>
          </w:tcPr>
          <w:p w14:paraId="47D7C260" w14:textId="77777777" w:rsidR="00D17A2D" w:rsidRPr="00BA3949" w:rsidRDefault="00D17A2D" w:rsidP="00091A49">
            <w:pPr>
              <w:widowControl w:val="0"/>
              <w:spacing w:line="288" w:lineRule="auto"/>
              <w:ind w:firstLine="0"/>
              <w:jc w:val="left"/>
              <w:rPr>
                <w:rFonts w:ascii="Times New Roman" w:eastAsia="Times New Roman" w:hAnsi="Times New Roman"/>
                <w:b/>
                <w:bCs/>
              </w:rPr>
            </w:pPr>
            <w:r w:rsidRPr="00BA3949">
              <w:rPr>
                <w:rFonts w:ascii="Times New Roman" w:eastAsia="Times New Roman" w:hAnsi="Times New Roman"/>
                <w:b/>
                <w:bCs/>
              </w:rPr>
              <w:t>Tổng số (người)</w:t>
            </w:r>
          </w:p>
        </w:tc>
        <w:tc>
          <w:tcPr>
            <w:tcW w:w="206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48A64E" w14:textId="77777777" w:rsidR="00D17A2D" w:rsidRPr="00BA3949" w:rsidRDefault="00D17A2D" w:rsidP="00091A49">
            <w:pPr>
              <w:widowControl w:val="0"/>
              <w:spacing w:line="288" w:lineRule="auto"/>
              <w:jc w:val="center"/>
              <w:rPr>
                <w:rFonts w:ascii="Times New Roman" w:eastAsia="Times New Roman" w:hAnsi="Times New Roman"/>
                <w:b/>
                <w:bCs/>
              </w:rPr>
            </w:pPr>
            <w:r w:rsidRPr="00BA3949">
              <w:rPr>
                <w:rFonts w:ascii="Times New Roman" w:eastAsia="Times New Roman" w:hAnsi="Times New Roman"/>
                <w:b/>
                <w:bCs/>
              </w:rPr>
              <w:t>Theo NQ 1211</w:t>
            </w:r>
          </w:p>
        </w:tc>
        <w:tc>
          <w:tcPr>
            <w:tcW w:w="51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D20D879"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Kết luận</w:t>
            </w:r>
          </w:p>
        </w:tc>
      </w:tr>
      <w:tr w:rsidR="00BA3949" w:rsidRPr="00BA3949" w14:paraId="67F41ED1" w14:textId="77777777" w:rsidTr="0017115D">
        <w:trPr>
          <w:trHeight w:val="315"/>
          <w:tblHeader/>
        </w:trPr>
        <w:tc>
          <w:tcPr>
            <w:tcW w:w="363" w:type="pct"/>
            <w:vMerge/>
            <w:tcBorders>
              <w:top w:val="single" w:sz="4" w:space="0" w:color="auto"/>
              <w:left w:val="single" w:sz="4" w:space="0" w:color="auto"/>
              <w:right w:val="nil"/>
            </w:tcBorders>
            <w:shd w:val="clear" w:color="auto" w:fill="auto"/>
            <w:noWrap/>
            <w:vAlign w:val="center"/>
            <w:hideMark/>
          </w:tcPr>
          <w:p w14:paraId="27E428EC"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916" w:type="pct"/>
            <w:vMerge/>
            <w:tcBorders>
              <w:top w:val="single" w:sz="4" w:space="0" w:color="auto"/>
              <w:left w:val="single" w:sz="4" w:space="0" w:color="auto"/>
              <w:right w:val="nil"/>
            </w:tcBorders>
            <w:shd w:val="clear" w:color="auto" w:fill="auto"/>
            <w:noWrap/>
            <w:vAlign w:val="center"/>
            <w:hideMark/>
          </w:tcPr>
          <w:p w14:paraId="77029D07"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535" w:type="pct"/>
            <w:vMerge/>
            <w:tcBorders>
              <w:top w:val="single" w:sz="4" w:space="0" w:color="auto"/>
              <w:left w:val="single" w:sz="4" w:space="0" w:color="auto"/>
              <w:right w:val="nil"/>
            </w:tcBorders>
            <w:shd w:val="clear" w:color="auto" w:fill="auto"/>
            <w:noWrap/>
            <w:vAlign w:val="center"/>
            <w:hideMark/>
          </w:tcPr>
          <w:p w14:paraId="3A4F17B2"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610" w:type="pct"/>
            <w:vMerge/>
            <w:tcBorders>
              <w:left w:val="single" w:sz="4" w:space="0" w:color="auto"/>
              <w:right w:val="nil"/>
            </w:tcBorders>
            <w:shd w:val="clear" w:color="auto" w:fill="auto"/>
            <w:noWrap/>
            <w:vAlign w:val="center"/>
            <w:hideMark/>
          </w:tcPr>
          <w:p w14:paraId="074CCEC6"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534" w:type="pct"/>
            <w:tcBorders>
              <w:top w:val="nil"/>
              <w:left w:val="single" w:sz="4" w:space="0" w:color="auto"/>
              <w:bottom w:val="nil"/>
              <w:right w:val="single" w:sz="4" w:space="0" w:color="auto"/>
            </w:tcBorders>
            <w:shd w:val="clear" w:color="auto" w:fill="auto"/>
            <w:noWrap/>
            <w:vAlign w:val="center"/>
            <w:hideMark/>
          </w:tcPr>
          <w:p w14:paraId="28A543DE"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3000</w:t>
            </w:r>
          </w:p>
        </w:tc>
        <w:tc>
          <w:tcPr>
            <w:tcW w:w="840" w:type="pct"/>
            <w:tcBorders>
              <w:top w:val="nil"/>
              <w:left w:val="nil"/>
              <w:bottom w:val="nil"/>
              <w:right w:val="single" w:sz="4" w:space="0" w:color="auto"/>
            </w:tcBorders>
            <w:shd w:val="clear" w:color="auto" w:fill="auto"/>
            <w:noWrap/>
            <w:vAlign w:val="center"/>
            <w:hideMark/>
          </w:tcPr>
          <w:p w14:paraId="67296F7E"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Theo NQ 27</w:t>
            </w:r>
          </w:p>
        </w:tc>
        <w:tc>
          <w:tcPr>
            <w:tcW w:w="687" w:type="pct"/>
            <w:tcBorders>
              <w:top w:val="nil"/>
              <w:left w:val="nil"/>
              <w:bottom w:val="nil"/>
              <w:right w:val="single" w:sz="4" w:space="0" w:color="auto"/>
            </w:tcBorders>
            <w:shd w:val="clear" w:color="auto" w:fill="auto"/>
            <w:noWrap/>
            <w:vAlign w:val="center"/>
            <w:hideMark/>
          </w:tcPr>
          <w:p w14:paraId="3BA7186E"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8000</w:t>
            </w:r>
          </w:p>
        </w:tc>
        <w:tc>
          <w:tcPr>
            <w:tcW w:w="515" w:type="pct"/>
            <w:vMerge/>
            <w:tcBorders>
              <w:top w:val="single" w:sz="4" w:space="0" w:color="auto"/>
              <w:left w:val="single" w:sz="4" w:space="0" w:color="auto"/>
              <w:bottom w:val="single" w:sz="4" w:space="0" w:color="000000"/>
              <w:right w:val="single" w:sz="4" w:space="0" w:color="auto"/>
            </w:tcBorders>
            <w:vAlign w:val="center"/>
            <w:hideMark/>
          </w:tcPr>
          <w:p w14:paraId="1460FDC5" w14:textId="77777777" w:rsidR="00D17A2D" w:rsidRPr="00BA3949" w:rsidRDefault="00D17A2D" w:rsidP="00091A49">
            <w:pPr>
              <w:widowControl w:val="0"/>
              <w:spacing w:line="288" w:lineRule="auto"/>
              <w:jc w:val="center"/>
              <w:rPr>
                <w:rFonts w:ascii="Times New Roman" w:eastAsia="Times New Roman" w:hAnsi="Times New Roman"/>
                <w:b/>
                <w:bCs/>
              </w:rPr>
            </w:pPr>
          </w:p>
        </w:tc>
      </w:tr>
      <w:tr w:rsidR="00BA3949" w:rsidRPr="00BA3949" w14:paraId="284428FA" w14:textId="77777777" w:rsidTr="0017115D">
        <w:trPr>
          <w:trHeight w:val="315"/>
          <w:tblHeader/>
        </w:trPr>
        <w:tc>
          <w:tcPr>
            <w:tcW w:w="363" w:type="pct"/>
            <w:vMerge/>
            <w:tcBorders>
              <w:left w:val="single" w:sz="4" w:space="0" w:color="auto"/>
              <w:bottom w:val="nil"/>
              <w:right w:val="nil"/>
            </w:tcBorders>
            <w:shd w:val="clear" w:color="auto" w:fill="auto"/>
            <w:noWrap/>
            <w:vAlign w:val="center"/>
            <w:hideMark/>
          </w:tcPr>
          <w:p w14:paraId="1B4F373B"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916" w:type="pct"/>
            <w:vMerge/>
            <w:tcBorders>
              <w:left w:val="single" w:sz="4" w:space="0" w:color="auto"/>
              <w:bottom w:val="single" w:sz="4" w:space="0" w:color="auto"/>
              <w:right w:val="single" w:sz="4" w:space="0" w:color="auto"/>
            </w:tcBorders>
            <w:shd w:val="clear" w:color="auto" w:fill="auto"/>
            <w:noWrap/>
            <w:vAlign w:val="center"/>
            <w:hideMark/>
          </w:tcPr>
          <w:p w14:paraId="49069D36" w14:textId="77777777" w:rsidR="00D17A2D" w:rsidRPr="00BA3949" w:rsidRDefault="00D17A2D" w:rsidP="00091A49">
            <w:pPr>
              <w:widowControl w:val="0"/>
              <w:spacing w:line="288" w:lineRule="auto"/>
              <w:ind w:firstLine="0"/>
              <w:rPr>
                <w:rFonts w:ascii="Times New Roman" w:eastAsia="Times New Roman" w:hAnsi="Times New Roman"/>
                <w:b/>
                <w:bCs/>
              </w:rPr>
            </w:pPr>
          </w:p>
        </w:tc>
        <w:tc>
          <w:tcPr>
            <w:tcW w:w="535" w:type="pct"/>
            <w:vMerge/>
            <w:tcBorders>
              <w:left w:val="single" w:sz="4" w:space="0" w:color="auto"/>
              <w:bottom w:val="nil"/>
              <w:right w:val="nil"/>
            </w:tcBorders>
            <w:shd w:val="clear" w:color="auto" w:fill="auto"/>
            <w:noWrap/>
            <w:vAlign w:val="center"/>
            <w:hideMark/>
          </w:tcPr>
          <w:p w14:paraId="1DCA0519" w14:textId="77777777" w:rsidR="00D17A2D" w:rsidRPr="00BA3949" w:rsidRDefault="00D17A2D" w:rsidP="00091A49">
            <w:pPr>
              <w:widowControl w:val="0"/>
              <w:spacing w:line="288" w:lineRule="auto"/>
              <w:ind w:firstLine="0"/>
              <w:rPr>
                <w:rFonts w:ascii="Times New Roman" w:eastAsia="Times New Roman" w:hAnsi="Times New Roman"/>
                <w:b/>
                <w:bCs/>
              </w:rPr>
            </w:pPr>
          </w:p>
        </w:tc>
        <w:tc>
          <w:tcPr>
            <w:tcW w:w="610" w:type="pct"/>
            <w:vMerge/>
            <w:tcBorders>
              <w:left w:val="single" w:sz="4" w:space="0" w:color="auto"/>
              <w:bottom w:val="nil"/>
              <w:right w:val="nil"/>
            </w:tcBorders>
            <w:shd w:val="clear" w:color="auto" w:fill="auto"/>
            <w:noWrap/>
            <w:vAlign w:val="center"/>
            <w:hideMark/>
          </w:tcPr>
          <w:p w14:paraId="6A3259CF"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534" w:type="pct"/>
            <w:tcBorders>
              <w:top w:val="nil"/>
              <w:left w:val="single" w:sz="4" w:space="0" w:color="auto"/>
              <w:bottom w:val="single" w:sz="4" w:space="0" w:color="auto"/>
              <w:right w:val="single" w:sz="4" w:space="0" w:color="auto"/>
            </w:tcBorders>
            <w:shd w:val="clear" w:color="auto" w:fill="auto"/>
            <w:noWrap/>
            <w:vAlign w:val="center"/>
            <w:hideMark/>
          </w:tcPr>
          <w:p w14:paraId="28AC5037"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(ha)/xã</w:t>
            </w:r>
          </w:p>
        </w:tc>
        <w:tc>
          <w:tcPr>
            <w:tcW w:w="840" w:type="pct"/>
            <w:tcBorders>
              <w:top w:val="nil"/>
              <w:left w:val="nil"/>
              <w:bottom w:val="single" w:sz="4" w:space="0" w:color="auto"/>
              <w:right w:val="single" w:sz="4" w:space="0" w:color="auto"/>
            </w:tcBorders>
            <w:shd w:val="clear" w:color="auto" w:fill="auto"/>
            <w:noWrap/>
            <w:vAlign w:val="center"/>
            <w:hideMark/>
          </w:tcPr>
          <w:p w14:paraId="758E04AD"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2100ha/xã</w:t>
            </w:r>
          </w:p>
        </w:tc>
        <w:tc>
          <w:tcPr>
            <w:tcW w:w="687" w:type="pct"/>
            <w:tcBorders>
              <w:top w:val="nil"/>
              <w:left w:val="nil"/>
              <w:bottom w:val="single" w:sz="4" w:space="0" w:color="auto"/>
              <w:right w:val="single" w:sz="4" w:space="0" w:color="auto"/>
            </w:tcBorders>
            <w:shd w:val="clear" w:color="auto" w:fill="auto"/>
            <w:noWrap/>
            <w:vAlign w:val="center"/>
            <w:hideMark/>
          </w:tcPr>
          <w:p w14:paraId="6456519D"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(người)/</w:t>
            </w:r>
          </w:p>
          <w:p w14:paraId="5E85DC1C"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xã</w:t>
            </w:r>
          </w:p>
        </w:tc>
        <w:tc>
          <w:tcPr>
            <w:tcW w:w="515" w:type="pct"/>
            <w:vMerge/>
            <w:tcBorders>
              <w:top w:val="single" w:sz="4" w:space="0" w:color="auto"/>
              <w:left w:val="single" w:sz="4" w:space="0" w:color="auto"/>
              <w:bottom w:val="single" w:sz="4" w:space="0" w:color="000000"/>
              <w:right w:val="single" w:sz="4" w:space="0" w:color="auto"/>
            </w:tcBorders>
            <w:vAlign w:val="center"/>
            <w:hideMark/>
          </w:tcPr>
          <w:p w14:paraId="505A0379" w14:textId="77777777" w:rsidR="00D17A2D" w:rsidRPr="00BA3949" w:rsidRDefault="00D17A2D" w:rsidP="00091A49">
            <w:pPr>
              <w:widowControl w:val="0"/>
              <w:spacing w:line="288" w:lineRule="auto"/>
              <w:jc w:val="center"/>
              <w:rPr>
                <w:rFonts w:ascii="Times New Roman" w:eastAsia="Times New Roman" w:hAnsi="Times New Roman"/>
                <w:b/>
                <w:bCs/>
              </w:rPr>
            </w:pPr>
          </w:p>
        </w:tc>
      </w:tr>
      <w:tr w:rsidR="00BA3949" w:rsidRPr="00BA3949" w14:paraId="014C194F" w14:textId="77777777" w:rsidTr="0017115D">
        <w:trPr>
          <w:trHeight w:val="402"/>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4C780"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w:t>
            </w:r>
          </w:p>
        </w:tc>
        <w:tc>
          <w:tcPr>
            <w:tcW w:w="916" w:type="pct"/>
            <w:tcBorders>
              <w:top w:val="nil"/>
              <w:left w:val="nil"/>
              <w:bottom w:val="single" w:sz="4" w:space="0" w:color="auto"/>
              <w:right w:val="single" w:sz="4" w:space="0" w:color="auto"/>
            </w:tcBorders>
            <w:shd w:val="clear" w:color="auto" w:fill="auto"/>
            <w:noWrap/>
            <w:vAlign w:val="center"/>
            <w:hideMark/>
          </w:tcPr>
          <w:p w14:paraId="38C65AAF"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Thị trấn Than Uyên</w:t>
            </w:r>
          </w:p>
        </w:tc>
        <w:tc>
          <w:tcPr>
            <w:tcW w:w="535" w:type="pct"/>
            <w:tcBorders>
              <w:top w:val="single" w:sz="4" w:space="0" w:color="auto"/>
              <w:left w:val="nil"/>
              <w:bottom w:val="single" w:sz="4" w:space="0" w:color="auto"/>
              <w:right w:val="single" w:sz="4" w:space="0" w:color="auto"/>
            </w:tcBorders>
            <w:shd w:val="clear" w:color="auto" w:fill="auto"/>
            <w:noWrap/>
            <w:vAlign w:val="center"/>
            <w:hideMark/>
          </w:tcPr>
          <w:p w14:paraId="2C91B59B"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865,18</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14:paraId="6CF0C077"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7.114</w:t>
            </w:r>
          </w:p>
        </w:tc>
        <w:tc>
          <w:tcPr>
            <w:tcW w:w="534" w:type="pct"/>
            <w:tcBorders>
              <w:top w:val="nil"/>
              <w:left w:val="nil"/>
              <w:bottom w:val="single" w:sz="4" w:space="0" w:color="auto"/>
              <w:right w:val="single" w:sz="4" w:space="0" w:color="auto"/>
            </w:tcBorders>
            <w:shd w:val="clear" w:color="auto" w:fill="auto"/>
            <w:noWrap/>
            <w:vAlign w:val="center"/>
            <w:hideMark/>
          </w:tcPr>
          <w:p w14:paraId="6B14882B" w14:textId="77777777" w:rsidR="00D17A2D" w:rsidRPr="00BA3949" w:rsidRDefault="00D17A2D" w:rsidP="00091A49">
            <w:pPr>
              <w:widowControl w:val="0"/>
              <w:spacing w:line="288" w:lineRule="auto"/>
              <w:jc w:val="center"/>
              <w:rPr>
                <w:rFonts w:ascii="Times New Roman" w:eastAsia="Times New Roman" w:hAnsi="Times New Roman"/>
              </w:rPr>
            </w:pPr>
          </w:p>
        </w:tc>
        <w:tc>
          <w:tcPr>
            <w:tcW w:w="840" w:type="pct"/>
            <w:tcBorders>
              <w:top w:val="nil"/>
              <w:left w:val="nil"/>
              <w:bottom w:val="single" w:sz="4" w:space="0" w:color="auto"/>
              <w:right w:val="single" w:sz="4" w:space="0" w:color="auto"/>
            </w:tcBorders>
            <w:shd w:val="clear" w:color="auto" w:fill="auto"/>
            <w:noWrap/>
            <w:vAlign w:val="center"/>
            <w:hideMark/>
          </w:tcPr>
          <w:p w14:paraId="0DB8CC0A"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 đạt (&lt;50%)</w:t>
            </w:r>
          </w:p>
        </w:tc>
        <w:tc>
          <w:tcPr>
            <w:tcW w:w="687" w:type="pct"/>
            <w:tcBorders>
              <w:top w:val="nil"/>
              <w:left w:val="nil"/>
              <w:bottom w:val="single" w:sz="4" w:space="0" w:color="auto"/>
              <w:right w:val="single" w:sz="4" w:space="0" w:color="auto"/>
            </w:tcBorders>
            <w:shd w:val="clear" w:color="auto" w:fill="auto"/>
            <w:noWrap/>
            <w:vAlign w:val="center"/>
            <w:hideMark/>
          </w:tcPr>
          <w:p w14:paraId="05785D33"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 đạt (&gt;50%)</w:t>
            </w:r>
          </w:p>
        </w:tc>
        <w:tc>
          <w:tcPr>
            <w:tcW w:w="515" w:type="pct"/>
            <w:tcBorders>
              <w:top w:val="nil"/>
              <w:left w:val="nil"/>
              <w:bottom w:val="single" w:sz="4" w:space="0" w:color="auto"/>
              <w:right w:val="single" w:sz="4" w:space="0" w:color="auto"/>
            </w:tcBorders>
            <w:shd w:val="clear" w:color="auto" w:fill="auto"/>
            <w:noWrap/>
            <w:vAlign w:val="center"/>
            <w:hideMark/>
          </w:tcPr>
          <w:p w14:paraId="759C1E87"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w:t>
            </w:r>
          </w:p>
        </w:tc>
      </w:tr>
    </w:tbl>
    <w:p w14:paraId="5F738D57" w14:textId="77777777" w:rsidR="00D17A2D" w:rsidRPr="00BA3949" w:rsidRDefault="00D17A2D" w:rsidP="00091A49">
      <w:pPr>
        <w:widowControl w:val="0"/>
        <w:tabs>
          <w:tab w:val="left" w:pos="450"/>
        </w:tabs>
        <w:spacing w:line="288" w:lineRule="auto"/>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lang w:val="vi-VN"/>
        </w:rPr>
        <w:t>b. Chất lượng đô thị</w:t>
      </w:r>
    </w:p>
    <w:p w14:paraId="6F0231CC"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de-DE"/>
        </w:rPr>
      </w:pPr>
      <w:bookmarkStart w:id="367" w:name="_Toc453848510"/>
      <w:r w:rsidRPr="00BA3949">
        <w:rPr>
          <w:rFonts w:ascii="Times New Roman" w:eastAsia="Times New Roman" w:hAnsi="Times New Roman"/>
          <w:kern w:val="28"/>
          <w:sz w:val="26"/>
          <w:szCs w:val="26"/>
          <w:lang w:val="de-DE"/>
        </w:rPr>
        <w:tab/>
        <w:t>- Thị trấn Than Uyên nằm trên trục quốc lộ 32, có khả năng đô thị hóa nhanh và có điều kiện thuận lợi phát triển kinh tế - xã hội.</w:t>
      </w:r>
    </w:p>
    <w:p w14:paraId="423D59B1"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de-DE"/>
        </w:rPr>
      </w:pPr>
      <w:r w:rsidRPr="00BA3949">
        <w:rPr>
          <w:rFonts w:ascii="Times New Roman" w:eastAsia="Times New Roman" w:hAnsi="Times New Roman"/>
          <w:kern w:val="28"/>
          <w:sz w:val="26"/>
          <w:szCs w:val="26"/>
          <w:lang w:val="de-DE"/>
        </w:rPr>
        <w:t>- Trong những năm gần đây, hệ thống cơ sở hạ tầng của thị trấn đã hình thành và dần hoàn thiện, dáng vẻ hiện đại tập trung tại một số khu vực nội địa thị trấn, nhất là dọc theo quốc lộ 32 và thường phát triển theo ven đường chính từ trung tâm lan rộng ra xa.</w:t>
      </w:r>
    </w:p>
    <w:p w14:paraId="46A6BB6F" w14:textId="77777777" w:rsidR="00D17A2D" w:rsidRPr="00BA3949" w:rsidRDefault="00D17A2D" w:rsidP="00091A49">
      <w:pPr>
        <w:widowControl w:val="0"/>
        <w:tabs>
          <w:tab w:val="left" w:pos="450"/>
        </w:tabs>
        <w:spacing w:line="288" w:lineRule="auto"/>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lang w:val="vi-VN"/>
        </w:rPr>
        <w:t>c. Quản lý đô thị</w:t>
      </w:r>
      <w:bookmarkEnd w:id="367"/>
    </w:p>
    <w:p w14:paraId="05716CE4"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de-DE"/>
        </w:rPr>
      </w:pPr>
      <w:bookmarkStart w:id="368" w:name="_Toc453848511"/>
      <w:r w:rsidRPr="00BA3949">
        <w:rPr>
          <w:rFonts w:ascii="Times New Roman" w:eastAsia="Times New Roman" w:hAnsi="Times New Roman"/>
          <w:kern w:val="28"/>
          <w:sz w:val="26"/>
          <w:szCs w:val="26"/>
          <w:lang w:val="de-DE"/>
        </w:rPr>
        <w:tab/>
        <w:t>Hiện nay UBND tỉnh Lai Châu đã phê duyệt 01 đồ án điều chỉnh quy hoạch chung thị trấn Than Uyên, 01 đồ án quy hoạch chi tiết và các đồ án quy hoạch nông thôn.</w:t>
      </w:r>
    </w:p>
    <w:p w14:paraId="6B6B18F4"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de-DE"/>
        </w:rPr>
      </w:pPr>
      <w:r w:rsidRPr="00BA3949">
        <w:rPr>
          <w:rFonts w:ascii="Times New Roman" w:eastAsia="Times New Roman" w:hAnsi="Times New Roman"/>
          <w:kern w:val="28"/>
          <w:sz w:val="26"/>
          <w:szCs w:val="26"/>
          <w:lang w:val="de-DE"/>
        </w:rPr>
        <w:tab/>
        <w:t>+ Quyết định số 981/QĐ-UBND ngày 29/07/2021 của UBND tỉnh Lai Châu về việc phê duyệt đồ án điều chỉnh tổng thể quy hoạch chung xây dựng thị trấn Than Uyên và vùng phụ cận đến năm 2035.</w:t>
      </w:r>
    </w:p>
    <w:p w14:paraId="06A93657" w14:textId="77777777" w:rsidR="00D17A2D" w:rsidRPr="00BA3949" w:rsidRDefault="00D17A2D" w:rsidP="00091A49">
      <w:pPr>
        <w:widowControl w:val="0"/>
        <w:tabs>
          <w:tab w:val="left" w:pos="450"/>
        </w:tabs>
        <w:spacing w:line="288" w:lineRule="auto"/>
        <w:ind w:firstLine="0"/>
        <w:rPr>
          <w:rFonts w:ascii="Times New Roman" w:eastAsia="Times New Roman" w:hAnsi="Times New Roman"/>
          <w:kern w:val="28"/>
          <w:sz w:val="26"/>
          <w:szCs w:val="26"/>
          <w:lang w:val="de-DE"/>
        </w:rPr>
      </w:pPr>
      <w:r w:rsidRPr="00BA3949">
        <w:rPr>
          <w:rFonts w:ascii="Times New Roman" w:eastAsia="Times New Roman" w:hAnsi="Times New Roman"/>
          <w:kern w:val="28"/>
          <w:sz w:val="26"/>
          <w:szCs w:val="26"/>
          <w:lang w:val="de-DE"/>
        </w:rPr>
        <w:tab/>
      </w:r>
      <w:r w:rsidRPr="00BA3949">
        <w:rPr>
          <w:rFonts w:ascii="Times New Roman" w:eastAsia="Times New Roman" w:hAnsi="Times New Roman"/>
          <w:kern w:val="28"/>
          <w:sz w:val="26"/>
          <w:szCs w:val="26"/>
          <w:lang w:val="de-DE"/>
        </w:rPr>
        <w:tab/>
        <w:t>+ Quy hoạch chi tiết đô thị: có 01 đồ án đã phê duyệt.</w:t>
      </w:r>
    </w:p>
    <w:p w14:paraId="24965816"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de-DE"/>
        </w:rPr>
      </w:pPr>
      <w:r w:rsidRPr="00BA3949">
        <w:rPr>
          <w:rFonts w:ascii="Times New Roman" w:eastAsia="Times New Roman" w:hAnsi="Times New Roman"/>
          <w:kern w:val="28"/>
          <w:sz w:val="26"/>
          <w:szCs w:val="26"/>
          <w:lang w:val="de-DE"/>
        </w:rPr>
        <w:tab/>
        <w:t>+ Quy hoạch nông thôn: UBND huyện Than Uyên đã phê duyệt đồ án quy hoạch chung xây dựng xã đối với 11 xã trên địa bàn huyện.</w:t>
      </w:r>
    </w:p>
    <w:p w14:paraId="36BE0B7A" w14:textId="77777777" w:rsidR="00D17A2D" w:rsidRPr="00BA3949" w:rsidRDefault="00D17A2D" w:rsidP="00091A49">
      <w:pPr>
        <w:widowControl w:val="0"/>
        <w:tabs>
          <w:tab w:val="left" w:pos="450"/>
        </w:tabs>
        <w:spacing w:line="288" w:lineRule="auto"/>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lang w:val="vi-VN"/>
        </w:rPr>
        <w:t>d. Mô hình phát triển và phân bố hệ thống đô thị trong huyện</w:t>
      </w:r>
      <w:bookmarkEnd w:id="368"/>
    </w:p>
    <w:p w14:paraId="33CB05BD" w14:textId="739EF436"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de-DE"/>
        </w:rPr>
      </w:pPr>
      <w:bookmarkStart w:id="369" w:name="_Toc453848185"/>
      <w:bookmarkStart w:id="370" w:name="_Toc453848512"/>
      <w:r w:rsidRPr="00BA3949">
        <w:rPr>
          <w:rFonts w:ascii="Times New Roman" w:eastAsia="Times New Roman" w:hAnsi="Times New Roman"/>
          <w:kern w:val="28"/>
          <w:sz w:val="26"/>
          <w:szCs w:val="26"/>
          <w:lang w:val="de-DE"/>
        </w:rPr>
        <w:tab/>
        <w:t xml:space="preserve">Cùng với các đô thị đang trong quá trình nâng cấp của toàn tỉnh, hình thái đô thị của huyện Than Uyên phát triển phân </w:t>
      </w:r>
      <w:r w:rsidR="00551001" w:rsidRPr="00BA3949">
        <w:rPr>
          <w:rFonts w:ascii="Times New Roman" w:eastAsia="Times New Roman" w:hAnsi="Times New Roman"/>
          <w:kern w:val="28"/>
          <w:sz w:val="26"/>
          <w:szCs w:val="26"/>
          <w:lang w:val="de-DE"/>
        </w:rPr>
        <w:t>bố dạng tuyến dọc theo đường QL</w:t>
      </w:r>
      <w:r w:rsidRPr="00BA3949">
        <w:rPr>
          <w:rFonts w:ascii="Times New Roman" w:eastAsia="Times New Roman" w:hAnsi="Times New Roman"/>
          <w:kern w:val="28"/>
          <w:sz w:val="26"/>
          <w:szCs w:val="26"/>
          <w:lang w:val="de-DE"/>
        </w:rPr>
        <w:t>32.</w:t>
      </w:r>
    </w:p>
    <w:p w14:paraId="0EA7E2E7" w14:textId="77777777" w:rsidR="00D17A2D" w:rsidRPr="00BA3949" w:rsidRDefault="00D17A2D" w:rsidP="00091A49">
      <w:pPr>
        <w:widowControl w:val="0"/>
        <w:tabs>
          <w:tab w:val="left" w:pos="450"/>
        </w:tabs>
        <w:spacing w:line="288" w:lineRule="auto"/>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lang w:val="vi-VN"/>
        </w:rPr>
        <w:lastRenderedPageBreak/>
        <w:t>e.  Phân loại hệ thống đô thị</w:t>
      </w:r>
      <w:bookmarkEnd w:id="369"/>
      <w:bookmarkEnd w:id="370"/>
    </w:p>
    <w:p w14:paraId="59B87715"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lang w:val="vi-VN"/>
        </w:rPr>
        <w:t xml:space="preserve">* Thị trấn Than Uyên </w:t>
      </w:r>
    </w:p>
    <w:p w14:paraId="14BD3F31"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xml:space="preserve">- Là đô thị loại V. </w:t>
      </w:r>
    </w:p>
    <w:p w14:paraId="3B2DF71E"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rPr>
      </w:pPr>
      <w:r w:rsidRPr="00BA3949">
        <w:rPr>
          <w:rFonts w:ascii="Times New Roman" w:eastAsia="Times New Roman" w:hAnsi="Times New Roman"/>
          <w:kern w:val="28"/>
          <w:sz w:val="26"/>
          <w:szCs w:val="26"/>
        </w:rPr>
        <w:t xml:space="preserve">- Tính chất: </w:t>
      </w:r>
    </w:p>
    <w:p w14:paraId="6D6E1C34" w14:textId="3EE554BD" w:rsidR="00D17A2D" w:rsidRPr="00BA3949" w:rsidRDefault="00D17A2D" w:rsidP="00091A49">
      <w:pPr>
        <w:widowControl w:val="0"/>
        <w:numPr>
          <w:ilvl w:val="0"/>
          <w:numId w:val="29"/>
        </w:numPr>
        <w:tabs>
          <w:tab w:val="left" w:pos="450"/>
        </w:tabs>
        <w:spacing w:line="288" w:lineRule="auto"/>
        <w:ind w:left="0" w:firstLine="540"/>
        <w:rPr>
          <w:rFonts w:ascii="Times New Roman" w:eastAsia="Times New Roman" w:hAnsi="Times New Roman"/>
          <w:kern w:val="28"/>
          <w:sz w:val="26"/>
          <w:szCs w:val="26"/>
        </w:rPr>
      </w:pPr>
      <w:r w:rsidRPr="00BA3949">
        <w:rPr>
          <w:rFonts w:ascii="Times New Roman" w:eastAsia="Times New Roman" w:hAnsi="Times New Roman"/>
          <w:kern w:val="28"/>
          <w:sz w:val="26"/>
          <w:szCs w:val="26"/>
        </w:rPr>
        <w:t xml:space="preserve">Là trung tâm chính trị, kinh tế, văn hóa - xã hội, khoa học </w:t>
      </w:r>
      <w:r w:rsidR="00551001" w:rsidRPr="00BA3949">
        <w:rPr>
          <w:rFonts w:ascii="Times New Roman" w:eastAsia="Times New Roman" w:hAnsi="Times New Roman"/>
          <w:kern w:val="28"/>
          <w:sz w:val="26"/>
          <w:szCs w:val="26"/>
        </w:rPr>
        <w:t>-</w:t>
      </w:r>
      <w:r w:rsidRPr="00BA3949">
        <w:rPr>
          <w:rFonts w:ascii="Times New Roman" w:eastAsia="Times New Roman" w:hAnsi="Times New Roman"/>
          <w:kern w:val="28"/>
          <w:sz w:val="26"/>
          <w:szCs w:val="26"/>
        </w:rPr>
        <w:t xml:space="preserve"> kỹ thuật, thương mại, dịch vụ và du lịch của huyện Than Uyên.</w:t>
      </w:r>
    </w:p>
    <w:p w14:paraId="343CDCB8" w14:textId="6BDB507E" w:rsidR="00D17A2D" w:rsidRPr="00BA3949" w:rsidRDefault="00D17A2D" w:rsidP="00091A49">
      <w:pPr>
        <w:widowControl w:val="0"/>
        <w:numPr>
          <w:ilvl w:val="0"/>
          <w:numId w:val="29"/>
        </w:numPr>
        <w:tabs>
          <w:tab w:val="left" w:pos="450"/>
        </w:tabs>
        <w:spacing w:line="288" w:lineRule="auto"/>
        <w:ind w:left="0" w:firstLine="540"/>
        <w:rPr>
          <w:rFonts w:ascii="Times New Roman" w:eastAsia="Times New Roman" w:hAnsi="Times New Roman"/>
          <w:kern w:val="28"/>
          <w:sz w:val="26"/>
          <w:szCs w:val="26"/>
        </w:rPr>
      </w:pPr>
      <w:r w:rsidRPr="00BA3949">
        <w:rPr>
          <w:rFonts w:ascii="Times New Roman" w:eastAsia="Times New Roman" w:hAnsi="Times New Roman"/>
          <w:kern w:val="28"/>
          <w:sz w:val="26"/>
          <w:szCs w:val="26"/>
        </w:rPr>
        <w:t xml:space="preserve">Là đô thị cửa ngõ nằm trên trục Than Uyên </w:t>
      </w:r>
      <w:r w:rsidR="00551001" w:rsidRPr="00BA3949">
        <w:rPr>
          <w:rFonts w:ascii="Times New Roman" w:eastAsia="Times New Roman" w:hAnsi="Times New Roman"/>
          <w:kern w:val="28"/>
          <w:sz w:val="26"/>
          <w:szCs w:val="26"/>
        </w:rPr>
        <w:t>-</w:t>
      </w:r>
      <w:r w:rsidRPr="00BA3949">
        <w:rPr>
          <w:rFonts w:ascii="Times New Roman" w:eastAsia="Times New Roman" w:hAnsi="Times New Roman"/>
          <w:kern w:val="28"/>
          <w:sz w:val="26"/>
          <w:szCs w:val="26"/>
        </w:rPr>
        <w:t xml:space="preserve"> Tân Uyên </w:t>
      </w:r>
      <w:r w:rsidR="00551001" w:rsidRPr="00BA3949">
        <w:rPr>
          <w:rFonts w:ascii="Times New Roman" w:eastAsia="Times New Roman" w:hAnsi="Times New Roman"/>
          <w:kern w:val="28"/>
          <w:sz w:val="26"/>
          <w:szCs w:val="26"/>
        </w:rPr>
        <w:t>-</w:t>
      </w:r>
      <w:r w:rsidRPr="00BA3949">
        <w:rPr>
          <w:rFonts w:ascii="Times New Roman" w:eastAsia="Times New Roman" w:hAnsi="Times New Roman"/>
          <w:kern w:val="28"/>
          <w:sz w:val="26"/>
          <w:szCs w:val="26"/>
        </w:rPr>
        <w:t xml:space="preserve"> Tam Đường </w:t>
      </w:r>
      <w:r w:rsidR="00551001" w:rsidRPr="00BA3949">
        <w:rPr>
          <w:rFonts w:ascii="Times New Roman" w:eastAsia="Times New Roman" w:hAnsi="Times New Roman"/>
          <w:kern w:val="28"/>
          <w:sz w:val="26"/>
          <w:szCs w:val="26"/>
        </w:rPr>
        <w:t>-</w:t>
      </w:r>
      <w:r w:rsidRPr="00BA3949">
        <w:rPr>
          <w:rFonts w:ascii="Times New Roman" w:eastAsia="Times New Roman" w:hAnsi="Times New Roman"/>
          <w:kern w:val="28"/>
          <w:sz w:val="26"/>
          <w:szCs w:val="26"/>
        </w:rPr>
        <w:t xml:space="preserve"> thành phố Lai Châu, là trục đô thị có hoạt động kinh tế sôi động với dân số tập trung lớn.</w:t>
      </w:r>
    </w:p>
    <w:p w14:paraId="1DEC52FE" w14:textId="77777777" w:rsidR="00D17A2D" w:rsidRPr="00BA3949" w:rsidRDefault="00D17A2D" w:rsidP="00091A49">
      <w:pPr>
        <w:widowControl w:val="0"/>
        <w:numPr>
          <w:ilvl w:val="0"/>
          <w:numId w:val="29"/>
        </w:numPr>
        <w:tabs>
          <w:tab w:val="left" w:pos="450"/>
        </w:tabs>
        <w:spacing w:line="288" w:lineRule="auto"/>
        <w:ind w:left="0" w:firstLine="540"/>
        <w:rPr>
          <w:rFonts w:ascii="Times New Roman" w:eastAsia="Times New Roman" w:hAnsi="Times New Roman"/>
          <w:kern w:val="28"/>
          <w:sz w:val="26"/>
          <w:szCs w:val="26"/>
        </w:rPr>
      </w:pPr>
      <w:r w:rsidRPr="00BA3949">
        <w:rPr>
          <w:rFonts w:ascii="Times New Roman" w:eastAsia="Times New Roman" w:hAnsi="Times New Roman"/>
          <w:kern w:val="28"/>
          <w:sz w:val="26"/>
          <w:szCs w:val="26"/>
        </w:rPr>
        <w:t>Là đầu mối giao lưu thương mại, dịch vụ, du lịch trên địa bàn huyện, liên kết các khu vực trong tỉnh nói riêng và các tỉnh lân cận nói chung.</w:t>
      </w:r>
    </w:p>
    <w:p w14:paraId="0E388D14"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rPr>
      </w:pPr>
      <w:r w:rsidRPr="00BA3949">
        <w:rPr>
          <w:rFonts w:ascii="Times New Roman" w:eastAsia="Times New Roman" w:hAnsi="Times New Roman"/>
          <w:kern w:val="28"/>
          <w:sz w:val="26"/>
          <w:szCs w:val="26"/>
        </w:rPr>
        <w:t xml:space="preserve">- Dân số thị trấn năm 2022: 7.068 người. </w:t>
      </w:r>
    </w:p>
    <w:p w14:paraId="2A88F196" w14:textId="77777777" w:rsidR="00A40031" w:rsidRPr="00BA3949" w:rsidRDefault="00A40031" w:rsidP="00091A49">
      <w:pPr>
        <w:widowControl w:val="0"/>
        <w:tabs>
          <w:tab w:val="left" w:pos="450"/>
        </w:tabs>
        <w:spacing w:line="288" w:lineRule="auto"/>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lang w:val="vi-VN"/>
        </w:rPr>
        <w:t>1.3.3 Thực trạng phát triển dân cư nông thôn</w:t>
      </w:r>
      <w:bookmarkEnd w:id="345"/>
    </w:p>
    <w:p w14:paraId="62A8DF9B" w14:textId="77777777" w:rsidR="00D17A2D" w:rsidRPr="00BA3949" w:rsidRDefault="00D17A2D" w:rsidP="00091A49">
      <w:pPr>
        <w:pStyle w:val="Muc1"/>
        <w:widowControl w:val="0"/>
        <w:spacing w:before="0" w:after="0" w:line="288" w:lineRule="auto"/>
        <w:rPr>
          <w:b w:val="0"/>
          <w:sz w:val="26"/>
          <w:szCs w:val="26"/>
          <w:lang w:val="vi-VN" w:eastAsia="en-GB"/>
        </w:rPr>
      </w:pPr>
      <w:bookmarkStart w:id="371" w:name="_Toc16488784"/>
      <w:bookmarkStart w:id="372" w:name="_Toc16574436"/>
      <w:bookmarkStart w:id="373" w:name="_Toc82402774"/>
      <w:bookmarkStart w:id="374" w:name="_Toc96893321"/>
      <w:bookmarkStart w:id="375" w:name="_Toc100733844"/>
      <w:bookmarkStart w:id="376" w:name="_Toc100735507"/>
      <w:bookmarkStart w:id="377" w:name="_Toc112655095"/>
      <w:bookmarkStart w:id="378" w:name="_Toc137379468"/>
      <w:bookmarkStart w:id="379" w:name="_Toc96886945"/>
      <w:bookmarkStart w:id="380" w:name="_Toc96893322"/>
      <w:bookmarkStart w:id="381" w:name="_Toc112617691"/>
      <w:bookmarkStart w:id="382" w:name="_Toc152775799"/>
      <w:bookmarkStart w:id="383" w:name="_Toc152785432"/>
      <w:bookmarkStart w:id="384" w:name="_Toc152787003"/>
      <w:bookmarkStart w:id="385" w:name="_Toc152787300"/>
      <w:bookmarkStart w:id="386" w:name="_Toc152832959"/>
      <w:bookmarkStart w:id="387" w:name="_Toc152853648"/>
      <w:r w:rsidRPr="00BA3949">
        <w:rPr>
          <w:b w:val="0"/>
          <w:sz w:val="26"/>
          <w:szCs w:val="26"/>
          <w:lang w:val="vi-VN" w:eastAsia="en-GB"/>
        </w:rPr>
        <w:t xml:space="preserve">Hiện nay trên địa bàn huyện có 11 xã thuộc khu vực nông thôn, có tổng diện tích là 78.362,12 ha, chiếm 98,90% tổng diện tích tự nhiên của toàn huyện, bao gồm các xã: Phúc Than, Mường Than, Mường Mít, Hua Nà, Mường Kim, Mường Cang, Tà Mung, Pha Mu, Tà Hừa, Khoen On, Ta Gia. </w:t>
      </w:r>
      <w:bookmarkStart w:id="388" w:name="_Toc371853772"/>
      <w:bookmarkStart w:id="389" w:name="_Toc371854329"/>
      <w:bookmarkStart w:id="390" w:name="_Toc374421758"/>
      <w:bookmarkStart w:id="391" w:name="_Toc374455697"/>
      <w:bookmarkStart w:id="392" w:name="_Toc377315662"/>
      <w:bookmarkStart w:id="393" w:name="_Toc383008921"/>
      <w:r w:rsidRPr="00BA3949">
        <w:rPr>
          <w:b w:val="0"/>
          <w:sz w:val="26"/>
          <w:szCs w:val="26"/>
          <w:lang w:val="vi-VN" w:eastAsia="en-GB"/>
        </w:rPr>
        <w:t>Dân số khu vực nông thôn khoảng 61.935 nhân khẩu</w:t>
      </w:r>
      <w:bookmarkEnd w:id="388"/>
      <w:bookmarkEnd w:id="389"/>
      <w:bookmarkEnd w:id="390"/>
      <w:bookmarkEnd w:id="391"/>
      <w:bookmarkEnd w:id="392"/>
      <w:bookmarkEnd w:id="393"/>
      <w:r w:rsidRPr="00BA3949">
        <w:rPr>
          <w:b w:val="0"/>
          <w:sz w:val="26"/>
          <w:szCs w:val="26"/>
          <w:lang w:val="vi-VN" w:eastAsia="en-GB"/>
        </w:rPr>
        <w:t>. Dân cư phân bố theo các bản, làng, khu dân cư với các quy mô khác nhau, có bản chỉ có khoảng 50 hộ dân. Các bản làng, khu dân cư phân bố chủ yếu dọc theo các tuyến đường quốc lộ, đường tỉnh. Cơ sở hạ tầng của hầu hết địa bàn dân cư nông thôn đều chưa hoàn chỉnh; hệ thống giao thông, cấp nước, cấp điện còn tồn tại một số hạn chế về chất lượng; các công trình như trường học, chợ, y tế, sân thể thao....còn thiếu, đặc biệt là các khu dân cư ở vùng sâu, vùng xa, vùng đồng bào dân tộc ít người.</w:t>
      </w:r>
    </w:p>
    <w:p w14:paraId="03972E87" w14:textId="77777777" w:rsidR="00D17A2D" w:rsidRPr="00BA3949" w:rsidRDefault="00D17A2D" w:rsidP="00091A49">
      <w:pPr>
        <w:widowControl w:val="0"/>
        <w:spacing w:line="288" w:lineRule="auto"/>
        <w:ind w:firstLine="709"/>
        <w:rPr>
          <w:rFonts w:ascii="Times New Roman" w:hAnsi="Times New Roman"/>
          <w:bCs/>
          <w:sz w:val="26"/>
          <w:szCs w:val="26"/>
          <w:lang w:val="vi-VN" w:eastAsia="en-GB"/>
        </w:rPr>
      </w:pPr>
      <w:r w:rsidRPr="00BA3949">
        <w:rPr>
          <w:rFonts w:ascii="Times New Roman" w:hAnsi="Times New Roman"/>
          <w:bCs/>
          <w:sz w:val="26"/>
          <w:szCs w:val="26"/>
          <w:lang w:val="vi-VN" w:eastAsia="en-GB"/>
        </w:rPr>
        <w:t xml:space="preserve">Những năm qua, việc thực hiện các chương trình định canh định cư, chương trình xoá đói giảm nghèo, dự án xây dựng trung tâm cụm xã đã gắn việc sắp xếp, ổn định dân cư với sản xuất và xây dựng cơ sở hạ tầng thiết yếu vùng nông thôn. Vì vậy đã có tác động hữu hiệu trong việc ngăn ngừa tình trạng di dân tự do, làm thay đổi dần bộ mặt nông thôn. </w:t>
      </w:r>
      <w:r w:rsidRPr="00BA3949">
        <w:rPr>
          <w:rFonts w:ascii="Times New Roman" w:eastAsia="Times New Roman" w:hAnsi="Times New Roman"/>
          <w:kern w:val="28"/>
          <w:sz w:val="26"/>
          <w:szCs w:val="26"/>
          <w:lang w:val="vi-VN"/>
        </w:rPr>
        <w:t>Công tác xây dựng nông thôn mới ở xã vẫn còn lúng túng, chưa chủ động.</w:t>
      </w:r>
    </w:p>
    <w:p w14:paraId="59E0B620"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Trong tương lai việc phát triển thêm đất ở để đáp ứng nhu cầu là thực tế khách quan không thể tránh khỏi, nhưng cần phải có sự điều chỉnh hợp lý các khu dân cư hiện có cũng như phải hạn chế tối đa việc lấy đất trồng lúa vào làm nhà ở nhất là những khu vực cho năng suất cao. Đây là những vấn đề cần được quan tâm trong chiến lược phát triển kinh tế lâu dài của huyện.</w:t>
      </w:r>
    </w:p>
    <w:p w14:paraId="1CB7D599" w14:textId="1C5E634E" w:rsidR="00D17A2D" w:rsidRPr="00BA3949" w:rsidRDefault="00D17A2D" w:rsidP="00091A49">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394" w:name="_Toc152503100"/>
      <w:bookmarkStart w:id="395" w:name="_Toc152775798"/>
      <w:bookmarkStart w:id="396" w:name="_Toc152787002"/>
      <w:bookmarkStart w:id="397" w:name="_Toc152787299"/>
      <w:bookmarkStart w:id="398" w:name="_Toc152832958"/>
      <w:bookmarkStart w:id="399" w:name="_Toc152833409"/>
      <w:bookmarkStart w:id="400" w:name="_Toc152860541"/>
      <w:bookmarkStart w:id="401" w:name="_Toc152861152"/>
      <w:bookmarkStart w:id="402" w:name="_Toc152861580"/>
      <w:bookmarkStart w:id="403" w:name="_Toc161692759"/>
      <w:bookmarkStart w:id="404" w:name="_Toc161693878"/>
      <w:bookmarkStart w:id="405" w:name="_Toc162853224"/>
      <w:bookmarkStart w:id="406" w:name="_Toc162854232"/>
      <w:bookmarkStart w:id="407" w:name="_Toc163998635"/>
      <w:r w:rsidRPr="00BA3949">
        <w:rPr>
          <w:rFonts w:ascii="Times New Roman" w:eastAsia="Times New Roman" w:hAnsi="Times New Roman"/>
          <w:bCs/>
          <w:i/>
          <w:iCs/>
          <w:sz w:val="26"/>
          <w:szCs w:val="26"/>
          <w:lang w:val="nb-NO" w:eastAsia="vi-VN"/>
        </w:rPr>
        <w:t>Bảng 0</w:t>
      </w:r>
      <w:r w:rsidR="007B5874" w:rsidRPr="00BA3949">
        <w:rPr>
          <w:rFonts w:ascii="Times New Roman" w:eastAsia="Times New Roman" w:hAnsi="Times New Roman"/>
          <w:bCs/>
          <w:i/>
          <w:iCs/>
          <w:sz w:val="26"/>
          <w:szCs w:val="26"/>
          <w:lang w:val="nb-NO" w:eastAsia="vi-VN"/>
        </w:rPr>
        <w:t>4</w:t>
      </w:r>
      <w:r w:rsidRPr="00BA3949">
        <w:rPr>
          <w:rFonts w:ascii="Times New Roman" w:eastAsia="Times New Roman" w:hAnsi="Times New Roman"/>
          <w:bCs/>
          <w:i/>
          <w:iCs/>
          <w:sz w:val="26"/>
          <w:szCs w:val="26"/>
          <w:lang w:val="nb-NO" w:eastAsia="vi-VN"/>
        </w:rPr>
        <w:t>: Bảng đánh giá các xã trên địa bàn huyện theo Nghị quyết số 653/2019/UBTVQH14 của Ủy ban thường vụ Quốc hội</w:t>
      </w:r>
      <w:bookmarkEnd w:id="371"/>
      <w:bookmarkEnd w:id="372"/>
      <w:bookmarkEnd w:id="373"/>
      <w:bookmarkEnd w:id="374"/>
      <w:bookmarkEnd w:id="375"/>
      <w:bookmarkEnd w:id="376"/>
      <w:bookmarkEnd w:id="377"/>
      <w:bookmarkEnd w:id="378"/>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p>
    <w:tbl>
      <w:tblPr>
        <w:tblW w:w="5000" w:type="pct"/>
        <w:tblLook w:val="04A0" w:firstRow="1" w:lastRow="0" w:firstColumn="1" w:lastColumn="0" w:noHBand="0" w:noVBand="1"/>
      </w:tblPr>
      <w:tblGrid>
        <w:gridCol w:w="510"/>
        <w:gridCol w:w="1958"/>
        <w:gridCol w:w="1096"/>
        <w:gridCol w:w="956"/>
        <w:gridCol w:w="1813"/>
        <w:gridCol w:w="1868"/>
        <w:gridCol w:w="861"/>
      </w:tblGrid>
      <w:tr w:rsidR="00BA3949" w:rsidRPr="00BA3949" w14:paraId="7CFB0413" w14:textId="77777777" w:rsidTr="00D00C74">
        <w:trPr>
          <w:trHeight w:val="315"/>
          <w:tblHeader/>
        </w:trPr>
        <w:tc>
          <w:tcPr>
            <w:tcW w:w="29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8A1E9B"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TT</w:t>
            </w:r>
          </w:p>
        </w:tc>
        <w:tc>
          <w:tcPr>
            <w:tcW w:w="10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C4F9D8"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Tên đơn vị hành chính</w:t>
            </w:r>
          </w:p>
        </w:tc>
        <w:tc>
          <w:tcPr>
            <w:tcW w:w="6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B1D5FE"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 xml:space="preserve">Diện tích </w:t>
            </w:r>
          </w:p>
        </w:tc>
        <w:tc>
          <w:tcPr>
            <w:tcW w:w="50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B5B4D"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Tổng số</w:t>
            </w:r>
          </w:p>
        </w:tc>
        <w:tc>
          <w:tcPr>
            <w:tcW w:w="2019" w:type="pct"/>
            <w:gridSpan w:val="2"/>
            <w:tcBorders>
              <w:top w:val="single" w:sz="4" w:space="0" w:color="auto"/>
              <w:left w:val="nil"/>
              <w:bottom w:val="single" w:sz="4" w:space="0" w:color="auto"/>
              <w:right w:val="single" w:sz="4" w:space="0" w:color="auto"/>
            </w:tcBorders>
            <w:shd w:val="clear" w:color="auto" w:fill="auto"/>
            <w:noWrap/>
            <w:vAlign w:val="center"/>
            <w:hideMark/>
          </w:tcPr>
          <w:p w14:paraId="699A4D45"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Theo NQ 1211</w:t>
            </w:r>
          </w:p>
        </w:tc>
        <w:tc>
          <w:tcPr>
            <w:tcW w:w="518" w:type="pct"/>
            <w:vMerge w:val="restart"/>
            <w:tcBorders>
              <w:top w:val="single" w:sz="4" w:space="0" w:color="auto"/>
              <w:left w:val="nil"/>
              <w:right w:val="single" w:sz="4" w:space="0" w:color="auto"/>
            </w:tcBorders>
            <w:vAlign w:val="center"/>
          </w:tcPr>
          <w:p w14:paraId="5F934806"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p w14:paraId="303F06F7"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Kết luận</w:t>
            </w:r>
          </w:p>
        </w:tc>
      </w:tr>
      <w:tr w:rsidR="00BA3949" w:rsidRPr="00BA3949" w14:paraId="029E47FA" w14:textId="77777777" w:rsidTr="00D00C74">
        <w:trPr>
          <w:trHeight w:val="315"/>
          <w:tblHeader/>
        </w:trPr>
        <w:tc>
          <w:tcPr>
            <w:tcW w:w="296" w:type="pct"/>
            <w:vMerge/>
            <w:tcBorders>
              <w:top w:val="single" w:sz="4" w:space="0" w:color="auto"/>
              <w:left w:val="single" w:sz="4" w:space="0" w:color="auto"/>
              <w:bottom w:val="single" w:sz="4" w:space="0" w:color="auto"/>
              <w:right w:val="single" w:sz="4" w:space="0" w:color="auto"/>
            </w:tcBorders>
            <w:vAlign w:val="center"/>
            <w:hideMark/>
          </w:tcPr>
          <w:p w14:paraId="44D83EA5" w14:textId="77777777" w:rsidR="00D17A2D" w:rsidRPr="00BA3949" w:rsidRDefault="00D17A2D" w:rsidP="00091A49">
            <w:pPr>
              <w:widowControl w:val="0"/>
              <w:spacing w:line="288" w:lineRule="auto"/>
              <w:ind w:firstLine="0"/>
              <w:jc w:val="left"/>
              <w:rPr>
                <w:rFonts w:ascii="Times New Roman" w:eastAsia="Times New Roman" w:hAnsi="Times New Roman"/>
                <w:b/>
                <w:bCs/>
              </w:rPr>
            </w:pPr>
          </w:p>
        </w:tc>
        <w:tc>
          <w:tcPr>
            <w:tcW w:w="1027" w:type="pct"/>
            <w:vMerge/>
            <w:tcBorders>
              <w:top w:val="single" w:sz="4" w:space="0" w:color="auto"/>
              <w:left w:val="single" w:sz="4" w:space="0" w:color="auto"/>
              <w:bottom w:val="single" w:sz="4" w:space="0" w:color="auto"/>
              <w:right w:val="single" w:sz="4" w:space="0" w:color="auto"/>
            </w:tcBorders>
            <w:vAlign w:val="center"/>
            <w:hideMark/>
          </w:tcPr>
          <w:p w14:paraId="36E80F97" w14:textId="77777777" w:rsidR="00D17A2D" w:rsidRPr="00BA3949" w:rsidRDefault="00D17A2D" w:rsidP="00091A49">
            <w:pPr>
              <w:widowControl w:val="0"/>
              <w:spacing w:line="288" w:lineRule="auto"/>
              <w:ind w:firstLine="0"/>
              <w:jc w:val="left"/>
              <w:rPr>
                <w:rFonts w:ascii="Times New Roman" w:eastAsia="Times New Roman" w:hAnsi="Times New Roman"/>
                <w:b/>
                <w:bCs/>
              </w:rPr>
            </w:pPr>
          </w:p>
        </w:tc>
        <w:tc>
          <w:tcPr>
            <w:tcW w:w="640" w:type="pct"/>
            <w:vMerge/>
            <w:tcBorders>
              <w:top w:val="single" w:sz="4" w:space="0" w:color="auto"/>
              <w:left w:val="single" w:sz="4" w:space="0" w:color="auto"/>
              <w:bottom w:val="single" w:sz="4" w:space="0" w:color="auto"/>
              <w:right w:val="single" w:sz="4" w:space="0" w:color="auto"/>
            </w:tcBorders>
            <w:vAlign w:val="center"/>
            <w:hideMark/>
          </w:tcPr>
          <w:p w14:paraId="7FAAF0EA" w14:textId="77777777" w:rsidR="00D17A2D" w:rsidRPr="00BA3949" w:rsidRDefault="00D17A2D" w:rsidP="00091A49">
            <w:pPr>
              <w:widowControl w:val="0"/>
              <w:spacing w:line="288" w:lineRule="auto"/>
              <w:ind w:firstLine="0"/>
              <w:jc w:val="left"/>
              <w:rPr>
                <w:rFonts w:ascii="Times New Roman" w:eastAsia="Times New Roman" w:hAnsi="Times New Roman"/>
                <w:b/>
                <w:bCs/>
              </w:rPr>
            </w:pPr>
          </w:p>
        </w:tc>
        <w:tc>
          <w:tcPr>
            <w:tcW w:w="501" w:type="pct"/>
            <w:vMerge/>
            <w:tcBorders>
              <w:top w:val="single" w:sz="4" w:space="0" w:color="auto"/>
              <w:left w:val="single" w:sz="4" w:space="0" w:color="auto"/>
              <w:bottom w:val="single" w:sz="4" w:space="0" w:color="auto"/>
              <w:right w:val="single" w:sz="4" w:space="0" w:color="auto"/>
            </w:tcBorders>
            <w:vAlign w:val="center"/>
            <w:hideMark/>
          </w:tcPr>
          <w:p w14:paraId="5BE931C6" w14:textId="77777777" w:rsidR="00D17A2D" w:rsidRPr="00BA3949" w:rsidRDefault="00D17A2D" w:rsidP="00091A49">
            <w:pPr>
              <w:widowControl w:val="0"/>
              <w:spacing w:line="288" w:lineRule="auto"/>
              <w:ind w:firstLine="0"/>
              <w:jc w:val="left"/>
              <w:rPr>
                <w:rFonts w:ascii="Times New Roman" w:eastAsia="Times New Roman" w:hAnsi="Times New Roman"/>
                <w:b/>
                <w:bCs/>
              </w:rPr>
            </w:pPr>
          </w:p>
        </w:tc>
        <w:tc>
          <w:tcPr>
            <w:tcW w:w="980" w:type="pct"/>
            <w:tcBorders>
              <w:top w:val="nil"/>
              <w:left w:val="nil"/>
              <w:bottom w:val="single" w:sz="4" w:space="0" w:color="auto"/>
              <w:right w:val="single" w:sz="4" w:space="0" w:color="auto"/>
            </w:tcBorders>
            <w:shd w:val="clear" w:color="auto" w:fill="auto"/>
            <w:noWrap/>
            <w:vAlign w:val="center"/>
            <w:hideMark/>
          </w:tcPr>
          <w:p w14:paraId="1C276102"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Theo NQ 27</w:t>
            </w:r>
          </w:p>
        </w:tc>
        <w:tc>
          <w:tcPr>
            <w:tcW w:w="1039" w:type="pct"/>
            <w:tcBorders>
              <w:top w:val="nil"/>
              <w:left w:val="nil"/>
              <w:bottom w:val="single" w:sz="4" w:space="0" w:color="auto"/>
              <w:right w:val="single" w:sz="4" w:space="0" w:color="auto"/>
            </w:tcBorders>
            <w:shd w:val="clear" w:color="auto" w:fill="auto"/>
            <w:noWrap/>
            <w:vAlign w:val="center"/>
            <w:hideMark/>
          </w:tcPr>
          <w:p w14:paraId="2DC148AB"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8000</w:t>
            </w:r>
          </w:p>
        </w:tc>
        <w:tc>
          <w:tcPr>
            <w:tcW w:w="518" w:type="pct"/>
            <w:vMerge/>
            <w:tcBorders>
              <w:left w:val="nil"/>
              <w:right w:val="single" w:sz="4" w:space="0" w:color="auto"/>
            </w:tcBorders>
            <w:vAlign w:val="center"/>
          </w:tcPr>
          <w:p w14:paraId="6B0D91C6"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r>
      <w:tr w:rsidR="00BA3949" w:rsidRPr="00BA3949" w14:paraId="78534407" w14:textId="77777777" w:rsidTr="00D00C74">
        <w:trPr>
          <w:trHeight w:val="315"/>
          <w:tblHeader/>
        </w:trPr>
        <w:tc>
          <w:tcPr>
            <w:tcW w:w="296" w:type="pct"/>
            <w:vMerge/>
            <w:tcBorders>
              <w:top w:val="single" w:sz="4" w:space="0" w:color="auto"/>
              <w:left w:val="single" w:sz="4" w:space="0" w:color="auto"/>
              <w:bottom w:val="single" w:sz="4" w:space="0" w:color="auto"/>
              <w:right w:val="single" w:sz="4" w:space="0" w:color="auto"/>
            </w:tcBorders>
            <w:vAlign w:val="center"/>
            <w:hideMark/>
          </w:tcPr>
          <w:p w14:paraId="0D3BFCCB" w14:textId="77777777" w:rsidR="00D17A2D" w:rsidRPr="00BA3949" w:rsidRDefault="00D17A2D" w:rsidP="00091A49">
            <w:pPr>
              <w:widowControl w:val="0"/>
              <w:spacing w:line="288" w:lineRule="auto"/>
              <w:ind w:firstLine="0"/>
              <w:jc w:val="left"/>
              <w:rPr>
                <w:rFonts w:ascii="Times New Roman" w:eastAsia="Times New Roman" w:hAnsi="Times New Roman"/>
                <w:b/>
                <w:bCs/>
              </w:rPr>
            </w:pPr>
          </w:p>
        </w:tc>
        <w:tc>
          <w:tcPr>
            <w:tcW w:w="1027" w:type="pct"/>
            <w:vMerge/>
            <w:tcBorders>
              <w:top w:val="single" w:sz="4" w:space="0" w:color="auto"/>
              <w:left w:val="single" w:sz="4" w:space="0" w:color="auto"/>
              <w:bottom w:val="single" w:sz="4" w:space="0" w:color="auto"/>
              <w:right w:val="single" w:sz="4" w:space="0" w:color="auto"/>
            </w:tcBorders>
            <w:vAlign w:val="center"/>
            <w:hideMark/>
          </w:tcPr>
          <w:p w14:paraId="515DA95A" w14:textId="77777777" w:rsidR="00D17A2D" w:rsidRPr="00BA3949" w:rsidRDefault="00D17A2D" w:rsidP="00091A49">
            <w:pPr>
              <w:widowControl w:val="0"/>
              <w:spacing w:line="288" w:lineRule="auto"/>
              <w:ind w:firstLine="0"/>
              <w:jc w:val="left"/>
              <w:rPr>
                <w:rFonts w:ascii="Times New Roman" w:eastAsia="Times New Roman" w:hAnsi="Times New Roman"/>
                <w:b/>
                <w:bCs/>
              </w:rPr>
            </w:pPr>
          </w:p>
        </w:tc>
        <w:tc>
          <w:tcPr>
            <w:tcW w:w="640" w:type="pct"/>
            <w:tcBorders>
              <w:top w:val="nil"/>
              <w:left w:val="nil"/>
              <w:bottom w:val="single" w:sz="4" w:space="0" w:color="auto"/>
              <w:right w:val="single" w:sz="4" w:space="0" w:color="auto"/>
            </w:tcBorders>
            <w:shd w:val="clear" w:color="auto" w:fill="auto"/>
            <w:vAlign w:val="center"/>
            <w:hideMark/>
          </w:tcPr>
          <w:p w14:paraId="1136B59C"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 xml:space="preserve">(ha) </w:t>
            </w:r>
          </w:p>
        </w:tc>
        <w:tc>
          <w:tcPr>
            <w:tcW w:w="501" w:type="pct"/>
            <w:tcBorders>
              <w:top w:val="nil"/>
              <w:left w:val="nil"/>
              <w:bottom w:val="single" w:sz="4" w:space="0" w:color="auto"/>
              <w:right w:val="single" w:sz="4" w:space="0" w:color="auto"/>
            </w:tcBorders>
            <w:shd w:val="clear" w:color="auto" w:fill="auto"/>
            <w:noWrap/>
            <w:vAlign w:val="center"/>
            <w:hideMark/>
          </w:tcPr>
          <w:p w14:paraId="7AE1D6A5"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(người)</w:t>
            </w:r>
          </w:p>
        </w:tc>
        <w:tc>
          <w:tcPr>
            <w:tcW w:w="980" w:type="pct"/>
            <w:tcBorders>
              <w:top w:val="nil"/>
              <w:left w:val="nil"/>
              <w:bottom w:val="single" w:sz="4" w:space="0" w:color="auto"/>
              <w:right w:val="single" w:sz="4" w:space="0" w:color="auto"/>
            </w:tcBorders>
            <w:shd w:val="clear" w:color="auto" w:fill="auto"/>
            <w:noWrap/>
            <w:vAlign w:val="center"/>
            <w:hideMark/>
          </w:tcPr>
          <w:p w14:paraId="44F461E4"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3000ha/xã</w:t>
            </w:r>
          </w:p>
        </w:tc>
        <w:tc>
          <w:tcPr>
            <w:tcW w:w="1039" w:type="pct"/>
            <w:tcBorders>
              <w:top w:val="nil"/>
              <w:left w:val="nil"/>
              <w:bottom w:val="single" w:sz="4" w:space="0" w:color="auto"/>
              <w:right w:val="single" w:sz="4" w:space="0" w:color="auto"/>
            </w:tcBorders>
            <w:shd w:val="clear" w:color="auto" w:fill="auto"/>
            <w:noWrap/>
            <w:vAlign w:val="center"/>
            <w:hideMark/>
          </w:tcPr>
          <w:p w14:paraId="6E5C3BAC"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(người)/xã</w:t>
            </w:r>
          </w:p>
        </w:tc>
        <w:tc>
          <w:tcPr>
            <w:tcW w:w="518" w:type="pct"/>
            <w:vMerge/>
            <w:tcBorders>
              <w:left w:val="nil"/>
              <w:bottom w:val="single" w:sz="4" w:space="0" w:color="auto"/>
              <w:right w:val="single" w:sz="4" w:space="0" w:color="auto"/>
            </w:tcBorders>
            <w:vAlign w:val="center"/>
          </w:tcPr>
          <w:p w14:paraId="636A1923"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r>
      <w:tr w:rsidR="00BA3949" w:rsidRPr="00BA3949" w14:paraId="542F0663"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2D65CB76"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w:t>
            </w:r>
          </w:p>
        </w:tc>
        <w:tc>
          <w:tcPr>
            <w:tcW w:w="1027" w:type="pct"/>
            <w:tcBorders>
              <w:top w:val="nil"/>
              <w:left w:val="nil"/>
              <w:bottom w:val="single" w:sz="4" w:space="0" w:color="auto"/>
              <w:right w:val="single" w:sz="4" w:space="0" w:color="auto"/>
            </w:tcBorders>
            <w:shd w:val="clear" w:color="auto" w:fill="auto"/>
            <w:noWrap/>
            <w:vAlign w:val="center"/>
            <w:hideMark/>
          </w:tcPr>
          <w:p w14:paraId="353B3EB7"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Thị trấn Than Uyên</w:t>
            </w:r>
          </w:p>
        </w:tc>
        <w:tc>
          <w:tcPr>
            <w:tcW w:w="640" w:type="pct"/>
            <w:tcBorders>
              <w:top w:val="nil"/>
              <w:left w:val="nil"/>
              <w:bottom w:val="single" w:sz="4" w:space="0" w:color="auto"/>
              <w:right w:val="single" w:sz="4" w:space="0" w:color="auto"/>
            </w:tcBorders>
            <w:shd w:val="clear" w:color="auto" w:fill="auto"/>
            <w:noWrap/>
            <w:vAlign w:val="center"/>
            <w:hideMark/>
          </w:tcPr>
          <w:p w14:paraId="3CE1CBF2"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865,18</w:t>
            </w:r>
          </w:p>
        </w:tc>
        <w:tc>
          <w:tcPr>
            <w:tcW w:w="501" w:type="pct"/>
            <w:tcBorders>
              <w:top w:val="nil"/>
              <w:left w:val="nil"/>
              <w:bottom w:val="single" w:sz="4" w:space="0" w:color="auto"/>
              <w:right w:val="single" w:sz="4" w:space="0" w:color="auto"/>
            </w:tcBorders>
            <w:shd w:val="clear" w:color="auto" w:fill="auto"/>
            <w:noWrap/>
            <w:vAlign w:val="center"/>
            <w:hideMark/>
          </w:tcPr>
          <w:p w14:paraId="3D59D81C"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7.114</w:t>
            </w:r>
          </w:p>
        </w:tc>
        <w:tc>
          <w:tcPr>
            <w:tcW w:w="980" w:type="pct"/>
            <w:tcBorders>
              <w:top w:val="nil"/>
              <w:left w:val="nil"/>
              <w:bottom w:val="single" w:sz="4" w:space="0" w:color="auto"/>
              <w:right w:val="single" w:sz="4" w:space="0" w:color="auto"/>
            </w:tcBorders>
            <w:shd w:val="clear" w:color="auto" w:fill="auto"/>
            <w:noWrap/>
            <w:vAlign w:val="center"/>
            <w:hideMark/>
          </w:tcPr>
          <w:p w14:paraId="3AC471CE" w14:textId="456AA8D6" w:rsidR="00D17A2D" w:rsidRPr="00BA3949" w:rsidRDefault="00551001"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 đạt</w:t>
            </w:r>
            <w:r w:rsidR="00D17A2D" w:rsidRPr="00BA3949">
              <w:rPr>
                <w:rFonts w:ascii="Times New Roman" w:eastAsia="Times New Roman" w:hAnsi="Times New Roman"/>
              </w:rPr>
              <w:t>(&lt;50%)</w:t>
            </w:r>
          </w:p>
        </w:tc>
        <w:tc>
          <w:tcPr>
            <w:tcW w:w="1039" w:type="pct"/>
            <w:tcBorders>
              <w:top w:val="nil"/>
              <w:left w:val="nil"/>
              <w:bottom w:val="single" w:sz="4" w:space="0" w:color="auto"/>
              <w:right w:val="single" w:sz="4" w:space="0" w:color="auto"/>
            </w:tcBorders>
            <w:shd w:val="clear" w:color="auto" w:fill="auto"/>
            <w:noWrap/>
            <w:vAlign w:val="center"/>
            <w:hideMark/>
          </w:tcPr>
          <w:p w14:paraId="1D4EB831" w14:textId="77777777" w:rsidR="00D17A2D" w:rsidRPr="00BA3949" w:rsidRDefault="00D17A2D" w:rsidP="00551001">
            <w:pPr>
              <w:widowControl w:val="0"/>
              <w:spacing w:line="288" w:lineRule="auto"/>
              <w:ind w:firstLine="0"/>
              <w:rPr>
                <w:rFonts w:ascii="Times New Roman" w:eastAsia="Times New Roman" w:hAnsi="Times New Roman"/>
              </w:rPr>
            </w:pPr>
            <w:r w:rsidRPr="00BA3949">
              <w:rPr>
                <w:rFonts w:ascii="Times New Roman" w:eastAsia="Times New Roman" w:hAnsi="Times New Roman"/>
              </w:rPr>
              <w:t>Không đạt (&gt;50%)</w:t>
            </w:r>
          </w:p>
        </w:tc>
        <w:tc>
          <w:tcPr>
            <w:tcW w:w="518" w:type="pct"/>
            <w:tcBorders>
              <w:top w:val="nil"/>
              <w:left w:val="nil"/>
              <w:bottom w:val="single" w:sz="4" w:space="0" w:color="auto"/>
              <w:right w:val="single" w:sz="4" w:space="0" w:color="auto"/>
            </w:tcBorders>
            <w:vAlign w:val="center"/>
          </w:tcPr>
          <w:p w14:paraId="6FFCE6CC"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w:t>
            </w:r>
          </w:p>
        </w:tc>
      </w:tr>
      <w:tr w:rsidR="00BA3949" w:rsidRPr="00BA3949" w14:paraId="6C42AD9C"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2B14DB8F"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lastRenderedPageBreak/>
              <w:t>2</w:t>
            </w:r>
          </w:p>
        </w:tc>
        <w:tc>
          <w:tcPr>
            <w:tcW w:w="1027" w:type="pct"/>
            <w:tcBorders>
              <w:top w:val="nil"/>
              <w:left w:val="nil"/>
              <w:bottom w:val="single" w:sz="4" w:space="0" w:color="auto"/>
              <w:right w:val="single" w:sz="4" w:space="0" w:color="auto"/>
            </w:tcBorders>
            <w:shd w:val="clear" w:color="auto" w:fill="auto"/>
            <w:noWrap/>
            <w:vAlign w:val="center"/>
            <w:hideMark/>
          </w:tcPr>
          <w:p w14:paraId="5A37BD63"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Phúc Than</w:t>
            </w:r>
          </w:p>
        </w:tc>
        <w:tc>
          <w:tcPr>
            <w:tcW w:w="640" w:type="pct"/>
            <w:tcBorders>
              <w:top w:val="nil"/>
              <w:left w:val="nil"/>
              <w:bottom w:val="single" w:sz="4" w:space="0" w:color="auto"/>
              <w:right w:val="single" w:sz="4" w:space="0" w:color="auto"/>
            </w:tcBorders>
            <w:shd w:val="clear" w:color="auto" w:fill="auto"/>
            <w:noWrap/>
            <w:vAlign w:val="center"/>
            <w:hideMark/>
          </w:tcPr>
          <w:p w14:paraId="276960E6"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6.270,35</w:t>
            </w:r>
          </w:p>
        </w:tc>
        <w:tc>
          <w:tcPr>
            <w:tcW w:w="501" w:type="pct"/>
            <w:tcBorders>
              <w:top w:val="nil"/>
              <w:left w:val="nil"/>
              <w:bottom w:val="single" w:sz="4" w:space="0" w:color="auto"/>
              <w:right w:val="single" w:sz="4" w:space="0" w:color="auto"/>
            </w:tcBorders>
            <w:shd w:val="clear" w:color="auto" w:fill="auto"/>
            <w:noWrap/>
            <w:vAlign w:val="center"/>
            <w:hideMark/>
          </w:tcPr>
          <w:p w14:paraId="10B71A8B"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10.611</w:t>
            </w:r>
          </w:p>
        </w:tc>
        <w:tc>
          <w:tcPr>
            <w:tcW w:w="980" w:type="pct"/>
            <w:tcBorders>
              <w:top w:val="nil"/>
              <w:left w:val="nil"/>
              <w:bottom w:val="single" w:sz="4" w:space="0" w:color="auto"/>
              <w:right w:val="single" w:sz="4" w:space="0" w:color="auto"/>
            </w:tcBorders>
            <w:shd w:val="clear" w:color="auto" w:fill="auto"/>
            <w:noWrap/>
            <w:vAlign w:val="center"/>
            <w:hideMark/>
          </w:tcPr>
          <w:p w14:paraId="5B8208CE"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1039" w:type="pct"/>
            <w:tcBorders>
              <w:top w:val="nil"/>
              <w:left w:val="nil"/>
              <w:bottom w:val="single" w:sz="4" w:space="0" w:color="auto"/>
              <w:right w:val="single" w:sz="4" w:space="0" w:color="auto"/>
            </w:tcBorders>
            <w:shd w:val="clear" w:color="auto" w:fill="auto"/>
            <w:noWrap/>
            <w:vAlign w:val="center"/>
            <w:hideMark/>
          </w:tcPr>
          <w:p w14:paraId="2698BD86"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518" w:type="pct"/>
            <w:tcBorders>
              <w:top w:val="nil"/>
              <w:left w:val="nil"/>
              <w:bottom w:val="single" w:sz="4" w:space="0" w:color="auto"/>
              <w:right w:val="single" w:sz="4" w:space="0" w:color="auto"/>
            </w:tcBorders>
            <w:vAlign w:val="center"/>
          </w:tcPr>
          <w:p w14:paraId="4CAB8CBB"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r>
      <w:tr w:rsidR="00BA3949" w:rsidRPr="00BA3949" w14:paraId="12C70451"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550B250B"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3</w:t>
            </w:r>
          </w:p>
        </w:tc>
        <w:tc>
          <w:tcPr>
            <w:tcW w:w="1027" w:type="pct"/>
            <w:tcBorders>
              <w:top w:val="nil"/>
              <w:left w:val="nil"/>
              <w:bottom w:val="single" w:sz="4" w:space="0" w:color="auto"/>
              <w:right w:val="single" w:sz="4" w:space="0" w:color="auto"/>
            </w:tcBorders>
            <w:shd w:val="clear" w:color="auto" w:fill="auto"/>
            <w:noWrap/>
            <w:vAlign w:val="center"/>
            <w:hideMark/>
          </w:tcPr>
          <w:p w14:paraId="2798FC14"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Mường Than</w:t>
            </w:r>
          </w:p>
        </w:tc>
        <w:tc>
          <w:tcPr>
            <w:tcW w:w="640" w:type="pct"/>
            <w:tcBorders>
              <w:top w:val="nil"/>
              <w:left w:val="nil"/>
              <w:bottom w:val="single" w:sz="4" w:space="0" w:color="auto"/>
              <w:right w:val="single" w:sz="4" w:space="0" w:color="auto"/>
            </w:tcBorders>
            <w:shd w:val="clear" w:color="auto" w:fill="auto"/>
            <w:noWrap/>
            <w:vAlign w:val="center"/>
            <w:hideMark/>
          </w:tcPr>
          <w:p w14:paraId="330B4004"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4.117,57</w:t>
            </w:r>
          </w:p>
        </w:tc>
        <w:tc>
          <w:tcPr>
            <w:tcW w:w="501" w:type="pct"/>
            <w:tcBorders>
              <w:top w:val="nil"/>
              <w:left w:val="nil"/>
              <w:bottom w:val="single" w:sz="4" w:space="0" w:color="auto"/>
              <w:right w:val="single" w:sz="4" w:space="0" w:color="auto"/>
            </w:tcBorders>
            <w:shd w:val="clear" w:color="auto" w:fill="auto"/>
            <w:noWrap/>
            <w:vAlign w:val="center"/>
            <w:hideMark/>
          </w:tcPr>
          <w:p w14:paraId="51A3AE7F"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8.942</w:t>
            </w:r>
          </w:p>
        </w:tc>
        <w:tc>
          <w:tcPr>
            <w:tcW w:w="980" w:type="pct"/>
            <w:tcBorders>
              <w:top w:val="nil"/>
              <w:left w:val="nil"/>
              <w:bottom w:val="single" w:sz="4" w:space="0" w:color="auto"/>
              <w:right w:val="single" w:sz="4" w:space="0" w:color="auto"/>
            </w:tcBorders>
            <w:shd w:val="clear" w:color="auto" w:fill="auto"/>
            <w:noWrap/>
            <w:vAlign w:val="center"/>
            <w:hideMark/>
          </w:tcPr>
          <w:p w14:paraId="0F6A1E33"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1039" w:type="pct"/>
            <w:tcBorders>
              <w:top w:val="nil"/>
              <w:left w:val="nil"/>
              <w:bottom w:val="single" w:sz="4" w:space="0" w:color="auto"/>
              <w:right w:val="single" w:sz="4" w:space="0" w:color="auto"/>
            </w:tcBorders>
            <w:shd w:val="clear" w:color="auto" w:fill="auto"/>
            <w:noWrap/>
            <w:vAlign w:val="center"/>
            <w:hideMark/>
          </w:tcPr>
          <w:p w14:paraId="751538C1"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518" w:type="pct"/>
            <w:tcBorders>
              <w:top w:val="nil"/>
              <w:left w:val="nil"/>
              <w:bottom w:val="single" w:sz="4" w:space="0" w:color="auto"/>
              <w:right w:val="single" w:sz="4" w:space="0" w:color="auto"/>
            </w:tcBorders>
            <w:vAlign w:val="center"/>
          </w:tcPr>
          <w:p w14:paraId="4A2F4716"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r>
      <w:tr w:rsidR="00BA3949" w:rsidRPr="00BA3949" w14:paraId="242898BA"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77FD4B6C"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4</w:t>
            </w:r>
          </w:p>
        </w:tc>
        <w:tc>
          <w:tcPr>
            <w:tcW w:w="1027" w:type="pct"/>
            <w:tcBorders>
              <w:top w:val="nil"/>
              <w:left w:val="nil"/>
              <w:bottom w:val="single" w:sz="4" w:space="0" w:color="auto"/>
              <w:right w:val="single" w:sz="4" w:space="0" w:color="auto"/>
            </w:tcBorders>
            <w:shd w:val="clear" w:color="auto" w:fill="auto"/>
            <w:noWrap/>
            <w:vAlign w:val="center"/>
            <w:hideMark/>
          </w:tcPr>
          <w:p w14:paraId="4B4370AF"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Mường Mít</w:t>
            </w:r>
          </w:p>
        </w:tc>
        <w:tc>
          <w:tcPr>
            <w:tcW w:w="640" w:type="pct"/>
            <w:tcBorders>
              <w:top w:val="nil"/>
              <w:left w:val="nil"/>
              <w:bottom w:val="single" w:sz="4" w:space="0" w:color="auto"/>
              <w:right w:val="single" w:sz="4" w:space="0" w:color="auto"/>
            </w:tcBorders>
            <w:shd w:val="clear" w:color="auto" w:fill="auto"/>
            <w:noWrap/>
            <w:vAlign w:val="center"/>
            <w:hideMark/>
          </w:tcPr>
          <w:p w14:paraId="7546CC8D"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9.137,98</w:t>
            </w:r>
          </w:p>
        </w:tc>
        <w:tc>
          <w:tcPr>
            <w:tcW w:w="501" w:type="pct"/>
            <w:tcBorders>
              <w:top w:val="nil"/>
              <w:left w:val="nil"/>
              <w:bottom w:val="single" w:sz="4" w:space="0" w:color="auto"/>
              <w:right w:val="single" w:sz="4" w:space="0" w:color="auto"/>
            </w:tcBorders>
            <w:shd w:val="clear" w:color="auto" w:fill="auto"/>
            <w:noWrap/>
            <w:vAlign w:val="center"/>
            <w:hideMark/>
          </w:tcPr>
          <w:p w14:paraId="38223B67"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2.648</w:t>
            </w:r>
          </w:p>
        </w:tc>
        <w:tc>
          <w:tcPr>
            <w:tcW w:w="980" w:type="pct"/>
            <w:tcBorders>
              <w:top w:val="nil"/>
              <w:left w:val="nil"/>
              <w:bottom w:val="single" w:sz="4" w:space="0" w:color="auto"/>
              <w:right w:val="single" w:sz="4" w:space="0" w:color="auto"/>
            </w:tcBorders>
            <w:shd w:val="clear" w:color="auto" w:fill="auto"/>
            <w:noWrap/>
            <w:vAlign w:val="center"/>
            <w:hideMark/>
          </w:tcPr>
          <w:p w14:paraId="144DB3C4"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1039" w:type="pct"/>
            <w:tcBorders>
              <w:top w:val="nil"/>
              <w:left w:val="nil"/>
              <w:bottom w:val="single" w:sz="4" w:space="0" w:color="auto"/>
              <w:right w:val="single" w:sz="4" w:space="0" w:color="auto"/>
            </w:tcBorders>
            <w:shd w:val="clear" w:color="auto" w:fill="auto"/>
            <w:noWrap/>
            <w:vAlign w:val="center"/>
            <w:hideMark/>
          </w:tcPr>
          <w:p w14:paraId="03F61569" w14:textId="77777777" w:rsidR="00D17A2D" w:rsidRPr="00BA3949" w:rsidRDefault="00D17A2D" w:rsidP="00551001">
            <w:pPr>
              <w:widowControl w:val="0"/>
              <w:spacing w:line="288" w:lineRule="auto"/>
              <w:ind w:firstLine="0"/>
              <w:rPr>
                <w:rFonts w:ascii="Times New Roman" w:eastAsia="Times New Roman" w:hAnsi="Times New Roman"/>
              </w:rPr>
            </w:pPr>
            <w:r w:rsidRPr="00BA3949">
              <w:rPr>
                <w:rFonts w:ascii="Times New Roman" w:eastAsia="Times New Roman" w:hAnsi="Times New Roman"/>
              </w:rPr>
              <w:t>Không đạt (&lt;50%)</w:t>
            </w:r>
          </w:p>
        </w:tc>
        <w:tc>
          <w:tcPr>
            <w:tcW w:w="518" w:type="pct"/>
            <w:tcBorders>
              <w:top w:val="nil"/>
              <w:left w:val="nil"/>
              <w:bottom w:val="single" w:sz="4" w:space="0" w:color="auto"/>
              <w:right w:val="single" w:sz="4" w:space="0" w:color="auto"/>
            </w:tcBorders>
            <w:vAlign w:val="center"/>
          </w:tcPr>
          <w:p w14:paraId="12A02142"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w:t>
            </w:r>
          </w:p>
        </w:tc>
      </w:tr>
      <w:tr w:rsidR="00BA3949" w:rsidRPr="00BA3949" w14:paraId="7DD52BDA"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4477D071"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c>
          <w:tcPr>
            <w:tcW w:w="1027" w:type="pct"/>
            <w:tcBorders>
              <w:top w:val="nil"/>
              <w:left w:val="nil"/>
              <w:bottom w:val="single" w:sz="4" w:space="0" w:color="auto"/>
              <w:right w:val="single" w:sz="4" w:space="0" w:color="auto"/>
            </w:tcBorders>
            <w:shd w:val="clear" w:color="auto" w:fill="auto"/>
            <w:noWrap/>
            <w:vAlign w:val="center"/>
            <w:hideMark/>
          </w:tcPr>
          <w:p w14:paraId="438453B8"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Mường Cang</w:t>
            </w:r>
          </w:p>
        </w:tc>
        <w:tc>
          <w:tcPr>
            <w:tcW w:w="640" w:type="pct"/>
            <w:tcBorders>
              <w:top w:val="nil"/>
              <w:left w:val="nil"/>
              <w:bottom w:val="single" w:sz="4" w:space="0" w:color="auto"/>
              <w:right w:val="single" w:sz="4" w:space="0" w:color="auto"/>
            </w:tcBorders>
            <w:shd w:val="clear" w:color="auto" w:fill="auto"/>
            <w:noWrap/>
            <w:vAlign w:val="center"/>
            <w:hideMark/>
          </w:tcPr>
          <w:p w14:paraId="468C9D6C"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5.995,29</w:t>
            </w:r>
          </w:p>
        </w:tc>
        <w:tc>
          <w:tcPr>
            <w:tcW w:w="501" w:type="pct"/>
            <w:tcBorders>
              <w:top w:val="nil"/>
              <w:left w:val="nil"/>
              <w:bottom w:val="single" w:sz="4" w:space="0" w:color="auto"/>
              <w:right w:val="single" w:sz="4" w:space="0" w:color="auto"/>
            </w:tcBorders>
            <w:shd w:val="clear" w:color="auto" w:fill="auto"/>
            <w:noWrap/>
            <w:vAlign w:val="center"/>
            <w:hideMark/>
          </w:tcPr>
          <w:p w14:paraId="1B802170"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6.972</w:t>
            </w:r>
          </w:p>
        </w:tc>
        <w:tc>
          <w:tcPr>
            <w:tcW w:w="980" w:type="pct"/>
            <w:tcBorders>
              <w:top w:val="nil"/>
              <w:left w:val="nil"/>
              <w:bottom w:val="single" w:sz="4" w:space="0" w:color="auto"/>
              <w:right w:val="single" w:sz="4" w:space="0" w:color="auto"/>
            </w:tcBorders>
            <w:shd w:val="clear" w:color="auto" w:fill="auto"/>
            <w:noWrap/>
            <w:vAlign w:val="center"/>
            <w:hideMark/>
          </w:tcPr>
          <w:p w14:paraId="1D8F7A11"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1039" w:type="pct"/>
            <w:tcBorders>
              <w:top w:val="nil"/>
              <w:left w:val="nil"/>
              <w:bottom w:val="single" w:sz="4" w:space="0" w:color="auto"/>
              <w:right w:val="single" w:sz="4" w:space="0" w:color="auto"/>
            </w:tcBorders>
            <w:shd w:val="clear" w:color="auto" w:fill="auto"/>
            <w:noWrap/>
            <w:vAlign w:val="center"/>
            <w:hideMark/>
          </w:tcPr>
          <w:p w14:paraId="244A9061" w14:textId="77777777" w:rsidR="00D17A2D" w:rsidRPr="00BA3949" w:rsidRDefault="00D17A2D" w:rsidP="00551001">
            <w:pPr>
              <w:widowControl w:val="0"/>
              <w:spacing w:line="288" w:lineRule="auto"/>
              <w:ind w:firstLine="0"/>
              <w:rPr>
                <w:rFonts w:ascii="Times New Roman" w:eastAsia="Times New Roman" w:hAnsi="Times New Roman"/>
              </w:rPr>
            </w:pPr>
            <w:r w:rsidRPr="00BA3949">
              <w:rPr>
                <w:rFonts w:ascii="Times New Roman" w:eastAsia="Times New Roman" w:hAnsi="Times New Roman"/>
              </w:rPr>
              <w:t>Không đạt (&gt;50%)</w:t>
            </w:r>
          </w:p>
        </w:tc>
        <w:tc>
          <w:tcPr>
            <w:tcW w:w="518" w:type="pct"/>
            <w:tcBorders>
              <w:top w:val="nil"/>
              <w:left w:val="nil"/>
              <w:bottom w:val="single" w:sz="4" w:space="0" w:color="auto"/>
              <w:right w:val="single" w:sz="4" w:space="0" w:color="auto"/>
            </w:tcBorders>
            <w:vAlign w:val="center"/>
          </w:tcPr>
          <w:p w14:paraId="5B91A789"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w:t>
            </w:r>
          </w:p>
        </w:tc>
      </w:tr>
      <w:tr w:rsidR="00BA3949" w:rsidRPr="00BA3949" w14:paraId="05509651"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76003869"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6</w:t>
            </w:r>
          </w:p>
        </w:tc>
        <w:tc>
          <w:tcPr>
            <w:tcW w:w="1027" w:type="pct"/>
            <w:tcBorders>
              <w:top w:val="nil"/>
              <w:left w:val="nil"/>
              <w:bottom w:val="single" w:sz="4" w:space="0" w:color="auto"/>
              <w:right w:val="single" w:sz="4" w:space="0" w:color="auto"/>
            </w:tcBorders>
            <w:shd w:val="clear" w:color="auto" w:fill="auto"/>
            <w:noWrap/>
            <w:vAlign w:val="center"/>
            <w:hideMark/>
          </w:tcPr>
          <w:p w14:paraId="01811BD8"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Hua Nà</w:t>
            </w:r>
          </w:p>
        </w:tc>
        <w:tc>
          <w:tcPr>
            <w:tcW w:w="640" w:type="pct"/>
            <w:tcBorders>
              <w:top w:val="nil"/>
              <w:left w:val="nil"/>
              <w:bottom w:val="single" w:sz="4" w:space="0" w:color="auto"/>
              <w:right w:val="single" w:sz="4" w:space="0" w:color="auto"/>
            </w:tcBorders>
            <w:shd w:val="clear" w:color="auto" w:fill="auto"/>
            <w:noWrap/>
            <w:vAlign w:val="center"/>
            <w:hideMark/>
          </w:tcPr>
          <w:p w14:paraId="5115DF25"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2.231,2</w:t>
            </w:r>
          </w:p>
        </w:tc>
        <w:tc>
          <w:tcPr>
            <w:tcW w:w="501" w:type="pct"/>
            <w:tcBorders>
              <w:top w:val="nil"/>
              <w:left w:val="nil"/>
              <w:bottom w:val="single" w:sz="4" w:space="0" w:color="auto"/>
              <w:right w:val="single" w:sz="4" w:space="0" w:color="auto"/>
            </w:tcBorders>
            <w:shd w:val="clear" w:color="auto" w:fill="auto"/>
            <w:noWrap/>
            <w:vAlign w:val="center"/>
            <w:hideMark/>
          </w:tcPr>
          <w:p w14:paraId="4F1E78B1"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3.421</w:t>
            </w:r>
          </w:p>
        </w:tc>
        <w:tc>
          <w:tcPr>
            <w:tcW w:w="980" w:type="pct"/>
            <w:tcBorders>
              <w:top w:val="nil"/>
              <w:left w:val="nil"/>
              <w:bottom w:val="single" w:sz="4" w:space="0" w:color="auto"/>
              <w:right w:val="single" w:sz="4" w:space="0" w:color="auto"/>
            </w:tcBorders>
            <w:shd w:val="clear" w:color="auto" w:fill="auto"/>
            <w:noWrap/>
            <w:vAlign w:val="center"/>
            <w:hideMark/>
          </w:tcPr>
          <w:p w14:paraId="5F08F2F8" w14:textId="42D7C9A6" w:rsidR="00D17A2D" w:rsidRPr="00BA3949" w:rsidRDefault="00D17A2D" w:rsidP="00551001">
            <w:pPr>
              <w:widowControl w:val="0"/>
              <w:spacing w:line="288" w:lineRule="auto"/>
              <w:ind w:firstLine="0"/>
              <w:rPr>
                <w:rFonts w:ascii="Times New Roman" w:eastAsia="Times New Roman" w:hAnsi="Times New Roman"/>
              </w:rPr>
            </w:pPr>
            <w:r w:rsidRPr="00BA3949">
              <w:rPr>
                <w:rFonts w:ascii="Times New Roman" w:eastAsia="Times New Roman" w:hAnsi="Times New Roman"/>
              </w:rPr>
              <w:t>Không đạt(&gt;50%)</w:t>
            </w:r>
          </w:p>
        </w:tc>
        <w:tc>
          <w:tcPr>
            <w:tcW w:w="1039" w:type="pct"/>
            <w:tcBorders>
              <w:top w:val="nil"/>
              <w:left w:val="nil"/>
              <w:bottom w:val="single" w:sz="4" w:space="0" w:color="auto"/>
              <w:right w:val="single" w:sz="4" w:space="0" w:color="auto"/>
            </w:tcBorders>
            <w:shd w:val="clear" w:color="auto" w:fill="auto"/>
            <w:noWrap/>
            <w:vAlign w:val="center"/>
            <w:hideMark/>
          </w:tcPr>
          <w:p w14:paraId="755DF7AC" w14:textId="0281A9D0" w:rsidR="00D17A2D" w:rsidRPr="00BA3949" w:rsidRDefault="00551001" w:rsidP="00551001">
            <w:pPr>
              <w:widowControl w:val="0"/>
              <w:spacing w:line="288" w:lineRule="auto"/>
              <w:ind w:firstLine="0"/>
              <w:rPr>
                <w:rFonts w:ascii="Times New Roman" w:eastAsia="Times New Roman" w:hAnsi="Times New Roman"/>
              </w:rPr>
            </w:pPr>
            <w:r w:rsidRPr="00BA3949">
              <w:rPr>
                <w:rFonts w:ascii="Times New Roman" w:eastAsia="Times New Roman" w:hAnsi="Times New Roman"/>
              </w:rPr>
              <w:t xml:space="preserve">Không đạt </w:t>
            </w:r>
            <w:r w:rsidR="00D17A2D" w:rsidRPr="00BA3949">
              <w:rPr>
                <w:rFonts w:ascii="Times New Roman" w:eastAsia="Times New Roman" w:hAnsi="Times New Roman"/>
              </w:rPr>
              <w:t>(&lt;50%)</w:t>
            </w:r>
          </w:p>
        </w:tc>
        <w:tc>
          <w:tcPr>
            <w:tcW w:w="518" w:type="pct"/>
            <w:tcBorders>
              <w:top w:val="nil"/>
              <w:left w:val="nil"/>
              <w:bottom w:val="single" w:sz="4" w:space="0" w:color="auto"/>
              <w:right w:val="single" w:sz="4" w:space="0" w:color="auto"/>
            </w:tcBorders>
            <w:vAlign w:val="center"/>
          </w:tcPr>
          <w:p w14:paraId="30F36AAF"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w:t>
            </w:r>
          </w:p>
        </w:tc>
      </w:tr>
      <w:tr w:rsidR="00BA3949" w:rsidRPr="00BA3949" w14:paraId="78653491"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7FA353A0"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7</w:t>
            </w:r>
          </w:p>
        </w:tc>
        <w:tc>
          <w:tcPr>
            <w:tcW w:w="1027" w:type="pct"/>
            <w:tcBorders>
              <w:top w:val="nil"/>
              <w:left w:val="nil"/>
              <w:bottom w:val="single" w:sz="4" w:space="0" w:color="auto"/>
              <w:right w:val="single" w:sz="4" w:space="0" w:color="auto"/>
            </w:tcBorders>
            <w:shd w:val="clear" w:color="auto" w:fill="auto"/>
            <w:noWrap/>
            <w:vAlign w:val="center"/>
            <w:hideMark/>
          </w:tcPr>
          <w:p w14:paraId="37CC15CA"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Mường Kim</w:t>
            </w:r>
          </w:p>
        </w:tc>
        <w:tc>
          <w:tcPr>
            <w:tcW w:w="640" w:type="pct"/>
            <w:tcBorders>
              <w:top w:val="nil"/>
              <w:left w:val="nil"/>
              <w:bottom w:val="single" w:sz="4" w:space="0" w:color="auto"/>
              <w:right w:val="single" w:sz="4" w:space="0" w:color="auto"/>
            </w:tcBorders>
            <w:shd w:val="clear" w:color="auto" w:fill="auto"/>
            <w:noWrap/>
            <w:vAlign w:val="center"/>
            <w:hideMark/>
          </w:tcPr>
          <w:p w14:paraId="2B6CB92E"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6663</w:t>
            </w:r>
          </w:p>
        </w:tc>
        <w:tc>
          <w:tcPr>
            <w:tcW w:w="501" w:type="pct"/>
            <w:tcBorders>
              <w:top w:val="nil"/>
              <w:left w:val="nil"/>
              <w:bottom w:val="single" w:sz="4" w:space="0" w:color="auto"/>
              <w:right w:val="single" w:sz="4" w:space="0" w:color="auto"/>
            </w:tcBorders>
            <w:shd w:val="clear" w:color="auto" w:fill="auto"/>
            <w:noWrap/>
            <w:vAlign w:val="center"/>
            <w:hideMark/>
          </w:tcPr>
          <w:p w14:paraId="0508E88A"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11.510</w:t>
            </w:r>
          </w:p>
        </w:tc>
        <w:tc>
          <w:tcPr>
            <w:tcW w:w="980" w:type="pct"/>
            <w:tcBorders>
              <w:top w:val="nil"/>
              <w:left w:val="nil"/>
              <w:bottom w:val="single" w:sz="4" w:space="0" w:color="auto"/>
              <w:right w:val="single" w:sz="4" w:space="0" w:color="auto"/>
            </w:tcBorders>
            <w:shd w:val="clear" w:color="auto" w:fill="auto"/>
            <w:noWrap/>
            <w:vAlign w:val="center"/>
            <w:hideMark/>
          </w:tcPr>
          <w:p w14:paraId="41CDACE8"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1039" w:type="pct"/>
            <w:tcBorders>
              <w:top w:val="nil"/>
              <w:left w:val="nil"/>
              <w:bottom w:val="single" w:sz="4" w:space="0" w:color="auto"/>
              <w:right w:val="single" w:sz="4" w:space="0" w:color="auto"/>
            </w:tcBorders>
            <w:shd w:val="clear" w:color="auto" w:fill="auto"/>
            <w:noWrap/>
            <w:vAlign w:val="center"/>
            <w:hideMark/>
          </w:tcPr>
          <w:p w14:paraId="0A6F11A8"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518" w:type="pct"/>
            <w:tcBorders>
              <w:top w:val="nil"/>
              <w:left w:val="nil"/>
              <w:bottom w:val="single" w:sz="4" w:space="0" w:color="auto"/>
              <w:right w:val="single" w:sz="4" w:space="0" w:color="auto"/>
            </w:tcBorders>
            <w:vAlign w:val="center"/>
          </w:tcPr>
          <w:p w14:paraId="6205178C"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r>
      <w:tr w:rsidR="00BA3949" w:rsidRPr="00BA3949" w14:paraId="72D2E502"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5D9E8F4B"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8</w:t>
            </w:r>
          </w:p>
        </w:tc>
        <w:tc>
          <w:tcPr>
            <w:tcW w:w="1027" w:type="pct"/>
            <w:tcBorders>
              <w:top w:val="nil"/>
              <w:left w:val="nil"/>
              <w:bottom w:val="single" w:sz="4" w:space="0" w:color="auto"/>
              <w:right w:val="single" w:sz="4" w:space="0" w:color="auto"/>
            </w:tcBorders>
            <w:shd w:val="clear" w:color="auto" w:fill="auto"/>
            <w:noWrap/>
            <w:vAlign w:val="center"/>
            <w:hideMark/>
          </w:tcPr>
          <w:p w14:paraId="26EC0A63"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Ta Gia</w:t>
            </w:r>
          </w:p>
        </w:tc>
        <w:tc>
          <w:tcPr>
            <w:tcW w:w="640" w:type="pct"/>
            <w:tcBorders>
              <w:top w:val="nil"/>
              <w:left w:val="nil"/>
              <w:bottom w:val="single" w:sz="4" w:space="0" w:color="auto"/>
              <w:right w:val="single" w:sz="4" w:space="0" w:color="auto"/>
            </w:tcBorders>
            <w:shd w:val="clear" w:color="auto" w:fill="auto"/>
            <w:noWrap/>
            <w:vAlign w:val="center"/>
            <w:hideMark/>
          </w:tcPr>
          <w:p w14:paraId="48573F26"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8.859,92</w:t>
            </w:r>
          </w:p>
        </w:tc>
        <w:tc>
          <w:tcPr>
            <w:tcW w:w="501" w:type="pct"/>
            <w:tcBorders>
              <w:top w:val="nil"/>
              <w:left w:val="nil"/>
              <w:bottom w:val="single" w:sz="4" w:space="0" w:color="auto"/>
              <w:right w:val="single" w:sz="4" w:space="0" w:color="auto"/>
            </w:tcBorders>
            <w:shd w:val="clear" w:color="auto" w:fill="auto"/>
            <w:noWrap/>
            <w:vAlign w:val="center"/>
            <w:hideMark/>
          </w:tcPr>
          <w:p w14:paraId="561E5DB5"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5.543</w:t>
            </w:r>
          </w:p>
        </w:tc>
        <w:tc>
          <w:tcPr>
            <w:tcW w:w="980" w:type="pct"/>
            <w:tcBorders>
              <w:top w:val="nil"/>
              <w:left w:val="nil"/>
              <w:bottom w:val="single" w:sz="4" w:space="0" w:color="auto"/>
              <w:right w:val="single" w:sz="4" w:space="0" w:color="auto"/>
            </w:tcBorders>
            <w:shd w:val="clear" w:color="auto" w:fill="auto"/>
            <w:noWrap/>
            <w:vAlign w:val="center"/>
            <w:hideMark/>
          </w:tcPr>
          <w:p w14:paraId="65FDDED7"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1039" w:type="pct"/>
            <w:tcBorders>
              <w:top w:val="nil"/>
              <w:left w:val="nil"/>
              <w:bottom w:val="single" w:sz="4" w:space="0" w:color="auto"/>
              <w:right w:val="single" w:sz="4" w:space="0" w:color="auto"/>
            </w:tcBorders>
            <w:shd w:val="clear" w:color="auto" w:fill="auto"/>
            <w:noWrap/>
            <w:vAlign w:val="center"/>
            <w:hideMark/>
          </w:tcPr>
          <w:p w14:paraId="575AC222"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 đạt (&gt;50%)</w:t>
            </w:r>
          </w:p>
        </w:tc>
        <w:tc>
          <w:tcPr>
            <w:tcW w:w="518" w:type="pct"/>
            <w:tcBorders>
              <w:top w:val="nil"/>
              <w:left w:val="nil"/>
              <w:bottom w:val="single" w:sz="4" w:space="0" w:color="auto"/>
              <w:right w:val="single" w:sz="4" w:space="0" w:color="auto"/>
            </w:tcBorders>
            <w:vAlign w:val="center"/>
          </w:tcPr>
          <w:p w14:paraId="4FD67EFF"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w:t>
            </w:r>
          </w:p>
        </w:tc>
      </w:tr>
      <w:tr w:rsidR="00BA3949" w:rsidRPr="00BA3949" w14:paraId="566ABBEE"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1FA87EE8"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9</w:t>
            </w:r>
          </w:p>
        </w:tc>
        <w:tc>
          <w:tcPr>
            <w:tcW w:w="1027" w:type="pct"/>
            <w:tcBorders>
              <w:top w:val="nil"/>
              <w:left w:val="nil"/>
              <w:bottom w:val="single" w:sz="4" w:space="0" w:color="auto"/>
              <w:right w:val="single" w:sz="4" w:space="0" w:color="auto"/>
            </w:tcBorders>
            <w:shd w:val="clear" w:color="auto" w:fill="auto"/>
            <w:noWrap/>
            <w:vAlign w:val="center"/>
            <w:hideMark/>
          </w:tcPr>
          <w:p w14:paraId="1E194374"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Khoen On</w:t>
            </w:r>
          </w:p>
        </w:tc>
        <w:tc>
          <w:tcPr>
            <w:tcW w:w="640" w:type="pct"/>
            <w:tcBorders>
              <w:top w:val="nil"/>
              <w:left w:val="nil"/>
              <w:bottom w:val="single" w:sz="4" w:space="0" w:color="auto"/>
              <w:right w:val="single" w:sz="4" w:space="0" w:color="auto"/>
            </w:tcBorders>
            <w:shd w:val="clear" w:color="auto" w:fill="auto"/>
            <w:noWrap/>
            <w:vAlign w:val="center"/>
            <w:hideMark/>
          </w:tcPr>
          <w:p w14:paraId="4A3D8352"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10.118,54</w:t>
            </w:r>
          </w:p>
        </w:tc>
        <w:tc>
          <w:tcPr>
            <w:tcW w:w="501" w:type="pct"/>
            <w:tcBorders>
              <w:top w:val="nil"/>
              <w:left w:val="nil"/>
              <w:bottom w:val="single" w:sz="4" w:space="0" w:color="auto"/>
              <w:right w:val="single" w:sz="4" w:space="0" w:color="auto"/>
            </w:tcBorders>
            <w:shd w:val="clear" w:color="auto" w:fill="auto"/>
            <w:noWrap/>
            <w:vAlign w:val="center"/>
            <w:hideMark/>
          </w:tcPr>
          <w:p w14:paraId="34E3B3E3"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4.845</w:t>
            </w:r>
          </w:p>
        </w:tc>
        <w:tc>
          <w:tcPr>
            <w:tcW w:w="980" w:type="pct"/>
            <w:tcBorders>
              <w:top w:val="nil"/>
              <w:left w:val="nil"/>
              <w:bottom w:val="single" w:sz="4" w:space="0" w:color="auto"/>
              <w:right w:val="single" w:sz="4" w:space="0" w:color="auto"/>
            </w:tcBorders>
            <w:shd w:val="clear" w:color="auto" w:fill="auto"/>
            <w:noWrap/>
            <w:vAlign w:val="center"/>
            <w:hideMark/>
          </w:tcPr>
          <w:p w14:paraId="1E78CFCD"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1039" w:type="pct"/>
            <w:tcBorders>
              <w:top w:val="nil"/>
              <w:left w:val="nil"/>
              <w:bottom w:val="single" w:sz="4" w:space="0" w:color="auto"/>
              <w:right w:val="single" w:sz="4" w:space="0" w:color="auto"/>
            </w:tcBorders>
            <w:shd w:val="clear" w:color="auto" w:fill="auto"/>
            <w:noWrap/>
            <w:vAlign w:val="center"/>
            <w:hideMark/>
          </w:tcPr>
          <w:p w14:paraId="1BC8B820"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 đạt (&gt;50%)</w:t>
            </w:r>
          </w:p>
        </w:tc>
        <w:tc>
          <w:tcPr>
            <w:tcW w:w="518" w:type="pct"/>
            <w:tcBorders>
              <w:top w:val="nil"/>
              <w:left w:val="nil"/>
              <w:bottom w:val="single" w:sz="4" w:space="0" w:color="auto"/>
              <w:right w:val="single" w:sz="4" w:space="0" w:color="auto"/>
            </w:tcBorders>
            <w:vAlign w:val="center"/>
          </w:tcPr>
          <w:p w14:paraId="7E4C767E"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w:t>
            </w:r>
          </w:p>
        </w:tc>
      </w:tr>
      <w:tr w:rsidR="00BA3949" w:rsidRPr="00BA3949" w14:paraId="0489A47F"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57B8728D"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10</w:t>
            </w:r>
          </w:p>
        </w:tc>
        <w:tc>
          <w:tcPr>
            <w:tcW w:w="1027" w:type="pct"/>
            <w:tcBorders>
              <w:top w:val="nil"/>
              <w:left w:val="nil"/>
              <w:bottom w:val="single" w:sz="4" w:space="0" w:color="auto"/>
              <w:right w:val="single" w:sz="4" w:space="0" w:color="auto"/>
            </w:tcBorders>
            <w:shd w:val="clear" w:color="auto" w:fill="auto"/>
            <w:noWrap/>
            <w:vAlign w:val="center"/>
            <w:hideMark/>
          </w:tcPr>
          <w:p w14:paraId="5A0F63F0"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Pha Mu</w:t>
            </w:r>
          </w:p>
        </w:tc>
        <w:tc>
          <w:tcPr>
            <w:tcW w:w="640" w:type="pct"/>
            <w:tcBorders>
              <w:top w:val="nil"/>
              <w:left w:val="nil"/>
              <w:bottom w:val="single" w:sz="4" w:space="0" w:color="auto"/>
              <w:right w:val="single" w:sz="4" w:space="0" w:color="auto"/>
            </w:tcBorders>
            <w:shd w:val="clear" w:color="auto" w:fill="auto"/>
            <w:noWrap/>
            <w:vAlign w:val="center"/>
            <w:hideMark/>
          </w:tcPr>
          <w:p w14:paraId="1B79CA6D"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11.952,53</w:t>
            </w:r>
          </w:p>
        </w:tc>
        <w:tc>
          <w:tcPr>
            <w:tcW w:w="501" w:type="pct"/>
            <w:tcBorders>
              <w:top w:val="nil"/>
              <w:left w:val="nil"/>
              <w:bottom w:val="single" w:sz="4" w:space="0" w:color="auto"/>
              <w:right w:val="single" w:sz="4" w:space="0" w:color="auto"/>
            </w:tcBorders>
            <w:shd w:val="clear" w:color="auto" w:fill="auto"/>
            <w:noWrap/>
            <w:vAlign w:val="center"/>
            <w:hideMark/>
          </w:tcPr>
          <w:p w14:paraId="2A578214"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1.050</w:t>
            </w:r>
          </w:p>
        </w:tc>
        <w:tc>
          <w:tcPr>
            <w:tcW w:w="980" w:type="pct"/>
            <w:tcBorders>
              <w:top w:val="nil"/>
              <w:left w:val="nil"/>
              <w:bottom w:val="single" w:sz="4" w:space="0" w:color="auto"/>
              <w:right w:val="single" w:sz="4" w:space="0" w:color="auto"/>
            </w:tcBorders>
            <w:shd w:val="clear" w:color="auto" w:fill="auto"/>
            <w:noWrap/>
            <w:vAlign w:val="center"/>
            <w:hideMark/>
          </w:tcPr>
          <w:p w14:paraId="7A2601DE"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1039" w:type="pct"/>
            <w:tcBorders>
              <w:top w:val="nil"/>
              <w:left w:val="nil"/>
              <w:bottom w:val="single" w:sz="4" w:space="0" w:color="auto"/>
              <w:right w:val="single" w:sz="4" w:space="0" w:color="auto"/>
            </w:tcBorders>
            <w:shd w:val="clear" w:color="auto" w:fill="auto"/>
            <w:noWrap/>
            <w:vAlign w:val="center"/>
            <w:hideMark/>
          </w:tcPr>
          <w:p w14:paraId="1F22A23A"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 đạt (&lt;50%)</w:t>
            </w:r>
          </w:p>
        </w:tc>
        <w:tc>
          <w:tcPr>
            <w:tcW w:w="518" w:type="pct"/>
            <w:tcBorders>
              <w:top w:val="nil"/>
              <w:left w:val="nil"/>
              <w:bottom w:val="single" w:sz="4" w:space="0" w:color="auto"/>
              <w:right w:val="single" w:sz="4" w:space="0" w:color="auto"/>
            </w:tcBorders>
            <w:vAlign w:val="center"/>
          </w:tcPr>
          <w:p w14:paraId="0EB65939"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w:t>
            </w:r>
          </w:p>
        </w:tc>
      </w:tr>
      <w:tr w:rsidR="00BA3949" w:rsidRPr="00BA3949" w14:paraId="34EA5848"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2F7845E0"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11</w:t>
            </w:r>
          </w:p>
        </w:tc>
        <w:tc>
          <w:tcPr>
            <w:tcW w:w="1027" w:type="pct"/>
            <w:tcBorders>
              <w:top w:val="nil"/>
              <w:left w:val="nil"/>
              <w:bottom w:val="single" w:sz="4" w:space="0" w:color="auto"/>
              <w:right w:val="single" w:sz="4" w:space="0" w:color="auto"/>
            </w:tcBorders>
            <w:shd w:val="clear" w:color="auto" w:fill="auto"/>
            <w:noWrap/>
            <w:vAlign w:val="center"/>
            <w:hideMark/>
          </w:tcPr>
          <w:p w14:paraId="341D5C85"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Tà Hừa</w:t>
            </w:r>
          </w:p>
        </w:tc>
        <w:tc>
          <w:tcPr>
            <w:tcW w:w="640" w:type="pct"/>
            <w:tcBorders>
              <w:top w:val="nil"/>
              <w:left w:val="nil"/>
              <w:bottom w:val="single" w:sz="4" w:space="0" w:color="auto"/>
              <w:right w:val="single" w:sz="4" w:space="0" w:color="auto"/>
            </w:tcBorders>
            <w:shd w:val="clear" w:color="auto" w:fill="auto"/>
            <w:noWrap/>
            <w:vAlign w:val="center"/>
            <w:hideMark/>
          </w:tcPr>
          <w:p w14:paraId="6573325B"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7.858,22</w:t>
            </w:r>
          </w:p>
        </w:tc>
        <w:tc>
          <w:tcPr>
            <w:tcW w:w="501" w:type="pct"/>
            <w:tcBorders>
              <w:top w:val="nil"/>
              <w:left w:val="nil"/>
              <w:bottom w:val="single" w:sz="4" w:space="0" w:color="auto"/>
              <w:right w:val="single" w:sz="4" w:space="0" w:color="auto"/>
            </w:tcBorders>
            <w:shd w:val="clear" w:color="auto" w:fill="auto"/>
            <w:noWrap/>
            <w:vAlign w:val="center"/>
            <w:hideMark/>
          </w:tcPr>
          <w:p w14:paraId="0F5FB74F"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2.498</w:t>
            </w:r>
          </w:p>
        </w:tc>
        <w:tc>
          <w:tcPr>
            <w:tcW w:w="980" w:type="pct"/>
            <w:tcBorders>
              <w:top w:val="nil"/>
              <w:left w:val="nil"/>
              <w:bottom w:val="single" w:sz="4" w:space="0" w:color="auto"/>
              <w:right w:val="single" w:sz="4" w:space="0" w:color="auto"/>
            </w:tcBorders>
            <w:shd w:val="clear" w:color="auto" w:fill="auto"/>
            <w:noWrap/>
            <w:vAlign w:val="center"/>
            <w:hideMark/>
          </w:tcPr>
          <w:p w14:paraId="66081AE7"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1039" w:type="pct"/>
            <w:tcBorders>
              <w:top w:val="nil"/>
              <w:left w:val="nil"/>
              <w:bottom w:val="single" w:sz="4" w:space="0" w:color="auto"/>
              <w:right w:val="single" w:sz="4" w:space="0" w:color="auto"/>
            </w:tcBorders>
            <w:shd w:val="clear" w:color="auto" w:fill="auto"/>
            <w:noWrap/>
            <w:vAlign w:val="center"/>
            <w:hideMark/>
          </w:tcPr>
          <w:p w14:paraId="5FFCFB83"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 đạt (&lt;50%)</w:t>
            </w:r>
          </w:p>
        </w:tc>
        <w:tc>
          <w:tcPr>
            <w:tcW w:w="518" w:type="pct"/>
            <w:tcBorders>
              <w:top w:val="nil"/>
              <w:left w:val="nil"/>
              <w:bottom w:val="single" w:sz="4" w:space="0" w:color="auto"/>
              <w:right w:val="single" w:sz="4" w:space="0" w:color="auto"/>
            </w:tcBorders>
            <w:vAlign w:val="center"/>
          </w:tcPr>
          <w:p w14:paraId="0749CA81"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w:t>
            </w:r>
          </w:p>
        </w:tc>
      </w:tr>
      <w:tr w:rsidR="00BA3949" w:rsidRPr="00BA3949" w14:paraId="10FBB7DE" w14:textId="77777777" w:rsidTr="00D00C74">
        <w:trPr>
          <w:trHeight w:hRule="exact" w:val="397"/>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1D499C73"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12</w:t>
            </w:r>
          </w:p>
        </w:tc>
        <w:tc>
          <w:tcPr>
            <w:tcW w:w="1027" w:type="pct"/>
            <w:tcBorders>
              <w:top w:val="nil"/>
              <w:left w:val="nil"/>
              <w:bottom w:val="single" w:sz="4" w:space="0" w:color="auto"/>
              <w:right w:val="single" w:sz="4" w:space="0" w:color="auto"/>
            </w:tcBorders>
            <w:shd w:val="clear" w:color="auto" w:fill="auto"/>
            <w:noWrap/>
            <w:vAlign w:val="center"/>
            <w:hideMark/>
          </w:tcPr>
          <w:p w14:paraId="2C039689"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Xã Tà Mung</w:t>
            </w:r>
          </w:p>
        </w:tc>
        <w:tc>
          <w:tcPr>
            <w:tcW w:w="640" w:type="pct"/>
            <w:tcBorders>
              <w:top w:val="nil"/>
              <w:left w:val="nil"/>
              <w:bottom w:val="single" w:sz="4" w:space="0" w:color="auto"/>
              <w:right w:val="single" w:sz="4" w:space="0" w:color="auto"/>
            </w:tcBorders>
            <w:shd w:val="clear" w:color="auto" w:fill="auto"/>
            <w:noWrap/>
            <w:vAlign w:val="center"/>
            <w:hideMark/>
          </w:tcPr>
          <w:p w14:paraId="20B2C66F"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5.157,55</w:t>
            </w:r>
          </w:p>
        </w:tc>
        <w:tc>
          <w:tcPr>
            <w:tcW w:w="501" w:type="pct"/>
            <w:tcBorders>
              <w:top w:val="nil"/>
              <w:left w:val="nil"/>
              <w:bottom w:val="single" w:sz="4" w:space="0" w:color="auto"/>
              <w:right w:val="single" w:sz="4" w:space="0" w:color="auto"/>
            </w:tcBorders>
            <w:shd w:val="clear" w:color="auto" w:fill="auto"/>
            <w:noWrap/>
            <w:vAlign w:val="center"/>
            <w:hideMark/>
          </w:tcPr>
          <w:p w14:paraId="057360CD"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4.483</w:t>
            </w:r>
          </w:p>
        </w:tc>
        <w:tc>
          <w:tcPr>
            <w:tcW w:w="980" w:type="pct"/>
            <w:tcBorders>
              <w:top w:val="nil"/>
              <w:left w:val="nil"/>
              <w:bottom w:val="single" w:sz="4" w:space="0" w:color="auto"/>
              <w:right w:val="single" w:sz="4" w:space="0" w:color="auto"/>
            </w:tcBorders>
            <w:shd w:val="clear" w:color="auto" w:fill="auto"/>
            <w:noWrap/>
            <w:vAlign w:val="center"/>
            <w:hideMark/>
          </w:tcPr>
          <w:p w14:paraId="36554F19"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Đạt</w:t>
            </w:r>
          </w:p>
        </w:tc>
        <w:tc>
          <w:tcPr>
            <w:tcW w:w="1039" w:type="pct"/>
            <w:tcBorders>
              <w:top w:val="nil"/>
              <w:left w:val="nil"/>
              <w:bottom w:val="single" w:sz="4" w:space="0" w:color="auto"/>
              <w:right w:val="single" w:sz="4" w:space="0" w:color="auto"/>
            </w:tcBorders>
            <w:shd w:val="clear" w:color="auto" w:fill="auto"/>
            <w:noWrap/>
            <w:vAlign w:val="center"/>
            <w:hideMark/>
          </w:tcPr>
          <w:p w14:paraId="01C83586"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 đạt (&gt;50%)</w:t>
            </w:r>
          </w:p>
        </w:tc>
        <w:tc>
          <w:tcPr>
            <w:tcW w:w="518" w:type="pct"/>
            <w:tcBorders>
              <w:top w:val="nil"/>
              <w:left w:val="nil"/>
              <w:bottom w:val="single" w:sz="4" w:space="0" w:color="auto"/>
              <w:right w:val="single" w:sz="4" w:space="0" w:color="auto"/>
            </w:tcBorders>
            <w:vAlign w:val="center"/>
          </w:tcPr>
          <w:p w14:paraId="78B9F512"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Không</w:t>
            </w:r>
          </w:p>
        </w:tc>
      </w:tr>
    </w:tbl>
    <w:p w14:paraId="23C981AA" w14:textId="77777777" w:rsidR="00F91B01" w:rsidRPr="00BA3949" w:rsidRDefault="00F91B01" w:rsidP="00091A49">
      <w:pPr>
        <w:pStyle w:val="Heading2"/>
        <w:keepNext w:val="0"/>
        <w:keepLines w:val="0"/>
        <w:widowControl w:val="0"/>
        <w:spacing w:before="0" w:line="288" w:lineRule="auto"/>
        <w:rPr>
          <w:rFonts w:ascii="Times New Roman" w:hAnsi="Times New Roman"/>
          <w:color w:val="auto"/>
        </w:rPr>
      </w:pPr>
      <w:bookmarkStart w:id="408" w:name="_Toc161693879"/>
      <w:bookmarkStart w:id="409" w:name="_Toc162595137"/>
      <w:bookmarkStart w:id="410" w:name="_Toc162611477"/>
      <w:bookmarkStart w:id="411" w:name="_Toc162853225"/>
      <w:bookmarkStart w:id="412" w:name="_Toc162854233"/>
      <w:bookmarkStart w:id="413" w:name="_Toc163483386"/>
      <w:bookmarkStart w:id="414" w:name="_Toc163483528"/>
      <w:bookmarkStart w:id="415" w:name="_Toc163483671"/>
      <w:bookmarkStart w:id="416" w:name="_Toc163483814"/>
      <w:bookmarkStart w:id="417" w:name="_Toc163998636"/>
      <w:r w:rsidRPr="00BA3949">
        <w:rPr>
          <w:rFonts w:ascii="Times New Roman" w:hAnsi="Times New Roman"/>
          <w:color w:val="auto"/>
        </w:rPr>
        <w:t>1.4 Hiện trạng dân số lao động</w:t>
      </w:r>
      <w:bookmarkEnd w:id="379"/>
      <w:bookmarkEnd w:id="380"/>
      <w:bookmarkEnd w:id="381"/>
      <w:bookmarkEnd w:id="382"/>
      <w:bookmarkEnd w:id="383"/>
      <w:bookmarkEnd w:id="384"/>
      <w:bookmarkEnd w:id="385"/>
      <w:bookmarkEnd w:id="386"/>
      <w:bookmarkEnd w:id="387"/>
      <w:bookmarkEnd w:id="408"/>
      <w:bookmarkEnd w:id="409"/>
      <w:bookmarkEnd w:id="410"/>
      <w:bookmarkEnd w:id="411"/>
      <w:bookmarkEnd w:id="412"/>
      <w:bookmarkEnd w:id="413"/>
      <w:bookmarkEnd w:id="414"/>
      <w:bookmarkEnd w:id="415"/>
      <w:bookmarkEnd w:id="416"/>
      <w:bookmarkEnd w:id="417"/>
    </w:p>
    <w:p w14:paraId="04800B36" w14:textId="77777777" w:rsidR="00F91B01" w:rsidRPr="00BA3949" w:rsidRDefault="00F91B01" w:rsidP="00091A49">
      <w:pPr>
        <w:widowControl w:val="0"/>
        <w:tabs>
          <w:tab w:val="left" w:pos="450"/>
        </w:tabs>
        <w:spacing w:line="288" w:lineRule="auto"/>
        <w:rPr>
          <w:rFonts w:ascii="Times New Roman" w:eastAsia="Times New Roman" w:hAnsi="Times New Roman"/>
          <w:b/>
          <w:bCs/>
          <w:i/>
          <w:kern w:val="28"/>
          <w:sz w:val="26"/>
          <w:szCs w:val="26"/>
        </w:rPr>
      </w:pPr>
      <w:r w:rsidRPr="00BA3949">
        <w:rPr>
          <w:rFonts w:ascii="Times New Roman" w:eastAsia="Times New Roman" w:hAnsi="Times New Roman"/>
          <w:b/>
          <w:bCs/>
          <w:i/>
          <w:kern w:val="28"/>
          <w:sz w:val="26"/>
          <w:szCs w:val="26"/>
        </w:rPr>
        <w:t>1.4.1 Hiện trạng dân số</w:t>
      </w:r>
    </w:p>
    <w:p w14:paraId="061A6480" w14:textId="7A6BD36C" w:rsidR="00551001" w:rsidRPr="00BA3949" w:rsidRDefault="00D17A2D" w:rsidP="00091A49">
      <w:pPr>
        <w:widowControl w:val="0"/>
        <w:tabs>
          <w:tab w:val="left" w:pos="450"/>
        </w:tabs>
        <w:spacing w:line="288" w:lineRule="auto"/>
        <w:ind w:firstLine="567"/>
        <w:rPr>
          <w:rFonts w:ascii="Times New Roman" w:eastAsia="Times New Roman" w:hAnsi="Times New Roman"/>
          <w:bCs/>
          <w:kern w:val="28"/>
          <w:sz w:val="26"/>
          <w:szCs w:val="26"/>
        </w:rPr>
      </w:pPr>
      <w:bookmarkStart w:id="418" w:name="_Toc16574437"/>
      <w:bookmarkStart w:id="419" w:name="_Toc82402775"/>
      <w:bookmarkStart w:id="420" w:name="_Toc96886950"/>
      <w:bookmarkStart w:id="421" w:name="_Toc96893327"/>
      <w:bookmarkStart w:id="422" w:name="_Toc112617696"/>
      <w:r w:rsidRPr="00BA3949">
        <w:rPr>
          <w:rFonts w:ascii="Times New Roman" w:eastAsia="Times New Roman" w:hAnsi="Times New Roman"/>
          <w:kern w:val="28"/>
          <w:sz w:val="26"/>
          <w:szCs w:val="26"/>
        </w:rPr>
        <w:tab/>
      </w:r>
      <w:r w:rsidRPr="00BA3949">
        <w:rPr>
          <w:rFonts w:ascii="Times New Roman" w:hAnsi="Times New Roman"/>
          <w:bCs/>
          <w:sz w:val="26"/>
          <w:szCs w:val="26"/>
          <w:lang w:eastAsia="en-GB"/>
        </w:rPr>
        <w:t>Đến năm 2022, dân số huyện Than Uyên là 69.950 người. Dân số tập trung đông ở các khu trung tâm xã và ven các trục giao thông chính (QL 32, QL279, QL279D, các tuyến đường liên xã…) có nhiều dân tộc cùng sinh sống, trong đó chủ yếu là dân tộc Thái, dân tộc Kinh, dân tộc Mông, dân tộc Dao, dân tộc Khơ Mú, dân tộc Tày…</w:t>
      </w:r>
      <w:r w:rsidR="00551001" w:rsidRPr="00BA3949">
        <w:rPr>
          <w:rFonts w:ascii="Times New Roman" w:hAnsi="Times New Roman"/>
          <w:bCs/>
          <w:sz w:val="26"/>
          <w:szCs w:val="26"/>
          <w:lang w:eastAsia="en-GB"/>
        </w:rPr>
        <w:t>.</w:t>
      </w:r>
      <w:r w:rsidRPr="00BA3949">
        <w:rPr>
          <w:rFonts w:ascii="Times New Roman" w:hAnsi="Times New Roman"/>
          <w:bCs/>
          <w:sz w:val="26"/>
          <w:szCs w:val="26"/>
          <w:lang w:eastAsia="en-GB"/>
        </w:rPr>
        <w:t xml:space="preserve"> Dân số thành thị đến năm 2022 khoảng 7.068 người, dân số nông thôn khoảng 62.882 người</w:t>
      </w:r>
      <w:r w:rsidR="00551001" w:rsidRPr="00BA3949">
        <w:rPr>
          <w:rFonts w:ascii="Times New Roman" w:hAnsi="Times New Roman"/>
          <w:bCs/>
          <w:sz w:val="26"/>
          <w:szCs w:val="26"/>
          <w:lang w:eastAsia="en-GB"/>
        </w:rPr>
        <w:t>.</w:t>
      </w:r>
      <w:r w:rsidRPr="00BA3949">
        <w:rPr>
          <w:rFonts w:ascii="Times New Roman" w:hAnsi="Times New Roman"/>
          <w:bCs/>
          <w:sz w:val="26"/>
          <w:szCs w:val="26"/>
          <w:lang w:eastAsia="en-GB"/>
        </w:rPr>
        <w:t xml:space="preserve"> Trong những năm gần đây được sự quan tâm của các ngành, các cấp công tác dân số và kế hoạch hoá gia đình đã có những bước tiến rõ rệt. Tuy nhiên, tốc độ tăng dân số cơ học trong mấy năm vừa qua tăng tương đối cao. Nguồn nhân lực phát triển khá về cả số lượng, chất lượng, thuận lợi cho tăng trưởng nhanh và phát triển kinh tế - xã hội bền vững.</w:t>
      </w:r>
      <w:r w:rsidRPr="00BA3949">
        <w:rPr>
          <w:rFonts w:ascii="Times New Roman" w:eastAsia="Times New Roman" w:hAnsi="Times New Roman"/>
          <w:bCs/>
          <w:kern w:val="28"/>
          <w:sz w:val="26"/>
          <w:szCs w:val="26"/>
        </w:rPr>
        <w:t xml:space="preserve"> </w:t>
      </w:r>
    </w:p>
    <w:p w14:paraId="4E424290" w14:textId="3F9F22C0" w:rsidR="00D17A2D" w:rsidRPr="00BA3949" w:rsidRDefault="00D17A2D" w:rsidP="00091A49">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423" w:name="_Toc96893323"/>
      <w:bookmarkStart w:id="424" w:name="_Toc100733846"/>
      <w:bookmarkStart w:id="425" w:name="_Toc100735509"/>
      <w:bookmarkStart w:id="426" w:name="_Toc112655097"/>
      <w:bookmarkStart w:id="427" w:name="_Toc137379470"/>
      <w:bookmarkStart w:id="428" w:name="_Toc152503102"/>
      <w:bookmarkStart w:id="429" w:name="_Toc152775800"/>
      <w:bookmarkStart w:id="430" w:name="_Toc152787004"/>
      <w:bookmarkStart w:id="431" w:name="_Toc152787301"/>
      <w:bookmarkStart w:id="432" w:name="_Toc152832960"/>
      <w:bookmarkStart w:id="433" w:name="_Toc152833411"/>
      <w:bookmarkStart w:id="434" w:name="_Toc152860543"/>
      <w:bookmarkStart w:id="435" w:name="_Toc152861154"/>
      <w:bookmarkStart w:id="436" w:name="_Toc152861582"/>
      <w:bookmarkStart w:id="437" w:name="_Toc161692761"/>
      <w:bookmarkStart w:id="438" w:name="_Toc161693880"/>
      <w:bookmarkStart w:id="439" w:name="_Toc162853226"/>
      <w:bookmarkStart w:id="440" w:name="_Toc162854234"/>
      <w:bookmarkStart w:id="441" w:name="_Toc163998637"/>
      <w:bookmarkEnd w:id="418"/>
      <w:bookmarkEnd w:id="419"/>
      <w:r w:rsidRPr="00BA3949">
        <w:rPr>
          <w:rFonts w:ascii="Times New Roman" w:eastAsia="Times New Roman" w:hAnsi="Times New Roman"/>
          <w:bCs/>
          <w:i/>
          <w:iCs/>
          <w:sz w:val="26"/>
          <w:szCs w:val="26"/>
          <w:lang w:val="nb-NO" w:eastAsia="vi-VN"/>
        </w:rPr>
        <w:t>Bảng 0</w:t>
      </w:r>
      <w:r w:rsidR="007B5874" w:rsidRPr="00BA3949">
        <w:rPr>
          <w:rFonts w:ascii="Times New Roman" w:eastAsia="Times New Roman" w:hAnsi="Times New Roman"/>
          <w:bCs/>
          <w:i/>
          <w:iCs/>
          <w:sz w:val="26"/>
          <w:szCs w:val="26"/>
          <w:lang w:val="nb-NO" w:eastAsia="vi-VN"/>
        </w:rPr>
        <w:t>5</w:t>
      </w:r>
      <w:r w:rsidRPr="00BA3949">
        <w:rPr>
          <w:rFonts w:ascii="Times New Roman" w:eastAsia="Times New Roman" w:hAnsi="Times New Roman"/>
          <w:bCs/>
          <w:i/>
          <w:iCs/>
          <w:sz w:val="26"/>
          <w:szCs w:val="26"/>
          <w:lang w:val="nb-NO" w:eastAsia="vi-VN"/>
        </w:rPr>
        <w:t>: Biến động dân số huyện Than Uyên 2018 -202</w:t>
      </w:r>
      <w:bookmarkEnd w:id="423"/>
      <w:bookmarkEnd w:id="424"/>
      <w:bookmarkEnd w:id="425"/>
      <w:bookmarkEnd w:id="426"/>
      <w:bookmarkEnd w:id="427"/>
      <w:r w:rsidRPr="00BA3949">
        <w:rPr>
          <w:rFonts w:ascii="Times New Roman" w:eastAsia="Times New Roman" w:hAnsi="Times New Roman"/>
          <w:bCs/>
          <w:i/>
          <w:iCs/>
          <w:sz w:val="26"/>
          <w:szCs w:val="26"/>
          <w:lang w:val="nb-NO" w:eastAsia="vi-VN"/>
        </w:rPr>
        <w:t>2</w:t>
      </w:r>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p>
    <w:tbl>
      <w:tblPr>
        <w:tblW w:w="5000" w:type="pct"/>
        <w:tblLook w:val="04A0" w:firstRow="1" w:lastRow="0" w:firstColumn="1" w:lastColumn="0" w:noHBand="0" w:noVBand="1"/>
      </w:tblPr>
      <w:tblGrid>
        <w:gridCol w:w="528"/>
        <w:gridCol w:w="1318"/>
        <w:gridCol w:w="1048"/>
        <w:gridCol w:w="1223"/>
        <w:gridCol w:w="1247"/>
        <w:gridCol w:w="1107"/>
        <w:gridCol w:w="1241"/>
        <w:gridCol w:w="1350"/>
      </w:tblGrid>
      <w:tr w:rsidR="00BA3949" w:rsidRPr="00BA3949" w14:paraId="0F0129F0" w14:textId="77777777" w:rsidTr="0017115D">
        <w:trPr>
          <w:trHeight w:val="360"/>
        </w:trPr>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006168"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TT</w:t>
            </w:r>
          </w:p>
        </w:tc>
        <w:tc>
          <w:tcPr>
            <w:tcW w:w="7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A5BD7B"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Năm</w:t>
            </w:r>
          </w:p>
        </w:tc>
        <w:tc>
          <w:tcPr>
            <w:tcW w:w="57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2E455"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Tổng số</w:t>
            </w:r>
          </w:p>
        </w:tc>
        <w:tc>
          <w:tcPr>
            <w:tcW w:w="13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E8A1E"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Phân theo đô thị</w:t>
            </w:r>
          </w:p>
        </w:tc>
        <w:tc>
          <w:tcPr>
            <w:tcW w:w="2041"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5507A"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TLệ phát triển DSố</w:t>
            </w:r>
          </w:p>
          <w:p w14:paraId="5ACD3F45"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w:t>
            </w:r>
          </w:p>
        </w:tc>
      </w:tr>
      <w:tr w:rsidR="00BA3949" w:rsidRPr="00BA3949" w14:paraId="7103FB17" w14:textId="77777777" w:rsidTr="0017115D">
        <w:trPr>
          <w:trHeight w:val="360"/>
        </w:trPr>
        <w:tc>
          <w:tcPr>
            <w:tcW w:w="291" w:type="pct"/>
            <w:vMerge/>
            <w:tcBorders>
              <w:top w:val="single" w:sz="4" w:space="0" w:color="auto"/>
              <w:left w:val="single" w:sz="4" w:space="0" w:color="auto"/>
              <w:bottom w:val="nil"/>
              <w:right w:val="single" w:sz="4" w:space="0" w:color="auto"/>
            </w:tcBorders>
            <w:vAlign w:val="center"/>
            <w:hideMark/>
          </w:tcPr>
          <w:p w14:paraId="3AB296EF"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727" w:type="pct"/>
            <w:vMerge/>
            <w:tcBorders>
              <w:top w:val="single" w:sz="4" w:space="0" w:color="auto"/>
              <w:left w:val="single" w:sz="4" w:space="0" w:color="auto"/>
              <w:bottom w:val="nil"/>
              <w:right w:val="single" w:sz="4" w:space="0" w:color="auto"/>
            </w:tcBorders>
            <w:vAlign w:val="center"/>
            <w:hideMark/>
          </w:tcPr>
          <w:p w14:paraId="705511E2"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578" w:type="pct"/>
            <w:vMerge/>
            <w:tcBorders>
              <w:top w:val="single" w:sz="4" w:space="0" w:color="auto"/>
              <w:left w:val="single" w:sz="4" w:space="0" w:color="auto"/>
              <w:bottom w:val="single" w:sz="4" w:space="0" w:color="auto"/>
              <w:right w:val="single" w:sz="4" w:space="0" w:color="auto"/>
            </w:tcBorders>
            <w:vAlign w:val="center"/>
            <w:hideMark/>
          </w:tcPr>
          <w:p w14:paraId="0A9BFAC0"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136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EF3DBE"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nông thôn</w:t>
            </w:r>
          </w:p>
        </w:tc>
        <w:tc>
          <w:tcPr>
            <w:tcW w:w="2041" w:type="pct"/>
            <w:gridSpan w:val="3"/>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05906" w14:textId="77777777" w:rsidR="00D17A2D" w:rsidRPr="00BA3949" w:rsidRDefault="00D17A2D" w:rsidP="00091A49">
            <w:pPr>
              <w:widowControl w:val="0"/>
              <w:spacing w:line="288" w:lineRule="auto"/>
              <w:jc w:val="center"/>
              <w:rPr>
                <w:rFonts w:ascii="Times New Roman" w:eastAsia="Times New Roman" w:hAnsi="Times New Roman"/>
                <w:b/>
                <w:bCs/>
              </w:rPr>
            </w:pPr>
          </w:p>
        </w:tc>
      </w:tr>
      <w:tr w:rsidR="00BA3949" w:rsidRPr="00BA3949" w14:paraId="1A7C33A1" w14:textId="77777777" w:rsidTr="0017115D">
        <w:trPr>
          <w:trHeight w:val="520"/>
        </w:trPr>
        <w:tc>
          <w:tcPr>
            <w:tcW w:w="291" w:type="pct"/>
            <w:vMerge/>
            <w:tcBorders>
              <w:top w:val="single" w:sz="4" w:space="0" w:color="auto"/>
              <w:left w:val="single" w:sz="4" w:space="0" w:color="auto"/>
              <w:bottom w:val="single" w:sz="4" w:space="0" w:color="auto"/>
              <w:right w:val="single" w:sz="4" w:space="0" w:color="auto"/>
            </w:tcBorders>
            <w:vAlign w:val="center"/>
            <w:hideMark/>
          </w:tcPr>
          <w:p w14:paraId="40C49F3C"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727" w:type="pct"/>
            <w:vMerge/>
            <w:tcBorders>
              <w:top w:val="single" w:sz="4" w:space="0" w:color="auto"/>
              <w:left w:val="single" w:sz="4" w:space="0" w:color="auto"/>
              <w:bottom w:val="single" w:sz="4" w:space="0" w:color="auto"/>
              <w:right w:val="single" w:sz="4" w:space="0" w:color="auto"/>
            </w:tcBorders>
            <w:vAlign w:val="center"/>
            <w:hideMark/>
          </w:tcPr>
          <w:p w14:paraId="521DA0A1"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14:paraId="55A8268A"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 Người)</w:t>
            </w:r>
          </w:p>
        </w:tc>
        <w:tc>
          <w:tcPr>
            <w:tcW w:w="675" w:type="pct"/>
            <w:tcBorders>
              <w:top w:val="nil"/>
              <w:left w:val="nil"/>
              <w:bottom w:val="single" w:sz="4" w:space="0" w:color="auto"/>
              <w:right w:val="single" w:sz="4" w:space="0" w:color="auto"/>
            </w:tcBorders>
            <w:shd w:val="clear" w:color="auto" w:fill="auto"/>
            <w:vAlign w:val="center"/>
            <w:hideMark/>
          </w:tcPr>
          <w:p w14:paraId="2EDB651C"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Đô thị</w:t>
            </w:r>
          </w:p>
        </w:tc>
        <w:tc>
          <w:tcPr>
            <w:tcW w:w="688" w:type="pct"/>
            <w:tcBorders>
              <w:top w:val="nil"/>
              <w:left w:val="nil"/>
              <w:bottom w:val="single" w:sz="4" w:space="0" w:color="auto"/>
              <w:right w:val="single" w:sz="4" w:space="0" w:color="auto"/>
            </w:tcBorders>
            <w:shd w:val="clear" w:color="auto" w:fill="auto"/>
            <w:vAlign w:val="center"/>
            <w:hideMark/>
          </w:tcPr>
          <w:p w14:paraId="31C2A902"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Nông thôn</w:t>
            </w:r>
          </w:p>
        </w:tc>
        <w:tc>
          <w:tcPr>
            <w:tcW w:w="611" w:type="pct"/>
            <w:tcBorders>
              <w:top w:val="nil"/>
              <w:left w:val="nil"/>
              <w:bottom w:val="single" w:sz="4" w:space="0" w:color="auto"/>
              <w:right w:val="single" w:sz="4" w:space="0" w:color="auto"/>
            </w:tcBorders>
            <w:shd w:val="clear" w:color="auto" w:fill="auto"/>
            <w:vAlign w:val="center"/>
            <w:hideMark/>
          </w:tcPr>
          <w:p w14:paraId="13DA704B"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Tổng</w:t>
            </w:r>
          </w:p>
        </w:tc>
        <w:tc>
          <w:tcPr>
            <w:tcW w:w="685" w:type="pct"/>
            <w:tcBorders>
              <w:top w:val="nil"/>
              <w:left w:val="nil"/>
              <w:bottom w:val="single" w:sz="4" w:space="0" w:color="auto"/>
              <w:right w:val="single" w:sz="4" w:space="0" w:color="auto"/>
            </w:tcBorders>
            <w:shd w:val="clear" w:color="auto" w:fill="auto"/>
            <w:vAlign w:val="center"/>
            <w:hideMark/>
          </w:tcPr>
          <w:p w14:paraId="3E12BA6C"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Đô thị</w:t>
            </w:r>
          </w:p>
        </w:tc>
        <w:tc>
          <w:tcPr>
            <w:tcW w:w="745" w:type="pct"/>
            <w:tcBorders>
              <w:top w:val="nil"/>
              <w:left w:val="nil"/>
              <w:bottom w:val="single" w:sz="4" w:space="0" w:color="auto"/>
              <w:right w:val="single" w:sz="4" w:space="0" w:color="auto"/>
            </w:tcBorders>
            <w:shd w:val="clear" w:color="auto" w:fill="auto"/>
            <w:vAlign w:val="center"/>
            <w:hideMark/>
          </w:tcPr>
          <w:p w14:paraId="6F869E84"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Nông thôn</w:t>
            </w:r>
          </w:p>
        </w:tc>
      </w:tr>
      <w:tr w:rsidR="00BA3949" w:rsidRPr="00BA3949" w14:paraId="5BF42FD1" w14:textId="77777777" w:rsidTr="0017115D">
        <w:trPr>
          <w:trHeight w:hRule="exact" w:val="397"/>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55CC4"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w:t>
            </w:r>
          </w:p>
        </w:tc>
        <w:tc>
          <w:tcPr>
            <w:tcW w:w="727" w:type="pct"/>
            <w:tcBorders>
              <w:top w:val="single" w:sz="4" w:space="0" w:color="auto"/>
              <w:left w:val="nil"/>
              <w:bottom w:val="single" w:sz="4" w:space="0" w:color="auto"/>
              <w:right w:val="single" w:sz="4" w:space="0" w:color="auto"/>
            </w:tcBorders>
            <w:shd w:val="clear" w:color="auto" w:fill="auto"/>
            <w:noWrap/>
            <w:vAlign w:val="center"/>
            <w:hideMark/>
          </w:tcPr>
          <w:p w14:paraId="7954844C"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2018</w:t>
            </w:r>
          </w:p>
        </w:tc>
        <w:tc>
          <w:tcPr>
            <w:tcW w:w="578" w:type="pct"/>
            <w:tcBorders>
              <w:top w:val="single" w:sz="4" w:space="0" w:color="auto"/>
              <w:left w:val="nil"/>
              <w:bottom w:val="single" w:sz="4" w:space="0" w:color="auto"/>
              <w:right w:val="single" w:sz="4" w:space="0" w:color="auto"/>
            </w:tcBorders>
            <w:shd w:val="clear" w:color="auto" w:fill="auto"/>
            <w:noWrap/>
            <w:vAlign w:val="center"/>
          </w:tcPr>
          <w:p w14:paraId="3A64412F"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66.800</w:t>
            </w:r>
          </w:p>
        </w:tc>
        <w:tc>
          <w:tcPr>
            <w:tcW w:w="675" w:type="pct"/>
            <w:tcBorders>
              <w:top w:val="single" w:sz="4" w:space="0" w:color="auto"/>
              <w:left w:val="nil"/>
              <w:bottom w:val="single" w:sz="4" w:space="0" w:color="auto"/>
              <w:right w:val="single" w:sz="4" w:space="0" w:color="auto"/>
            </w:tcBorders>
            <w:shd w:val="clear" w:color="auto" w:fill="auto"/>
            <w:noWrap/>
            <w:vAlign w:val="center"/>
          </w:tcPr>
          <w:p w14:paraId="33257F5E"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7.350</w:t>
            </w:r>
          </w:p>
        </w:tc>
        <w:tc>
          <w:tcPr>
            <w:tcW w:w="688" w:type="pct"/>
            <w:tcBorders>
              <w:top w:val="single" w:sz="4" w:space="0" w:color="auto"/>
              <w:left w:val="nil"/>
              <w:bottom w:val="single" w:sz="4" w:space="0" w:color="auto"/>
              <w:right w:val="single" w:sz="4" w:space="0" w:color="auto"/>
            </w:tcBorders>
            <w:shd w:val="clear" w:color="auto" w:fill="auto"/>
            <w:noWrap/>
            <w:vAlign w:val="center"/>
          </w:tcPr>
          <w:p w14:paraId="40940414"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59.450</w:t>
            </w:r>
          </w:p>
        </w:tc>
        <w:tc>
          <w:tcPr>
            <w:tcW w:w="611" w:type="pct"/>
            <w:tcBorders>
              <w:top w:val="single" w:sz="4" w:space="0" w:color="auto"/>
              <w:left w:val="nil"/>
              <w:bottom w:val="single" w:sz="4" w:space="0" w:color="auto"/>
              <w:right w:val="single" w:sz="4" w:space="0" w:color="auto"/>
            </w:tcBorders>
            <w:shd w:val="clear" w:color="auto" w:fill="auto"/>
            <w:noWrap/>
            <w:vAlign w:val="center"/>
          </w:tcPr>
          <w:p w14:paraId="096D3F5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0,05</w:t>
            </w:r>
          </w:p>
        </w:tc>
        <w:tc>
          <w:tcPr>
            <w:tcW w:w="685" w:type="pct"/>
            <w:tcBorders>
              <w:top w:val="single" w:sz="4" w:space="0" w:color="auto"/>
              <w:left w:val="nil"/>
              <w:bottom w:val="single" w:sz="4" w:space="0" w:color="auto"/>
              <w:right w:val="single" w:sz="4" w:space="0" w:color="auto"/>
            </w:tcBorders>
            <w:shd w:val="clear" w:color="auto" w:fill="auto"/>
            <w:noWrap/>
            <w:vAlign w:val="center"/>
          </w:tcPr>
          <w:p w14:paraId="3F22EE47"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0,50</w:t>
            </w:r>
          </w:p>
        </w:tc>
        <w:tc>
          <w:tcPr>
            <w:tcW w:w="745" w:type="pct"/>
            <w:tcBorders>
              <w:top w:val="single" w:sz="4" w:space="0" w:color="auto"/>
              <w:left w:val="nil"/>
              <w:bottom w:val="single" w:sz="4" w:space="0" w:color="auto"/>
              <w:right w:val="single" w:sz="4" w:space="0" w:color="auto"/>
            </w:tcBorders>
            <w:shd w:val="clear" w:color="auto" w:fill="auto"/>
            <w:noWrap/>
            <w:vAlign w:val="center"/>
          </w:tcPr>
          <w:p w14:paraId="3A1BEA3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1,51</w:t>
            </w:r>
          </w:p>
        </w:tc>
      </w:tr>
      <w:tr w:rsidR="00BA3949" w:rsidRPr="00BA3949" w14:paraId="59CB5DC2" w14:textId="77777777" w:rsidTr="0017115D">
        <w:trPr>
          <w:trHeight w:hRule="exact" w:val="397"/>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41DB52D9"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w:t>
            </w:r>
          </w:p>
        </w:tc>
        <w:tc>
          <w:tcPr>
            <w:tcW w:w="727" w:type="pct"/>
            <w:tcBorders>
              <w:top w:val="nil"/>
              <w:left w:val="nil"/>
              <w:bottom w:val="single" w:sz="4" w:space="0" w:color="auto"/>
              <w:right w:val="single" w:sz="4" w:space="0" w:color="auto"/>
            </w:tcBorders>
            <w:shd w:val="clear" w:color="auto" w:fill="auto"/>
            <w:noWrap/>
            <w:vAlign w:val="center"/>
            <w:hideMark/>
          </w:tcPr>
          <w:p w14:paraId="16061438"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2019</w:t>
            </w:r>
          </w:p>
        </w:tc>
        <w:tc>
          <w:tcPr>
            <w:tcW w:w="578" w:type="pct"/>
            <w:tcBorders>
              <w:top w:val="nil"/>
              <w:left w:val="nil"/>
              <w:bottom w:val="single" w:sz="4" w:space="0" w:color="auto"/>
              <w:right w:val="single" w:sz="4" w:space="0" w:color="auto"/>
            </w:tcBorders>
            <w:shd w:val="clear" w:color="auto" w:fill="auto"/>
            <w:noWrap/>
            <w:vAlign w:val="center"/>
          </w:tcPr>
          <w:p w14:paraId="02426377"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67.696</w:t>
            </w:r>
          </w:p>
        </w:tc>
        <w:tc>
          <w:tcPr>
            <w:tcW w:w="675" w:type="pct"/>
            <w:tcBorders>
              <w:top w:val="nil"/>
              <w:left w:val="nil"/>
              <w:bottom w:val="single" w:sz="4" w:space="0" w:color="auto"/>
              <w:right w:val="single" w:sz="4" w:space="0" w:color="auto"/>
            </w:tcBorders>
            <w:shd w:val="clear" w:color="auto" w:fill="auto"/>
            <w:noWrap/>
            <w:vAlign w:val="center"/>
          </w:tcPr>
          <w:p w14:paraId="47EE8BC5"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7.133</w:t>
            </w:r>
          </w:p>
        </w:tc>
        <w:tc>
          <w:tcPr>
            <w:tcW w:w="688" w:type="pct"/>
            <w:tcBorders>
              <w:top w:val="nil"/>
              <w:left w:val="nil"/>
              <w:bottom w:val="single" w:sz="4" w:space="0" w:color="auto"/>
              <w:right w:val="single" w:sz="4" w:space="0" w:color="auto"/>
            </w:tcBorders>
            <w:shd w:val="clear" w:color="auto" w:fill="auto"/>
            <w:noWrap/>
            <w:vAlign w:val="center"/>
          </w:tcPr>
          <w:p w14:paraId="2574DF9C"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60.563</w:t>
            </w:r>
          </w:p>
        </w:tc>
        <w:tc>
          <w:tcPr>
            <w:tcW w:w="611" w:type="pct"/>
            <w:tcBorders>
              <w:top w:val="nil"/>
              <w:left w:val="nil"/>
              <w:bottom w:val="single" w:sz="4" w:space="0" w:color="auto"/>
              <w:right w:val="single" w:sz="4" w:space="0" w:color="auto"/>
            </w:tcBorders>
            <w:shd w:val="clear" w:color="auto" w:fill="auto"/>
            <w:noWrap/>
            <w:vAlign w:val="center"/>
          </w:tcPr>
          <w:p w14:paraId="0FB32264"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1,34</w:t>
            </w:r>
          </w:p>
        </w:tc>
        <w:tc>
          <w:tcPr>
            <w:tcW w:w="685" w:type="pct"/>
            <w:tcBorders>
              <w:top w:val="nil"/>
              <w:left w:val="nil"/>
              <w:bottom w:val="single" w:sz="4" w:space="0" w:color="auto"/>
              <w:right w:val="single" w:sz="4" w:space="0" w:color="auto"/>
            </w:tcBorders>
            <w:shd w:val="clear" w:color="auto" w:fill="auto"/>
            <w:noWrap/>
            <w:vAlign w:val="center"/>
          </w:tcPr>
          <w:p w14:paraId="663B0B13"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-2,95</w:t>
            </w:r>
          </w:p>
        </w:tc>
        <w:tc>
          <w:tcPr>
            <w:tcW w:w="745" w:type="pct"/>
            <w:tcBorders>
              <w:top w:val="nil"/>
              <w:left w:val="nil"/>
              <w:bottom w:val="single" w:sz="4" w:space="0" w:color="auto"/>
              <w:right w:val="single" w:sz="4" w:space="0" w:color="auto"/>
            </w:tcBorders>
            <w:shd w:val="clear" w:color="auto" w:fill="auto"/>
            <w:noWrap/>
            <w:vAlign w:val="center"/>
          </w:tcPr>
          <w:p w14:paraId="0224D350"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1,87</w:t>
            </w:r>
          </w:p>
        </w:tc>
      </w:tr>
      <w:tr w:rsidR="00BA3949" w:rsidRPr="00BA3949" w14:paraId="0AE56DBB" w14:textId="77777777" w:rsidTr="0017115D">
        <w:trPr>
          <w:trHeight w:hRule="exact" w:val="397"/>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69D8B012"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3</w:t>
            </w:r>
          </w:p>
        </w:tc>
        <w:tc>
          <w:tcPr>
            <w:tcW w:w="727" w:type="pct"/>
            <w:tcBorders>
              <w:top w:val="nil"/>
              <w:left w:val="nil"/>
              <w:bottom w:val="single" w:sz="4" w:space="0" w:color="auto"/>
              <w:right w:val="single" w:sz="4" w:space="0" w:color="auto"/>
            </w:tcBorders>
            <w:shd w:val="clear" w:color="auto" w:fill="auto"/>
            <w:noWrap/>
            <w:vAlign w:val="center"/>
            <w:hideMark/>
          </w:tcPr>
          <w:p w14:paraId="38E79627"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2020</w:t>
            </w:r>
          </w:p>
        </w:tc>
        <w:tc>
          <w:tcPr>
            <w:tcW w:w="578" w:type="pct"/>
            <w:tcBorders>
              <w:top w:val="nil"/>
              <w:left w:val="nil"/>
              <w:bottom w:val="single" w:sz="4" w:space="0" w:color="auto"/>
              <w:right w:val="single" w:sz="4" w:space="0" w:color="auto"/>
            </w:tcBorders>
            <w:shd w:val="clear" w:color="auto" w:fill="auto"/>
            <w:noWrap/>
            <w:vAlign w:val="center"/>
          </w:tcPr>
          <w:p w14:paraId="27783A6D"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68.612</w:t>
            </w:r>
          </w:p>
        </w:tc>
        <w:tc>
          <w:tcPr>
            <w:tcW w:w="675" w:type="pct"/>
            <w:tcBorders>
              <w:top w:val="nil"/>
              <w:left w:val="nil"/>
              <w:bottom w:val="single" w:sz="4" w:space="0" w:color="auto"/>
              <w:right w:val="single" w:sz="4" w:space="0" w:color="auto"/>
            </w:tcBorders>
            <w:shd w:val="clear" w:color="auto" w:fill="auto"/>
            <w:noWrap/>
            <w:vAlign w:val="center"/>
          </w:tcPr>
          <w:p w14:paraId="4A661C6C"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7.100</w:t>
            </w:r>
          </w:p>
        </w:tc>
        <w:tc>
          <w:tcPr>
            <w:tcW w:w="688" w:type="pct"/>
            <w:tcBorders>
              <w:top w:val="nil"/>
              <w:left w:val="nil"/>
              <w:bottom w:val="single" w:sz="4" w:space="0" w:color="auto"/>
              <w:right w:val="single" w:sz="4" w:space="0" w:color="auto"/>
            </w:tcBorders>
            <w:shd w:val="clear" w:color="auto" w:fill="auto"/>
            <w:noWrap/>
            <w:vAlign w:val="center"/>
          </w:tcPr>
          <w:p w14:paraId="4A5D373F"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61.512</w:t>
            </w:r>
          </w:p>
        </w:tc>
        <w:tc>
          <w:tcPr>
            <w:tcW w:w="611" w:type="pct"/>
            <w:tcBorders>
              <w:top w:val="nil"/>
              <w:left w:val="nil"/>
              <w:bottom w:val="single" w:sz="4" w:space="0" w:color="auto"/>
              <w:right w:val="single" w:sz="4" w:space="0" w:color="auto"/>
            </w:tcBorders>
            <w:shd w:val="clear" w:color="auto" w:fill="auto"/>
            <w:noWrap/>
            <w:vAlign w:val="center"/>
          </w:tcPr>
          <w:p w14:paraId="751D47D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1,35</w:t>
            </w:r>
          </w:p>
        </w:tc>
        <w:tc>
          <w:tcPr>
            <w:tcW w:w="685" w:type="pct"/>
            <w:tcBorders>
              <w:top w:val="nil"/>
              <w:left w:val="nil"/>
              <w:bottom w:val="single" w:sz="4" w:space="0" w:color="auto"/>
              <w:right w:val="single" w:sz="4" w:space="0" w:color="auto"/>
            </w:tcBorders>
            <w:shd w:val="clear" w:color="auto" w:fill="auto"/>
            <w:noWrap/>
            <w:vAlign w:val="center"/>
          </w:tcPr>
          <w:p w14:paraId="7F593E9E"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-0,46</w:t>
            </w:r>
          </w:p>
        </w:tc>
        <w:tc>
          <w:tcPr>
            <w:tcW w:w="745" w:type="pct"/>
            <w:tcBorders>
              <w:top w:val="nil"/>
              <w:left w:val="nil"/>
              <w:bottom w:val="single" w:sz="4" w:space="0" w:color="auto"/>
              <w:right w:val="single" w:sz="4" w:space="0" w:color="auto"/>
            </w:tcBorders>
            <w:shd w:val="clear" w:color="auto" w:fill="auto"/>
            <w:noWrap/>
            <w:vAlign w:val="center"/>
          </w:tcPr>
          <w:p w14:paraId="1DC4330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1,57</w:t>
            </w:r>
          </w:p>
        </w:tc>
      </w:tr>
      <w:tr w:rsidR="00BA3949" w:rsidRPr="00BA3949" w14:paraId="67AA9197" w14:textId="77777777" w:rsidTr="0017115D">
        <w:trPr>
          <w:trHeight w:hRule="exact" w:val="397"/>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1EAF5389"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4</w:t>
            </w:r>
          </w:p>
        </w:tc>
        <w:tc>
          <w:tcPr>
            <w:tcW w:w="727" w:type="pct"/>
            <w:tcBorders>
              <w:top w:val="nil"/>
              <w:left w:val="nil"/>
              <w:bottom w:val="single" w:sz="4" w:space="0" w:color="auto"/>
              <w:right w:val="single" w:sz="4" w:space="0" w:color="auto"/>
            </w:tcBorders>
            <w:shd w:val="clear" w:color="auto" w:fill="auto"/>
            <w:noWrap/>
            <w:vAlign w:val="center"/>
            <w:hideMark/>
          </w:tcPr>
          <w:p w14:paraId="472475E0"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2021</w:t>
            </w:r>
          </w:p>
        </w:tc>
        <w:tc>
          <w:tcPr>
            <w:tcW w:w="578" w:type="pct"/>
            <w:tcBorders>
              <w:top w:val="nil"/>
              <w:left w:val="nil"/>
              <w:bottom w:val="single" w:sz="4" w:space="0" w:color="auto"/>
              <w:right w:val="single" w:sz="4" w:space="0" w:color="auto"/>
            </w:tcBorders>
            <w:shd w:val="clear" w:color="auto" w:fill="auto"/>
            <w:noWrap/>
            <w:vAlign w:val="center"/>
          </w:tcPr>
          <w:p w14:paraId="5CCAFAAC"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69.014</w:t>
            </w:r>
          </w:p>
        </w:tc>
        <w:tc>
          <w:tcPr>
            <w:tcW w:w="675" w:type="pct"/>
            <w:tcBorders>
              <w:top w:val="nil"/>
              <w:left w:val="nil"/>
              <w:bottom w:val="single" w:sz="4" w:space="0" w:color="auto"/>
              <w:right w:val="single" w:sz="4" w:space="0" w:color="auto"/>
            </w:tcBorders>
            <w:shd w:val="clear" w:color="auto" w:fill="auto"/>
            <w:noWrap/>
            <w:vAlign w:val="center"/>
          </w:tcPr>
          <w:p w14:paraId="71FF92B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7.079</w:t>
            </w:r>
          </w:p>
        </w:tc>
        <w:tc>
          <w:tcPr>
            <w:tcW w:w="688" w:type="pct"/>
            <w:tcBorders>
              <w:top w:val="nil"/>
              <w:left w:val="nil"/>
              <w:bottom w:val="single" w:sz="4" w:space="0" w:color="auto"/>
              <w:right w:val="single" w:sz="4" w:space="0" w:color="auto"/>
            </w:tcBorders>
            <w:shd w:val="clear" w:color="auto" w:fill="auto"/>
            <w:noWrap/>
            <w:vAlign w:val="center"/>
          </w:tcPr>
          <w:p w14:paraId="74AB73F4"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61.935</w:t>
            </w:r>
          </w:p>
        </w:tc>
        <w:tc>
          <w:tcPr>
            <w:tcW w:w="611" w:type="pct"/>
            <w:tcBorders>
              <w:top w:val="nil"/>
              <w:left w:val="nil"/>
              <w:bottom w:val="single" w:sz="4" w:space="0" w:color="auto"/>
              <w:right w:val="single" w:sz="4" w:space="0" w:color="auto"/>
            </w:tcBorders>
            <w:shd w:val="clear" w:color="auto" w:fill="auto"/>
            <w:noWrap/>
            <w:vAlign w:val="center"/>
          </w:tcPr>
          <w:p w14:paraId="708C47F5"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0,59</w:t>
            </w:r>
          </w:p>
        </w:tc>
        <w:tc>
          <w:tcPr>
            <w:tcW w:w="685" w:type="pct"/>
            <w:tcBorders>
              <w:top w:val="nil"/>
              <w:left w:val="nil"/>
              <w:bottom w:val="single" w:sz="4" w:space="0" w:color="auto"/>
              <w:right w:val="single" w:sz="4" w:space="0" w:color="auto"/>
            </w:tcBorders>
            <w:shd w:val="clear" w:color="auto" w:fill="auto"/>
            <w:noWrap/>
            <w:vAlign w:val="center"/>
          </w:tcPr>
          <w:p w14:paraId="50B166A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-0,30</w:t>
            </w:r>
          </w:p>
        </w:tc>
        <w:tc>
          <w:tcPr>
            <w:tcW w:w="745" w:type="pct"/>
            <w:tcBorders>
              <w:top w:val="nil"/>
              <w:left w:val="nil"/>
              <w:bottom w:val="single" w:sz="4" w:space="0" w:color="auto"/>
              <w:right w:val="single" w:sz="4" w:space="0" w:color="auto"/>
            </w:tcBorders>
            <w:shd w:val="clear" w:color="auto" w:fill="auto"/>
            <w:noWrap/>
            <w:vAlign w:val="center"/>
          </w:tcPr>
          <w:p w14:paraId="40BB2C98"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0,69</w:t>
            </w:r>
          </w:p>
        </w:tc>
      </w:tr>
      <w:tr w:rsidR="00BA3949" w:rsidRPr="00BA3949" w14:paraId="39ED1E96" w14:textId="77777777" w:rsidTr="0017115D">
        <w:trPr>
          <w:trHeight w:hRule="exact" w:val="397"/>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15A04DE9"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c>
          <w:tcPr>
            <w:tcW w:w="727" w:type="pct"/>
            <w:tcBorders>
              <w:top w:val="nil"/>
              <w:left w:val="nil"/>
              <w:bottom w:val="single" w:sz="4" w:space="0" w:color="auto"/>
              <w:right w:val="single" w:sz="4" w:space="0" w:color="auto"/>
            </w:tcBorders>
            <w:shd w:val="clear" w:color="auto" w:fill="auto"/>
            <w:noWrap/>
            <w:vAlign w:val="center"/>
            <w:hideMark/>
          </w:tcPr>
          <w:p w14:paraId="41D9A761"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2022</w:t>
            </w:r>
          </w:p>
        </w:tc>
        <w:tc>
          <w:tcPr>
            <w:tcW w:w="578" w:type="pct"/>
            <w:tcBorders>
              <w:top w:val="nil"/>
              <w:left w:val="nil"/>
              <w:bottom w:val="single" w:sz="4" w:space="0" w:color="auto"/>
              <w:right w:val="single" w:sz="4" w:space="0" w:color="auto"/>
            </w:tcBorders>
            <w:shd w:val="clear" w:color="auto" w:fill="auto"/>
            <w:noWrap/>
            <w:vAlign w:val="center"/>
          </w:tcPr>
          <w:p w14:paraId="55F715DE"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69.637</w:t>
            </w:r>
          </w:p>
        </w:tc>
        <w:tc>
          <w:tcPr>
            <w:tcW w:w="675" w:type="pct"/>
            <w:tcBorders>
              <w:top w:val="nil"/>
              <w:left w:val="nil"/>
              <w:bottom w:val="single" w:sz="4" w:space="0" w:color="auto"/>
              <w:right w:val="single" w:sz="4" w:space="0" w:color="auto"/>
            </w:tcBorders>
            <w:shd w:val="clear" w:color="auto" w:fill="auto"/>
            <w:noWrap/>
            <w:vAlign w:val="center"/>
          </w:tcPr>
          <w:p w14:paraId="030ED97E"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7.114</w:t>
            </w:r>
          </w:p>
        </w:tc>
        <w:tc>
          <w:tcPr>
            <w:tcW w:w="688" w:type="pct"/>
            <w:tcBorders>
              <w:top w:val="nil"/>
              <w:left w:val="nil"/>
              <w:bottom w:val="single" w:sz="4" w:space="0" w:color="auto"/>
              <w:right w:val="single" w:sz="4" w:space="0" w:color="auto"/>
            </w:tcBorders>
            <w:shd w:val="clear" w:color="auto" w:fill="auto"/>
            <w:noWrap/>
            <w:vAlign w:val="center"/>
          </w:tcPr>
          <w:p w14:paraId="6BBA6334"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62.523</w:t>
            </w:r>
          </w:p>
        </w:tc>
        <w:tc>
          <w:tcPr>
            <w:tcW w:w="611" w:type="pct"/>
            <w:tcBorders>
              <w:top w:val="nil"/>
              <w:left w:val="nil"/>
              <w:bottom w:val="single" w:sz="4" w:space="0" w:color="auto"/>
              <w:right w:val="single" w:sz="4" w:space="0" w:color="auto"/>
            </w:tcBorders>
            <w:shd w:val="clear" w:color="auto" w:fill="auto"/>
            <w:noWrap/>
            <w:vAlign w:val="center"/>
          </w:tcPr>
          <w:p w14:paraId="687CB714"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0,90</w:t>
            </w:r>
          </w:p>
        </w:tc>
        <w:tc>
          <w:tcPr>
            <w:tcW w:w="685" w:type="pct"/>
            <w:tcBorders>
              <w:top w:val="nil"/>
              <w:left w:val="nil"/>
              <w:bottom w:val="single" w:sz="4" w:space="0" w:color="auto"/>
              <w:right w:val="single" w:sz="4" w:space="0" w:color="auto"/>
            </w:tcBorders>
            <w:shd w:val="clear" w:color="auto" w:fill="auto"/>
            <w:noWrap/>
            <w:vAlign w:val="center"/>
          </w:tcPr>
          <w:p w14:paraId="13886E7C"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0,49</w:t>
            </w:r>
          </w:p>
        </w:tc>
        <w:tc>
          <w:tcPr>
            <w:tcW w:w="745" w:type="pct"/>
            <w:tcBorders>
              <w:top w:val="nil"/>
              <w:left w:val="nil"/>
              <w:bottom w:val="single" w:sz="4" w:space="0" w:color="auto"/>
              <w:right w:val="single" w:sz="4" w:space="0" w:color="auto"/>
            </w:tcBorders>
            <w:shd w:val="clear" w:color="auto" w:fill="auto"/>
            <w:noWrap/>
            <w:vAlign w:val="center"/>
          </w:tcPr>
          <w:p w14:paraId="740333F4"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0,95</w:t>
            </w:r>
          </w:p>
        </w:tc>
      </w:tr>
    </w:tbl>
    <w:p w14:paraId="58BB3F93" w14:textId="77777777" w:rsidR="00D17A2D" w:rsidRPr="00BA3949" w:rsidRDefault="00D17A2D" w:rsidP="00091A49">
      <w:pPr>
        <w:widowControl w:val="0"/>
        <w:spacing w:line="288" w:lineRule="auto"/>
        <w:ind w:firstLine="0"/>
        <w:jc w:val="right"/>
        <w:rPr>
          <w:rFonts w:ascii="Times New Roman" w:hAnsi="Times New Roman"/>
          <w:i/>
          <w:sz w:val="26"/>
          <w:szCs w:val="26"/>
          <w:lang w:val="de-DE"/>
        </w:rPr>
      </w:pPr>
      <w:r w:rsidRPr="00BA3949">
        <w:rPr>
          <w:rFonts w:ascii="Times New Roman" w:hAnsi="Times New Roman"/>
          <w:i/>
          <w:sz w:val="26"/>
          <w:szCs w:val="26"/>
          <w:lang w:val="de-DE"/>
        </w:rPr>
        <w:t>(Nguồn: Niên giám thống kê huyện Than Uyên)</w:t>
      </w:r>
    </w:p>
    <w:p w14:paraId="2282D780"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de-DE"/>
        </w:rPr>
      </w:pPr>
      <w:r w:rsidRPr="00BA3949">
        <w:rPr>
          <w:rFonts w:ascii="Times New Roman" w:eastAsia="Times New Roman" w:hAnsi="Times New Roman"/>
          <w:kern w:val="28"/>
          <w:sz w:val="26"/>
          <w:szCs w:val="26"/>
          <w:lang w:val="de-DE"/>
        </w:rPr>
        <w:t>- Hiện trạng dân số toàn huyện:</w:t>
      </w:r>
    </w:p>
    <w:p w14:paraId="10920EF6" w14:textId="36CD870F" w:rsidR="00D17A2D" w:rsidRPr="00BA3949" w:rsidRDefault="00D17A2D" w:rsidP="00091A49">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442" w:name="_Toc82402776"/>
      <w:bookmarkStart w:id="443" w:name="_Toc96893324"/>
      <w:bookmarkStart w:id="444" w:name="_Toc100733847"/>
      <w:bookmarkStart w:id="445" w:name="_Toc100735510"/>
      <w:bookmarkStart w:id="446" w:name="_Toc112655098"/>
      <w:bookmarkStart w:id="447" w:name="_Toc137379471"/>
      <w:bookmarkStart w:id="448" w:name="_Toc152503103"/>
      <w:bookmarkStart w:id="449" w:name="_Toc152775801"/>
      <w:bookmarkStart w:id="450" w:name="_Toc152787005"/>
      <w:bookmarkStart w:id="451" w:name="_Toc152787302"/>
      <w:bookmarkStart w:id="452" w:name="_Toc152832961"/>
      <w:bookmarkStart w:id="453" w:name="_Toc152833412"/>
      <w:bookmarkStart w:id="454" w:name="_Toc152860544"/>
      <w:bookmarkStart w:id="455" w:name="_Toc152861155"/>
      <w:bookmarkStart w:id="456" w:name="_Toc152861583"/>
      <w:bookmarkStart w:id="457" w:name="_Toc161692762"/>
      <w:bookmarkStart w:id="458" w:name="_Toc161693881"/>
      <w:bookmarkStart w:id="459" w:name="_Toc162853227"/>
      <w:bookmarkStart w:id="460" w:name="_Toc162854235"/>
      <w:bookmarkStart w:id="461" w:name="_Toc163998638"/>
      <w:r w:rsidRPr="00BA3949">
        <w:rPr>
          <w:rFonts w:ascii="Times New Roman" w:eastAsia="Times New Roman" w:hAnsi="Times New Roman"/>
          <w:bCs/>
          <w:i/>
          <w:iCs/>
          <w:sz w:val="26"/>
          <w:szCs w:val="26"/>
          <w:lang w:val="nb-NO" w:eastAsia="vi-VN"/>
        </w:rPr>
        <w:lastRenderedPageBreak/>
        <w:t>Bảng 0</w:t>
      </w:r>
      <w:r w:rsidR="007B5874" w:rsidRPr="00BA3949">
        <w:rPr>
          <w:rFonts w:ascii="Times New Roman" w:eastAsia="Times New Roman" w:hAnsi="Times New Roman"/>
          <w:bCs/>
          <w:i/>
          <w:iCs/>
          <w:sz w:val="26"/>
          <w:szCs w:val="26"/>
          <w:lang w:val="nb-NO" w:eastAsia="vi-VN"/>
        </w:rPr>
        <w:t>6</w:t>
      </w:r>
      <w:r w:rsidRPr="00BA3949">
        <w:rPr>
          <w:rFonts w:ascii="Times New Roman" w:eastAsia="Times New Roman" w:hAnsi="Times New Roman"/>
          <w:bCs/>
          <w:i/>
          <w:iCs/>
          <w:sz w:val="26"/>
          <w:szCs w:val="26"/>
          <w:lang w:val="nb-NO" w:eastAsia="vi-VN"/>
        </w:rPr>
        <w:t xml:space="preserve">: Hiện trạng dân số huyện </w:t>
      </w:r>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r w:rsidRPr="00BA3949">
        <w:rPr>
          <w:rFonts w:ascii="Times New Roman" w:eastAsia="Times New Roman" w:hAnsi="Times New Roman"/>
          <w:bCs/>
          <w:i/>
          <w:iCs/>
          <w:sz w:val="26"/>
          <w:szCs w:val="26"/>
          <w:lang w:val="nb-NO" w:eastAsia="vi-VN"/>
        </w:rPr>
        <w:t>Than Uyên</w:t>
      </w:r>
      <w:bookmarkEnd w:id="457"/>
      <w:bookmarkEnd w:id="458"/>
      <w:bookmarkEnd w:id="459"/>
      <w:bookmarkEnd w:id="460"/>
      <w:bookmarkEnd w:id="461"/>
    </w:p>
    <w:tbl>
      <w:tblPr>
        <w:tblW w:w="5000" w:type="pct"/>
        <w:tblLook w:val="04A0" w:firstRow="1" w:lastRow="0" w:firstColumn="1" w:lastColumn="0" w:noHBand="0" w:noVBand="1"/>
      </w:tblPr>
      <w:tblGrid>
        <w:gridCol w:w="1664"/>
        <w:gridCol w:w="899"/>
        <w:gridCol w:w="1077"/>
        <w:gridCol w:w="752"/>
        <w:gridCol w:w="1176"/>
        <w:gridCol w:w="1310"/>
        <w:gridCol w:w="1074"/>
        <w:gridCol w:w="1110"/>
      </w:tblGrid>
      <w:tr w:rsidR="00BA3949" w:rsidRPr="00BA3949" w14:paraId="6A4F8179" w14:textId="77777777" w:rsidTr="0017115D">
        <w:trPr>
          <w:trHeight w:val="462"/>
        </w:trPr>
        <w:tc>
          <w:tcPr>
            <w:tcW w:w="93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54B574"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Tên đơn vị hành chính</w:t>
            </w:r>
          </w:p>
          <w:p w14:paraId="22C204ED"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p>
        </w:tc>
        <w:tc>
          <w:tcPr>
            <w:tcW w:w="1676" w:type="pct"/>
            <w:gridSpan w:val="3"/>
            <w:tcBorders>
              <w:top w:val="single" w:sz="4" w:space="0" w:color="auto"/>
              <w:left w:val="nil"/>
              <w:bottom w:val="single" w:sz="4" w:space="0" w:color="auto"/>
              <w:right w:val="single" w:sz="4" w:space="0" w:color="auto"/>
            </w:tcBorders>
            <w:shd w:val="clear" w:color="auto" w:fill="auto"/>
            <w:noWrap/>
            <w:vAlign w:val="center"/>
            <w:hideMark/>
          </w:tcPr>
          <w:p w14:paraId="0843AD27"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Số đơn vị hành chính</w:t>
            </w:r>
          </w:p>
        </w:tc>
        <w:tc>
          <w:tcPr>
            <w:tcW w:w="615" w:type="pct"/>
            <w:vMerge w:val="restart"/>
            <w:tcBorders>
              <w:top w:val="single" w:sz="4" w:space="0" w:color="auto"/>
              <w:left w:val="nil"/>
              <w:right w:val="single" w:sz="4" w:space="0" w:color="auto"/>
            </w:tcBorders>
            <w:shd w:val="clear" w:color="auto" w:fill="auto"/>
            <w:noWrap/>
            <w:vAlign w:val="center"/>
            <w:hideMark/>
          </w:tcPr>
          <w:p w14:paraId="2756555C"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Diện tích</w:t>
            </w:r>
          </w:p>
          <w:p w14:paraId="361579FF"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(ha)</w:t>
            </w:r>
          </w:p>
        </w:tc>
        <w:tc>
          <w:tcPr>
            <w:tcW w:w="576" w:type="pct"/>
            <w:vMerge w:val="restart"/>
            <w:tcBorders>
              <w:top w:val="single" w:sz="4" w:space="0" w:color="auto"/>
              <w:left w:val="nil"/>
              <w:right w:val="single" w:sz="4" w:space="0" w:color="auto"/>
            </w:tcBorders>
            <w:shd w:val="clear" w:color="auto" w:fill="auto"/>
            <w:noWrap/>
            <w:vAlign w:val="center"/>
            <w:hideMark/>
          </w:tcPr>
          <w:p w14:paraId="70F601BA"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Dân số</w:t>
            </w:r>
          </w:p>
          <w:p w14:paraId="28AD3176" w14:textId="617B071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31/12/20</w:t>
            </w:r>
            <w:r w:rsidR="00A36D86" w:rsidRPr="00BA3949">
              <w:rPr>
                <w:rFonts w:ascii="Times New Roman" w:eastAsia="Times New Roman" w:hAnsi="Times New Roman"/>
                <w:b/>
                <w:bCs/>
                <w:sz w:val="24"/>
                <w:szCs w:val="24"/>
              </w:rPr>
              <w:t>22</w:t>
            </w:r>
          </w:p>
          <w:p w14:paraId="174F3D22"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578" w:type="pct"/>
            <w:vMerge w:val="restart"/>
            <w:tcBorders>
              <w:top w:val="single" w:sz="4" w:space="0" w:color="auto"/>
              <w:left w:val="nil"/>
              <w:right w:val="single" w:sz="4" w:space="0" w:color="auto"/>
            </w:tcBorders>
            <w:shd w:val="clear" w:color="auto" w:fill="auto"/>
            <w:noWrap/>
            <w:vAlign w:val="center"/>
            <w:hideMark/>
          </w:tcPr>
          <w:p w14:paraId="55E8FCD8"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TL tăng</w:t>
            </w:r>
          </w:p>
          <w:p w14:paraId="6638CCD9"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tự nhiên</w:t>
            </w:r>
          </w:p>
          <w:p w14:paraId="2C178DA1"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w:t>
            </w:r>
          </w:p>
        </w:tc>
        <w:tc>
          <w:tcPr>
            <w:tcW w:w="619" w:type="pct"/>
            <w:vMerge w:val="restart"/>
            <w:tcBorders>
              <w:top w:val="single" w:sz="4" w:space="0" w:color="auto"/>
              <w:left w:val="nil"/>
              <w:right w:val="single" w:sz="4" w:space="0" w:color="auto"/>
            </w:tcBorders>
            <w:shd w:val="clear" w:color="auto" w:fill="auto"/>
            <w:noWrap/>
            <w:vAlign w:val="center"/>
            <w:hideMark/>
          </w:tcPr>
          <w:p w14:paraId="1EA12970"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Mật độ</w:t>
            </w:r>
          </w:p>
          <w:p w14:paraId="27BF8043"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(ng/km</w:t>
            </w:r>
            <w:r w:rsidRPr="00BA3949">
              <w:rPr>
                <w:rFonts w:ascii="Times New Roman" w:eastAsia="Times New Roman" w:hAnsi="Times New Roman"/>
                <w:b/>
                <w:bCs/>
                <w:sz w:val="24"/>
                <w:szCs w:val="24"/>
                <w:vertAlign w:val="superscript"/>
              </w:rPr>
              <w:t>2</w:t>
            </w:r>
            <w:r w:rsidRPr="00BA3949">
              <w:rPr>
                <w:rFonts w:ascii="Times New Roman" w:eastAsia="Times New Roman" w:hAnsi="Times New Roman"/>
                <w:b/>
                <w:bCs/>
                <w:sz w:val="24"/>
                <w:szCs w:val="24"/>
              </w:rPr>
              <w:t>)</w:t>
            </w:r>
          </w:p>
          <w:p w14:paraId="78A84442" w14:textId="77777777" w:rsidR="00D17A2D" w:rsidRPr="00BA3949" w:rsidRDefault="00D17A2D" w:rsidP="00091A49">
            <w:pPr>
              <w:widowControl w:val="0"/>
              <w:spacing w:line="288" w:lineRule="auto"/>
              <w:jc w:val="center"/>
              <w:rPr>
                <w:rFonts w:ascii="Times New Roman" w:eastAsia="Times New Roman" w:hAnsi="Times New Roman"/>
                <w:b/>
                <w:bCs/>
                <w:sz w:val="24"/>
                <w:szCs w:val="24"/>
              </w:rPr>
            </w:pPr>
          </w:p>
        </w:tc>
      </w:tr>
      <w:tr w:rsidR="00BA3949" w:rsidRPr="00BA3949" w14:paraId="1D2B23FC" w14:textId="77777777" w:rsidTr="0017115D">
        <w:trPr>
          <w:trHeight w:val="354"/>
        </w:trPr>
        <w:tc>
          <w:tcPr>
            <w:tcW w:w="936" w:type="pct"/>
            <w:vMerge/>
            <w:tcBorders>
              <w:top w:val="single" w:sz="4" w:space="0" w:color="auto"/>
              <w:left w:val="single" w:sz="4" w:space="0" w:color="auto"/>
              <w:bottom w:val="single" w:sz="4" w:space="0" w:color="000000"/>
              <w:right w:val="single" w:sz="4" w:space="0" w:color="auto"/>
            </w:tcBorders>
            <w:vAlign w:val="center"/>
            <w:hideMark/>
          </w:tcPr>
          <w:p w14:paraId="0726F593" w14:textId="77777777" w:rsidR="00D17A2D" w:rsidRPr="00BA3949" w:rsidRDefault="00D17A2D" w:rsidP="00091A49">
            <w:pPr>
              <w:widowControl w:val="0"/>
              <w:spacing w:line="288" w:lineRule="auto"/>
              <w:rPr>
                <w:rFonts w:ascii="Times New Roman" w:eastAsia="Times New Roman" w:hAnsi="Times New Roman"/>
                <w:b/>
                <w:bCs/>
                <w:sz w:val="24"/>
                <w:szCs w:val="24"/>
              </w:rPr>
            </w:pPr>
          </w:p>
        </w:tc>
        <w:tc>
          <w:tcPr>
            <w:tcW w:w="573" w:type="pct"/>
            <w:tcBorders>
              <w:top w:val="nil"/>
              <w:left w:val="nil"/>
              <w:right w:val="single" w:sz="4" w:space="0" w:color="auto"/>
            </w:tcBorders>
            <w:shd w:val="clear" w:color="auto" w:fill="auto"/>
            <w:noWrap/>
            <w:vAlign w:val="bottom"/>
            <w:hideMark/>
          </w:tcPr>
          <w:p w14:paraId="7CA7AA1E"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Tổng</w:t>
            </w:r>
          </w:p>
        </w:tc>
        <w:tc>
          <w:tcPr>
            <w:tcW w:w="1103" w:type="pct"/>
            <w:gridSpan w:val="2"/>
            <w:tcBorders>
              <w:top w:val="nil"/>
              <w:left w:val="nil"/>
              <w:bottom w:val="single" w:sz="4" w:space="0" w:color="auto"/>
              <w:right w:val="single" w:sz="4" w:space="0" w:color="auto"/>
            </w:tcBorders>
            <w:shd w:val="clear" w:color="auto" w:fill="auto"/>
            <w:noWrap/>
            <w:vAlign w:val="bottom"/>
            <w:hideMark/>
          </w:tcPr>
          <w:p w14:paraId="4736370F"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Chia ra</w:t>
            </w:r>
          </w:p>
        </w:tc>
        <w:tc>
          <w:tcPr>
            <w:tcW w:w="615" w:type="pct"/>
            <w:vMerge/>
            <w:tcBorders>
              <w:left w:val="nil"/>
              <w:right w:val="single" w:sz="4" w:space="0" w:color="auto"/>
            </w:tcBorders>
            <w:shd w:val="clear" w:color="auto" w:fill="auto"/>
            <w:noWrap/>
            <w:vAlign w:val="bottom"/>
            <w:hideMark/>
          </w:tcPr>
          <w:p w14:paraId="05EB2587" w14:textId="77777777" w:rsidR="00D17A2D" w:rsidRPr="00BA3949" w:rsidRDefault="00D17A2D" w:rsidP="00091A49">
            <w:pPr>
              <w:widowControl w:val="0"/>
              <w:spacing w:line="288" w:lineRule="auto"/>
              <w:rPr>
                <w:rFonts w:ascii="Times New Roman" w:eastAsia="Times New Roman" w:hAnsi="Times New Roman"/>
                <w:b/>
                <w:bCs/>
                <w:sz w:val="24"/>
                <w:szCs w:val="24"/>
              </w:rPr>
            </w:pPr>
          </w:p>
        </w:tc>
        <w:tc>
          <w:tcPr>
            <w:tcW w:w="576" w:type="pct"/>
            <w:vMerge/>
            <w:tcBorders>
              <w:left w:val="nil"/>
              <w:right w:val="single" w:sz="4" w:space="0" w:color="auto"/>
            </w:tcBorders>
            <w:shd w:val="clear" w:color="auto" w:fill="auto"/>
            <w:noWrap/>
            <w:vAlign w:val="bottom"/>
            <w:hideMark/>
          </w:tcPr>
          <w:p w14:paraId="290B4ED0" w14:textId="77777777" w:rsidR="00D17A2D" w:rsidRPr="00BA3949" w:rsidRDefault="00D17A2D" w:rsidP="00091A49">
            <w:pPr>
              <w:widowControl w:val="0"/>
              <w:spacing w:line="288" w:lineRule="auto"/>
              <w:rPr>
                <w:rFonts w:ascii="Times New Roman" w:eastAsia="Times New Roman" w:hAnsi="Times New Roman"/>
                <w:b/>
                <w:bCs/>
                <w:sz w:val="24"/>
                <w:szCs w:val="24"/>
              </w:rPr>
            </w:pPr>
          </w:p>
        </w:tc>
        <w:tc>
          <w:tcPr>
            <w:tcW w:w="578" w:type="pct"/>
            <w:vMerge/>
            <w:tcBorders>
              <w:left w:val="nil"/>
              <w:right w:val="single" w:sz="4" w:space="0" w:color="auto"/>
            </w:tcBorders>
            <w:shd w:val="clear" w:color="auto" w:fill="auto"/>
            <w:noWrap/>
            <w:vAlign w:val="bottom"/>
            <w:hideMark/>
          </w:tcPr>
          <w:p w14:paraId="31DB3FD4" w14:textId="77777777" w:rsidR="00D17A2D" w:rsidRPr="00BA3949" w:rsidRDefault="00D17A2D" w:rsidP="00091A49">
            <w:pPr>
              <w:widowControl w:val="0"/>
              <w:spacing w:line="288" w:lineRule="auto"/>
              <w:rPr>
                <w:rFonts w:ascii="Times New Roman" w:eastAsia="Times New Roman" w:hAnsi="Times New Roman"/>
                <w:b/>
                <w:bCs/>
                <w:sz w:val="24"/>
                <w:szCs w:val="24"/>
              </w:rPr>
            </w:pPr>
          </w:p>
        </w:tc>
        <w:tc>
          <w:tcPr>
            <w:tcW w:w="619" w:type="pct"/>
            <w:vMerge/>
            <w:tcBorders>
              <w:left w:val="nil"/>
              <w:right w:val="single" w:sz="4" w:space="0" w:color="auto"/>
            </w:tcBorders>
            <w:shd w:val="clear" w:color="auto" w:fill="auto"/>
            <w:noWrap/>
            <w:vAlign w:val="bottom"/>
            <w:hideMark/>
          </w:tcPr>
          <w:p w14:paraId="432C7FAF" w14:textId="77777777" w:rsidR="00D17A2D" w:rsidRPr="00BA3949" w:rsidRDefault="00D17A2D" w:rsidP="00091A49">
            <w:pPr>
              <w:widowControl w:val="0"/>
              <w:spacing w:line="288" w:lineRule="auto"/>
              <w:rPr>
                <w:rFonts w:ascii="Times New Roman" w:eastAsia="Times New Roman" w:hAnsi="Times New Roman"/>
                <w:b/>
                <w:bCs/>
                <w:sz w:val="24"/>
                <w:szCs w:val="24"/>
              </w:rPr>
            </w:pPr>
          </w:p>
        </w:tc>
      </w:tr>
      <w:tr w:rsidR="00BA3949" w:rsidRPr="00BA3949" w14:paraId="4DA4C35F" w14:textId="77777777" w:rsidTr="0017115D">
        <w:trPr>
          <w:trHeight w:val="315"/>
        </w:trPr>
        <w:tc>
          <w:tcPr>
            <w:tcW w:w="936" w:type="pct"/>
            <w:vMerge/>
            <w:tcBorders>
              <w:top w:val="single" w:sz="4" w:space="0" w:color="auto"/>
              <w:left w:val="single" w:sz="4" w:space="0" w:color="auto"/>
              <w:bottom w:val="single" w:sz="4" w:space="0" w:color="000000"/>
              <w:right w:val="single" w:sz="4" w:space="0" w:color="auto"/>
            </w:tcBorders>
            <w:vAlign w:val="center"/>
            <w:hideMark/>
          </w:tcPr>
          <w:p w14:paraId="1B1031FF" w14:textId="77777777" w:rsidR="00D17A2D" w:rsidRPr="00BA3949" w:rsidRDefault="00D17A2D" w:rsidP="00091A49">
            <w:pPr>
              <w:widowControl w:val="0"/>
              <w:spacing w:line="288" w:lineRule="auto"/>
              <w:rPr>
                <w:rFonts w:ascii="Times New Roman" w:eastAsia="Times New Roman" w:hAnsi="Times New Roman"/>
                <w:b/>
                <w:bCs/>
                <w:sz w:val="24"/>
                <w:szCs w:val="24"/>
              </w:rPr>
            </w:pPr>
          </w:p>
        </w:tc>
        <w:tc>
          <w:tcPr>
            <w:tcW w:w="573" w:type="pct"/>
            <w:tcBorders>
              <w:left w:val="nil"/>
              <w:bottom w:val="single" w:sz="4" w:space="0" w:color="auto"/>
              <w:right w:val="single" w:sz="4" w:space="0" w:color="auto"/>
            </w:tcBorders>
            <w:shd w:val="clear" w:color="auto" w:fill="auto"/>
            <w:noWrap/>
            <w:vAlign w:val="bottom"/>
            <w:hideMark/>
          </w:tcPr>
          <w:p w14:paraId="575AC6FF"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số</w:t>
            </w:r>
          </w:p>
        </w:tc>
        <w:tc>
          <w:tcPr>
            <w:tcW w:w="610" w:type="pct"/>
            <w:tcBorders>
              <w:top w:val="nil"/>
              <w:left w:val="nil"/>
              <w:bottom w:val="single" w:sz="4" w:space="0" w:color="auto"/>
              <w:right w:val="single" w:sz="4" w:space="0" w:color="auto"/>
            </w:tcBorders>
            <w:shd w:val="clear" w:color="auto" w:fill="auto"/>
            <w:noWrap/>
            <w:vAlign w:val="bottom"/>
            <w:hideMark/>
          </w:tcPr>
          <w:p w14:paraId="509109CA"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Thị trấn</w:t>
            </w:r>
          </w:p>
        </w:tc>
        <w:tc>
          <w:tcPr>
            <w:tcW w:w="493" w:type="pct"/>
            <w:tcBorders>
              <w:top w:val="nil"/>
              <w:left w:val="nil"/>
              <w:bottom w:val="single" w:sz="4" w:space="0" w:color="auto"/>
              <w:right w:val="single" w:sz="4" w:space="0" w:color="auto"/>
            </w:tcBorders>
            <w:shd w:val="clear" w:color="auto" w:fill="auto"/>
            <w:noWrap/>
            <w:vAlign w:val="bottom"/>
            <w:hideMark/>
          </w:tcPr>
          <w:p w14:paraId="67316C76"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Xã</w:t>
            </w:r>
          </w:p>
        </w:tc>
        <w:tc>
          <w:tcPr>
            <w:tcW w:w="615" w:type="pct"/>
            <w:vMerge/>
            <w:tcBorders>
              <w:left w:val="nil"/>
              <w:bottom w:val="single" w:sz="4" w:space="0" w:color="auto"/>
              <w:right w:val="single" w:sz="4" w:space="0" w:color="auto"/>
            </w:tcBorders>
            <w:shd w:val="clear" w:color="auto" w:fill="auto"/>
            <w:noWrap/>
            <w:vAlign w:val="bottom"/>
            <w:hideMark/>
          </w:tcPr>
          <w:p w14:paraId="6E1AE227" w14:textId="77777777" w:rsidR="00D17A2D" w:rsidRPr="00BA3949" w:rsidRDefault="00D17A2D" w:rsidP="00091A49">
            <w:pPr>
              <w:widowControl w:val="0"/>
              <w:spacing w:line="288" w:lineRule="auto"/>
              <w:rPr>
                <w:rFonts w:ascii="Times New Roman" w:eastAsia="Times New Roman" w:hAnsi="Times New Roman"/>
                <w:b/>
                <w:bCs/>
                <w:sz w:val="24"/>
                <w:szCs w:val="24"/>
              </w:rPr>
            </w:pPr>
          </w:p>
        </w:tc>
        <w:tc>
          <w:tcPr>
            <w:tcW w:w="576" w:type="pct"/>
            <w:vMerge/>
            <w:tcBorders>
              <w:left w:val="nil"/>
              <w:bottom w:val="single" w:sz="4" w:space="0" w:color="auto"/>
              <w:right w:val="single" w:sz="4" w:space="0" w:color="auto"/>
            </w:tcBorders>
            <w:shd w:val="clear" w:color="auto" w:fill="auto"/>
            <w:noWrap/>
            <w:vAlign w:val="center"/>
            <w:hideMark/>
          </w:tcPr>
          <w:p w14:paraId="1862D29A" w14:textId="77777777" w:rsidR="00D17A2D" w:rsidRPr="00BA3949" w:rsidRDefault="00D17A2D" w:rsidP="00091A49">
            <w:pPr>
              <w:widowControl w:val="0"/>
              <w:spacing w:line="288" w:lineRule="auto"/>
              <w:ind w:firstLine="0"/>
              <w:rPr>
                <w:rFonts w:ascii="Times New Roman" w:eastAsia="Times New Roman" w:hAnsi="Times New Roman"/>
                <w:b/>
                <w:bCs/>
                <w:sz w:val="24"/>
                <w:szCs w:val="24"/>
              </w:rPr>
            </w:pPr>
          </w:p>
        </w:tc>
        <w:tc>
          <w:tcPr>
            <w:tcW w:w="578" w:type="pct"/>
            <w:vMerge/>
            <w:tcBorders>
              <w:left w:val="nil"/>
              <w:bottom w:val="single" w:sz="4" w:space="0" w:color="auto"/>
              <w:right w:val="single" w:sz="4" w:space="0" w:color="auto"/>
            </w:tcBorders>
            <w:shd w:val="clear" w:color="auto" w:fill="auto"/>
            <w:noWrap/>
            <w:vAlign w:val="center"/>
            <w:hideMark/>
          </w:tcPr>
          <w:p w14:paraId="22362F18" w14:textId="77777777" w:rsidR="00D17A2D" w:rsidRPr="00BA3949" w:rsidRDefault="00D17A2D" w:rsidP="00091A49">
            <w:pPr>
              <w:widowControl w:val="0"/>
              <w:spacing w:line="288" w:lineRule="auto"/>
              <w:ind w:firstLine="0"/>
              <w:rPr>
                <w:rFonts w:ascii="Times New Roman" w:eastAsia="Times New Roman" w:hAnsi="Times New Roman"/>
                <w:b/>
                <w:bCs/>
                <w:sz w:val="24"/>
                <w:szCs w:val="24"/>
              </w:rPr>
            </w:pPr>
          </w:p>
        </w:tc>
        <w:tc>
          <w:tcPr>
            <w:tcW w:w="619" w:type="pct"/>
            <w:vMerge/>
            <w:tcBorders>
              <w:left w:val="nil"/>
              <w:bottom w:val="single" w:sz="4" w:space="0" w:color="auto"/>
              <w:right w:val="single" w:sz="4" w:space="0" w:color="auto"/>
            </w:tcBorders>
            <w:shd w:val="clear" w:color="auto" w:fill="auto"/>
            <w:noWrap/>
            <w:vAlign w:val="bottom"/>
            <w:hideMark/>
          </w:tcPr>
          <w:p w14:paraId="13B97AB2" w14:textId="77777777" w:rsidR="00D17A2D" w:rsidRPr="00BA3949" w:rsidRDefault="00D17A2D" w:rsidP="00091A49">
            <w:pPr>
              <w:widowControl w:val="0"/>
              <w:spacing w:line="288" w:lineRule="auto"/>
              <w:rPr>
                <w:rFonts w:ascii="Times New Roman" w:eastAsia="Times New Roman" w:hAnsi="Times New Roman"/>
                <w:b/>
                <w:bCs/>
                <w:sz w:val="24"/>
                <w:szCs w:val="24"/>
              </w:rPr>
            </w:pPr>
          </w:p>
        </w:tc>
      </w:tr>
      <w:tr w:rsidR="00BA3949" w:rsidRPr="00BA3949" w14:paraId="5787F70F" w14:textId="77777777" w:rsidTr="0017115D">
        <w:trPr>
          <w:trHeight w:val="300"/>
        </w:trPr>
        <w:tc>
          <w:tcPr>
            <w:tcW w:w="936" w:type="pct"/>
            <w:tcBorders>
              <w:top w:val="nil"/>
              <w:left w:val="single" w:sz="4" w:space="0" w:color="auto"/>
              <w:bottom w:val="single" w:sz="4" w:space="0" w:color="auto"/>
              <w:right w:val="single" w:sz="4" w:space="0" w:color="auto"/>
            </w:tcBorders>
            <w:shd w:val="clear" w:color="auto" w:fill="auto"/>
            <w:noWrap/>
            <w:vAlign w:val="bottom"/>
            <w:hideMark/>
          </w:tcPr>
          <w:p w14:paraId="44E80301" w14:textId="77777777" w:rsidR="00D17A2D" w:rsidRPr="00BA3949" w:rsidRDefault="00D17A2D" w:rsidP="00091A49">
            <w:pPr>
              <w:widowControl w:val="0"/>
              <w:spacing w:line="288" w:lineRule="auto"/>
              <w:ind w:firstLine="0"/>
              <w:rPr>
                <w:rFonts w:ascii="Times New Roman" w:eastAsia="Times New Roman" w:hAnsi="Times New Roman"/>
                <w:b/>
                <w:bCs/>
                <w:sz w:val="24"/>
                <w:szCs w:val="24"/>
              </w:rPr>
            </w:pPr>
            <w:r w:rsidRPr="00BA3949">
              <w:rPr>
                <w:rFonts w:ascii="Times New Roman" w:eastAsia="Times New Roman" w:hAnsi="Times New Roman"/>
                <w:b/>
                <w:bCs/>
                <w:sz w:val="24"/>
                <w:szCs w:val="24"/>
              </w:rPr>
              <w:t>H. Than Uyên</w:t>
            </w:r>
          </w:p>
        </w:tc>
        <w:tc>
          <w:tcPr>
            <w:tcW w:w="573" w:type="pct"/>
            <w:tcBorders>
              <w:top w:val="single" w:sz="4" w:space="0" w:color="auto"/>
              <w:left w:val="nil"/>
              <w:bottom w:val="single" w:sz="4" w:space="0" w:color="auto"/>
              <w:right w:val="single" w:sz="4" w:space="0" w:color="auto"/>
            </w:tcBorders>
            <w:shd w:val="clear" w:color="auto" w:fill="auto"/>
            <w:noWrap/>
            <w:vAlign w:val="bottom"/>
            <w:hideMark/>
          </w:tcPr>
          <w:p w14:paraId="13C821FF"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12</w:t>
            </w:r>
          </w:p>
        </w:tc>
        <w:tc>
          <w:tcPr>
            <w:tcW w:w="610" w:type="pct"/>
            <w:tcBorders>
              <w:top w:val="nil"/>
              <w:left w:val="nil"/>
              <w:bottom w:val="single" w:sz="4" w:space="0" w:color="auto"/>
              <w:right w:val="single" w:sz="4" w:space="0" w:color="auto"/>
            </w:tcBorders>
            <w:shd w:val="clear" w:color="auto" w:fill="auto"/>
            <w:noWrap/>
            <w:vAlign w:val="bottom"/>
            <w:hideMark/>
          </w:tcPr>
          <w:p w14:paraId="7FCCE4F0"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w:t>
            </w:r>
          </w:p>
        </w:tc>
        <w:tc>
          <w:tcPr>
            <w:tcW w:w="493" w:type="pct"/>
            <w:tcBorders>
              <w:top w:val="nil"/>
              <w:left w:val="nil"/>
              <w:bottom w:val="single" w:sz="4" w:space="0" w:color="auto"/>
              <w:right w:val="single" w:sz="4" w:space="0" w:color="auto"/>
            </w:tcBorders>
            <w:shd w:val="clear" w:color="auto" w:fill="auto"/>
            <w:noWrap/>
            <w:vAlign w:val="bottom"/>
            <w:hideMark/>
          </w:tcPr>
          <w:p w14:paraId="7277B8F4" w14:textId="77777777" w:rsidR="00D17A2D" w:rsidRPr="00BA3949" w:rsidRDefault="00D17A2D" w:rsidP="00091A4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11</w:t>
            </w:r>
          </w:p>
        </w:tc>
        <w:tc>
          <w:tcPr>
            <w:tcW w:w="615" w:type="pct"/>
            <w:tcBorders>
              <w:top w:val="nil"/>
              <w:left w:val="nil"/>
              <w:bottom w:val="single" w:sz="4" w:space="0" w:color="auto"/>
              <w:right w:val="single" w:sz="4" w:space="0" w:color="auto"/>
            </w:tcBorders>
            <w:shd w:val="clear" w:color="auto" w:fill="auto"/>
            <w:noWrap/>
            <w:vAlign w:val="bottom"/>
            <w:hideMark/>
          </w:tcPr>
          <w:p w14:paraId="75FF6CE3" w14:textId="77777777" w:rsidR="00D17A2D" w:rsidRPr="00BA3949" w:rsidRDefault="00D17A2D" w:rsidP="00091A49">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79.227,31</w:t>
            </w:r>
          </w:p>
        </w:tc>
        <w:tc>
          <w:tcPr>
            <w:tcW w:w="576" w:type="pct"/>
            <w:tcBorders>
              <w:top w:val="nil"/>
              <w:left w:val="nil"/>
              <w:bottom w:val="single" w:sz="4" w:space="0" w:color="auto"/>
              <w:right w:val="single" w:sz="4" w:space="0" w:color="auto"/>
            </w:tcBorders>
            <w:shd w:val="clear" w:color="auto" w:fill="auto"/>
            <w:noWrap/>
            <w:vAlign w:val="bottom"/>
            <w:hideMark/>
          </w:tcPr>
          <w:p w14:paraId="6301313B" w14:textId="77777777" w:rsidR="00D17A2D" w:rsidRPr="00BA3949" w:rsidRDefault="00D17A2D" w:rsidP="00091A49">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69.637</w:t>
            </w:r>
          </w:p>
        </w:tc>
        <w:tc>
          <w:tcPr>
            <w:tcW w:w="578" w:type="pct"/>
            <w:tcBorders>
              <w:top w:val="nil"/>
              <w:left w:val="nil"/>
              <w:bottom w:val="single" w:sz="4" w:space="0" w:color="auto"/>
              <w:right w:val="single" w:sz="4" w:space="0" w:color="auto"/>
            </w:tcBorders>
            <w:shd w:val="clear" w:color="auto" w:fill="auto"/>
            <w:noWrap/>
            <w:vAlign w:val="bottom"/>
            <w:hideMark/>
          </w:tcPr>
          <w:p w14:paraId="3FCA8C82" w14:textId="77777777" w:rsidR="00D17A2D" w:rsidRPr="00BA3949" w:rsidRDefault="00D17A2D" w:rsidP="00091A49">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0,90</w:t>
            </w:r>
          </w:p>
        </w:tc>
        <w:tc>
          <w:tcPr>
            <w:tcW w:w="619" w:type="pct"/>
            <w:tcBorders>
              <w:top w:val="nil"/>
              <w:left w:val="nil"/>
              <w:bottom w:val="single" w:sz="4" w:space="0" w:color="auto"/>
              <w:right w:val="single" w:sz="4" w:space="0" w:color="auto"/>
            </w:tcBorders>
            <w:shd w:val="clear" w:color="auto" w:fill="auto"/>
            <w:noWrap/>
            <w:vAlign w:val="bottom"/>
            <w:hideMark/>
          </w:tcPr>
          <w:p w14:paraId="587D3C87" w14:textId="77777777" w:rsidR="00D17A2D" w:rsidRPr="00BA3949" w:rsidRDefault="00D17A2D" w:rsidP="00091A49">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87,90</w:t>
            </w:r>
          </w:p>
        </w:tc>
      </w:tr>
    </w:tbl>
    <w:p w14:paraId="161DE97F" w14:textId="77777777" w:rsidR="00D17A2D" w:rsidRPr="00BA3949" w:rsidRDefault="00D17A2D" w:rsidP="00091A49">
      <w:pPr>
        <w:widowControl w:val="0"/>
        <w:spacing w:line="288" w:lineRule="auto"/>
        <w:ind w:firstLine="0"/>
        <w:jc w:val="right"/>
        <w:rPr>
          <w:rFonts w:ascii="Times New Roman" w:hAnsi="Times New Roman"/>
          <w:i/>
          <w:sz w:val="26"/>
          <w:szCs w:val="26"/>
          <w:lang w:val="de-DE"/>
        </w:rPr>
      </w:pPr>
      <w:r w:rsidRPr="00BA3949">
        <w:rPr>
          <w:rFonts w:ascii="Times New Roman" w:hAnsi="Times New Roman"/>
          <w:i/>
          <w:sz w:val="26"/>
          <w:szCs w:val="26"/>
          <w:lang w:val="de-DE"/>
        </w:rPr>
        <w:t>(Nguồn: Niên giám thống kê huyện Than Uyên)</w:t>
      </w:r>
    </w:p>
    <w:p w14:paraId="149367F5" w14:textId="77777777" w:rsidR="00D17A2D" w:rsidRPr="00BA3949" w:rsidRDefault="00D17A2D" w:rsidP="00091A49">
      <w:pPr>
        <w:widowControl w:val="0"/>
        <w:tabs>
          <w:tab w:val="left" w:pos="450"/>
        </w:tabs>
        <w:spacing w:line="288" w:lineRule="auto"/>
        <w:ind w:firstLine="567"/>
        <w:rPr>
          <w:rFonts w:ascii="Times New Roman" w:eastAsia="Times New Roman" w:hAnsi="Times New Roman"/>
          <w:kern w:val="28"/>
          <w:sz w:val="26"/>
          <w:szCs w:val="26"/>
          <w:lang w:val="de-DE"/>
        </w:rPr>
      </w:pPr>
      <w:r w:rsidRPr="00BA3949">
        <w:rPr>
          <w:rFonts w:ascii="Times New Roman" w:eastAsia="Times New Roman" w:hAnsi="Times New Roman"/>
          <w:kern w:val="28"/>
          <w:sz w:val="26"/>
          <w:szCs w:val="26"/>
          <w:lang w:val="de-DE"/>
        </w:rPr>
        <w:t>- Hiện trạng thành phần dân tộc phân theo xã/thị trấn:</w:t>
      </w:r>
    </w:p>
    <w:p w14:paraId="7607EC08" w14:textId="6FB00927" w:rsidR="00D17A2D" w:rsidRPr="00BA3949" w:rsidRDefault="00D17A2D" w:rsidP="00091A49">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462" w:name="_Toc161692763"/>
      <w:bookmarkStart w:id="463" w:name="_Toc161693882"/>
      <w:bookmarkStart w:id="464" w:name="_Toc162853228"/>
      <w:bookmarkStart w:id="465" w:name="_Toc162854236"/>
      <w:bookmarkStart w:id="466" w:name="_Toc163998639"/>
      <w:r w:rsidRPr="00BA3949">
        <w:rPr>
          <w:rFonts w:ascii="Times New Roman" w:eastAsia="Times New Roman" w:hAnsi="Times New Roman"/>
          <w:bCs/>
          <w:i/>
          <w:iCs/>
          <w:sz w:val="26"/>
          <w:szCs w:val="26"/>
          <w:lang w:val="nb-NO" w:eastAsia="vi-VN"/>
        </w:rPr>
        <w:t>Bảng 0</w:t>
      </w:r>
      <w:r w:rsidR="007B5874" w:rsidRPr="00BA3949">
        <w:rPr>
          <w:rFonts w:ascii="Times New Roman" w:eastAsia="Times New Roman" w:hAnsi="Times New Roman"/>
          <w:bCs/>
          <w:i/>
          <w:iCs/>
          <w:sz w:val="26"/>
          <w:szCs w:val="26"/>
          <w:lang w:val="nb-NO" w:eastAsia="vi-VN"/>
        </w:rPr>
        <w:t>7</w:t>
      </w:r>
      <w:r w:rsidRPr="00BA3949">
        <w:rPr>
          <w:rFonts w:ascii="Times New Roman" w:eastAsia="Times New Roman" w:hAnsi="Times New Roman"/>
          <w:bCs/>
          <w:i/>
          <w:iCs/>
          <w:sz w:val="26"/>
          <w:szCs w:val="26"/>
          <w:lang w:val="nb-NO" w:eastAsia="vi-VN"/>
        </w:rPr>
        <w:t>: Hiện trạng thành phần dân tộc huyện Than Uyên</w:t>
      </w:r>
      <w:bookmarkEnd w:id="462"/>
      <w:bookmarkEnd w:id="463"/>
      <w:bookmarkEnd w:id="464"/>
      <w:bookmarkEnd w:id="465"/>
      <w:bookmarkEnd w:id="466"/>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958"/>
        <w:gridCol w:w="956"/>
        <w:gridCol w:w="821"/>
        <w:gridCol w:w="860"/>
        <w:gridCol w:w="766"/>
        <w:gridCol w:w="738"/>
        <w:gridCol w:w="739"/>
        <w:gridCol w:w="992"/>
        <w:gridCol w:w="718"/>
      </w:tblGrid>
      <w:tr w:rsidR="00BA3949" w:rsidRPr="00BA3949" w14:paraId="51E1B913" w14:textId="77777777" w:rsidTr="00D17A2D">
        <w:trPr>
          <w:trHeight w:val="375"/>
          <w:tblHeader/>
          <w:jc w:val="center"/>
        </w:trPr>
        <w:tc>
          <w:tcPr>
            <w:tcW w:w="291" w:type="pct"/>
            <w:vMerge w:val="restart"/>
            <w:shd w:val="clear" w:color="auto" w:fill="auto"/>
            <w:noWrap/>
            <w:vAlign w:val="center"/>
            <w:hideMark/>
          </w:tcPr>
          <w:p w14:paraId="28F6DA6E" w14:textId="77777777" w:rsidR="00D17A2D" w:rsidRPr="00BA3949" w:rsidRDefault="00D17A2D" w:rsidP="00091A49">
            <w:pPr>
              <w:widowControl w:val="0"/>
              <w:spacing w:line="288" w:lineRule="auto"/>
              <w:ind w:firstLine="0"/>
              <w:rPr>
                <w:rFonts w:ascii="Times New Roman" w:eastAsia="Times New Roman" w:hAnsi="Times New Roman"/>
                <w:b/>
                <w:bCs/>
              </w:rPr>
            </w:pPr>
            <w:r w:rsidRPr="00BA3949">
              <w:rPr>
                <w:rFonts w:ascii="Times New Roman" w:eastAsia="Times New Roman" w:hAnsi="Times New Roman"/>
                <w:b/>
                <w:bCs/>
              </w:rPr>
              <w:t>TT</w:t>
            </w:r>
          </w:p>
        </w:tc>
        <w:tc>
          <w:tcPr>
            <w:tcW w:w="1058" w:type="pct"/>
            <w:vMerge w:val="restart"/>
            <w:shd w:val="clear" w:color="auto" w:fill="auto"/>
            <w:noWrap/>
            <w:vAlign w:val="center"/>
            <w:hideMark/>
          </w:tcPr>
          <w:p w14:paraId="21267A9D"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Đơn vị</w:t>
            </w:r>
          </w:p>
        </w:tc>
        <w:tc>
          <w:tcPr>
            <w:tcW w:w="3651" w:type="pct"/>
            <w:gridSpan w:val="8"/>
            <w:vAlign w:val="center"/>
          </w:tcPr>
          <w:p w14:paraId="5C3AABE8" w14:textId="77777777" w:rsidR="00D17A2D" w:rsidRPr="00BA3949" w:rsidRDefault="00D17A2D" w:rsidP="00DF7491">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Năm 2022</w:t>
            </w:r>
          </w:p>
        </w:tc>
      </w:tr>
      <w:tr w:rsidR="00BA3949" w:rsidRPr="00BA3949" w14:paraId="16BAB1D5" w14:textId="77777777" w:rsidTr="0017115D">
        <w:trPr>
          <w:trHeight w:val="375"/>
          <w:tblHeader/>
          <w:jc w:val="center"/>
        </w:trPr>
        <w:tc>
          <w:tcPr>
            <w:tcW w:w="291" w:type="pct"/>
            <w:vMerge/>
            <w:vAlign w:val="center"/>
            <w:hideMark/>
          </w:tcPr>
          <w:p w14:paraId="5B85E6EA"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1058" w:type="pct"/>
            <w:vMerge/>
            <w:vAlign w:val="center"/>
            <w:hideMark/>
          </w:tcPr>
          <w:p w14:paraId="3AF8971E"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515" w:type="pct"/>
            <w:vMerge w:val="restart"/>
            <w:shd w:val="clear" w:color="auto" w:fill="auto"/>
            <w:noWrap/>
            <w:vAlign w:val="center"/>
            <w:hideMark/>
          </w:tcPr>
          <w:p w14:paraId="6DCA3A41" w14:textId="77777777" w:rsidR="00D17A2D" w:rsidRPr="00BA3949" w:rsidRDefault="00D17A2D" w:rsidP="00091A49">
            <w:pPr>
              <w:widowControl w:val="0"/>
              <w:spacing w:line="288" w:lineRule="auto"/>
              <w:ind w:firstLine="0"/>
              <w:rPr>
                <w:rFonts w:ascii="Times New Roman" w:eastAsia="Times New Roman" w:hAnsi="Times New Roman"/>
                <w:b/>
                <w:bCs/>
              </w:rPr>
            </w:pPr>
            <w:r w:rsidRPr="00BA3949">
              <w:rPr>
                <w:rFonts w:ascii="Times New Roman" w:eastAsia="Times New Roman" w:hAnsi="Times New Roman"/>
                <w:b/>
                <w:bCs/>
              </w:rPr>
              <w:t>Tổng số</w:t>
            </w:r>
          </w:p>
        </w:tc>
        <w:tc>
          <w:tcPr>
            <w:tcW w:w="3136" w:type="pct"/>
            <w:gridSpan w:val="7"/>
            <w:vAlign w:val="center"/>
          </w:tcPr>
          <w:p w14:paraId="0229C016"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Phân theo dân tộc</w:t>
            </w:r>
          </w:p>
        </w:tc>
      </w:tr>
      <w:tr w:rsidR="00BA3949" w:rsidRPr="00BA3949" w14:paraId="6537CDE7" w14:textId="77777777" w:rsidTr="00D17A2D">
        <w:trPr>
          <w:trHeight w:val="375"/>
          <w:tblHeader/>
          <w:jc w:val="center"/>
        </w:trPr>
        <w:tc>
          <w:tcPr>
            <w:tcW w:w="291" w:type="pct"/>
            <w:vMerge/>
            <w:vAlign w:val="center"/>
            <w:hideMark/>
          </w:tcPr>
          <w:p w14:paraId="134507CF"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1058" w:type="pct"/>
            <w:vMerge/>
            <w:vAlign w:val="center"/>
            <w:hideMark/>
          </w:tcPr>
          <w:p w14:paraId="5A4948FE"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515" w:type="pct"/>
            <w:vMerge/>
            <w:vAlign w:val="center"/>
            <w:hideMark/>
          </w:tcPr>
          <w:p w14:paraId="48822C56" w14:textId="77777777" w:rsidR="00D17A2D" w:rsidRPr="00BA3949" w:rsidRDefault="00D17A2D" w:rsidP="00091A49">
            <w:pPr>
              <w:widowControl w:val="0"/>
              <w:spacing w:line="288" w:lineRule="auto"/>
              <w:jc w:val="center"/>
              <w:rPr>
                <w:rFonts w:ascii="Times New Roman" w:eastAsia="Times New Roman" w:hAnsi="Times New Roman"/>
                <w:b/>
                <w:bCs/>
              </w:rPr>
            </w:pPr>
          </w:p>
        </w:tc>
        <w:tc>
          <w:tcPr>
            <w:tcW w:w="442" w:type="pct"/>
            <w:shd w:val="clear" w:color="auto" w:fill="auto"/>
            <w:noWrap/>
            <w:vAlign w:val="center"/>
            <w:hideMark/>
          </w:tcPr>
          <w:p w14:paraId="44EBC6F1"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Kinh</w:t>
            </w:r>
          </w:p>
        </w:tc>
        <w:tc>
          <w:tcPr>
            <w:tcW w:w="486" w:type="pct"/>
            <w:shd w:val="clear" w:color="auto" w:fill="auto"/>
            <w:noWrap/>
            <w:vAlign w:val="center"/>
            <w:hideMark/>
          </w:tcPr>
          <w:p w14:paraId="243BF461"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Thái</w:t>
            </w:r>
          </w:p>
        </w:tc>
        <w:tc>
          <w:tcPr>
            <w:tcW w:w="425" w:type="pct"/>
            <w:vAlign w:val="center"/>
          </w:tcPr>
          <w:p w14:paraId="2B1AE523"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Mông</w:t>
            </w:r>
          </w:p>
        </w:tc>
        <w:tc>
          <w:tcPr>
            <w:tcW w:w="425" w:type="pct"/>
            <w:vAlign w:val="center"/>
          </w:tcPr>
          <w:p w14:paraId="41D53686"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Tày</w:t>
            </w:r>
          </w:p>
        </w:tc>
        <w:tc>
          <w:tcPr>
            <w:tcW w:w="418" w:type="pct"/>
            <w:vAlign w:val="center"/>
          </w:tcPr>
          <w:p w14:paraId="2B997F1C"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Dao</w:t>
            </w:r>
          </w:p>
        </w:tc>
        <w:tc>
          <w:tcPr>
            <w:tcW w:w="534" w:type="pct"/>
            <w:shd w:val="clear" w:color="auto" w:fill="auto"/>
            <w:noWrap/>
            <w:vAlign w:val="center"/>
          </w:tcPr>
          <w:p w14:paraId="3AAE1323"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Khơ mú</w:t>
            </w:r>
          </w:p>
        </w:tc>
        <w:tc>
          <w:tcPr>
            <w:tcW w:w="406" w:type="pct"/>
            <w:vAlign w:val="center"/>
          </w:tcPr>
          <w:p w14:paraId="432107DF"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Khác</w:t>
            </w:r>
          </w:p>
        </w:tc>
      </w:tr>
      <w:tr w:rsidR="00BA3949" w:rsidRPr="00BA3949" w14:paraId="3B0EA9AF" w14:textId="77777777" w:rsidTr="00DF7491">
        <w:trPr>
          <w:trHeight w:hRule="exact" w:val="397"/>
          <w:jc w:val="center"/>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2F33B"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w:t>
            </w:r>
          </w:p>
        </w:tc>
        <w:tc>
          <w:tcPr>
            <w:tcW w:w="1058" w:type="pct"/>
            <w:tcBorders>
              <w:top w:val="single" w:sz="4" w:space="0" w:color="auto"/>
              <w:left w:val="nil"/>
              <w:bottom w:val="single" w:sz="4" w:space="0" w:color="auto"/>
              <w:right w:val="single" w:sz="4" w:space="0" w:color="auto"/>
            </w:tcBorders>
            <w:shd w:val="clear" w:color="auto" w:fill="auto"/>
            <w:noWrap/>
            <w:vAlign w:val="center"/>
            <w:hideMark/>
          </w:tcPr>
          <w:p w14:paraId="2599EFE2"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Thị trấn Than Uyên</w:t>
            </w:r>
          </w:p>
        </w:tc>
        <w:tc>
          <w:tcPr>
            <w:tcW w:w="5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947597" w14:textId="3D7F7FFC" w:rsidR="00D17A2D" w:rsidRPr="00BA3949" w:rsidRDefault="00D17A2D" w:rsidP="00A36D86">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7.</w:t>
            </w:r>
            <w:r w:rsidR="00A36D86" w:rsidRPr="00BA3949">
              <w:rPr>
                <w:rFonts w:ascii="Times New Roman" w:eastAsia="Times New Roman" w:hAnsi="Times New Roman"/>
              </w:rPr>
              <w:t>078</w:t>
            </w:r>
          </w:p>
        </w:tc>
        <w:tc>
          <w:tcPr>
            <w:tcW w:w="442" w:type="pct"/>
            <w:tcBorders>
              <w:top w:val="single" w:sz="4" w:space="0" w:color="auto"/>
              <w:left w:val="nil"/>
              <w:bottom w:val="single" w:sz="4" w:space="0" w:color="auto"/>
              <w:right w:val="single" w:sz="4" w:space="0" w:color="auto"/>
            </w:tcBorders>
            <w:shd w:val="clear" w:color="auto" w:fill="auto"/>
            <w:noWrap/>
            <w:vAlign w:val="center"/>
          </w:tcPr>
          <w:p w14:paraId="636FD614"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5.596</w:t>
            </w:r>
          </w:p>
        </w:tc>
        <w:tc>
          <w:tcPr>
            <w:tcW w:w="486" w:type="pct"/>
            <w:tcBorders>
              <w:top w:val="single" w:sz="4" w:space="0" w:color="auto"/>
              <w:left w:val="nil"/>
              <w:bottom w:val="single" w:sz="4" w:space="0" w:color="auto"/>
              <w:right w:val="single" w:sz="4" w:space="0" w:color="auto"/>
            </w:tcBorders>
            <w:shd w:val="clear" w:color="auto" w:fill="auto"/>
            <w:noWrap/>
            <w:vAlign w:val="center"/>
          </w:tcPr>
          <w:p w14:paraId="5474AE4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1.129</w:t>
            </w:r>
          </w:p>
        </w:tc>
        <w:tc>
          <w:tcPr>
            <w:tcW w:w="425" w:type="pct"/>
            <w:tcBorders>
              <w:top w:val="single" w:sz="4" w:space="0" w:color="auto"/>
              <w:left w:val="nil"/>
              <w:bottom w:val="single" w:sz="4" w:space="0" w:color="auto"/>
              <w:right w:val="single" w:sz="4" w:space="0" w:color="auto"/>
            </w:tcBorders>
          </w:tcPr>
          <w:p w14:paraId="1B4DF085"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27</w:t>
            </w:r>
          </w:p>
        </w:tc>
        <w:tc>
          <w:tcPr>
            <w:tcW w:w="425" w:type="pct"/>
            <w:tcBorders>
              <w:top w:val="single" w:sz="4" w:space="0" w:color="auto"/>
              <w:left w:val="single" w:sz="4" w:space="0" w:color="auto"/>
              <w:bottom w:val="single" w:sz="4" w:space="0" w:color="auto"/>
              <w:right w:val="single" w:sz="4" w:space="0" w:color="auto"/>
            </w:tcBorders>
          </w:tcPr>
          <w:p w14:paraId="1810F04A"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186</w:t>
            </w:r>
          </w:p>
        </w:tc>
        <w:tc>
          <w:tcPr>
            <w:tcW w:w="418" w:type="pct"/>
            <w:tcBorders>
              <w:top w:val="single" w:sz="4" w:space="0" w:color="auto"/>
              <w:left w:val="single" w:sz="4" w:space="0" w:color="auto"/>
              <w:bottom w:val="single" w:sz="4" w:space="0" w:color="auto"/>
              <w:right w:val="single" w:sz="4" w:space="0" w:color="auto"/>
            </w:tcBorders>
          </w:tcPr>
          <w:p w14:paraId="5CDF15C8"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11</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14:paraId="75537DC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w:t>
            </w:r>
          </w:p>
        </w:tc>
        <w:tc>
          <w:tcPr>
            <w:tcW w:w="406" w:type="pct"/>
            <w:tcBorders>
              <w:top w:val="single" w:sz="4" w:space="0" w:color="auto"/>
              <w:left w:val="single" w:sz="4" w:space="0" w:color="auto"/>
              <w:bottom w:val="single" w:sz="4" w:space="0" w:color="auto"/>
              <w:right w:val="single" w:sz="4" w:space="0" w:color="auto"/>
            </w:tcBorders>
            <w:vAlign w:val="center"/>
          </w:tcPr>
          <w:p w14:paraId="1F0C6F18"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162</w:t>
            </w:r>
          </w:p>
        </w:tc>
      </w:tr>
      <w:tr w:rsidR="00BA3949" w:rsidRPr="00BA3949" w14:paraId="1A64E3FF"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3C9080BB"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w:t>
            </w:r>
          </w:p>
        </w:tc>
        <w:tc>
          <w:tcPr>
            <w:tcW w:w="1058" w:type="pct"/>
            <w:tcBorders>
              <w:top w:val="nil"/>
              <w:left w:val="nil"/>
              <w:bottom w:val="single" w:sz="4" w:space="0" w:color="auto"/>
              <w:right w:val="single" w:sz="4" w:space="0" w:color="auto"/>
            </w:tcBorders>
            <w:shd w:val="clear" w:color="auto" w:fill="auto"/>
            <w:noWrap/>
            <w:vAlign w:val="center"/>
            <w:hideMark/>
          </w:tcPr>
          <w:p w14:paraId="0EA75DD4"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Phúc Than</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45C743F7"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10.611</w:t>
            </w:r>
          </w:p>
        </w:tc>
        <w:tc>
          <w:tcPr>
            <w:tcW w:w="442" w:type="pct"/>
            <w:tcBorders>
              <w:top w:val="nil"/>
              <w:left w:val="nil"/>
              <w:bottom w:val="single" w:sz="4" w:space="0" w:color="auto"/>
              <w:right w:val="single" w:sz="4" w:space="0" w:color="auto"/>
            </w:tcBorders>
            <w:shd w:val="clear" w:color="auto" w:fill="auto"/>
            <w:noWrap/>
            <w:vAlign w:val="center"/>
          </w:tcPr>
          <w:p w14:paraId="08872C2E"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636</w:t>
            </w:r>
          </w:p>
        </w:tc>
        <w:tc>
          <w:tcPr>
            <w:tcW w:w="486" w:type="pct"/>
            <w:tcBorders>
              <w:top w:val="nil"/>
              <w:left w:val="nil"/>
              <w:bottom w:val="single" w:sz="4" w:space="0" w:color="auto"/>
              <w:right w:val="single" w:sz="4" w:space="0" w:color="auto"/>
            </w:tcBorders>
            <w:shd w:val="clear" w:color="auto" w:fill="auto"/>
            <w:noWrap/>
            <w:vAlign w:val="center"/>
          </w:tcPr>
          <w:p w14:paraId="44B6A53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6.660</w:t>
            </w:r>
          </w:p>
        </w:tc>
        <w:tc>
          <w:tcPr>
            <w:tcW w:w="425" w:type="pct"/>
            <w:tcBorders>
              <w:top w:val="single" w:sz="4" w:space="0" w:color="auto"/>
              <w:left w:val="nil"/>
              <w:bottom w:val="single" w:sz="4" w:space="0" w:color="auto"/>
              <w:right w:val="single" w:sz="4" w:space="0" w:color="auto"/>
            </w:tcBorders>
          </w:tcPr>
          <w:p w14:paraId="2DEC49C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2.916</w:t>
            </w:r>
          </w:p>
        </w:tc>
        <w:tc>
          <w:tcPr>
            <w:tcW w:w="425" w:type="pct"/>
            <w:tcBorders>
              <w:top w:val="single" w:sz="4" w:space="0" w:color="auto"/>
              <w:left w:val="single" w:sz="4" w:space="0" w:color="auto"/>
              <w:bottom w:val="single" w:sz="4" w:space="0" w:color="auto"/>
              <w:right w:val="single" w:sz="4" w:space="0" w:color="auto"/>
            </w:tcBorders>
          </w:tcPr>
          <w:p w14:paraId="5CD63BBE"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18" w:type="pct"/>
            <w:tcBorders>
              <w:top w:val="single" w:sz="4" w:space="0" w:color="auto"/>
              <w:left w:val="single" w:sz="4" w:space="0" w:color="auto"/>
              <w:bottom w:val="single" w:sz="4" w:space="0" w:color="auto"/>
              <w:right w:val="single" w:sz="4" w:space="0" w:color="auto"/>
            </w:tcBorders>
          </w:tcPr>
          <w:p w14:paraId="21BEBE9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399</w:t>
            </w:r>
          </w:p>
        </w:tc>
        <w:tc>
          <w:tcPr>
            <w:tcW w:w="534" w:type="pct"/>
            <w:tcBorders>
              <w:top w:val="nil"/>
              <w:left w:val="single" w:sz="4" w:space="0" w:color="auto"/>
              <w:bottom w:val="single" w:sz="4" w:space="0" w:color="auto"/>
              <w:right w:val="single" w:sz="4" w:space="0" w:color="auto"/>
            </w:tcBorders>
            <w:shd w:val="clear" w:color="auto" w:fill="auto"/>
            <w:noWrap/>
          </w:tcPr>
          <w:p w14:paraId="2DA192A6"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06" w:type="pct"/>
            <w:tcBorders>
              <w:top w:val="nil"/>
              <w:left w:val="single" w:sz="4" w:space="0" w:color="auto"/>
              <w:bottom w:val="single" w:sz="4" w:space="0" w:color="auto"/>
              <w:right w:val="single" w:sz="4" w:space="0" w:color="auto"/>
            </w:tcBorders>
            <w:vAlign w:val="center"/>
          </w:tcPr>
          <w:p w14:paraId="2A83B935" w14:textId="77777777" w:rsidR="00D17A2D" w:rsidRPr="00BA3949" w:rsidRDefault="00D17A2D" w:rsidP="00091A49">
            <w:pPr>
              <w:widowControl w:val="0"/>
              <w:spacing w:line="288" w:lineRule="auto"/>
              <w:ind w:firstLine="0"/>
              <w:jc w:val="right"/>
              <w:rPr>
                <w:rFonts w:ascii="Times New Roman" w:eastAsia="Times New Roman" w:hAnsi="Times New Roman"/>
              </w:rPr>
            </w:pPr>
          </w:p>
        </w:tc>
      </w:tr>
      <w:tr w:rsidR="00BA3949" w:rsidRPr="00BA3949" w14:paraId="173720CB"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2B8B7AE4"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3</w:t>
            </w:r>
          </w:p>
        </w:tc>
        <w:tc>
          <w:tcPr>
            <w:tcW w:w="1058" w:type="pct"/>
            <w:tcBorders>
              <w:top w:val="nil"/>
              <w:left w:val="nil"/>
              <w:bottom w:val="single" w:sz="4" w:space="0" w:color="auto"/>
              <w:right w:val="single" w:sz="4" w:space="0" w:color="auto"/>
            </w:tcBorders>
            <w:shd w:val="clear" w:color="auto" w:fill="auto"/>
            <w:noWrap/>
            <w:vAlign w:val="center"/>
            <w:hideMark/>
          </w:tcPr>
          <w:p w14:paraId="20F63AB9"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Mường Than</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21378009"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8.942</w:t>
            </w:r>
          </w:p>
        </w:tc>
        <w:tc>
          <w:tcPr>
            <w:tcW w:w="442" w:type="pct"/>
            <w:tcBorders>
              <w:top w:val="nil"/>
              <w:left w:val="nil"/>
              <w:bottom w:val="single" w:sz="4" w:space="0" w:color="auto"/>
              <w:right w:val="single" w:sz="4" w:space="0" w:color="auto"/>
            </w:tcBorders>
            <w:shd w:val="clear" w:color="auto" w:fill="auto"/>
            <w:noWrap/>
            <w:vAlign w:val="center"/>
          </w:tcPr>
          <w:p w14:paraId="69378EEA"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2.526</w:t>
            </w:r>
          </w:p>
        </w:tc>
        <w:tc>
          <w:tcPr>
            <w:tcW w:w="486" w:type="pct"/>
            <w:tcBorders>
              <w:top w:val="nil"/>
              <w:left w:val="nil"/>
              <w:bottom w:val="single" w:sz="4" w:space="0" w:color="auto"/>
              <w:right w:val="single" w:sz="4" w:space="0" w:color="auto"/>
            </w:tcBorders>
            <w:shd w:val="clear" w:color="auto" w:fill="auto"/>
            <w:noWrap/>
            <w:vAlign w:val="center"/>
          </w:tcPr>
          <w:p w14:paraId="1372A950"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6.095</w:t>
            </w:r>
          </w:p>
        </w:tc>
        <w:tc>
          <w:tcPr>
            <w:tcW w:w="425" w:type="pct"/>
            <w:tcBorders>
              <w:top w:val="single" w:sz="4" w:space="0" w:color="auto"/>
              <w:left w:val="nil"/>
              <w:bottom w:val="single" w:sz="4" w:space="0" w:color="auto"/>
              <w:right w:val="single" w:sz="4" w:space="0" w:color="auto"/>
            </w:tcBorders>
          </w:tcPr>
          <w:p w14:paraId="30D610AB"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313</w:t>
            </w:r>
          </w:p>
        </w:tc>
        <w:tc>
          <w:tcPr>
            <w:tcW w:w="425" w:type="pct"/>
            <w:tcBorders>
              <w:top w:val="single" w:sz="4" w:space="0" w:color="auto"/>
              <w:left w:val="single" w:sz="4" w:space="0" w:color="auto"/>
              <w:bottom w:val="single" w:sz="4" w:space="0" w:color="auto"/>
              <w:right w:val="single" w:sz="4" w:space="0" w:color="auto"/>
            </w:tcBorders>
          </w:tcPr>
          <w:p w14:paraId="1F4A4937"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18" w:type="pct"/>
            <w:tcBorders>
              <w:top w:val="single" w:sz="4" w:space="0" w:color="auto"/>
              <w:left w:val="single" w:sz="4" w:space="0" w:color="auto"/>
              <w:bottom w:val="single" w:sz="4" w:space="0" w:color="auto"/>
              <w:right w:val="single" w:sz="4" w:space="0" w:color="auto"/>
            </w:tcBorders>
          </w:tcPr>
          <w:p w14:paraId="7FE77554"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534" w:type="pct"/>
            <w:tcBorders>
              <w:top w:val="nil"/>
              <w:left w:val="single" w:sz="4" w:space="0" w:color="auto"/>
              <w:bottom w:val="single" w:sz="4" w:space="0" w:color="auto"/>
              <w:right w:val="single" w:sz="4" w:space="0" w:color="auto"/>
            </w:tcBorders>
            <w:shd w:val="clear" w:color="auto" w:fill="auto"/>
            <w:noWrap/>
          </w:tcPr>
          <w:p w14:paraId="6D8D1A1D"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w:t>
            </w:r>
          </w:p>
        </w:tc>
        <w:tc>
          <w:tcPr>
            <w:tcW w:w="406" w:type="pct"/>
            <w:tcBorders>
              <w:top w:val="nil"/>
              <w:left w:val="single" w:sz="4" w:space="0" w:color="auto"/>
              <w:bottom w:val="single" w:sz="4" w:space="0" w:color="auto"/>
              <w:right w:val="single" w:sz="4" w:space="0" w:color="auto"/>
            </w:tcBorders>
            <w:vAlign w:val="center"/>
          </w:tcPr>
          <w:p w14:paraId="592FBB73"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w:t>
            </w:r>
          </w:p>
        </w:tc>
      </w:tr>
      <w:tr w:rsidR="00BA3949" w:rsidRPr="00BA3949" w14:paraId="0ECB8739"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38F1C272"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4</w:t>
            </w:r>
          </w:p>
        </w:tc>
        <w:tc>
          <w:tcPr>
            <w:tcW w:w="1058" w:type="pct"/>
            <w:tcBorders>
              <w:top w:val="nil"/>
              <w:left w:val="nil"/>
              <w:bottom w:val="single" w:sz="4" w:space="0" w:color="auto"/>
              <w:right w:val="single" w:sz="4" w:space="0" w:color="auto"/>
            </w:tcBorders>
            <w:shd w:val="clear" w:color="auto" w:fill="auto"/>
            <w:noWrap/>
            <w:vAlign w:val="center"/>
            <w:hideMark/>
          </w:tcPr>
          <w:p w14:paraId="2DBD59D2"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Mường Mít</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542B8EED"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2.648</w:t>
            </w:r>
          </w:p>
        </w:tc>
        <w:tc>
          <w:tcPr>
            <w:tcW w:w="442" w:type="pct"/>
            <w:tcBorders>
              <w:top w:val="nil"/>
              <w:left w:val="nil"/>
              <w:bottom w:val="single" w:sz="4" w:space="0" w:color="auto"/>
              <w:right w:val="single" w:sz="4" w:space="0" w:color="auto"/>
            </w:tcBorders>
            <w:shd w:val="clear" w:color="auto" w:fill="auto"/>
            <w:noWrap/>
            <w:vAlign w:val="center"/>
          </w:tcPr>
          <w:p w14:paraId="2616F86F"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86" w:type="pct"/>
            <w:tcBorders>
              <w:top w:val="nil"/>
              <w:left w:val="nil"/>
              <w:bottom w:val="single" w:sz="4" w:space="0" w:color="auto"/>
              <w:right w:val="single" w:sz="4" w:space="0" w:color="auto"/>
            </w:tcBorders>
            <w:shd w:val="clear" w:color="auto" w:fill="auto"/>
            <w:noWrap/>
            <w:vAlign w:val="center"/>
          </w:tcPr>
          <w:p w14:paraId="5A458819"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2.648</w:t>
            </w:r>
          </w:p>
        </w:tc>
        <w:tc>
          <w:tcPr>
            <w:tcW w:w="425" w:type="pct"/>
            <w:tcBorders>
              <w:top w:val="single" w:sz="4" w:space="0" w:color="auto"/>
              <w:left w:val="nil"/>
              <w:bottom w:val="single" w:sz="4" w:space="0" w:color="auto"/>
              <w:right w:val="single" w:sz="4" w:space="0" w:color="auto"/>
            </w:tcBorders>
          </w:tcPr>
          <w:p w14:paraId="388315C0"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25" w:type="pct"/>
            <w:tcBorders>
              <w:top w:val="single" w:sz="4" w:space="0" w:color="auto"/>
              <w:left w:val="single" w:sz="4" w:space="0" w:color="auto"/>
              <w:bottom w:val="single" w:sz="4" w:space="0" w:color="auto"/>
              <w:right w:val="single" w:sz="4" w:space="0" w:color="auto"/>
            </w:tcBorders>
          </w:tcPr>
          <w:p w14:paraId="17E64B75"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18" w:type="pct"/>
            <w:tcBorders>
              <w:top w:val="single" w:sz="4" w:space="0" w:color="auto"/>
              <w:left w:val="single" w:sz="4" w:space="0" w:color="auto"/>
              <w:bottom w:val="single" w:sz="4" w:space="0" w:color="auto"/>
              <w:right w:val="single" w:sz="4" w:space="0" w:color="auto"/>
            </w:tcBorders>
          </w:tcPr>
          <w:p w14:paraId="78E97FC6"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534" w:type="pct"/>
            <w:tcBorders>
              <w:top w:val="nil"/>
              <w:left w:val="single" w:sz="4" w:space="0" w:color="auto"/>
              <w:bottom w:val="single" w:sz="4" w:space="0" w:color="auto"/>
              <w:right w:val="single" w:sz="4" w:space="0" w:color="auto"/>
            </w:tcBorders>
            <w:shd w:val="clear" w:color="auto" w:fill="auto"/>
            <w:noWrap/>
          </w:tcPr>
          <w:p w14:paraId="30D7B894"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06" w:type="pct"/>
            <w:tcBorders>
              <w:top w:val="nil"/>
              <w:left w:val="single" w:sz="4" w:space="0" w:color="auto"/>
              <w:bottom w:val="single" w:sz="4" w:space="0" w:color="auto"/>
              <w:right w:val="single" w:sz="4" w:space="0" w:color="auto"/>
            </w:tcBorders>
            <w:vAlign w:val="center"/>
          </w:tcPr>
          <w:p w14:paraId="5ED0E419" w14:textId="77777777" w:rsidR="00D17A2D" w:rsidRPr="00BA3949" w:rsidRDefault="00D17A2D" w:rsidP="00091A49">
            <w:pPr>
              <w:widowControl w:val="0"/>
              <w:spacing w:line="288" w:lineRule="auto"/>
              <w:ind w:firstLine="0"/>
              <w:jc w:val="right"/>
              <w:rPr>
                <w:rFonts w:ascii="Times New Roman" w:eastAsia="Times New Roman" w:hAnsi="Times New Roman"/>
              </w:rPr>
            </w:pPr>
          </w:p>
        </w:tc>
      </w:tr>
      <w:tr w:rsidR="00BA3949" w:rsidRPr="00BA3949" w14:paraId="1D0A93D3"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310F5E04"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c>
          <w:tcPr>
            <w:tcW w:w="1058" w:type="pct"/>
            <w:tcBorders>
              <w:top w:val="nil"/>
              <w:left w:val="nil"/>
              <w:bottom w:val="single" w:sz="4" w:space="0" w:color="auto"/>
              <w:right w:val="single" w:sz="4" w:space="0" w:color="auto"/>
            </w:tcBorders>
            <w:shd w:val="clear" w:color="auto" w:fill="auto"/>
            <w:noWrap/>
            <w:vAlign w:val="center"/>
            <w:hideMark/>
          </w:tcPr>
          <w:p w14:paraId="35967DCB"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Mường Cang</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6964B36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6.972</w:t>
            </w:r>
          </w:p>
        </w:tc>
        <w:tc>
          <w:tcPr>
            <w:tcW w:w="442" w:type="pct"/>
            <w:tcBorders>
              <w:top w:val="nil"/>
              <w:left w:val="nil"/>
              <w:bottom w:val="single" w:sz="4" w:space="0" w:color="auto"/>
              <w:right w:val="single" w:sz="4" w:space="0" w:color="auto"/>
            </w:tcBorders>
            <w:shd w:val="clear" w:color="auto" w:fill="auto"/>
            <w:noWrap/>
            <w:vAlign w:val="center"/>
          </w:tcPr>
          <w:p w14:paraId="574279E3"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1.409</w:t>
            </w:r>
          </w:p>
        </w:tc>
        <w:tc>
          <w:tcPr>
            <w:tcW w:w="486" w:type="pct"/>
            <w:tcBorders>
              <w:top w:val="nil"/>
              <w:left w:val="nil"/>
              <w:bottom w:val="single" w:sz="4" w:space="0" w:color="auto"/>
              <w:right w:val="single" w:sz="4" w:space="0" w:color="auto"/>
            </w:tcBorders>
            <w:shd w:val="clear" w:color="auto" w:fill="auto"/>
            <w:noWrap/>
            <w:vAlign w:val="center"/>
          </w:tcPr>
          <w:p w14:paraId="2C4AD7A7"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5.200</w:t>
            </w:r>
          </w:p>
        </w:tc>
        <w:tc>
          <w:tcPr>
            <w:tcW w:w="425" w:type="pct"/>
            <w:tcBorders>
              <w:top w:val="single" w:sz="4" w:space="0" w:color="auto"/>
              <w:left w:val="nil"/>
              <w:bottom w:val="single" w:sz="4" w:space="0" w:color="auto"/>
              <w:right w:val="single" w:sz="4" w:space="0" w:color="auto"/>
            </w:tcBorders>
            <w:vAlign w:val="center"/>
          </w:tcPr>
          <w:p w14:paraId="4E3FE18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250</w:t>
            </w:r>
          </w:p>
        </w:tc>
        <w:tc>
          <w:tcPr>
            <w:tcW w:w="425" w:type="pct"/>
            <w:tcBorders>
              <w:top w:val="single" w:sz="4" w:space="0" w:color="auto"/>
              <w:left w:val="single" w:sz="4" w:space="0" w:color="auto"/>
              <w:bottom w:val="single" w:sz="4" w:space="0" w:color="auto"/>
              <w:right w:val="single" w:sz="4" w:space="0" w:color="auto"/>
            </w:tcBorders>
            <w:vAlign w:val="center"/>
          </w:tcPr>
          <w:p w14:paraId="03BB08C7"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76</w:t>
            </w:r>
          </w:p>
        </w:tc>
        <w:tc>
          <w:tcPr>
            <w:tcW w:w="418" w:type="pct"/>
            <w:tcBorders>
              <w:top w:val="single" w:sz="4" w:space="0" w:color="auto"/>
              <w:left w:val="single" w:sz="4" w:space="0" w:color="auto"/>
              <w:bottom w:val="single" w:sz="4" w:space="0" w:color="auto"/>
              <w:right w:val="single" w:sz="4" w:space="0" w:color="auto"/>
            </w:tcBorders>
            <w:vAlign w:val="center"/>
          </w:tcPr>
          <w:p w14:paraId="394C77E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5</w:t>
            </w:r>
          </w:p>
        </w:tc>
        <w:tc>
          <w:tcPr>
            <w:tcW w:w="534" w:type="pct"/>
            <w:tcBorders>
              <w:top w:val="nil"/>
              <w:left w:val="single" w:sz="4" w:space="0" w:color="auto"/>
              <w:bottom w:val="single" w:sz="4" w:space="0" w:color="auto"/>
              <w:right w:val="single" w:sz="4" w:space="0" w:color="auto"/>
            </w:tcBorders>
            <w:shd w:val="clear" w:color="auto" w:fill="auto"/>
            <w:noWrap/>
            <w:vAlign w:val="center"/>
          </w:tcPr>
          <w:p w14:paraId="459FFEC7"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w:t>
            </w:r>
          </w:p>
        </w:tc>
        <w:tc>
          <w:tcPr>
            <w:tcW w:w="406" w:type="pct"/>
            <w:tcBorders>
              <w:top w:val="nil"/>
              <w:left w:val="single" w:sz="4" w:space="0" w:color="auto"/>
              <w:bottom w:val="single" w:sz="4" w:space="0" w:color="auto"/>
              <w:right w:val="single" w:sz="4" w:space="0" w:color="auto"/>
            </w:tcBorders>
            <w:vAlign w:val="center"/>
          </w:tcPr>
          <w:p w14:paraId="25FE04CB"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26</w:t>
            </w:r>
          </w:p>
        </w:tc>
      </w:tr>
      <w:tr w:rsidR="00BA3949" w:rsidRPr="00BA3949" w14:paraId="4C500FDE"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39D5C258"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6</w:t>
            </w:r>
          </w:p>
        </w:tc>
        <w:tc>
          <w:tcPr>
            <w:tcW w:w="1058" w:type="pct"/>
            <w:tcBorders>
              <w:top w:val="nil"/>
              <w:left w:val="nil"/>
              <w:bottom w:val="single" w:sz="4" w:space="0" w:color="auto"/>
              <w:right w:val="single" w:sz="4" w:space="0" w:color="auto"/>
            </w:tcBorders>
            <w:shd w:val="clear" w:color="auto" w:fill="auto"/>
            <w:noWrap/>
            <w:vAlign w:val="center"/>
            <w:hideMark/>
          </w:tcPr>
          <w:p w14:paraId="588D88C0"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Hua Nà</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48C42556"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3.421</w:t>
            </w:r>
          </w:p>
        </w:tc>
        <w:tc>
          <w:tcPr>
            <w:tcW w:w="442" w:type="pct"/>
            <w:tcBorders>
              <w:top w:val="nil"/>
              <w:left w:val="nil"/>
              <w:bottom w:val="single" w:sz="4" w:space="0" w:color="auto"/>
              <w:right w:val="single" w:sz="4" w:space="0" w:color="auto"/>
            </w:tcBorders>
            <w:shd w:val="clear" w:color="auto" w:fill="auto"/>
            <w:noWrap/>
            <w:vAlign w:val="center"/>
          </w:tcPr>
          <w:p w14:paraId="27D92A30"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13</w:t>
            </w:r>
          </w:p>
        </w:tc>
        <w:tc>
          <w:tcPr>
            <w:tcW w:w="486" w:type="pct"/>
            <w:tcBorders>
              <w:top w:val="nil"/>
              <w:left w:val="nil"/>
              <w:bottom w:val="single" w:sz="4" w:space="0" w:color="auto"/>
              <w:right w:val="single" w:sz="4" w:space="0" w:color="auto"/>
            </w:tcBorders>
            <w:shd w:val="clear" w:color="auto" w:fill="auto"/>
            <w:noWrap/>
            <w:vAlign w:val="center"/>
          </w:tcPr>
          <w:p w14:paraId="51343406"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3.397</w:t>
            </w:r>
          </w:p>
        </w:tc>
        <w:tc>
          <w:tcPr>
            <w:tcW w:w="425" w:type="pct"/>
            <w:tcBorders>
              <w:top w:val="single" w:sz="4" w:space="0" w:color="auto"/>
              <w:left w:val="nil"/>
              <w:bottom w:val="single" w:sz="4" w:space="0" w:color="auto"/>
              <w:right w:val="single" w:sz="4" w:space="0" w:color="auto"/>
            </w:tcBorders>
          </w:tcPr>
          <w:p w14:paraId="5ABCBA0C"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w:t>
            </w:r>
          </w:p>
        </w:tc>
        <w:tc>
          <w:tcPr>
            <w:tcW w:w="425" w:type="pct"/>
            <w:tcBorders>
              <w:top w:val="single" w:sz="4" w:space="0" w:color="auto"/>
              <w:left w:val="single" w:sz="4" w:space="0" w:color="auto"/>
              <w:bottom w:val="single" w:sz="4" w:space="0" w:color="auto"/>
              <w:right w:val="single" w:sz="4" w:space="0" w:color="auto"/>
            </w:tcBorders>
          </w:tcPr>
          <w:p w14:paraId="153A3F78"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w:t>
            </w:r>
          </w:p>
        </w:tc>
        <w:tc>
          <w:tcPr>
            <w:tcW w:w="418" w:type="pct"/>
            <w:tcBorders>
              <w:top w:val="single" w:sz="4" w:space="0" w:color="auto"/>
              <w:left w:val="single" w:sz="4" w:space="0" w:color="auto"/>
              <w:bottom w:val="single" w:sz="4" w:space="0" w:color="auto"/>
              <w:right w:val="single" w:sz="4" w:space="0" w:color="auto"/>
            </w:tcBorders>
          </w:tcPr>
          <w:p w14:paraId="76A1A1A7"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534" w:type="pct"/>
            <w:tcBorders>
              <w:top w:val="nil"/>
              <w:left w:val="single" w:sz="4" w:space="0" w:color="auto"/>
              <w:bottom w:val="single" w:sz="4" w:space="0" w:color="auto"/>
              <w:right w:val="single" w:sz="4" w:space="0" w:color="auto"/>
            </w:tcBorders>
            <w:shd w:val="clear" w:color="auto" w:fill="auto"/>
            <w:noWrap/>
          </w:tcPr>
          <w:p w14:paraId="31C37350"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06" w:type="pct"/>
            <w:tcBorders>
              <w:top w:val="nil"/>
              <w:left w:val="single" w:sz="4" w:space="0" w:color="auto"/>
              <w:bottom w:val="single" w:sz="4" w:space="0" w:color="auto"/>
              <w:right w:val="single" w:sz="4" w:space="0" w:color="auto"/>
            </w:tcBorders>
            <w:vAlign w:val="center"/>
          </w:tcPr>
          <w:p w14:paraId="322B906A"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w:t>
            </w:r>
          </w:p>
        </w:tc>
      </w:tr>
      <w:tr w:rsidR="00BA3949" w:rsidRPr="00BA3949" w14:paraId="0FC16C22"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tcPr>
          <w:p w14:paraId="367D9DED"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7</w:t>
            </w:r>
          </w:p>
        </w:tc>
        <w:tc>
          <w:tcPr>
            <w:tcW w:w="1058" w:type="pct"/>
            <w:tcBorders>
              <w:top w:val="nil"/>
              <w:left w:val="nil"/>
              <w:bottom w:val="single" w:sz="4" w:space="0" w:color="auto"/>
              <w:right w:val="single" w:sz="4" w:space="0" w:color="auto"/>
            </w:tcBorders>
            <w:shd w:val="clear" w:color="auto" w:fill="auto"/>
            <w:noWrap/>
            <w:vAlign w:val="center"/>
          </w:tcPr>
          <w:p w14:paraId="0C20649E"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Mường Kim</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51C0BADE"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11.510</w:t>
            </w:r>
          </w:p>
        </w:tc>
        <w:tc>
          <w:tcPr>
            <w:tcW w:w="442" w:type="pct"/>
            <w:tcBorders>
              <w:top w:val="nil"/>
              <w:left w:val="nil"/>
              <w:bottom w:val="single" w:sz="4" w:space="0" w:color="auto"/>
              <w:right w:val="single" w:sz="4" w:space="0" w:color="auto"/>
            </w:tcBorders>
            <w:shd w:val="clear" w:color="auto" w:fill="auto"/>
            <w:noWrap/>
            <w:vAlign w:val="center"/>
          </w:tcPr>
          <w:p w14:paraId="69CDBCB3"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350</w:t>
            </w:r>
          </w:p>
        </w:tc>
        <w:tc>
          <w:tcPr>
            <w:tcW w:w="486" w:type="pct"/>
            <w:tcBorders>
              <w:top w:val="nil"/>
              <w:left w:val="nil"/>
              <w:bottom w:val="single" w:sz="4" w:space="0" w:color="auto"/>
              <w:right w:val="single" w:sz="4" w:space="0" w:color="auto"/>
            </w:tcBorders>
            <w:shd w:val="clear" w:color="auto" w:fill="auto"/>
            <w:noWrap/>
            <w:vAlign w:val="center"/>
          </w:tcPr>
          <w:p w14:paraId="14CD080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10.667</w:t>
            </w:r>
          </w:p>
        </w:tc>
        <w:tc>
          <w:tcPr>
            <w:tcW w:w="425" w:type="pct"/>
            <w:tcBorders>
              <w:top w:val="single" w:sz="4" w:space="0" w:color="auto"/>
              <w:left w:val="nil"/>
              <w:bottom w:val="single" w:sz="4" w:space="0" w:color="auto"/>
              <w:right w:val="single" w:sz="4" w:space="0" w:color="auto"/>
            </w:tcBorders>
          </w:tcPr>
          <w:p w14:paraId="18B8D433"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11</w:t>
            </w:r>
          </w:p>
        </w:tc>
        <w:tc>
          <w:tcPr>
            <w:tcW w:w="425" w:type="pct"/>
            <w:tcBorders>
              <w:top w:val="single" w:sz="4" w:space="0" w:color="auto"/>
              <w:left w:val="single" w:sz="4" w:space="0" w:color="auto"/>
              <w:bottom w:val="single" w:sz="4" w:space="0" w:color="auto"/>
              <w:right w:val="single" w:sz="4" w:space="0" w:color="auto"/>
            </w:tcBorders>
          </w:tcPr>
          <w:p w14:paraId="05B16719"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5</w:t>
            </w:r>
          </w:p>
        </w:tc>
        <w:tc>
          <w:tcPr>
            <w:tcW w:w="418" w:type="pct"/>
            <w:tcBorders>
              <w:top w:val="single" w:sz="4" w:space="0" w:color="auto"/>
              <w:left w:val="single" w:sz="4" w:space="0" w:color="auto"/>
              <w:bottom w:val="single" w:sz="4" w:space="0" w:color="auto"/>
              <w:right w:val="single" w:sz="4" w:space="0" w:color="auto"/>
            </w:tcBorders>
          </w:tcPr>
          <w:p w14:paraId="01CCD0E6"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534" w:type="pct"/>
            <w:tcBorders>
              <w:top w:val="nil"/>
              <w:left w:val="single" w:sz="4" w:space="0" w:color="auto"/>
              <w:bottom w:val="single" w:sz="4" w:space="0" w:color="auto"/>
              <w:right w:val="single" w:sz="4" w:space="0" w:color="auto"/>
            </w:tcBorders>
            <w:shd w:val="clear" w:color="auto" w:fill="auto"/>
            <w:noWrap/>
          </w:tcPr>
          <w:p w14:paraId="2976BE7B"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473</w:t>
            </w:r>
          </w:p>
        </w:tc>
        <w:tc>
          <w:tcPr>
            <w:tcW w:w="406" w:type="pct"/>
            <w:tcBorders>
              <w:top w:val="nil"/>
              <w:left w:val="single" w:sz="4" w:space="0" w:color="auto"/>
              <w:bottom w:val="single" w:sz="4" w:space="0" w:color="auto"/>
              <w:right w:val="single" w:sz="4" w:space="0" w:color="auto"/>
            </w:tcBorders>
            <w:vAlign w:val="center"/>
          </w:tcPr>
          <w:p w14:paraId="4B762DA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w:t>
            </w:r>
          </w:p>
        </w:tc>
      </w:tr>
      <w:tr w:rsidR="00BA3949" w:rsidRPr="00BA3949" w14:paraId="61D59249"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tcPr>
          <w:p w14:paraId="0A5E0462"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8</w:t>
            </w:r>
          </w:p>
        </w:tc>
        <w:tc>
          <w:tcPr>
            <w:tcW w:w="1058" w:type="pct"/>
            <w:tcBorders>
              <w:top w:val="nil"/>
              <w:left w:val="nil"/>
              <w:bottom w:val="single" w:sz="4" w:space="0" w:color="auto"/>
              <w:right w:val="single" w:sz="4" w:space="0" w:color="auto"/>
            </w:tcBorders>
            <w:shd w:val="clear" w:color="auto" w:fill="auto"/>
            <w:noWrap/>
            <w:vAlign w:val="center"/>
          </w:tcPr>
          <w:p w14:paraId="53DAE7A3"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Ta Gia</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0FF52F5C"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5.543</w:t>
            </w:r>
          </w:p>
        </w:tc>
        <w:tc>
          <w:tcPr>
            <w:tcW w:w="442" w:type="pct"/>
            <w:tcBorders>
              <w:top w:val="nil"/>
              <w:left w:val="nil"/>
              <w:bottom w:val="single" w:sz="4" w:space="0" w:color="auto"/>
              <w:right w:val="single" w:sz="4" w:space="0" w:color="auto"/>
            </w:tcBorders>
            <w:shd w:val="clear" w:color="auto" w:fill="auto"/>
            <w:noWrap/>
            <w:vAlign w:val="center"/>
          </w:tcPr>
          <w:p w14:paraId="4C26996A"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86" w:type="pct"/>
            <w:tcBorders>
              <w:top w:val="nil"/>
              <w:left w:val="nil"/>
              <w:bottom w:val="single" w:sz="4" w:space="0" w:color="auto"/>
              <w:right w:val="single" w:sz="4" w:space="0" w:color="auto"/>
            </w:tcBorders>
            <w:shd w:val="clear" w:color="auto" w:fill="auto"/>
            <w:noWrap/>
            <w:vAlign w:val="center"/>
          </w:tcPr>
          <w:p w14:paraId="7FD84BCC"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4.600</w:t>
            </w:r>
          </w:p>
        </w:tc>
        <w:tc>
          <w:tcPr>
            <w:tcW w:w="425" w:type="pct"/>
            <w:tcBorders>
              <w:top w:val="single" w:sz="4" w:space="0" w:color="auto"/>
              <w:left w:val="nil"/>
              <w:bottom w:val="single" w:sz="4" w:space="0" w:color="auto"/>
              <w:right w:val="single" w:sz="4" w:space="0" w:color="auto"/>
            </w:tcBorders>
          </w:tcPr>
          <w:p w14:paraId="27E0DE93"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620</w:t>
            </w:r>
          </w:p>
        </w:tc>
        <w:tc>
          <w:tcPr>
            <w:tcW w:w="425" w:type="pct"/>
            <w:tcBorders>
              <w:top w:val="single" w:sz="4" w:space="0" w:color="auto"/>
              <w:left w:val="single" w:sz="4" w:space="0" w:color="auto"/>
              <w:bottom w:val="single" w:sz="4" w:space="0" w:color="auto"/>
              <w:right w:val="single" w:sz="4" w:space="0" w:color="auto"/>
            </w:tcBorders>
          </w:tcPr>
          <w:p w14:paraId="78C784D7"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18" w:type="pct"/>
            <w:tcBorders>
              <w:top w:val="single" w:sz="4" w:space="0" w:color="auto"/>
              <w:left w:val="single" w:sz="4" w:space="0" w:color="auto"/>
              <w:bottom w:val="single" w:sz="4" w:space="0" w:color="auto"/>
              <w:right w:val="single" w:sz="4" w:space="0" w:color="auto"/>
            </w:tcBorders>
          </w:tcPr>
          <w:p w14:paraId="19402B56"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534" w:type="pct"/>
            <w:tcBorders>
              <w:top w:val="nil"/>
              <w:left w:val="single" w:sz="4" w:space="0" w:color="auto"/>
              <w:bottom w:val="single" w:sz="4" w:space="0" w:color="auto"/>
              <w:right w:val="single" w:sz="4" w:space="0" w:color="auto"/>
            </w:tcBorders>
            <w:shd w:val="clear" w:color="auto" w:fill="auto"/>
            <w:noWrap/>
          </w:tcPr>
          <w:p w14:paraId="4DCB4634"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321</w:t>
            </w:r>
          </w:p>
        </w:tc>
        <w:tc>
          <w:tcPr>
            <w:tcW w:w="406" w:type="pct"/>
            <w:tcBorders>
              <w:top w:val="nil"/>
              <w:left w:val="single" w:sz="4" w:space="0" w:color="auto"/>
              <w:bottom w:val="single" w:sz="4" w:space="0" w:color="auto"/>
              <w:right w:val="single" w:sz="4" w:space="0" w:color="auto"/>
            </w:tcBorders>
            <w:vAlign w:val="center"/>
          </w:tcPr>
          <w:p w14:paraId="0A51091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w:t>
            </w:r>
          </w:p>
        </w:tc>
      </w:tr>
      <w:tr w:rsidR="00BA3949" w:rsidRPr="00BA3949" w14:paraId="05A79E15"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tcPr>
          <w:p w14:paraId="5959F4CD"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9</w:t>
            </w:r>
          </w:p>
        </w:tc>
        <w:tc>
          <w:tcPr>
            <w:tcW w:w="1058" w:type="pct"/>
            <w:tcBorders>
              <w:top w:val="nil"/>
              <w:left w:val="nil"/>
              <w:bottom w:val="single" w:sz="4" w:space="0" w:color="auto"/>
              <w:right w:val="single" w:sz="4" w:space="0" w:color="auto"/>
            </w:tcBorders>
            <w:shd w:val="clear" w:color="auto" w:fill="auto"/>
            <w:noWrap/>
            <w:vAlign w:val="center"/>
          </w:tcPr>
          <w:p w14:paraId="6B114718"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Khoen On</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10E14FC5"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4.845</w:t>
            </w:r>
          </w:p>
        </w:tc>
        <w:tc>
          <w:tcPr>
            <w:tcW w:w="442" w:type="pct"/>
            <w:tcBorders>
              <w:top w:val="nil"/>
              <w:left w:val="nil"/>
              <w:bottom w:val="single" w:sz="4" w:space="0" w:color="auto"/>
              <w:right w:val="single" w:sz="4" w:space="0" w:color="auto"/>
            </w:tcBorders>
            <w:shd w:val="clear" w:color="auto" w:fill="auto"/>
            <w:noWrap/>
            <w:vAlign w:val="center"/>
          </w:tcPr>
          <w:p w14:paraId="2EBDE959"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w:t>
            </w:r>
          </w:p>
        </w:tc>
        <w:tc>
          <w:tcPr>
            <w:tcW w:w="486" w:type="pct"/>
            <w:tcBorders>
              <w:top w:val="nil"/>
              <w:left w:val="nil"/>
              <w:bottom w:val="single" w:sz="4" w:space="0" w:color="auto"/>
              <w:right w:val="single" w:sz="4" w:space="0" w:color="auto"/>
            </w:tcBorders>
            <w:shd w:val="clear" w:color="auto" w:fill="auto"/>
            <w:noWrap/>
            <w:vAlign w:val="center"/>
          </w:tcPr>
          <w:p w14:paraId="46ADB853"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3.740</w:t>
            </w:r>
          </w:p>
        </w:tc>
        <w:tc>
          <w:tcPr>
            <w:tcW w:w="425" w:type="pct"/>
            <w:tcBorders>
              <w:top w:val="single" w:sz="4" w:space="0" w:color="auto"/>
              <w:left w:val="nil"/>
              <w:bottom w:val="single" w:sz="4" w:space="0" w:color="auto"/>
              <w:right w:val="single" w:sz="4" w:space="0" w:color="auto"/>
            </w:tcBorders>
          </w:tcPr>
          <w:p w14:paraId="11851C73"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905</w:t>
            </w:r>
          </w:p>
        </w:tc>
        <w:tc>
          <w:tcPr>
            <w:tcW w:w="425" w:type="pct"/>
            <w:tcBorders>
              <w:top w:val="single" w:sz="4" w:space="0" w:color="auto"/>
              <w:left w:val="single" w:sz="4" w:space="0" w:color="auto"/>
              <w:bottom w:val="single" w:sz="4" w:space="0" w:color="auto"/>
              <w:right w:val="single" w:sz="4" w:space="0" w:color="auto"/>
            </w:tcBorders>
          </w:tcPr>
          <w:p w14:paraId="3AA12884"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18" w:type="pct"/>
            <w:tcBorders>
              <w:top w:val="single" w:sz="4" w:space="0" w:color="auto"/>
              <w:left w:val="single" w:sz="4" w:space="0" w:color="auto"/>
              <w:bottom w:val="single" w:sz="4" w:space="0" w:color="auto"/>
              <w:right w:val="single" w:sz="4" w:space="0" w:color="auto"/>
            </w:tcBorders>
          </w:tcPr>
          <w:p w14:paraId="539C2765"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534" w:type="pct"/>
            <w:tcBorders>
              <w:top w:val="nil"/>
              <w:left w:val="single" w:sz="4" w:space="0" w:color="auto"/>
              <w:bottom w:val="single" w:sz="4" w:space="0" w:color="auto"/>
              <w:right w:val="single" w:sz="4" w:space="0" w:color="auto"/>
            </w:tcBorders>
            <w:shd w:val="clear" w:color="auto" w:fill="auto"/>
            <w:noWrap/>
          </w:tcPr>
          <w:p w14:paraId="28A0268F"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196</w:t>
            </w:r>
          </w:p>
        </w:tc>
        <w:tc>
          <w:tcPr>
            <w:tcW w:w="406" w:type="pct"/>
            <w:tcBorders>
              <w:top w:val="nil"/>
              <w:left w:val="single" w:sz="4" w:space="0" w:color="auto"/>
              <w:bottom w:val="single" w:sz="4" w:space="0" w:color="auto"/>
              <w:right w:val="single" w:sz="4" w:space="0" w:color="auto"/>
            </w:tcBorders>
            <w:vAlign w:val="center"/>
          </w:tcPr>
          <w:p w14:paraId="22F3FFC3" w14:textId="77777777" w:rsidR="00D17A2D" w:rsidRPr="00BA3949" w:rsidRDefault="00D17A2D" w:rsidP="00091A49">
            <w:pPr>
              <w:widowControl w:val="0"/>
              <w:spacing w:line="288" w:lineRule="auto"/>
              <w:ind w:firstLine="0"/>
              <w:jc w:val="right"/>
              <w:rPr>
                <w:rFonts w:ascii="Times New Roman" w:eastAsia="Times New Roman" w:hAnsi="Times New Roman"/>
              </w:rPr>
            </w:pPr>
          </w:p>
        </w:tc>
      </w:tr>
      <w:tr w:rsidR="00BA3949" w:rsidRPr="00BA3949" w14:paraId="72999377"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0A682EA0"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10</w:t>
            </w:r>
          </w:p>
        </w:tc>
        <w:tc>
          <w:tcPr>
            <w:tcW w:w="1058" w:type="pct"/>
            <w:tcBorders>
              <w:top w:val="nil"/>
              <w:left w:val="nil"/>
              <w:bottom w:val="single" w:sz="4" w:space="0" w:color="auto"/>
              <w:right w:val="single" w:sz="4" w:space="0" w:color="auto"/>
            </w:tcBorders>
            <w:shd w:val="clear" w:color="auto" w:fill="auto"/>
            <w:noWrap/>
            <w:vAlign w:val="center"/>
            <w:hideMark/>
          </w:tcPr>
          <w:p w14:paraId="59D15CEE"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Pha Mu</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4FE70820"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1.050</w:t>
            </w:r>
          </w:p>
        </w:tc>
        <w:tc>
          <w:tcPr>
            <w:tcW w:w="442" w:type="pct"/>
            <w:tcBorders>
              <w:top w:val="nil"/>
              <w:left w:val="nil"/>
              <w:bottom w:val="single" w:sz="4" w:space="0" w:color="auto"/>
              <w:right w:val="single" w:sz="4" w:space="0" w:color="auto"/>
            </w:tcBorders>
            <w:shd w:val="clear" w:color="auto" w:fill="auto"/>
            <w:noWrap/>
            <w:vAlign w:val="center"/>
          </w:tcPr>
          <w:p w14:paraId="6D2FA284"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86" w:type="pct"/>
            <w:tcBorders>
              <w:top w:val="nil"/>
              <w:left w:val="nil"/>
              <w:bottom w:val="single" w:sz="4" w:space="0" w:color="auto"/>
              <w:right w:val="single" w:sz="4" w:space="0" w:color="auto"/>
            </w:tcBorders>
            <w:shd w:val="clear" w:color="auto" w:fill="auto"/>
            <w:noWrap/>
            <w:vAlign w:val="center"/>
          </w:tcPr>
          <w:p w14:paraId="577A9B90"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485</w:t>
            </w:r>
          </w:p>
        </w:tc>
        <w:tc>
          <w:tcPr>
            <w:tcW w:w="425" w:type="pct"/>
            <w:tcBorders>
              <w:top w:val="single" w:sz="4" w:space="0" w:color="auto"/>
              <w:left w:val="nil"/>
              <w:bottom w:val="single" w:sz="4" w:space="0" w:color="auto"/>
              <w:right w:val="single" w:sz="4" w:space="0" w:color="auto"/>
            </w:tcBorders>
          </w:tcPr>
          <w:p w14:paraId="15AEB5A9"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564</w:t>
            </w:r>
          </w:p>
        </w:tc>
        <w:tc>
          <w:tcPr>
            <w:tcW w:w="425" w:type="pct"/>
            <w:tcBorders>
              <w:top w:val="single" w:sz="4" w:space="0" w:color="auto"/>
              <w:left w:val="single" w:sz="4" w:space="0" w:color="auto"/>
              <w:bottom w:val="single" w:sz="4" w:space="0" w:color="auto"/>
              <w:right w:val="single" w:sz="4" w:space="0" w:color="auto"/>
            </w:tcBorders>
          </w:tcPr>
          <w:p w14:paraId="6A7BDFC5"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18" w:type="pct"/>
            <w:tcBorders>
              <w:top w:val="single" w:sz="4" w:space="0" w:color="auto"/>
              <w:left w:val="single" w:sz="4" w:space="0" w:color="auto"/>
              <w:bottom w:val="single" w:sz="4" w:space="0" w:color="auto"/>
              <w:right w:val="single" w:sz="4" w:space="0" w:color="auto"/>
            </w:tcBorders>
          </w:tcPr>
          <w:p w14:paraId="2D447E6E"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534" w:type="pct"/>
            <w:tcBorders>
              <w:top w:val="nil"/>
              <w:left w:val="single" w:sz="4" w:space="0" w:color="auto"/>
              <w:bottom w:val="single" w:sz="4" w:space="0" w:color="auto"/>
              <w:right w:val="single" w:sz="4" w:space="0" w:color="auto"/>
            </w:tcBorders>
            <w:shd w:val="clear" w:color="auto" w:fill="auto"/>
            <w:noWrap/>
          </w:tcPr>
          <w:p w14:paraId="37B31116"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06" w:type="pct"/>
            <w:tcBorders>
              <w:top w:val="nil"/>
              <w:left w:val="single" w:sz="4" w:space="0" w:color="auto"/>
              <w:bottom w:val="single" w:sz="4" w:space="0" w:color="auto"/>
              <w:right w:val="single" w:sz="4" w:space="0" w:color="auto"/>
            </w:tcBorders>
            <w:vAlign w:val="center"/>
          </w:tcPr>
          <w:p w14:paraId="6BA34BA3"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w:t>
            </w:r>
          </w:p>
        </w:tc>
      </w:tr>
      <w:tr w:rsidR="00BA3949" w:rsidRPr="00BA3949" w14:paraId="072877A8"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08BB21C3"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11</w:t>
            </w:r>
          </w:p>
        </w:tc>
        <w:tc>
          <w:tcPr>
            <w:tcW w:w="1058" w:type="pct"/>
            <w:tcBorders>
              <w:top w:val="nil"/>
              <w:left w:val="nil"/>
              <w:bottom w:val="single" w:sz="4" w:space="0" w:color="auto"/>
              <w:right w:val="single" w:sz="4" w:space="0" w:color="auto"/>
            </w:tcBorders>
            <w:shd w:val="clear" w:color="auto" w:fill="auto"/>
            <w:noWrap/>
            <w:vAlign w:val="center"/>
            <w:hideMark/>
          </w:tcPr>
          <w:p w14:paraId="0E0AEE1D"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Tà Hừa</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545D91D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2.498</w:t>
            </w:r>
          </w:p>
        </w:tc>
        <w:tc>
          <w:tcPr>
            <w:tcW w:w="442" w:type="pct"/>
            <w:tcBorders>
              <w:top w:val="nil"/>
              <w:left w:val="nil"/>
              <w:bottom w:val="single" w:sz="4" w:space="0" w:color="auto"/>
              <w:right w:val="single" w:sz="4" w:space="0" w:color="auto"/>
            </w:tcBorders>
            <w:shd w:val="clear" w:color="auto" w:fill="auto"/>
            <w:noWrap/>
            <w:vAlign w:val="center"/>
          </w:tcPr>
          <w:p w14:paraId="24B0037A"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86" w:type="pct"/>
            <w:tcBorders>
              <w:top w:val="nil"/>
              <w:left w:val="nil"/>
              <w:bottom w:val="single" w:sz="4" w:space="0" w:color="auto"/>
              <w:right w:val="single" w:sz="4" w:space="0" w:color="auto"/>
            </w:tcBorders>
            <w:shd w:val="clear" w:color="auto" w:fill="auto"/>
            <w:noWrap/>
            <w:vAlign w:val="center"/>
          </w:tcPr>
          <w:p w14:paraId="0F821F2A"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1.646</w:t>
            </w:r>
          </w:p>
        </w:tc>
        <w:tc>
          <w:tcPr>
            <w:tcW w:w="425" w:type="pct"/>
            <w:tcBorders>
              <w:top w:val="single" w:sz="4" w:space="0" w:color="auto"/>
              <w:left w:val="nil"/>
              <w:bottom w:val="single" w:sz="4" w:space="0" w:color="auto"/>
              <w:right w:val="single" w:sz="4" w:space="0" w:color="auto"/>
            </w:tcBorders>
          </w:tcPr>
          <w:p w14:paraId="0DF2387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415</w:t>
            </w:r>
          </w:p>
        </w:tc>
        <w:tc>
          <w:tcPr>
            <w:tcW w:w="425" w:type="pct"/>
            <w:tcBorders>
              <w:top w:val="single" w:sz="4" w:space="0" w:color="auto"/>
              <w:left w:val="single" w:sz="4" w:space="0" w:color="auto"/>
              <w:bottom w:val="single" w:sz="4" w:space="0" w:color="auto"/>
              <w:right w:val="single" w:sz="4" w:space="0" w:color="auto"/>
            </w:tcBorders>
          </w:tcPr>
          <w:p w14:paraId="206C2B02"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18" w:type="pct"/>
            <w:tcBorders>
              <w:top w:val="single" w:sz="4" w:space="0" w:color="auto"/>
              <w:left w:val="single" w:sz="4" w:space="0" w:color="auto"/>
              <w:bottom w:val="single" w:sz="4" w:space="0" w:color="auto"/>
              <w:right w:val="single" w:sz="4" w:space="0" w:color="auto"/>
            </w:tcBorders>
          </w:tcPr>
          <w:p w14:paraId="70BAAB0A"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534" w:type="pct"/>
            <w:tcBorders>
              <w:top w:val="nil"/>
              <w:left w:val="single" w:sz="4" w:space="0" w:color="auto"/>
              <w:bottom w:val="single" w:sz="4" w:space="0" w:color="auto"/>
              <w:right w:val="single" w:sz="4" w:space="0" w:color="auto"/>
            </w:tcBorders>
            <w:shd w:val="clear" w:color="auto" w:fill="auto"/>
            <w:noWrap/>
          </w:tcPr>
          <w:p w14:paraId="44408B2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432</w:t>
            </w:r>
          </w:p>
        </w:tc>
        <w:tc>
          <w:tcPr>
            <w:tcW w:w="406" w:type="pct"/>
            <w:tcBorders>
              <w:top w:val="nil"/>
              <w:left w:val="single" w:sz="4" w:space="0" w:color="auto"/>
              <w:bottom w:val="single" w:sz="4" w:space="0" w:color="auto"/>
              <w:right w:val="single" w:sz="4" w:space="0" w:color="auto"/>
            </w:tcBorders>
            <w:vAlign w:val="center"/>
          </w:tcPr>
          <w:p w14:paraId="7B264B6C"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5</w:t>
            </w:r>
          </w:p>
        </w:tc>
      </w:tr>
      <w:tr w:rsidR="00BA3949" w:rsidRPr="00BA3949" w14:paraId="20BFE07C" w14:textId="77777777" w:rsidTr="00DF7491">
        <w:trPr>
          <w:trHeight w:hRule="exact" w:val="397"/>
          <w:jc w:val="center"/>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14:paraId="3683209A"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12</w:t>
            </w:r>
          </w:p>
        </w:tc>
        <w:tc>
          <w:tcPr>
            <w:tcW w:w="1058" w:type="pct"/>
            <w:tcBorders>
              <w:top w:val="nil"/>
              <w:left w:val="nil"/>
              <w:bottom w:val="single" w:sz="4" w:space="0" w:color="auto"/>
              <w:right w:val="single" w:sz="4" w:space="0" w:color="auto"/>
            </w:tcBorders>
            <w:shd w:val="clear" w:color="auto" w:fill="auto"/>
            <w:noWrap/>
            <w:vAlign w:val="center"/>
            <w:hideMark/>
          </w:tcPr>
          <w:p w14:paraId="5F86931A" w14:textId="77777777" w:rsidR="00D17A2D" w:rsidRPr="00BA3949" w:rsidRDefault="00D17A2D" w:rsidP="00091A49">
            <w:pPr>
              <w:widowControl w:val="0"/>
              <w:spacing w:line="288" w:lineRule="auto"/>
              <w:ind w:firstLine="0"/>
              <w:rPr>
                <w:rFonts w:ascii="Times New Roman" w:hAnsi="Times New Roman"/>
              </w:rPr>
            </w:pPr>
            <w:r w:rsidRPr="00BA3949">
              <w:rPr>
                <w:rFonts w:ascii="Times New Roman" w:hAnsi="Times New Roman"/>
              </w:rPr>
              <w:t>Xã Tà Mung</w:t>
            </w: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48C64082"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4.483</w:t>
            </w:r>
          </w:p>
        </w:tc>
        <w:tc>
          <w:tcPr>
            <w:tcW w:w="442" w:type="pct"/>
            <w:tcBorders>
              <w:top w:val="nil"/>
              <w:left w:val="nil"/>
              <w:bottom w:val="single" w:sz="4" w:space="0" w:color="auto"/>
              <w:right w:val="single" w:sz="4" w:space="0" w:color="auto"/>
            </w:tcBorders>
            <w:shd w:val="clear" w:color="auto" w:fill="auto"/>
            <w:noWrap/>
            <w:vAlign w:val="center"/>
          </w:tcPr>
          <w:p w14:paraId="78A5A2ED"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86" w:type="pct"/>
            <w:tcBorders>
              <w:top w:val="nil"/>
              <w:left w:val="nil"/>
              <w:bottom w:val="single" w:sz="4" w:space="0" w:color="auto"/>
              <w:right w:val="single" w:sz="4" w:space="0" w:color="auto"/>
            </w:tcBorders>
            <w:shd w:val="clear" w:color="auto" w:fill="auto"/>
            <w:noWrap/>
            <w:vAlign w:val="center"/>
          </w:tcPr>
          <w:p w14:paraId="056846ED"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2.259</w:t>
            </w:r>
          </w:p>
        </w:tc>
        <w:tc>
          <w:tcPr>
            <w:tcW w:w="425" w:type="pct"/>
            <w:tcBorders>
              <w:top w:val="single" w:sz="4" w:space="0" w:color="auto"/>
              <w:left w:val="nil"/>
              <w:bottom w:val="single" w:sz="4" w:space="0" w:color="auto"/>
              <w:right w:val="single" w:sz="4" w:space="0" w:color="auto"/>
            </w:tcBorders>
          </w:tcPr>
          <w:p w14:paraId="0C75AA13"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2.224</w:t>
            </w:r>
          </w:p>
        </w:tc>
        <w:tc>
          <w:tcPr>
            <w:tcW w:w="425" w:type="pct"/>
            <w:tcBorders>
              <w:top w:val="single" w:sz="4" w:space="0" w:color="auto"/>
              <w:left w:val="single" w:sz="4" w:space="0" w:color="auto"/>
              <w:bottom w:val="single" w:sz="4" w:space="0" w:color="auto"/>
              <w:right w:val="single" w:sz="4" w:space="0" w:color="auto"/>
            </w:tcBorders>
          </w:tcPr>
          <w:p w14:paraId="190A4251"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18" w:type="pct"/>
            <w:tcBorders>
              <w:top w:val="single" w:sz="4" w:space="0" w:color="auto"/>
              <w:left w:val="single" w:sz="4" w:space="0" w:color="auto"/>
              <w:bottom w:val="single" w:sz="4" w:space="0" w:color="auto"/>
              <w:right w:val="single" w:sz="4" w:space="0" w:color="auto"/>
            </w:tcBorders>
          </w:tcPr>
          <w:p w14:paraId="399EE5BB"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534" w:type="pct"/>
            <w:tcBorders>
              <w:top w:val="nil"/>
              <w:left w:val="single" w:sz="4" w:space="0" w:color="auto"/>
              <w:bottom w:val="single" w:sz="4" w:space="0" w:color="auto"/>
              <w:right w:val="single" w:sz="4" w:space="0" w:color="auto"/>
            </w:tcBorders>
            <w:shd w:val="clear" w:color="auto" w:fill="auto"/>
            <w:noWrap/>
          </w:tcPr>
          <w:p w14:paraId="1FE01BA4"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406" w:type="pct"/>
            <w:tcBorders>
              <w:top w:val="nil"/>
              <w:left w:val="single" w:sz="4" w:space="0" w:color="auto"/>
              <w:bottom w:val="single" w:sz="4" w:space="0" w:color="auto"/>
              <w:right w:val="single" w:sz="4" w:space="0" w:color="auto"/>
            </w:tcBorders>
            <w:vAlign w:val="center"/>
          </w:tcPr>
          <w:p w14:paraId="73911AD9" w14:textId="77777777" w:rsidR="00D17A2D" w:rsidRPr="00BA3949" w:rsidRDefault="00D17A2D" w:rsidP="00091A49">
            <w:pPr>
              <w:widowControl w:val="0"/>
              <w:spacing w:line="288" w:lineRule="auto"/>
              <w:ind w:firstLine="0"/>
              <w:jc w:val="right"/>
              <w:rPr>
                <w:rFonts w:ascii="Times New Roman" w:eastAsia="Times New Roman" w:hAnsi="Times New Roman"/>
              </w:rPr>
            </w:pPr>
          </w:p>
        </w:tc>
      </w:tr>
      <w:tr w:rsidR="00BA3949" w:rsidRPr="00BA3949" w14:paraId="1A26CF93" w14:textId="77777777" w:rsidTr="00DF7491">
        <w:trPr>
          <w:trHeight w:hRule="exact" w:val="397"/>
          <w:jc w:val="center"/>
        </w:trPr>
        <w:tc>
          <w:tcPr>
            <w:tcW w:w="291" w:type="pct"/>
            <w:shd w:val="clear" w:color="auto" w:fill="auto"/>
            <w:noWrap/>
            <w:vAlign w:val="center"/>
            <w:hideMark/>
          </w:tcPr>
          <w:p w14:paraId="7C13AD04" w14:textId="77777777" w:rsidR="00D17A2D" w:rsidRPr="00BA3949" w:rsidRDefault="00D17A2D" w:rsidP="00091A49">
            <w:pPr>
              <w:widowControl w:val="0"/>
              <w:spacing w:line="288" w:lineRule="auto"/>
              <w:jc w:val="center"/>
              <w:rPr>
                <w:rFonts w:ascii="Times New Roman" w:eastAsia="Times New Roman" w:hAnsi="Times New Roman"/>
              </w:rPr>
            </w:pPr>
          </w:p>
        </w:tc>
        <w:tc>
          <w:tcPr>
            <w:tcW w:w="1058" w:type="pct"/>
            <w:shd w:val="clear" w:color="auto" w:fill="auto"/>
            <w:noWrap/>
            <w:vAlign w:val="center"/>
            <w:hideMark/>
          </w:tcPr>
          <w:p w14:paraId="19E16698" w14:textId="77777777" w:rsidR="00D17A2D" w:rsidRPr="00BA3949" w:rsidRDefault="00D17A2D" w:rsidP="00091A49">
            <w:pPr>
              <w:widowControl w:val="0"/>
              <w:spacing w:line="288" w:lineRule="auto"/>
              <w:jc w:val="center"/>
              <w:rPr>
                <w:rFonts w:ascii="Times New Roman" w:eastAsia="Times New Roman" w:hAnsi="Times New Roman"/>
                <w:b/>
                <w:bCs/>
              </w:rPr>
            </w:pPr>
            <w:r w:rsidRPr="00BA3949">
              <w:rPr>
                <w:rFonts w:ascii="Times New Roman" w:eastAsia="Times New Roman" w:hAnsi="Times New Roman"/>
                <w:b/>
                <w:bCs/>
              </w:rPr>
              <w:t>Cộng</w:t>
            </w:r>
          </w:p>
        </w:tc>
        <w:tc>
          <w:tcPr>
            <w:tcW w:w="515" w:type="pct"/>
            <w:shd w:val="clear" w:color="auto" w:fill="auto"/>
            <w:noWrap/>
            <w:vAlign w:val="center"/>
            <w:hideMark/>
          </w:tcPr>
          <w:p w14:paraId="77299DAC"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69.637</w:t>
            </w:r>
          </w:p>
        </w:tc>
        <w:tc>
          <w:tcPr>
            <w:tcW w:w="442" w:type="pct"/>
            <w:shd w:val="clear" w:color="auto" w:fill="auto"/>
            <w:noWrap/>
            <w:vAlign w:val="center"/>
          </w:tcPr>
          <w:p w14:paraId="1292C221"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10.534</w:t>
            </w:r>
          </w:p>
        </w:tc>
        <w:tc>
          <w:tcPr>
            <w:tcW w:w="486" w:type="pct"/>
            <w:shd w:val="clear" w:color="auto" w:fill="auto"/>
            <w:noWrap/>
            <w:vAlign w:val="center"/>
          </w:tcPr>
          <w:p w14:paraId="232E1C2B"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48.526</w:t>
            </w:r>
          </w:p>
        </w:tc>
        <w:tc>
          <w:tcPr>
            <w:tcW w:w="425" w:type="pct"/>
            <w:vAlign w:val="center"/>
          </w:tcPr>
          <w:p w14:paraId="3AFB6F98"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8.249</w:t>
            </w:r>
          </w:p>
        </w:tc>
        <w:tc>
          <w:tcPr>
            <w:tcW w:w="425" w:type="pct"/>
            <w:vAlign w:val="center"/>
          </w:tcPr>
          <w:p w14:paraId="5AF4E91E"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270</w:t>
            </w:r>
          </w:p>
        </w:tc>
        <w:tc>
          <w:tcPr>
            <w:tcW w:w="418" w:type="pct"/>
            <w:vAlign w:val="center"/>
          </w:tcPr>
          <w:p w14:paraId="00A00802"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415</w:t>
            </w:r>
          </w:p>
        </w:tc>
        <w:tc>
          <w:tcPr>
            <w:tcW w:w="534" w:type="pct"/>
            <w:shd w:val="clear" w:color="auto" w:fill="auto"/>
            <w:noWrap/>
            <w:vAlign w:val="center"/>
          </w:tcPr>
          <w:p w14:paraId="165FDB9E"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1.435</w:t>
            </w:r>
          </w:p>
        </w:tc>
        <w:tc>
          <w:tcPr>
            <w:tcW w:w="406" w:type="pct"/>
            <w:vAlign w:val="center"/>
          </w:tcPr>
          <w:p w14:paraId="7678FA4A"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208</w:t>
            </w:r>
          </w:p>
        </w:tc>
      </w:tr>
    </w:tbl>
    <w:p w14:paraId="5DF5FECF" w14:textId="243D0B5A" w:rsidR="00D17A2D" w:rsidRPr="00BA3949" w:rsidRDefault="00D17A2D" w:rsidP="00091A49">
      <w:pPr>
        <w:widowControl w:val="0"/>
        <w:tabs>
          <w:tab w:val="left" w:pos="450"/>
        </w:tabs>
        <w:spacing w:line="288" w:lineRule="auto"/>
        <w:rPr>
          <w:rFonts w:ascii="Times New Roman" w:eastAsia="Times New Roman" w:hAnsi="Times New Roman"/>
          <w:b/>
          <w:bCs/>
          <w:i/>
          <w:kern w:val="28"/>
          <w:sz w:val="26"/>
          <w:szCs w:val="26"/>
          <w:lang w:val="de-DE"/>
        </w:rPr>
      </w:pPr>
      <w:bookmarkStart w:id="467" w:name="_Toc96886952"/>
      <w:bookmarkStart w:id="468" w:name="_Toc96893329"/>
      <w:bookmarkStart w:id="469" w:name="_Toc112617698"/>
      <w:bookmarkStart w:id="470" w:name="_Toc152775805"/>
      <w:bookmarkStart w:id="471" w:name="_Toc152785438"/>
      <w:bookmarkStart w:id="472" w:name="_Toc152787009"/>
      <w:bookmarkStart w:id="473" w:name="_Toc152787306"/>
      <w:bookmarkStart w:id="474" w:name="_Toc152832965"/>
      <w:bookmarkStart w:id="475" w:name="_Toc152853654"/>
      <w:bookmarkEnd w:id="420"/>
      <w:bookmarkEnd w:id="421"/>
      <w:bookmarkEnd w:id="422"/>
      <w:r w:rsidRPr="00BA3949">
        <w:rPr>
          <w:rFonts w:ascii="Times New Roman" w:eastAsia="Times New Roman" w:hAnsi="Times New Roman"/>
          <w:b/>
          <w:bCs/>
          <w:i/>
          <w:kern w:val="28"/>
          <w:sz w:val="26"/>
          <w:szCs w:val="26"/>
          <w:lang w:val="de-DE"/>
        </w:rPr>
        <w:t>1.4.2 Hiện trạng lao động và việc làm</w:t>
      </w:r>
    </w:p>
    <w:p w14:paraId="413D452F" w14:textId="77777777" w:rsidR="00D17A2D" w:rsidRPr="00BA3949" w:rsidRDefault="00D17A2D" w:rsidP="00091A49">
      <w:pPr>
        <w:pStyle w:val="Muc1"/>
        <w:widowControl w:val="0"/>
        <w:spacing w:before="0" w:after="0" w:line="288" w:lineRule="auto"/>
        <w:rPr>
          <w:b w:val="0"/>
          <w:sz w:val="26"/>
          <w:szCs w:val="26"/>
          <w:lang w:val="de-DE" w:eastAsia="en-GB"/>
        </w:rPr>
      </w:pPr>
      <w:r w:rsidRPr="00BA3949">
        <w:rPr>
          <w:b w:val="0"/>
          <w:sz w:val="26"/>
          <w:szCs w:val="26"/>
          <w:lang w:val="de-DE" w:eastAsia="en-GB"/>
        </w:rPr>
        <w:t>Đến năm 2022 lực lượng lao động từ 15 tuổi trở lên toàn huyện 43.900 người, chiếm 62,0% dân số; lao động tham gia hoạt động kinh tế 42.800 người; Giai đoạn 2016 - 2020, toàn huyện giải quyết việc làm mới cho khoảng 5.736 lao động, đạt 100% kế hoạch; đào tạo nghề cho 4.954 lao động đạt 100,4% kế hoạch, góp phần nâng tỷ lệ lao động qua đào tạo đạt 50% vào năm 2020. Giai đoạn 2021-2022 tạo việc làm mới cho 1.260/1.260 lao động; có 30/25 người tham gia xuất khẩu lao động theo hợp đồng. Tổ chức đào tạo được 1.300/1.100 người, nâng tỷ lệ lao động qua đào tạo trên 56%.</w:t>
      </w:r>
    </w:p>
    <w:p w14:paraId="6693EAD2" w14:textId="77777777" w:rsidR="00D17A2D" w:rsidRPr="00BA3949" w:rsidRDefault="00D17A2D" w:rsidP="00091A49">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476" w:name="_Toc16574439"/>
      <w:bookmarkStart w:id="477" w:name="_Toc82402777"/>
      <w:bookmarkStart w:id="478" w:name="_Toc96893326"/>
      <w:bookmarkStart w:id="479" w:name="_Toc100733849"/>
      <w:bookmarkStart w:id="480" w:name="_Toc100735512"/>
      <w:bookmarkStart w:id="481" w:name="_Toc112655100"/>
      <w:bookmarkStart w:id="482" w:name="_Toc137379473"/>
      <w:bookmarkStart w:id="483" w:name="_Toc152503104"/>
      <w:bookmarkStart w:id="484" w:name="_Toc152775802"/>
      <w:bookmarkStart w:id="485" w:name="_Toc152787006"/>
      <w:bookmarkStart w:id="486" w:name="_Toc152787303"/>
      <w:bookmarkStart w:id="487" w:name="_Toc152832962"/>
      <w:bookmarkStart w:id="488" w:name="_Toc152833413"/>
      <w:bookmarkStart w:id="489" w:name="_Toc152860545"/>
      <w:bookmarkStart w:id="490" w:name="_Toc152861156"/>
      <w:bookmarkStart w:id="491" w:name="_Toc152861584"/>
      <w:bookmarkStart w:id="492" w:name="_Toc161692764"/>
      <w:bookmarkStart w:id="493" w:name="_Toc161693883"/>
      <w:bookmarkStart w:id="494" w:name="_Toc162853229"/>
      <w:bookmarkStart w:id="495" w:name="_Toc162854237"/>
      <w:bookmarkStart w:id="496" w:name="_Toc163998640"/>
      <w:r w:rsidRPr="00BA3949">
        <w:rPr>
          <w:rFonts w:ascii="Times New Roman" w:eastAsia="Times New Roman" w:hAnsi="Times New Roman"/>
          <w:bCs/>
          <w:i/>
          <w:iCs/>
          <w:sz w:val="26"/>
          <w:szCs w:val="26"/>
          <w:lang w:val="nb-NO" w:eastAsia="vi-VN"/>
        </w:rPr>
        <w:t xml:space="preserve">Bảng 08: </w:t>
      </w:r>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r w:rsidRPr="00BA3949">
        <w:rPr>
          <w:rFonts w:ascii="Times New Roman" w:eastAsia="Times New Roman" w:hAnsi="Times New Roman"/>
          <w:bCs/>
          <w:i/>
          <w:iCs/>
          <w:sz w:val="26"/>
          <w:szCs w:val="26"/>
          <w:lang w:val="nb-NO" w:eastAsia="vi-VN"/>
        </w:rPr>
        <w:t>Hiện trạng lao động huyện Than Uyên</w:t>
      </w:r>
      <w:bookmarkEnd w:id="492"/>
      <w:bookmarkEnd w:id="493"/>
      <w:bookmarkEnd w:id="494"/>
      <w:bookmarkEnd w:id="495"/>
      <w:bookmarkEnd w:id="4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5113"/>
        <w:gridCol w:w="1611"/>
        <w:gridCol w:w="1785"/>
      </w:tblGrid>
      <w:tr w:rsidR="00BA3949" w:rsidRPr="00BA3949" w14:paraId="30DBC87C" w14:textId="77777777" w:rsidTr="00DF7491">
        <w:trPr>
          <w:trHeight w:val="517"/>
          <w:tblHeader/>
        </w:trPr>
        <w:tc>
          <w:tcPr>
            <w:tcW w:w="305" w:type="pct"/>
            <w:shd w:val="clear" w:color="auto" w:fill="auto"/>
            <w:vAlign w:val="center"/>
          </w:tcPr>
          <w:p w14:paraId="53A476D2"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TT</w:t>
            </w:r>
          </w:p>
        </w:tc>
        <w:tc>
          <w:tcPr>
            <w:tcW w:w="2821" w:type="pct"/>
            <w:shd w:val="clear" w:color="auto" w:fill="auto"/>
            <w:vAlign w:val="center"/>
          </w:tcPr>
          <w:p w14:paraId="676F2BC8"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Hạng mục</w:t>
            </w:r>
          </w:p>
        </w:tc>
        <w:tc>
          <w:tcPr>
            <w:tcW w:w="889" w:type="pct"/>
            <w:shd w:val="clear" w:color="auto" w:fill="auto"/>
            <w:vAlign w:val="center"/>
          </w:tcPr>
          <w:p w14:paraId="2EEF7B2A"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Đơn vị</w:t>
            </w:r>
          </w:p>
        </w:tc>
        <w:tc>
          <w:tcPr>
            <w:tcW w:w="985" w:type="pct"/>
            <w:shd w:val="clear" w:color="auto" w:fill="auto"/>
            <w:vAlign w:val="center"/>
          </w:tcPr>
          <w:p w14:paraId="3454B620"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Năm 2022</w:t>
            </w:r>
          </w:p>
        </w:tc>
      </w:tr>
      <w:tr w:rsidR="00BA3949" w:rsidRPr="00BA3949" w14:paraId="0103B0C7" w14:textId="77777777" w:rsidTr="00DF7491">
        <w:trPr>
          <w:trHeight w:val="264"/>
        </w:trPr>
        <w:tc>
          <w:tcPr>
            <w:tcW w:w="305" w:type="pct"/>
            <w:shd w:val="clear" w:color="auto" w:fill="auto"/>
            <w:vAlign w:val="center"/>
          </w:tcPr>
          <w:p w14:paraId="7AA7153C"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A</w:t>
            </w:r>
          </w:p>
        </w:tc>
        <w:tc>
          <w:tcPr>
            <w:tcW w:w="2821" w:type="pct"/>
            <w:shd w:val="clear" w:color="auto" w:fill="auto"/>
            <w:vAlign w:val="center"/>
          </w:tcPr>
          <w:p w14:paraId="76E696FB" w14:textId="77777777" w:rsidR="00D17A2D" w:rsidRPr="00BA3949" w:rsidRDefault="00D17A2D" w:rsidP="00091A49">
            <w:pPr>
              <w:pStyle w:val="Bng"/>
              <w:spacing w:before="0" w:after="0" w:line="288" w:lineRule="auto"/>
              <w:ind w:firstLine="0"/>
              <w:jc w:val="left"/>
              <w:rPr>
                <w:color w:val="auto"/>
                <w:sz w:val="24"/>
                <w:szCs w:val="24"/>
                <w:lang w:val="en-US"/>
              </w:rPr>
            </w:pPr>
            <w:r w:rsidRPr="00BA3949">
              <w:rPr>
                <w:color w:val="auto"/>
                <w:sz w:val="24"/>
                <w:szCs w:val="24"/>
                <w:lang w:val="en-US"/>
              </w:rPr>
              <w:t>Dân số</w:t>
            </w:r>
          </w:p>
        </w:tc>
        <w:tc>
          <w:tcPr>
            <w:tcW w:w="889" w:type="pct"/>
            <w:shd w:val="clear" w:color="auto" w:fill="auto"/>
            <w:vAlign w:val="center"/>
          </w:tcPr>
          <w:p w14:paraId="073B0283"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Người</w:t>
            </w:r>
          </w:p>
        </w:tc>
        <w:tc>
          <w:tcPr>
            <w:tcW w:w="985" w:type="pct"/>
            <w:shd w:val="clear" w:color="auto" w:fill="auto"/>
            <w:vAlign w:val="center"/>
          </w:tcPr>
          <w:p w14:paraId="7DDC21A5"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69.637</w:t>
            </w:r>
          </w:p>
        </w:tc>
      </w:tr>
      <w:tr w:rsidR="00BA3949" w:rsidRPr="00BA3949" w14:paraId="0412B38A" w14:textId="77777777" w:rsidTr="00DF7491">
        <w:tc>
          <w:tcPr>
            <w:tcW w:w="305" w:type="pct"/>
            <w:shd w:val="clear" w:color="auto" w:fill="auto"/>
            <w:vAlign w:val="center"/>
          </w:tcPr>
          <w:p w14:paraId="05A18342"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B</w:t>
            </w:r>
          </w:p>
        </w:tc>
        <w:tc>
          <w:tcPr>
            <w:tcW w:w="2821" w:type="pct"/>
            <w:shd w:val="clear" w:color="auto" w:fill="auto"/>
            <w:vAlign w:val="center"/>
          </w:tcPr>
          <w:p w14:paraId="203540F7" w14:textId="77777777" w:rsidR="00D17A2D" w:rsidRPr="00BA3949" w:rsidRDefault="00D17A2D" w:rsidP="00091A49">
            <w:pPr>
              <w:pStyle w:val="Bng"/>
              <w:spacing w:before="0" w:after="0" w:line="288" w:lineRule="auto"/>
              <w:ind w:firstLine="0"/>
              <w:jc w:val="left"/>
              <w:rPr>
                <w:color w:val="auto"/>
                <w:sz w:val="24"/>
                <w:szCs w:val="24"/>
                <w:lang w:val="en-US"/>
              </w:rPr>
            </w:pPr>
            <w:r w:rsidRPr="00BA3949">
              <w:rPr>
                <w:color w:val="auto"/>
                <w:sz w:val="24"/>
                <w:szCs w:val="24"/>
                <w:lang w:val="en-US"/>
              </w:rPr>
              <w:t>Lao động trong độ tuổi</w:t>
            </w:r>
          </w:p>
        </w:tc>
        <w:tc>
          <w:tcPr>
            <w:tcW w:w="889" w:type="pct"/>
            <w:shd w:val="clear" w:color="auto" w:fill="auto"/>
            <w:vAlign w:val="center"/>
          </w:tcPr>
          <w:p w14:paraId="3609F55E"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Người</w:t>
            </w:r>
          </w:p>
        </w:tc>
        <w:tc>
          <w:tcPr>
            <w:tcW w:w="985" w:type="pct"/>
            <w:shd w:val="clear" w:color="auto" w:fill="auto"/>
            <w:vAlign w:val="center"/>
          </w:tcPr>
          <w:p w14:paraId="3716E317"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43.900</w:t>
            </w:r>
          </w:p>
        </w:tc>
      </w:tr>
      <w:tr w:rsidR="00BA3949" w:rsidRPr="00BA3949" w14:paraId="2C95A2B8" w14:textId="77777777" w:rsidTr="00DF7491">
        <w:trPr>
          <w:trHeight w:hRule="exact" w:val="397"/>
        </w:trPr>
        <w:tc>
          <w:tcPr>
            <w:tcW w:w="305" w:type="pct"/>
            <w:shd w:val="clear" w:color="auto" w:fill="auto"/>
            <w:vAlign w:val="center"/>
          </w:tcPr>
          <w:p w14:paraId="5C7E61DD" w14:textId="77777777" w:rsidR="00D17A2D" w:rsidRPr="00BA3949" w:rsidRDefault="00D17A2D" w:rsidP="00091A49">
            <w:pPr>
              <w:pStyle w:val="Bng"/>
              <w:spacing w:before="0" w:after="0" w:line="288" w:lineRule="auto"/>
              <w:ind w:firstLine="0"/>
              <w:rPr>
                <w:color w:val="auto"/>
                <w:sz w:val="24"/>
                <w:szCs w:val="24"/>
                <w:lang w:val="en-US"/>
              </w:rPr>
            </w:pPr>
          </w:p>
        </w:tc>
        <w:tc>
          <w:tcPr>
            <w:tcW w:w="2821" w:type="pct"/>
            <w:shd w:val="clear" w:color="auto" w:fill="auto"/>
            <w:vAlign w:val="center"/>
          </w:tcPr>
          <w:p w14:paraId="777D45FB" w14:textId="77777777" w:rsidR="00D17A2D" w:rsidRPr="00BA3949" w:rsidRDefault="00D17A2D" w:rsidP="00091A49">
            <w:pPr>
              <w:pStyle w:val="Bng"/>
              <w:spacing w:before="0" w:after="0" w:line="288" w:lineRule="auto"/>
              <w:ind w:firstLine="0"/>
              <w:jc w:val="left"/>
              <w:rPr>
                <w:b w:val="0"/>
                <w:bCs/>
                <w:color w:val="auto"/>
                <w:sz w:val="24"/>
                <w:szCs w:val="24"/>
                <w:lang w:val="en-US"/>
              </w:rPr>
            </w:pPr>
            <w:r w:rsidRPr="00BA3949">
              <w:rPr>
                <w:b w:val="0"/>
                <w:bCs/>
                <w:color w:val="auto"/>
                <w:sz w:val="24"/>
                <w:szCs w:val="24"/>
                <w:lang w:val="en-US"/>
              </w:rPr>
              <w:t>Tỷ lệ so với dân số</w:t>
            </w:r>
          </w:p>
        </w:tc>
        <w:tc>
          <w:tcPr>
            <w:tcW w:w="889" w:type="pct"/>
            <w:shd w:val="clear" w:color="auto" w:fill="auto"/>
            <w:vAlign w:val="center"/>
          </w:tcPr>
          <w:p w14:paraId="1BF2A133"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w:t>
            </w:r>
          </w:p>
        </w:tc>
        <w:tc>
          <w:tcPr>
            <w:tcW w:w="985" w:type="pct"/>
            <w:shd w:val="clear" w:color="auto" w:fill="auto"/>
            <w:vAlign w:val="center"/>
          </w:tcPr>
          <w:p w14:paraId="461EF479"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63,04</w:t>
            </w:r>
          </w:p>
        </w:tc>
      </w:tr>
      <w:tr w:rsidR="00BA3949" w:rsidRPr="00BA3949" w14:paraId="7576E636" w14:textId="77777777" w:rsidTr="00DF7491">
        <w:trPr>
          <w:trHeight w:hRule="exact" w:val="397"/>
        </w:trPr>
        <w:tc>
          <w:tcPr>
            <w:tcW w:w="305" w:type="pct"/>
            <w:shd w:val="clear" w:color="auto" w:fill="auto"/>
            <w:vAlign w:val="center"/>
          </w:tcPr>
          <w:p w14:paraId="039041BE"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I</w:t>
            </w:r>
          </w:p>
        </w:tc>
        <w:tc>
          <w:tcPr>
            <w:tcW w:w="2821" w:type="pct"/>
            <w:shd w:val="clear" w:color="auto" w:fill="auto"/>
            <w:vAlign w:val="center"/>
          </w:tcPr>
          <w:p w14:paraId="5036C1C8" w14:textId="77777777" w:rsidR="00D17A2D" w:rsidRPr="00BA3949" w:rsidRDefault="00D17A2D" w:rsidP="00091A49">
            <w:pPr>
              <w:pStyle w:val="Bng"/>
              <w:spacing w:before="0" w:after="0" w:line="288" w:lineRule="auto"/>
              <w:ind w:firstLine="0"/>
              <w:jc w:val="left"/>
              <w:rPr>
                <w:color w:val="auto"/>
                <w:sz w:val="24"/>
                <w:szCs w:val="24"/>
                <w:lang w:val="en-US"/>
              </w:rPr>
            </w:pPr>
            <w:r w:rsidRPr="00BA3949">
              <w:rPr>
                <w:color w:val="auto"/>
                <w:sz w:val="24"/>
                <w:szCs w:val="24"/>
                <w:lang w:val="en-US"/>
              </w:rPr>
              <w:t>Lao động đang làm việc trong các ngành kinh tế</w:t>
            </w:r>
          </w:p>
        </w:tc>
        <w:tc>
          <w:tcPr>
            <w:tcW w:w="889" w:type="pct"/>
            <w:shd w:val="clear" w:color="auto" w:fill="auto"/>
            <w:vAlign w:val="center"/>
          </w:tcPr>
          <w:p w14:paraId="5FB4F27E"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Người</w:t>
            </w:r>
          </w:p>
        </w:tc>
        <w:tc>
          <w:tcPr>
            <w:tcW w:w="985" w:type="pct"/>
            <w:shd w:val="clear" w:color="auto" w:fill="auto"/>
            <w:vAlign w:val="center"/>
          </w:tcPr>
          <w:p w14:paraId="3BC7A7A3"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42.800</w:t>
            </w:r>
          </w:p>
        </w:tc>
      </w:tr>
      <w:tr w:rsidR="00BA3949" w:rsidRPr="00BA3949" w14:paraId="48E972A3" w14:textId="77777777" w:rsidTr="00DF7491">
        <w:trPr>
          <w:trHeight w:hRule="exact" w:val="397"/>
        </w:trPr>
        <w:tc>
          <w:tcPr>
            <w:tcW w:w="305" w:type="pct"/>
            <w:shd w:val="clear" w:color="auto" w:fill="auto"/>
            <w:vAlign w:val="center"/>
          </w:tcPr>
          <w:p w14:paraId="6D6AA930" w14:textId="77777777" w:rsidR="00D17A2D" w:rsidRPr="00BA3949" w:rsidRDefault="00D17A2D" w:rsidP="00091A49">
            <w:pPr>
              <w:pStyle w:val="Bng"/>
              <w:spacing w:before="0" w:after="0" w:line="288" w:lineRule="auto"/>
              <w:ind w:firstLine="0"/>
              <w:rPr>
                <w:b w:val="0"/>
                <w:bCs/>
                <w:i/>
                <w:iCs/>
                <w:color w:val="auto"/>
                <w:sz w:val="24"/>
                <w:szCs w:val="24"/>
                <w:lang w:val="en-US"/>
              </w:rPr>
            </w:pPr>
          </w:p>
        </w:tc>
        <w:tc>
          <w:tcPr>
            <w:tcW w:w="2821" w:type="pct"/>
            <w:shd w:val="clear" w:color="auto" w:fill="auto"/>
            <w:vAlign w:val="center"/>
          </w:tcPr>
          <w:p w14:paraId="2FE99524" w14:textId="77777777" w:rsidR="00D17A2D" w:rsidRPr="00BA3949" w:rsidRDefault="00D17A2D" w:rsidP="00091A49">
            <w:pPr>
              <w:pStyle w:val="Bng"/>
              <w:spacing w:before="0" w:after="0" w:line="288" w:lineRule="auto"/>
              <w:ind w:firstLine="0"/>
              <w:jc w:val="left"/>
              <w:rPr>
                <w:b w:val="0"/>
                <w:bCs/>
                <w:i/>
                <w:iCs/>
                <w:color w:val="auto"/>
                <w:sz w:val="24"/>
                <w:szCs w:val="24"/>
                <w:lang w:val="en-US"/>
              </w:rPr>
            </w:pPr>
            <w:r w:rsidRPr="00BA3949">
              <w:rPr>
                <w:b w:val="0"/>
                <w:bCs/>
                <w:i/>
                <w:iCs/>
                <w:color w:val="auto"/>
                <w:sz w:val="24"/>
                <w:szCs w:val="24"/>
                <w:lang w:val="en-US"/>
              </w:rPr>
              <w:t>Tỷ lệ so với lao động trong độ tuổi</w:t>
            </w:r>
          </w:p>
        </w:tc>
        <w:tc>
          <w:tcPr>
            <w:tcW w:w="889" w:type="pct"/>
            <w:shd w:val="clear" w:color="auto" w:fill="auto"/>
            <w:vAlign w:val="center"/>
          </w:tcPr>
          <w:p w14:paraId="2F0B65EA" w14:textId="77777777" w:rsidR="00D17A2D" w:rsidRPr="00BA3949" w:rsidRDefault="00D17A2D" w:rsidP="00091A49">
            <w:pPr>
              <w:pStyle w:val="Bng"/>
              <w:spacing w:before="0" w:after="0" w:line="288" w:lineRule="auto"/>
              <w:ind w:firstLine="0"/>
              <w:rPr>
                <w:b w:val="0"/>
                <w:bCs/>
                <w:i/>
                <w:iCs/>
                <w:color w:val="auto"/>
                <w:sz w:val="24"/>
                <w:szCs w:val="24"/>
                <w:lang w:val="en-US"/>
              </w:rPr>
            </w:pPr>
            <w:r w:rsidRPr="00BA3949">
              <w:rPr>
                <w:b w:val="0"/>
                <w:bCs/>
                <w:i/>
                <w:iCs/>
                <w:color w:val="auto"/>
                <w:sz w:val="24"/>
                <w:szCs w:val="24"/>
                <w:lang w:val="en-US"/>
              </w:rPr>
              <w:t>%</w:t>
            </w:r>
          </w:p>
        </w:tc>
        <w:tc>
          <w:tcPr>
            <w:tcW w:w="985" w:type="pct"/>
            <w:shd w:val="clear" w:color="auto" w:fill="auto"/>
            <w:vAlign w:val="center"/>
          </w:tcPr>
          <w:p w14:paraId="635181B2" w14:textId="77777777" w:rsidR="00D17A2D" w:rsidRPr="00BA3949" w:rsidRDefault="00D17A2D" w:rsidP="00091A49">
            <w:pPr>
              <w:pStyle w:val="Bng"/>
              <w:spacing w:before="0" w:after="0" w:line="288" w:lineRule="auto"/>
              <w:ind w:firstLine="0"/>
              <w:rPr>
                <w:b w:val="0"/>
                <w:bCs/>
                <w:i/>
                <w:iCs/>
                <w:color w:val="auto"/>
                <w:sz w:val="24"/>
                <w:szCs w:val="24"/>
                <w:lang w:val="en-US"/>
              </w:rPr>
            </w:pPr>
            <w:r w:rsidRPr="00BA3949">
              <w:rPr>
                <w:b w:val="0"/>
                <w:bCs/>
                <w:i/>
                <w:iCs/>
                <w:color w:val="auto"/>
                <w:sz w:val="24"/>
                <w:szCs w:val="24"/>
                <w:lang w:val="en-US"/>
              </w:rPr>
              <w:t>97,49</w:t>
            </w:r>
          </w:p>
        </w:tc>
      </w:tr>
      <w:tr w:rsidR="00BA3949" w:rsidRPr="00BA3949" w14:paraId="45DE9A88" w14:textId="77777777" w:rsidTr="00DF7491">
        <w:trPr>
          <w:trHeight w:hRule="exact" w:val="397"/>
        </w:trPr>
        <w:tc>
          <w:tcPr>
            <w:tcW w:w="305" w:type="pct"/>
            <w:shd w:val="clear" w:color="auto" w:fill="auto"/>
            <w:vAlign w:val="center"/>
          </w:tcPr>
          <w:p w14:paraId="3EDFC369"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1</w:t>
            </w:r>
          </w:p>
        </w:tc>
        <w:tc>
          <w:tcPr>
            <w:tcW w:w="2821" w:type="pct"/>
            <w:shd w:val="clear" w:color="auto" w:fill="auto"/>
            <w:vAlign w:val="center"/>
          </w:tcPr>
          <w:p w14:paraId="29587813" w14:textId="1D8DDB3B" w:rsidR="00D17A2D" w:rsidRPr="00BA3949" w:rsidRDefault="00D17A2D" w:rsidP="00551001">
            <w:pPr>
              <w:pStyle w:val="Bng"/>
              <w:spacing w:before="0" w:after="0" w:line="288" w:lineRule="auto"/>
              <w:ind w:firstLine="0"/>
              <w:jc w:val="left"/>
              <w:rPr>
                <w:b w:val="0"/>
                <w:bCs/>
                <w:color w:val="auto"/>
                <w:sz w:val="24"/>
                <w:szCs w:val="24"/>
                <w:lang w:val="en-US"/>
              </w:rPr>
            </w:pPr>
            <w:r w:rsidRPr="00BA3949">
              <w:rPr>
                <w:b w:val="0"/>
                <w:bCs/>
                <w:color w:val="auto"/>
                <w:sz w:val="24"/>
                <w:szCs w:val="24"/>
                <w:lang w:val="en-US"/>
              </w:rPr>
              <w:t xml:space="preserve">Nông </w:t>
            </w:r>
            <w:r w:rsidR="00551001" w:rsidRPr="00BA3949">
              <w:rPr>
                <w:b w:val="0"/>
                <w:bCs/>
                <w:color w:val="auto"/>
                <w:sz w:val="24"/>
                <w:szCs w:val="24"/>
                <w:lang w:val="en-US"/>
              </w:rPr>
              <w:t>-</w:t>
            </w:r>
            <w:r w:rsidRPr="00BA3949">
              <w:rPr>
                <w:b w:val="0"/>
                <w:bCs/>
                <w:color w:val="auto"/>
                <w:sz w:val="24"/>
                <w:szCs w:val="24"/>
                <w:lang w:val="en-US"/>
              </w:rPr>
              <w:t xml:space="preserve"> Lâm </w:t>
            </w:r>
            <w:r w:rsidR="00551001" w:rsidRPr="00BA3949">
              <w:rPr>
                <w:b w:val="0"/>
                <w:bCs/>
                <w:color w:val="auto"/>
                <w:sz w:val="24"/>
                <w:szCs w:val="24"/>
                <w:lang w:val="en-US"/>
              </w:rPr>
              <w:t>-</w:t>
            </w:r>
            <w:r w:rsidRPr="00BA3949">
              <w:rPr>
                <w:b w:val="0"/>
                <w:bCs/>
                <w:color w:val="auto"/>
                <w:sz w:val="24"/>
                <w:szCs w:val="24"/>
                <w:lang w:val="en-US"/>
              </w:rPr>
              <w:t xml:space="preserve"> Ngư nghiệp</w:t>
            </w:r>
          </w:p>
        </w:tc>
        <w:tc>
          <w:tcPr>
            <w:tcW w:w="889" w:type="pct"/>
            <w:shd w:val="clear" w:color="auto" w:fill="auto"/>
            <w:vAlign w:val="center"/>
          </w:tcPr>
          <w:p w14:paraId="42033E14"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Người</w:t>
            </w:r>
          </w:p>
        </w:tc>
        <w:tc>
          <w:tcPr>
            <w:tcW w:w="985" w:type="pct"/>
            <w:shd w:val="clear" w:color="auto" w:fill="auto"/>
            <w:vAlign w:val="center"/>
          </w:tcPr>
          <w:p w14:paraId="1171628E"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32.315</w:t>
            </w:r>
          </w:p>
        </w:tc>
      </w:tr>
      <w:tr w:rsidR="00BA3949" w:rsidRPr="00BA3949" w14:paraId="07EFA8DD" w14:textId="77777777" w:rsidTr="00DF7491">
        <w:trPr>
          <w:trHeight w:hRule="exact" w:val="397"/>
        </w:trPr>
        <w:tc>
          <w:tcPr>
            <w:tcW w:w="305" w:type="pct"/>
            <w:shd w:val="clear" w:color="auto" w:fill="auto"/>
            <w:vAlign w:val="center"/>
          </w:tcPr>
          <w:p w14:paraId="07DB2F0C" w14:textId="77777777" w:rsidR="00D17A2D" w:rsidRPr="00BA3949" w:rsidRDefault="00D17A2D" w:rsidP="00091A49">
            <w:pPr>
              <w:pStyle w:val="Bng"/>
              <w:spacing w:before="0" w:after="0" w:line="288" w:lineRule="auto"/>
              <w:ind w:firstLine="0"/>
              <w:rPr>
                <w:i/>
                <w:iCs/>
                <w:color w:val="auto"/>
                <w:sz w:val="24"/>
                <w:szCs w:val="24"/>
                <w:lang w:val="en-US"/>
              </w:rPr>
            </w:pPr>
          </w:p>
        </w:tc>
        <w:tc>
          <w:tcPr>
            <w:tcW w:w="2821" w:type="pct"/>
            <w:shd w:val="clear" w:color="auto" w:fill="auto"/>
            <w:vAlign w:val="center"/>
          </w:tcPr>
          <w:p w14:paraId="7EA89874" w14:textId="77777777" w:rsidR="00D17A2D" w:rsidRPr="00BA3949" w:rsidRDefault="00D17A2D" w:rsidP="00091A49">
            <w:pPr>
              <w:pStyle w:val="Bng"/>
              <w:spacing w:before="0" w:after="0" w:line="288" w:lineRule="auto"/>
              <w:ind w:firstLine="0"/>
              <w:jc w:val="left"/>
              <w:rPr>
                <w:i/>
                <w:iCs/>
                <w:color w:val="auto"/>
                <w:sz w:val="24"/>
                <w:szCs w:val="24"/>
                <w:lang w:val="en-US"/>
              </w:rPr>
            </w:pPr>
            <w:r w:rsidRPr="00BA3949">
              <w:rPr>
                <w:b w:val="0"/>
                <w:bCs/>
                <w:i/>
                <w:iCs/>
                <w:color w:val="auto"/>
                <w:sz w:val="24"/>
                <w:szCs w:val="24"/>
                <w:lang w:val="en-US"/>
              </w:rPr>
              <w:t>Tỷ lệ so với lao động đang làm việc</w:t>
            </w:r>
          </w:p>
        </w:tc>
        <w:tc>
          <w:tcPr>
            <w:tcW w:w="889" w:type="pct"/>
            <w:shd w:val="clear" w:color="auto" w:fill="auto"/>
            <w:vAlign w:val="center"/>
          </w:tcPr>
          <w:p w14:paraId="24ED83B7" w14:textId="77777777" w:rsidR="00D17A2D" w:rsidRPr="00BA3949" w:rsidRDefault="00D17A2D" w:rsidP="00091A49">
            <w:pPr>
              <w:pStyle w:val="Bng"/>
              <w:spacing w:before="0" w:after="0" w:line="288" w:lineRule="auto"/>
              <w:ind w:firstLine="0"/>
              <w:rPr>
                <w:b w:val="0"/>
                <w:bCs/>
                <w:i/>
                <w:iCs/>
                <w:color w:val="auto"/>
                <w:sz w:val="24"/>
                <w:szCs w:val="24"/>
                <w:lang w:val="en-US"/>
              </w:rPr>
            </w:pPr>
            <w:r w:rsidRPr="00BA3949">
              <w:rPr>
                <w:b w:val="0"/>
                <w:bCs/>
                <w:i/>
                <w:iCs/>
                <w:color w:val="auto"/>
                <w:sz w:val="24"/>
                <w:szCs w:val="24"/>
                <w:lang w:val="en-US"/>
              </w:rPr>
              <w:t>%</w:t>
            </w:r>
          </w:p>
        </w:tc>
        <w:tc>
          <w:tcPr>
            <w:tcW w:w="985" w:type="pct"/>
            <w:shd w:val="clear" w:color="auto" w:fill="auto"/>
            <w:vAlign w:val="center"/>
          </w:tcPr>
          <w:p w14:paraId="46E2DAC6" w14:textId="77777777" w:rsidR="00D17A2D" w:rsidRPr="00BA3949" w:rsidRDefault="00D17A2D" w:rsidP="00091A49">
            <w:pPr>
              <w:pStyle w:val="Bng"/>
              <w:spacing w:before="0" w:after="0" w:line="288" w:lineRule="auto"/>
              <w:ind w:firstLine="0"/>
              <w:rPr>
                <w:b w:val="0"/>
                <w:bCs/>
                <w:i/>
                <w:iCs/>
                <w:color w:val="auto"/>
                <w:sz w:val="24"/>
                <w:szCs w:val="24"/>
                <w:lang w:val="en-US"/>
              </w:rPr>
            </w:pPr>
            <w:r w:rsidRPr="00BA3949">
              <w:rPr>
                <w:b w:val="0"/>
                <w:bCs/>
                <w:i/>
                <w:iCs/>
                <w:color w:val="auto"/>
                <w:sz w:val="24"/>
                <w:szCs w:val="24"/>
                <w:lang w:val="en-US"/>
              </w:rPr>
              <w:t>75,50</w:t>
            </w:r>
          </w:p>
        </w:tc>
      </w:tr>
      <w:tr w:rsidR="00BA3949" w:rsidRPr="00BA3949" w14:paraId="66A5C000" w14:textId="77777777" w:rsidTr="00DF7491">
        <w:trPr>
          <w:trHeight w:hRule="exact" w:val="397"/>
        </w:trPr>
        <w:tc>
          <w:tcPr>
            <w:tcW w:w="305" w:type="pct"/>
            <w:shd w:val="clear" w:color="auto" w:fill="auto"/>
            <w:vAlign w:val="center"/>
          </w:tcPr>
          <w:p w14:paraId="102DCBFA"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2</w:t>
            </w:r>
          </w:p>
        </w:tc>
        <w:tc>
          <w:tcPr>
            <w:tcW w:w="2821" w:type="pct"/>
            <w:shd w:val="clear" w:color="auto" w:fill="auto"/>
            <w:vAlign w:val="center"/>
          </w:tcPr>
          <w:p w14:paraId="47F6F74F" w14:textId="02557066" w:rsidR="00D17A2D" w:rsidRPr="00BA3949" w:rsidRDefault="00D17A2D" w:rsidP="00551001">
            <w:pPr>
              <w:pStyle w:val="Bng"/>
              <w:spacing w:before="0" w:after="0" w:line="288" w:lineRule="auto"/>
              <w:ind w:firstLine="0"/>
              <w:jc w:val="left"/>
              <w:rPr>
                <w:b w:val="0"/>
                <w:bCs/>
                <w:color w:val="auto"/>
                <w:sz w:val="24"/>
                <w:szCs w:val="24"/>
                <w:lang w:val="en-US"/>
              </w:rPr>
            </w:pPr>
            <w:r w:rsidRPr="00BA3949">
              <w:rPr>
                <w:b w:val="0"/>
                <w:bCs/>
                <w:color w:val="auto"/>
                <w:sz w:val="24"/>
                <w:szCs w:val="24"/>
                <w:lang w:val="en-US"/>
              </w:rPr>
              <w:t xml:space="preserve">Công nghiệp </w:t>
            </w:r>
            <w:r w:rsidR="00551001" w:rsidRPr="00BA3949">
              <w:rPr>
                <w:b w:val="0"/>
                <w:bCs/>
                <w:color w:val="auto"/>
                <w:sz w:val="24"/>
                <w:szCs w:val="24"/>
                <w:lang w:val="en-US"/>
              </w:rPr>
              <w:t>-</w:t>
            </w:r>
            <w:r w:rsidRPr="00BA3949">
              <w:rPr>
                <w:b w:val="0"/>
                <w:bCs/>
                <w:color w:val="auto"/>
                <w:sz w:val="24"/>
                <w:szCs w:val="24"/>
                <w:lang w:val="en-US"/>
              </w:rPr>
              <w:t xml:space="preserve"> Tiểu thủ công nghiệp </w:t>
            </w:r>
            <w:r w:rsidR="00551001" w:rsidRPr="00BA3949">
              <w:rPr>
                <w:b w:val="0"/>
                <w:bCs/>
                <w:color w:val="auto"/>
                <w:sz w:val="24"/>
                <w:szCs w:val="24"/>
                <w:lang w:val="en-US"/>
              </w:rPr>
              <w:t>-</w:t>
            </w:r>
            <w:r w:rsidRPr="00BA3949">
              <w:rPr>
                <w:b w:val="0"/>
                <w:bCs/>
                <w:color w:val="auto"/>
                <w:sz w:val="24"/>
                <w:szCs w:val="24"/>
                <w:lang w:val="en-US"/>
              </w:rPr>
              <w:t xml:space="preserve"> Xây dựng</w:t>
            </w:r>
          </w:p>
        </w:tc>
        <w:tc>
          <w:tcPr>
            <w:tcW w:w="889" w:type="pct"/>
            <w:shd w:val="clear" w:color="auto" w:fill="auto"/>
            <w:vAlign w:val="center"/>
          </w:tcPr>
          <w:p w14:paraId="687A6218"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Người</w:t>
            </w:r>
          </w:p>
        </w:tc>
        <w:tc>
          <w:tcPr>
            <w:tcW w:w="985" w:type="pct"/>
            <w:shd w:val="clear" w:color="auto" w:fill="auto"/>
            <w:vAlign w:val="center"/>
          </w:tcPr>
          <w:p w14:paraId="3A122F1A"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4.708</w:t>
            </w:r>
          </w:p>
        </w:tc>
      </w:tr>
      <w:tr w:rsidR="00BA3949" w:rsidRPr="00BA3949" w14:paraId="0EB9E34F" w14:textId="77777777" w:rsidTr="00DF7491">
        <w:trPr>
          <w:trHeight w:hRule="exact" w:val="397"/>
        </w:trPr>
        <w:tc>
          <w:tcPr>
            <w:tcW w:w="305" w:type="pct"/>
            <w:shd w:val="clear" w:color="auto" w:fill="auto"/>
            <w:vAlign w:val="center"/>
          </w:tcPr>
          <w:p w14:paraId="7FC3ABBE" w14:textId="77777777" w:rsidR="00D17A2D" w:rsidRPr="00BA3949" w:rsidRDefault="00D17A2D" w:rsidP="00091A49">
            <w:pPr>
              <w:pStyle w:val="Bng"/>
              <w:spacing w:before="0" w:after="0" w:line="288" w:lineRule="auto"/>
              <w:ind w:firstLine="0"/>
              <w:rPr>
                <w:b w:val="0"/>
                <w:bCs/>
                <w:color w:val="auto"/>
                <w:sz w:val="24"/>
                <w:szCs w:val="24"/>
                <w:lang w:val="en-US"/>
              </w:rPr>
            </w:pPr>
          </w:p>
        </w:tc>
        <w:tc>
          <w:tcPr>
            <w:tcW w:w="2821" w:type="pct"/>
            <w:shd w:val="clear" w:color="auto" w:fill="auto"/>
            <w:vAlign w:val="center"/>
          </w:tcPr>
          <w:p w14:paraId="10A09FDF" w14:textId="77777777" w:rsidR="00D17A2D" w:rsidRPr="00BA3949" w:rsidRDefault="00D17A2D" w:rsidP="00091A49">
            <w:pPr>
              <w:pStyle w:val="Bng"/>
              <w:spacing w:before="0" w:after="0" w:line="288" w:lineRule="auto"/>
              <w:ind w:firstLine="0"/>
              <w:jc w:val="left"/>
              <w:rPr>
                <w:b w:val="0"/>
                <w:bCs/>
                <w:color w:val="auto"/>
                <w:sz w:val="24"/>
                <w:szCs w:val="24"/>
                <w:lang w:val="en-US"/>
              </w:rPr>
            </w:pPr>
            <w:r w:rsidRPr="00BA3949">
              <w:rPr>
                <w:b w:val="0"/>
                <w:bCs/>
                <w:i/>
                <w:iCs/>
                <w:color w:val="auto"/>
                <w:sz w:val="24"/>
                <w:szCs w:val="24"/>
                <w:lang w:val="en-US"/>
              </w:rPr>
              <w:t>Tỷ lệ so với lao động đang làm việc</w:t>
            </w:r>
          </w:p>
        </w:tc>
        <w:tc>
          <w:tcPr>
            <w:tcW w:w="889" w:type="pct"/>
            <w:shd w:val="clear" w:color="auto" w:fill="auto"/>
            <w:vAlign w:val="center"/>
          </w:tcPr>
          <w:p w14:paraId="7D21ED9F"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i/>
                <w:iCs/>
                <w:color w:val="auto"/>
                <w:sz w:val="24"/>
                <w:szCs w:val="24"/>
                <w:lang w:val="en-US"/>
              </w:rPr>
              <w:t>%</w:t>
            </w:r>
          </w:p>
        </w:tc>
        <w:tc>
          <w:tcPr>
            <w:tcW w:w="985" w:type="pct"/>
            <w:shd w:val="clear" w:color="auto" w:fill="auto"/>
            <w:vAlign w:val="center"/>
          </w:tcPr>
          <w:p w14:paraId="19A5F522"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11,00</w:t>
            </w:r>
          </w:p>
        </w:tc>
      </w:tr>
      <w:tr w:rsidR="00BA3949" w:rsidRPr="00BA3949" w14:paraId="55B8AD34" w14:textId="77777777" w:rsidTr="00DF7491">
        <w:trPr>
          <w:trHeight w:hRule="exact" w:val="397"/>
        </w:trPr>
        <w:tc>
          <w:tcPr>
            <w:tcW w:w="305" w:type="pct"/>
            <w:shd w:val="clear" w:color="auto" w:fill="auto"/>
            <w:vAlign w:val="center"/>
          </w:tcPr>
          <w:p w14:paraId="0C520BE5"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3</w:t>
            </w:r>
          </w:p>
        </w:tc>
        <w:tc>
          <w:tcPr>
            <w:tcW w:w="2821" w:type="pct"/>
            <w:shd w:val="clear" w:color="auto" w:fill="auto"/>
            <w:vAlign w:val="center"/>
          </w:tcPr>
          <w:p w14:paraId="429EFA87" w14:textId="52F97F1F" w:rsidR="00D17A2D" w:rsidRPr="00BA3949" w:rsidRDefault="00D17A2D" w:rsidP="00551001">
            <w:pPr>
              <w:pStyle w:val="Bng"/>
              <w:spacing w:before="0" w:after="0" w:line="288" w:lineRule="auto"/>
              <w:ind w:firstLine="0"/>
              <w:jc w:val="left"/>
              <w:rPr>
                <w:b w:val="0"/>
                <w:bCs/>
                <w:color w:val="auto"/>
                <w:sz w:val="24"/>
                <w:szCs w:val="24"/>
                <w:lang w:val="en-US"/>
              </w:rPr>
            </w:pPr>
            <w:r w:rsidRPr="00BA3949">
              <w:rPr>
                <w:b w:val="0"/>
                <w:bCs/>
                <w:color w:val="auto"/>
                <w:sz w:val="24"/>
                <w:szCs w:val="24"/>
                <w:lang w:val="en-US"/>
              </w:rPr>
              <w:t xml:space="preserve">Thương mại </w:t>
            </w:r>
            <w:r w:rsidR="00551001" w:rsidRPr="00BA3949">
              <w:rPr>
                <w:b w:val="0"/>
                <w:bCs/>
                <w:color w:val="auto"/>
                <w:sz w:val="24"/>
                <w:szCs w:val="24"/>
                <w:lang w:val="en-US"/>
              </w:rPr>
              <w:t>-</w:t>
            </w:r>
            <w:r w:rsidRPr="00BA3949">
              <w:rPr>
                <w:b w:val="0"/>
                <w:bCs/>
                <w:color w:val="auto"/>
                <w:sz w:val="24"/>
                <w:szCs w:val="24"/>
                <w:lang w:val="en-US"/>
              </w:rPr>
              <w:t xml:space="preserve"> Dịch vụ - HCSN</w:t>
            </w:r>
          </w:p>
        </w:tc>
        <w:tc>
          <w:tcPr>
            <w:tcW w:w="889" w:type="pct"/>
            <w:shd w:val="clear" w:color="auto" w:fill="auto"/>
            <w:vAlign w:val="center"/>
          </w:tcPr>
          <w:p w14:paraId="67FDD892"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Người</w:t>
            </w:r>
          </w:p>
        </w:tc>
        <w:tc>
          <w:tcPr>
            <w:tcW w:w="985" w:type="pct"/>
            <w:shd w:val="clear" w:color="auto" w:fill="auto"/>
            <w:vAlign w:val="center"/>
          </w:tcPr>
          <w:p w14:paraId="106A367A"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5.777</w:t>
            </w:r>
          </w:p>
        </w:tc>
      </w:tr>
      <w:tr w:rsidR="00BA3949" w:rsidRPr="00BA3949" w14:paraId="5E51D7A1" w14:textId="77777777" w:rsidTr="00DF7491">
        <w:trPr>
          <w:trHeight w:hRule="exact" w:val="397"/>
        </w:trPr>
        <w:tc>
          <w:tcPr>
            <w:tcW w:w="305" w:type="pct"/>
            <w:shd w:val="clear" w:color="auto" w:fill="auto"/>
            <w:vAlign w:val="center"/>
          </w:tcPr>
          <w:p w14:paraId="28D9774A" w14:textId="77777777" w:rsidR="00D17A2D" w:rsidRPr="00BA3949" w:rsidRDefault="00D17A2D" w:rsidP="00091A49">
            <w:pPr>
              <w:pStyle w:val="Bng"/>
              <w:spacing w:before="0" w:after="0" w:line="288" w:lineRule="auto"/>
              <w:ind w:firstLine="0"/>
              <w:rPr>
                <w:b w:val="0"/>
                <w:bCs/>
                <w:color w:val="auto"/>
                <w:sz w:val="24"/>
                <w:szCs w:val="24"/>
                <w:lang w:val="en-US"/>
              </w:rPr>
            </w:pPr>
          </w:p>
        </w:tc>
        <w:tc>
          <w:tcPr>
            <w:tcW w:w="2821" w:type="pct"/>
            <w:shd w:val="clear" w:color="auto" w:fill="auto"/>
            <w:vAlign w:val="center"/>
          </w:tcPr>
          <w:p w14:paraId="39C20BBA" w14:textId="77777777" w:rsidR="00D17A2D" w:rsidRPr="00BA3949" w:rsidRDefault="00D17A2D" w:rsidP="00091A49">
            <w:pPr>
              <w:pStyle w:val="Bng"/>
              <w:spacing w:before="0" w:after="0" w:line="288" w:lineRule="auto"/>
              <w:ind w:firstLine="0"/>
              <w:jc w:val="left"/>
              <w:rPr>
                <w:b w:val="0"/>
                <w:bCs/>
                <w:color w:val="auto"/>
                <w:sz w:val="24"/>
                <w:szCs w:val="24"/>
                <w:lang w:val="en-US"/>
              </w:rPr>
            </w:pPr>
            <w:r w:rsidRPr="00BA3949">
              <w:rPr>
                <w:b w:val="0"/>
                <w:bCs/>
                <w:i/>
                <w:iCs/>
                <w:color w:val="auto"/>
                <w:sz w:val="24"/>
                <w:szCs w:val="24"/>
                <w:lang w:val="en-US"/>
              </w:rPr>
              <w:t>Tỷ lệ so với lao động đang làm việc</w:t>
            </w:r>
          </w:p>
        </w:tc>
        <w:tc>
          <w:tcPr>
            <w:tcW w:w="889" w:type="pct"/>
            <w:shd w:val="clear" w:color="auto" w:fill="auto"/>
            <w:vAlign w:val="center"/>
          </w:tcPr>
          <w:p w14:paraId="6448C119"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i/>
                <w:iCs/>
                <w:color w:val="auto"/>
                <w:sz w:val="24"/>
                <w:szCs w:val="24"/>
                <w:lang w:val="en-US"/>
              </w:rPr>
              <w:t>%</w:t>
            </w:r>
          </w:p>
        </w:tc>
        <w:tc>
          <w:tcPr>
            <w:tcW w:w="985" w:type="pct"/>
            <w:shd w:val="clear" w:color="auto" w:fill="auto"/>
            <w:vAlign w:val="center"/>
          </w:tcPr>
          <w:p w14:paraId="5624D6D0"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13,50</w:t>
            </w:r>
          </w:p>
        </w:tc>
      </w:tr>
      <w:tr w:rsidR="00BA3949" w:rsidRPr="00BA3949" w14:paraId="0D6A102D" w14:textId="77777777" w:rsidTr="00DF7491">
        <w:tc>
          <w:tcPr>
            <w:tcW w:w="305" w:type="pct"/>
            <w:shd w:val="clear" w:color="auto" w:fill="auto"/>
            <w:vAlign w:val="center"/>
          </w:tcPr>
          <w:p w14:paraId="04CA352D"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II</w:t>
            </w:r>
          </w:p>
        </w:tc>
        <w:tc>
          <w:tcPr>
            <w:tcW w:w="2821" w:type="pct"/>
            <w:shd w:val="clear" w:color="auto" w:fill="auto"/>
            <w:vAlign w:val="center"/>
          </w:tcPr>
          <w:p w14:paraId="5C66B239" w14:textId="77777777" w:rsidR="00D17A2D" w:rsidRPr="00BA3949" w:rsidRDefault="00D17A2D" w:rsidP="00091A49">
            <w:pPr>
              <w:pStyle w:val="Bng"/>
              <w:spacing w:before="0" w:after="0" w:line="288" w:lineRule="auto"/>
              <w:ind w:firstLine="0"/>
              <w:jc w:val="left"/>
              <w:rPr>
                <w:color w:val="auto"/>
                <w:sz w:val="24"/>
                <w:szCs w:val="24"/>
                <w:lang w:val="en-US"/>
              </w:rPr>
            </w:pPr>
            <w:r w:rsidRPr="00BA3949">
              <w:rPr>
                <w:color w:val="auto"/>
                <w:sz w:val="24"/>
                <w:szCs w:val="24"/>
                <w:lang w:val="en-US"/>
              </w:rPr>
              <w:t>Số người trong độ tuổi không lao động (Nội trợ, mất sức, học sinh trong tuổi lao động, thất nghiệp và các trường hợp khác)</w:t>
            </w:r>
          </w:p>
        </w:tc>
        <w:tc>
          <w:tcPr>
            <w:tcW w:w="889" w:type="pct"/>
            <w:shd w:val="clear" w:color="auto" w:fill="auto"/>
            <w:vAlign w:val="center"/>
          </w:tcPr>
          <w:p w14:paraId="6AD01B5B"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w:t>
            </w:r>
          </w:p>
        </w:tc>
        <w:tc>
          <w:tcPr>
            <w:tcW w:w="985" w:type="pct"/>
            <w:shd w:val="clear" w:color="auto" w:fill="auto"/>
            <w:vAlign w:val="center"/>
          </w:tcPr>
          <w:p w14:paraId="4CB66C6B" w14:textId="77777777" w:rsidR="00D17A2D" w:rsidRPr="00BA3949" w:rsidRDefault="00D17A2D" w:rsidP="00091A49">
            <w:pPr>
              <w:pStyle w:val="Bng"/>
              <w:spacing w:before="0" w:after="0" w:line="288" w:lineRule="auto"/>
              <w:ind w:firstLine="0"/>
              <w:rPr>
                <w:color w:val="auto"/>
                <w:sz w:val="24"/>
                <w:szCs w:val="24"/>
                <w:lang w:val="en-US"/>
              </w:rPr>
            </w:pPr>
            <w:r w:rsidRPr="00BA3949">
              <w:rPr>
                <w:color w:val="auto"/>
                <w:sz w:val="24"/>
                <w:szCs w:val="24"/>
                <w:lang w:val="en-US"/>
              </w:rPr>
              <w:t>1.100</w:t>
            </w:r>
          </w:p>
        </w:tc>
      </w:tr>
      <w:tr w:rsidR="00BA3949" w:rsidRPr="00BA3949" w14:paraId="6F5D57A5" w14:textId="77777777" w:rsidTr="00DF7491">
        <w:trPr>
          <w:trHeight w:hRule="exact" w:val="397"/>
        </w:trPr>
        <w:tc>
          <w:tcPr>
            <w:tcW w:w="305" w:type="pct"/>
            <w:shd w:val="clear" w:color="auto" w:fill="auto"/>
            <w:vAlign w:val="center"/>
          </w:tcPr>
          <w:p w14:paraId="38FB56E1" w14:textId="77777777" w:rsidR="00D17A2D" w:rsidRPr="00BA3949" w:rsidRDefault="00D17A2D" w:rsidP="00091A49">
            <w:pPr>
              <w:pStyle w:val="Bng"/>
              <w:spacing w:before="0" w:after="0" w:line="288" w:lineRule="auto"/>
              <w:ind w:firstLine="0"/>
              <w:jc w:val="both"/>
              <w:rPr>
                <w:b w:val="0"/>
                <w:bCs/>
                <w:color w:val="auto"/>
                <w:sz w:val="24"/>
                <w:szCs w:val="24"/>
                <w:lang w:val="en-US"/>
              </w:rPr>
            </w:pPr>
          </w:p>
        </w:tc>
        <w:tc>
          <w:tcPr>
            <w:tcW w:w="2821" w:type="pct"/>
            <w:shd w:val="clear" w:color="auto" w:fill="auto"/>
            <w:vAlign w:val="center"/>
          </w:tcPr>
          <w:p w14:paraId="1D40C8FC" w14:textId="77777777" w:rsidR="00D17A2D" w:rsidRPr="00BA3949" w:rsidRDefault="00D17A2D" w:rsidP="00091A49">
            <w:pPr>
              <w:pStyle w:val="Bng"/>
              <w:spacing w:before="0" w:after="0" w:line="288" w:lineRule="auto"/>
              <w:ind w:firstLine="0"/>
              <w:jc w:val="left"/>
              <w:rPr>
                <w:b w:val="0"/>
                <w:bCs/>
                <w:color w:val="auto"/>
                <w:sz w:val="24"/>
                <w:szCs w:val="24"/>
                <w:lang w:val="en-US"/>
              </w:rPr>
            </w:pPr>
            <w:r w:rsidRPr="00BA3949">
              <w:rPr>
                <w:b w:val="0"/>
                <w:bCs/>
                <w:i/>
                <w:iCs/>
                <w:color w:val="auto"/>
                <w:sz w:val="24"/>
                <w:szCs w:val="24"/>
                <w:lang w:val="en-US"/>
              </w:rPr>
              <w:t>Tỷ lệ so với lao động đang làm việc</w:t>
            </w:r>
          </w:p>
        </w:tc>
        <w:tc>
          <w:tcPr>
            <w:tcW w:w="889" w:type="pct"/>
            <w:shd w:val="clear" w:color="auto" w:fill="auto"/>
            <w:vAlign w:val="center"/>
          </w:tcPr>
          <w:p w14:paraId="596B3DD1"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w:t>
            </w:r>
          </w:p>
        </w:tc>
        <w:tc>
          <w:tcPr>
            <w:tcW w:w="985" w:type="pct"/>
            <w:shd w:val="clear" w:color="auto" w:fill="auto"/>
            <w:vAlign w:val="center"/>
          </w:tcPr>
          <w:p w14:paraId="022F65B4" w14:textId="77777777" w:rsidR="00D17A2D" w:rsidRPr="00BA3949" w:rsidRDefault="00D17A2D" w:rsidP="00091A49">
            <w:pPr>
              <w:pStyle w:val="Bng"/>
              <w:spacing w:before="0" w:after="0" w:line="288" w:lineRule="auto"/>
              <w:ind w:firstLine="0"/>
              <w:rPr>
                <w:b w:val="0"/>
                <w:bCs/>
                <w:color w:val="auto"/>
                <w:sz w:val="24"/>
                <w:szCs w:val="24"/>
                <w:lang w:val="en-US"/>
              </w:rPr>
            </w:pPr>
            <w:r w:rsidRPr="00BA3949">
              <w:rPr>
                <w:b w:val="0"/>
                <w:bCs/>
                <w:color w:val="auto"/>
                <w:sz w:val="24"/>
                <w:szCs w:val="24"/>
                <w:lang w:val="en-US"/>
              </w:rPr>
              <w:t>2,51</w:t>
            </w:r>
          </w:p>
        </w:tc>
      </w:tr>
    </w:tbl>
    <w:p w14:paraId="6AF84A0E" w14:textId="77777777" w:rsidR="00D17A2D" w:rsidRPr="00BA3949" w:rsidRDefault="00D17A2D" w:rsidP="00091A49">
      <w:pPr>
        <w:widowControl w:val="0"/>
        <w:tabs>
          <w:tab w:val="left" w:pos="450"/>
        </w:tabs>
        <w:spacing w:line="288" w:lineRule="auto"/>
        <w:ind w:firstLine="0"/>
        <w:jc w:val="right"/>
        <w:rPr>
          <w:rFonts w:ascii="Times New Roman" w:eastAsia="Times New Roman" w:hAnsi="Times New Roman"/>
          <w:iCs/>
          <w:kern w:val="28"/>
          <w:sz w:val="26"/>
          <w:szCs w:val="26"/>
          <w:lang w:val="de-DE"/>
        </w:rPr>
      </w:pPr>
      <w:r w:rsidRPr="00BA3949">
        <w:rPr>
          <w:rFonts w:ascii="Times New Roman" w:hAnsi="Times New Roman"/>
          <w:i/>
          <w:sz w:val="26"/>
          <w:szCs w:val="26"/>
        </w:rPr>
        <w:t>(Nguồn: Phòng Lao động TBXH huyện Than Uyên)</w:t>
      </w:r>
      <w:r w:rsidRPr="00BA3949">
        <w:rPr>
          <w:rFonts w:ascii="Times New Roman" w:eastAsia="Times New Roman" w:hAnsi="Times New Roman"/>
          <w:kern w:val="28"/>
          <w:sz w:val="26"/>
          <w:szCs w:val="26"/>
        </w:rPr>
        <w:t xml:space="preserve"> </w:t>
      </w:r>
    </w:p>
    <w:p w14:paraId="523DE841" w14:textId="77777777" w:rsidR="00D17A2D" w:rsidRPr="00BA3949" w:rsidRDefault="00D17A2D" w:rsidP="00DF7491">
      <w:pPr>
        <w:pStyle w:val="Heading2"/>
        <w:keepNext w:val="0"/>
        <w:keepLines w:val="0"/>
        <w:widowControl w:val="0"/>
        <w:spacing w:before="0"/>
        <w:rPr>
          <w:rFonts w:ascii="Times New Roman" w:hAnsi="Times New Roman"/>
          <w:color w:val="auto"/>
          <w:lang w:val="de-DE"/>
        </w:rPr>
      </w:pPr>
      <w:bookmarkStart w:id="497" w:name="_Toc152775803"/>
      <w:bookmarkStart w:id="498" w:name="_Toc152785436"/>
      <w:bookmarkStart w:id="499" w:name="_Toc152787007"/>
      <w:bookmarkStart w:id="500" w:name="_Toc152787304"/>
      <w:bookmarkStart w:id="501" w:name="_Toc152832963"/>
      <w:bookmarkStart w:id="502" w:name="_Toc152853652"/>
      <w:bookmarkStart w:id="503" w:name="_Toc161693884"/>
      <w:bookmarkStart w:id="504" w:name="_Toc162595142"/>
      <w:bookmarkStart w:id="505" w:name="_Toc162611482"/>
      <w:bookmarkStart w:id="506" w:name="_Toc162853230"/>
      <w:bookmarkStart w:id="507" w:name="_Toc162854238"/>
      <w:bookmarkStart w:id="508" w:name="_Toc163483391"/>
      <w:bookmarkStart w:id="509" w:name="_Toc163483533"/>
      <w:bookmarkStart w:id="510" w:name="_Toc163483676"/>
      <w:bookmarkStart w:id="511" w:name="_Toc163483819"/>
      <w:bookmarkStart w:id="512" w:name="_Toc163998641"/>
      <w:r w:rsidRPr="00BA3949">
        <w:rPr>
          <w:rFonts w:ascii="Times New Roman" w:hAnsi="Times New Roman"/>
          <w:color w:val="auto"/>
        </w:rPr>
        <w:t>1.5 Hiện trạng sử dụng và quản lý đất đai</w:t>
      </w:r>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p>
    <w:p w14:paraId="2C03F87B" w14:textId="041D4AF8" w:rsidR="00D17A2D" w:rsidRPr="00BA3949" w:rsidRDefault="00D17A2D" w:rsidP="00DF7491">
      <w:pPr>
        <w:widowControl w:val="0"/>
        <w:tabs>
          <w:tab w:val="left" w:pos="450"/>
        </w:tabs>
        <w:ind w:firstLine="709"/>
        <w:rPr>
          <w:rFonts w:ascii="Times New Roman" w:hAnsi="Times New Roman"/>
          <w:kern w:val="28"/>
          <w:sz w:val="26"/>
          <w:szCs w:val="26"/>
          <w:lang w:val="pt-BR"/>
        </w:rPr>
      </w:pPr>
      <w:bookmarkStart w:id="513" w:name="_Toc82402778"/>
      <w:bookmarkStart w:id="514" w:name="_Toc96893328"/>
      <w:bookmarkStart w:id="515" w:name="_Toc100733851"/>
      <w:bookmarkStart w:id="516" w:name="_Toc100735514"/>
      <w:bookmarkStart w:id="517" w:name="_Toc112655102"/>
      <w:bookmarkStart w:id="518" w:name="_Toc137379475"/>
      <w:r w:rsidRPr="00BA3949">
        <w:rPr>
          <w:rFonts w:ascii="Times New Roman" w:hAnsi="Times New Roman"/>
          <w:kern w:val="28"/>
          <w:sz w:val="26"/>
          <w:szCs w:val="26"/>
          <w:lang w:val="pt-BR"/>
        </w:rPr>
        <w:t>Theo kết quả thống kê đất đai năm 202</w:t>
      </w:r>
      <w:r w:rsidR="00A36D86" w:rsidRPr="00BA3949">
        <w:rPr>
          <w:rFonts w:ascii="Times New Roman" w:hAnsi="Times New Roman"/>
          <w:kern w:val="28"/>
          <w:sz w:val="26"/>
          <w:szCs w:val="26"/>
          <w:lang w:val="pt-BR"/>
        </w:rPr>
        <w:t>2</w:t>
      </w:r>
      <w:r w:rsidRPr="00BA3949">
        <w:rPr>
          <w:rFonts w:ascii="Times New Roman" w:hAnsi="Times New Roman"/>
          <w:kern w:val="28"/>
          <w:sz w:val="26"/>
          <w:szCs w:val="26"/>
          <w:lang w:val="pt-BR"/>
        </w:rPr>
        <w:t xml:space="preserve"> (tính đến ngày 31/12/202</w:t>
      </w:r>
      <w:r w:rsidR="00A36D86" w:rsidRPr="00BA3949">
        <w:rPr>
          <w:rFonts w:ascii="Times New Roman" w:hAnsi="Times New Roman"/>
          <w:kern w:val="28"/>
          <w:sz w:val="26"/>
          <w:szCs w:val="26"/>
          <w:lang w:val="pt-BR"/>
        </w:rPr>
        <w:t>2</w:t>
      </w:r>
      <w:r w:rsidRPr="00BA3949">
        <w:rPr>
          <w:rFonts w:ascii="Times New Roman" w:hAnsi="Times New Roman"/>
          <w:kern w:val="28"/>
          <w:sz w:val="26"/>
          <w:szCs w:val="26"/>
          <w:lang w:val="pt-BR"/>
        </w:rPr>
        <w:t xml:space="preserve">), tổng diện tích tự nhiên của huyện Than Uyên là 79.227,31 ha, chiếm 8,74% diện tích của tỉnh Lai Châu. Trong đó: </w:t>
      </w:r>
    </w:p>
    <w:p w14:paraId="2F604B9E" w14:textId="6AB3E46E" w:rsidR="00D17A2D" w:rsidRPr="00BA3949" w:rsidRDefault="00D17A2D" w:rsidP="00DF7491">
      <w:pPr>
        <w:widowControl w:val="0"/>
        <w:tabs>
          <w:tab w:val="left" w:pos="450"/>
        </w:tabs>
        <w:ind w:firstLine="709"/>
        <w:rPr>
          <w:rFonts w:ascii="Times New Roman" w:hAnsi="Times New Roman"/>
          <w:kern w:val="28"/>
          <w:sz w:val="26"/>
          <w:szCs w:val="26"/>
          <w:lang w:val="pt-BR"/>
        </w:rPr>
      </w:pPr>
      <w:r w:rsidRPr="00BA3949">
        <w:rPr>
          <w:rFonts w:ascii="Times New Roman" w:hAnsi="Times New Roman"/>
          <w:kern w:val="28"/>
          <w:sz w:val="26"/>
          <w:szCs w:val="26"/>
          <w:lang w:val="pt-BR"/>
        </w:rPr>
        <w:t>- Đất nông nghiệp: 50.308,31 ha, chiếm 63,</w:t>
      </w:r>
      <w:r w:rsidR="00A36D86" w:rsidRPr="00BA3949">
        <w:rPr>
          <w:rFonts w:ascii="Times New Roman" w:hAnsi="Times New Roman"/>
          <w:kern w:val="28"/>
          <w:sz w:val="26"/>
          <w:szCs w:val="26"/>
          <w:lang w:val="pt-BR"/>
        </w:rPr>
        <w:t>93</w:t>
      </w:r>
      <w:r w:rsidRPr="00BA3949">
        <w:rPr>
          <w:rFonts w:ascii="Times New Roman" w:hAnsi="Times New Roman"/>
          <w:kern w:val="28"/>
          <w:sz w:val="26"/>
          <w:szCs w:val="26"/>
          <w:lang w:val="pt-BR"/>
        </w:rPr>
        <w:t>% tổng diện tích tự nhiên</w:t>
      </w:r>
      <w:r w:rsidR="00DF7491" w:rsidRPr="00BA3949">
        <w:rPr>
          <w:rFonts w:ascii="Times New Roman" w:hAnsi="Times New Roman"/>
          <w:kern w:val="28"/>
          <w:sz w:val="26"/>
          <w:szCs w:val="26"/>
          <w:lang w:val="pt-BR"/>
        </w:rPr>
        <w:t>.</w:t>
      </w:r>
    </w:p>
    <w:p w14:paraId="1C41CA70" w14:textId="07E2E284" w:rsidR="00D17A2D" w:rsidRPr="00BA3949" w:rsidRDefault="00D17A2D" w:rsidP="00DF7491">
      <w:pPr>
        <w:widowControl w:val="0"/>
        <w:tabs>
          <w:tab w:val="left" w:pos="450"/>
        </w:tabs>
        <w:ind w:firstLine="709"/>
        <w:rPr>
          <w:rFonts w:ascii="Times New Roman" w:hAnsi="Times New Roman"/>
          <w:kern w:val="28"/>
          <w:sz w:val="26"/>
          <w:szCs w:val="26"/>
          <w:lang w:val="pt-BR"/>
        </w:rPr>
      </w:pPr>
      <w:r w:rsidRPr="00BA3949">
        <w:rPr>
          <w:rFonts w:ascii="Times New Roman" w:hAnsi="Times New Roman"/>
          <w:kern w:val="28"/>
          <w:sz w:val="26"/>
          <w:szCs w:val="26"/>
          <w:lang w:val="pt-BR"/>
        </w:rPr>
        <w:t>- Đất phi nông nghiệp: 6.911,84 ha, chiếm 8,7</w:t>
      </w:r>
      <w:r w:rsidR="00A36D86" w:rsidRPr="00BA3949">
        <w:rPr>
          <w:rFonts w:ascii="Times New Roman" w:hAnsi="Times New Roman"/>
          <w:kern w:val="28"/>
          <w:sz w:val="26"/>
          <w:szCs w:val="26"/>
          <w:lang w:val="pt-BR"/>
        </w:rPr>
        <w:t>5</w:t>
      </w:r>
      <w:r w:rsidRPr="00BA3949">
        <w:rPr>
          <w:rFonts w:ascii="Times New Roman" w:hAnsi="Times New Roman"/>
          <w:kern w:val="28"/>
          <w:sz w:val="26"/>
          <w:szCs w:val="26"/>
          <w:lang w:val="pt-BR"/>
        </w:rPr>
        <w:t>% tổng diện tích tự nhiên</w:t>
      </w:r>
      <w:r w:rsidR="00DF7491" w:rsidRPr="00BA3949">
        <w:rPr>
          <w:rFonts w:ascii="Times New Roman" w:hAnsi="Times New Roman"/>
          <w:kern w:val="28"/>
          <w:sz w:val="26"/>
          <w:szCs w:val="26"/>
          <w:lang w:val="pt-BR"/>
        </w:rPr>
        <w:t>.</w:t>
      </w:r>
    </w:p>
    <w:p w14:paraId="22FFDC98" w14:textId="15B10B16" w:rsidR="00D17A2D" w:rsidRPr="00BA3949" w:rsidRDefault="00D17A2D" w:rsidP="00DF7491">
      <w:pPr>
        <w:widowControl w:val="0"/>
        <w:tabs>
          <w:tab w:val="left" w:pos="450"/>
        </w:tabs>
        <w:ind w:firstLine="709"/>
        <w:rPr>
          <w:rFonts w:ascii="Times New Roman" w:eastAsia="Times New Roman" w:hAnsi="Times New Roman"/>
          <w:kern w:val="28"/>
          <w:sz w:val="26"/>
          <w:szCs w:val="26"/>
          <w:lang w:val="de-DE"/>
        </w:rPr>
      </w:pPr>
      <w:r w:rsidRPr="00BA3949">
        <w:rPr>
          <w:rFonts w:ascii="Times New Roman" w:hAnsi="Times New Roman"/>
          <w:kern w:val="28"/>
          <w:sz w:val="26"/>
          <w:szCs w:val="26"/>
          <w:lang w:val="pt-BR"/>
        </w:rPr>
        <w:t>- Đất chưa sử dụng: 2</w:t>
      </w:r>
      <w:r w:rsidR="00A36D86" w:rsidRPr="00BA3949">
        <w:rPr>
          <w:rFonts w:ascii="Times New Roman" w:hAnsi="Times New Roman"/>
          <w:kern w:val="28"/>
          <w:sz w:val="26"/>
          <w:szCs w:val="26"/>
          <w:lang w:val="pt-BR"/>
        </w:rPr>
        <w:t>1</w:t>
      </w:r>
      <w:r w:rsidRPr="00BA3949">
        <w:rPr>
          <w:rFonts w:ascii="Times New Roman" w:hAnsi="Times New Roman"/>
          <w:kern w:val="28"/>
          <w:sz w:val="26"/>
          <w:szCs w:val="26"/>
          <w:lang w:val="pt-BR"/>
        </w:rPr>
        <w:t>.</w:t>
      </w:r>
      <w:r w:rsidR="00A36D86" w:rsidRPr="00BA3949">
        <w:rPr>
          <w:rFonts w:ascii="Times New Roman" w:hAnsi="Times New Roman"/>
          <w:kern w:val="28"/>
          <w:sz w:val="26"/>
          <w:szCs w:val="26"/>
          <w:lang w:val="pt-BR"/>
        </w:rPr>
        <w:t>644,32</w:t>
      </w:r>
      <w:r w:rsidRPr="00BA3949">
        <w:rPr>
          <w:rFonts w:ascii="Times New Roman" w:hAnsi="Times New Roman"/>
          <w:kern w:val="28"/>
          <w:sz w:val="26"/>
          <w:szCs w:val="26"/>
          <w:lang w:val="pt-BR"/>
        </w:rPr>
        <w:t xml:space="preserve"> ha, chiếm 27,</w:t>
      </w:r>
      <w:r w:rsidR="00A36D86" w:rsidRPr="00BA3949">
        <w:rPr>
          <w:rFonts w:ascii="Times New Roman" w:hAnsi="Times New Roman"/>
          <w:kern w:val="28"/>
          <w:sz w:val="26"/>
          <w:szCs w:val="26"/>
          <w:lang w:val="pt-BR"/>
        </w:rPr>
        <w:t>32</w:t>
      </w:r>
      <w:r w:rsidRPr="00BA3949">
        <w:rPr>
          <w:rFonts w:ascii="Times New Roman" w:hAnsi="Times New Roman"/>
          <w:kern w:val="28"/>
          <w:sz w:val="26"/>
          <w:szCs w:val="26"/>
          <w:lang w:val="pt-BR"/>
        </w:rPr>
        <w:t>% tổng diện tích tự nhiên</w:t>
      </w:r>
      <w:r w:rsidR="00DF7491" w:rsidRPr="00BA3949">
        <w:rPr>
          <w:rFonts w:ascii="Times New Roman" w:hAnsi="Times New Roman"/>
          <w:kern w:val="28"/>
          <w:sz w:val="26"/>
          <w:szCs w:val="26"/>
          <w:lang w:val="pt-BR"/>
        </w:rPr>
        <w:t>.</w:t>
      </w:r>
    </w:p>
    <w:p w14:paraId="4CBE65A5" w14:textId="106EB590" w:rsidR="00D17A2D" w:rsidRPr="00BA3949" w:rsidRDefault="00D17A2D" w:rsidP="00091A49">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519" w:name="_Toc152503106"/>
      <w:bookmarkStart w:id="520" w:name="_Toc152775804"/>
      <w:bookmarkStart w:id="521" w:name="_Toc152787008"/>
      <w:bookmarkStart w:id="522" w:name="_Toc152787305"/>
      <w:bookmarkStart w:id="523" w:name="_Toc152832964"/>
      <w:bookmarkStart w:id="524" w:name="_Toc152833415"/>
      <w:bookmarkStart w:id="525" w:name="_Toc152860547"/>
      <w:bookmarkStart w:id="526" w:name="_Toc152861158"/>
      <w:bookmarkStart w:id="527" w:name="_Toc152861586"/>
      <w:bookmarkStart w:id="528" w:name="_Toc161692766"/>
      <w:bookmarkStart w:id="529" w:name="_Toc161693885"/>
      <w:bookmarkStart w:id="530" w:name="_Toc162853231"/>
      <w:bookmarkStart w:id="531" w:name="_Toc162854239"/>
      <w:bookmarkStart w:id="532" w:name="_Toc163998642"/>
      <w:bookmarkEnd w:id="513"/>
      <w:bookmarkEnd w:id="514"/>
      <w:bookmarkEnd w:id="515"/>
      <w:bookmarkEnd w:id="516"/>
      <w:bookmarkEnd w:id="517"/>
      <w:bookmarkEnd w:id="518"/>
      <w:r w:rsidRPr="00BA3949">
        <w:rPr>
          <w:rFonts w:ascii="Times New Roman" w:eastAsia="Times New Roman" w:hAnsi="Times New Roman"/>
          <w:bCs/>
          <w:i/>
          <w:iCs/>
          <w:sz w:val="26"/>
          <w:szCs w:val="26"/>
          <w:lang w:val="nb-NO" w:eastAsia="vi-VN"/>
        </w:rPr>
        <w:t>Bảng 0</w:t>
      </w:r>
      <w:r w:rsidR="007B5874" w:rsidRPr="00BA3949">
        <w:rPr>
          <w:rFonts w:ascii="Times New Roman" w:eastAsia="Times New Roman" w:hAnsi="Times New Roman"/>
          <w:bCs/>
          <w:i/>
          <w:iCs/>
          <w:sz w:val="26"/>
          <w:szCs w:val="26"/>
          <w:lang w:val="nb-NO" w:eastAsia="vi-VN"/>
        </w:rPr>
        <w:t>9</w:t>
      </w:r>
      <w:r w:rsidRPr="00BA3949">
        <w:rPr>
          <w:rFonts w:ascii="Times New Roman" w:eastAsia="Times New Roman" w:hAnsi="Times New Roman"/>
          <w:bCs/>
          <w:i/>
          <w:iCs/>
          <w:sz w:val="26"/>
          <w:szCs w:val="26"/>
          <w:lang w:val="nb-NO" w:eastAsia="vi-VN"/>
        </w:rPr>
        <w:t xml:space="preserve">: </w:t>
      </w:r>
      <w:r w:rsidR="00C93A58" w:rsidRPr="00BA3949">
        <w:rPr>
          <w:rFonts w:ascii="Times New Roman" w:eastAsia="Times New Roman" w:hAnsi="Times New Roman"/>
          <w:bCs/>
          <w:i/>
          <w:iCs/>
          <w:sz w:val="26"/>
          <w:szCs w:val="26"/>
          <w:lang w:val="nb-NO" w:eastAsia="vi-VN"/>
        </w:rPr>
        <w:t>Thống kê, kiểm kê diện tích</w:t>
      </w:r>
      <w:r w:rsidRPr="00BA3949">
        <w:rPr>
          <w:rFonts w:ascii="Times New Roman" w:eastAsia="Times New Roman" w:hAnsi="Times New Roman"/>
          <w:bCs/>
          <w:i/>
          <w:iCs/>
          <w:sz w:val="26"/>
          <w:szCs w:val="26"/>
          <w:lang w:val="nb-NO" w:eastAsia="vi-VN"/>
        </w:rPr>
        <w:t xml:space="preserve"> đất năm 2022 của huyện </w:t>
      </w:r>
      <w:bookmarkEnd w:id="519"/>
      <w:bookmarkEnd w:id="520"/>
      <w:bookmarkEnd w:id="521"/>
      <w:bookmarkEnd w:id="522"/>
      <w:bookmarkEnd w:id="523"/>
      <w:bookmarkEnd w:id="524"/>
      <w:bookmarkEnd w:id="525"/>
      <w:bookmarkEnd w:id="526"/>
      <w:bookmarkEnd w:id="527"/>
      <w:r w:rsidRPr="00BA3949">
        <w:rPr>
          <w:rFonts w:ascii="Times New Roman" w:eastAsia="Times New Roman" w:hAnsi="Times New Roman"/>
          <w:bCs/>
          <w:i/>
          <w:iCs/>
          <w:sz w:val="26"/>
          <w:szCs w:val="26"/>
          <w:lang w:val="nb-NO" w:eastAsia="vi-VN"/>
        </w:rPr>
        <w:t>Than Uyên</w:t>
      </w:r>
      <w:bookmarkEnd w:id="528"/>
      <w:bookmarkEnd w:id="529"/>
      <w:bookmarkEnd w:id="530"/>
      <w:bookmarkEnd w:id="531"/>
      <w:bookmarkEnd w:id="532"/>
    </w:p>
    <w:tbl>
      <w:tblPr>
        <w:tblW w:w="5000" w:type="pct"/>
        <w:tblLook w:val="04A0" w:firstRow="1" w:lastRow="0" w:firstColumn="1" w:lastColumn="0" w:noHBand="0" w:noVBand="1"/>
      </w:tblPr>
      <w:tblGrid>
        <w:gridCol w:w="988"/>
        <w:gridCol w:w="4819"/>
        <w:gridCol w:w="1959"/>
        <w:gridCol w:w="1296"/>
      </w:tblGrid>
      <w:tr w:rsidR="00BA3949" w:rsidRPr="00BA3949" w14:paraId="486373CA" w14:textId="77777777" w:rsidTr="00A973F4">
        <w:trPr>
          <w:trHeight w:val="519"/>
          <w:tblHeader/>
        </w:trPr>
        <w:tc>
          <w:tcPr>
            <w:tcW w:w="5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7D09C" w14:textId="77777777" w:rsidR="00A36D86" w:rsidRPr="00BA3949" w:rsidRDefault="00A36D86" w:rsidP="00A36D86">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STT</w:t>
            </w:r>
          </w:p>
        </w:tc>
        <w:tc>
          <w:tcPr>
            <w:tcW w:w="2659" w:type="pct"/>
            <w:tcBorders>
              <w:top w:val="single" w:sz="4" w:space="0" w:color="auto"/>
              <w:left w:val="nil"/>
              <w:bottom w:val="single" w:sz="4" w:space="0" w:color="auto"/>
              <w:right w:val="single" w:sz="4" w:space="0" w:color="auto"/>
            </w:tcBorders>
            <w:shd w:val="clear" w:color="auto" w:fill="auto"/>
            <w:vAlign w:val="center"/>
            <w:hideMark/>
          </w:tcPr>
          <w:p w14:paraId="2AEAA56C" w14:textId="77777777" w:rsidR="00A36D86" w:rsidRPr="00BA3949" w:rsidRDefault="00A36D86" w:rsidP="00A36D86">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Chỉ tiêu sử dụng đất</w:t>
            </w:r>
          </w:p>
        </w:tc>
        <w:tc>
          <w:tcPr>
            <w:tcW w:w="1081" w:type="pct"/>
            <w:tcBorders>
              <w:top w:val="single" w:sz="4" w:space="0" w:color="auto"/>
              <w:left w:val="nil"/>
              <w:bottom w:val="single" w:sz="4" w:space="0" w:color="auto"/>
              <w:right w:val="single" w:sz="4" w:space="0" w:color="auto"/>
            </w:tcBorders>
            <w:shd w:val="clear" w:color="auto" w:fill="auto"/>
            <w:vAlign w:val="center"/>
            <w:hideMark/>
          </w:tcPr>
          <w:p w14:paraId="06D8F548" w14:textId="77777777" w:rsidR="00A36D86" w:rsidRPr="00BA3949" w:rsidRDefault="00A36D86" w:rsidP="00A36D86">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Tổng diện tích</w:t>
            </w:r>
            <w:r w:rsidRPr="00BA3949">
              <w:rPr>
                <w:rFonts w:ascii="Times New Roman" w:eastAsia="Times New Roman" w:hAnsi="Times New Roman"/>
                <w:b/>
                <w:bCs/>
                <w:sz w:val="24"/>
                <w:szCs w:val="24"/>
              </w:rPr>
              <w:br/>
              <w:t>(ha)</w:t>
            </w:r>
          </w:p>
        </w:tc>
        <w:tc>
          <w:tcPr>
            <w:tcW w:w="715" w:type="pct"/>
            <w:tcBorders>
              <w:top w:val="single" w:sz="4" w:space="0" w:color="auto"/>
              <w:left w:val="nil"/>
              <w:bottom w:val="single" w:sz="4" w:space="0" w:color="auto"/>
              <w:right w:val="single" w:sz="4" w:space="0" w:color="auto"/>
            </w:tcBorders>
            <w:shd w:val="clear" w:color="auto" w:fill="auto"/>
            <w:vAlign w:val="center"/>
            <w:hideMark/>
          </w:tcPr>
          <w:p w14:paraId="4C4684DA" w14:textId="77777777" w:rsidR="00A36D86" w:rsidRPr="00BA3949" w:rsidRDefault="00A36D86" w:rsidP="00A36D86">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xml:space="preserve">Tỷ lệ </w:t>
            </w:r>
            <w:r w:rsidRPr="00BA3949">
              <w:rPr>
                <w:rFonts w:ascii="Times New Roman" w:eastAsia="Times New Roman" w:hAnsi="Times New Roman"/>
                <w:b/>
                <w:bCs/>
                <w:sz w:val="24"/>
                <w:szCs w:val="24"/>
              </w:rPr>
              <w:br/>
              <w:t>(%)</w:t>
            </w:r>
          </w:p>
        </w:tc>
      </w:tr>
      <w:tr w:rsidR="00BA3949" w:rsidRPr="00BA3949" w14:paraId="2F8312A1"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2A5DE8FF" w14:textId="77777777"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2659" w:type="pct"/>
            <w:tcBorders>
              <w:top w:val="nil"/>
              <w:left w:val="nil"/>
              <w:bottom w:val="single" w:sz="4" w:space="0" w:color="auto"/>
              <w:right w:val="single" w:sz="4" w:space="0" w:color="auto"/>
            </w:tcBorders>
            <w:shd w:val="clear" w:color="auto" w:fill="auto"/>
            <w:vAlign w:val="center"/>
            <w:hideMark/>
          </w:tcPr>
          <w:p w14:paraId="6FC04597" w14:textId="77777777" w:rsidR="00A36D86" w:rsidRPr="00BA3949" w:rsidRDefault="00A36D86" w:rsidP="00A36D86">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Tổng diện tích tự nhiên</w:t>
            </w:r>
          </w:p>
        </w:tc>
        <w:tc>
          <w:tcPr>
            <w:tcW w:w="1081" w:type="pct"/>
            <w:tcBorders>
              <w:top w:val="nil"/>
              <w:left w:val="nil"/>
              <w:bottom w:val="single" w:sz="4" w:space="0" w:color="auto"/>
              <w:right w:val="single" w:sz="4" w:space="0" w:color="auto"/>
            </w:tcBorders>
            <w:shd w:val="clear" w:color="auto" w:fill="auto"/>
            <w:vAlign w:val="center"/>
            <w:hideMark/>
          </w:tcPr>
          <w:p w14:paraId="3E3AB295" w14:textId="77777777" w:rsidR="00A36D86" w:rsidRPr="00BA3949" w:rsidRDefault="00A36D86" w:rsidP="00A36D86">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79.227,31</w:t>
            </w:r>
          </w:p>
        </w:tc>
        <w:tc>
          <w:tcPr>
            <w:tcW w:w="715" w:type="pct"/>
            <w:tcBorders>
              <w:top w:val="nil"/>
              <w:left w:val="nil"/>
              <w:bottom w:val="single" w:sz="4" w:space="0" w:color="auto"/>
              <w:right w:val="single" w:sz="4" w:space="0" w:color="auto"/>
            </w:tcBorders>
            <w:shd w:val="clear" w:color="auto" w:fill="auto"/>
            <w:vAlign w:val="center"/>
            <w:hideMark/>
          </w:tcPr>
          <w:p w14:paraId="6CE1DA5D" w14:textId="77777777" w:rsidR="00A36D86" w:rsidRPr="00BA3949" w:rsidRDefault="00A36D86" w:rsidP="00A36D86">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100,00</w:t>
            </w:r>
          </w:p>
        </w:tc>
      </w:tr>
      <w:tr w:rsidR="00BA3949" w:rsidRPr="00BA3949" w14:paraId="110F3305"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526E733E" w14:textId="77777777" w:rsidR="00A36D86" w:rsidRPr="00BA3949" w:rsidRDefault="00A36D86" w:rsidP="00A36D86">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w:t>
            </w:r>
          </w:p>
        </w:tc>
        <w:tc>
          <w:tcPr>
            <w:tcW w:w="2659" w:type="pct"/>
            <w:tcBorders>
              <w:top w:val="nil"/>
              <w:left w:val="nil"/>
              <w:bottom w:val="single" w:sz="4" w:space="0" w:color="auto"/>
              <w:right w:val="single" w:sz="4" w:space="0" w:color="auto"/>
            </w:tcBorders>
            <w:shd w:val="clear" w:color="auto" w:fill="auto"/>
            <w:vAlign w:val="center"/>
            <w:hideMark/>
          </w:tcPr>
          <w:p w14:paraId="7247F9AC" w14:textId="77777777" w:rsidR="00A36D86" w:rsidRPr="00BA3949" w:rsidRDefault="00A36D86" w:rsidP="00A973F4">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Đất nông nghiệp</w:t>
            </w:r>
          </w:p>
        </w:tc>
        <w:tc>
          <w:tcPr>
            <w:tcW w:w="1081" w:type="pct"/>
            <w:tcBorders>
              <w:top w:val="nil"/>
              <w:left w:val="nil"/>
              <w:bottom w:val="single" w:sz="4" w:space="0" w:color="auto"/>
              <w:right w:val="single" w:sz="4" w:space="0" w:color="auto"/>
            </w:tcBorders>
            <w:shd w:val="clear" w:color="auto" w:fill="auto"/>
            <w:vAlign w:val="center"/>
            <w:hideMark/>
          </w:tcPr>
          <w:p w14:paraId="4E4227C1" w14:textId="77777777" w:rsidR="00A36D86" w:rsidRPr="00BA3949" w:rsidRDefault="00A36D86" w:rsidP="00A36D86">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50.648,70</w:t>
            </w:r>
          </w:p>
        </w:tc>
        <w:tc>
          <w:tcPr>
            <w:tcW w:w="715" w:type="pct"/>
            <w:tcBorders>
              <w:top w:val="nil"/>
              <w:left w:val="nil"/>
              <w:bottom w:val="single" w:sz="4" w:space="0" w:color="auto"/>
              <w:right w:val="single" w:sz="4" w:space="0" w:color="auto"/>
            </w:tcBorders>
            <w:shd w:val="clear" w:color="auto" w:fill="auto"/>
            <w:vAlign w:val="center"/>
            <w:hideMark/>
          </w:tcPr>
          <w:p w14:paraId="5AFC0315" w14:textId="77777777" w:rsidR="00A36D86" w:rsidRPr="00BA3949" w:rsidRDefault="00A36D86" w:rsidP="00A36D86">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63,93</w:t>
            </w:r>
          </w:p>
        </w:tc>
      </w:tr>
      <w:tr w:rsidR="00BA3949" w:rsidRPr="00BA3949" w14:paraId="3A957575"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0F24F9FF"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2659" w:type="pct"/>
            <w:tcBorders>
              <w:top w:val="nil"/>
              <w:left w:val="nil"/>
              <w:bottom w:val="single" w:sz="4" w:space="0" w:color="auto"/>
              <w:right w:val="single" w:sz="4" w:space="0" w:color="auto"/>
            </w:tcBorders>
            <w:shd w:val="clear" w:color="auto" w:fill="auto"/>
            <w:vAlign w:val="center"/>
            <w:hideMark/>
          </w:tcPr>
          <w:p w14:paraId="18976170" w14:textId="77777777" w:rsidR="00A36D86" w:rsidRPr="00BA3949" w:rsidRDefault="00A36D86" w:rsidP="00A973F4">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Đất trồng lúa </w:t>
            </w:r>
          </w:p>
        </w:tc>
        <w:tc>
          <w:tcPr>
            <w:tcW w:w="1081" w:type="pct"/>
            <w:tcBorders>
              <w:top w:val="nil"/>
              <w:left w:val="nil"/>
              <w:bottom w:val="single" w:sz="4" w:space="0" w:color="auto"/>
              <w:right w:val="single" w:sz="4" w:space="0" w:color="auto"/>
            </w:tcBorders>
            <w:shd w:val="clear" w:color="auto" w:fill="auto"/>
            <w:vAlign w:val="center"/>
            <w:hideMark/>
          </w:tcPr>
          <w:p w14:paraId="0281C934"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3.693,80</w:t>
            </w:r>
          </w:p>
        </w:tc>
        <w:tc>
          <w:tcPr>
            <w:tcW w:w="715" w:type="pct"/>
            <w:tcBorders>
              <w:top w:val="nil"/>
              <w:left w:val="nil"/>
              <w:bottom w:val="single" w:sz="4" w:space="0" w:color="auto"/>
              <w:right w:val="single" w:sz="4" w:space="0" w:color="auto"/>
            </w:tcBorders>
            <w:shd w:val="clear" w:color="auto" w:fill="auto"/>
            <w:vAlign w:val="center"/>
            <w:hideMark/>
          </w:tcPr>
          <w:p w14:paraId="48107641"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4,66</w:t>
            </w:r>
          </w:p>
        </w:tc>
      </w:tr>
      <w:tr w:rsidR="00BA3949" w:rsidRPr="00BA3949" w14:paraId="17B527AE"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12C7CBD2"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2659" w:type="pct"/>
            <w:tcBorders>
              <w:top w:val="nil"/>
              <w:left w:val="nil"/>
              <w:bottom w:val="single" w:sz="4" w:space="0" w:color="auto"/>
              <w:right w:val="single" w:sz="4" w:space="0" w:color="auto"/>
            </w:tcBorders>
            <w:shd w:val="clear" w:color="auto" w:fill="auto"/>
            <w:vAlign w:val="center"/>
            <w:hideMark/>
          </w:tcPr>
          <w:p w14:paraId="15E2E140" w14:textId="77777777" w:rsidR="00A36D86" w:rsidRPr="00BA3949" w:rsidRDefault="00A36D86" w:rsidP="00A973F4">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trồng cây hàng năm khác</w:t>
            </w:r>
          </w:p>
        </w:tc>
        <w:tc>
          <w:tcPr>
            <w:tcW w:w="1081" w:type="pct"/>
            <w:tcBorders>
              <w:top w:val="nil"/>
              <w:left w:val="nil"/>
              <w:bottom w:val="single" w:sz="4" w:space="0" w:color="auto"/>
              <w:right w:val="single" w:sz="4" w:space="0" w:color="auto"/>
            </w:tcBorders>
            <w:shd w:val="clear" w:color="auto" w:fill="auto"/>
            <w:vAlign w:val="center"/>
            <w:hideMark/>
          </w:tcPr>
          <w:p w14:paraId="3BE8234D"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2.856,39</w:t>
            </w:r>
          </w:p>
        </w:tc>
        <w:tc>
          <w:tcPr>
            <w:tcW w:w="715" w:type="pct"/>
            <w:tcBorders>
              <w:top w:val="nil"/>
              <w:left w:val="nil"/>
              <w:bottom w:val="single" w:sz="4" w:space="0" w:color="auto"/>
              <w:right w:val="single" w:sz="4" w:space="0" w:color="auto"/>
            </w:tcBorders>
            <w:shd w:val="clear" w:color="auto" w:fill="auto"/>
            <w:vAlign w:val="center"/>
            <w:hideMark/>
          </w:tcPr>
          <w:p w14:paraId="539F0CA6"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3,61</w:t>
            </w:r>
          </w:p>
        </w:tc>
      </w:tr>
      <w:tr w:rsidR="00BA3949" w:rsidRPr="00BA3949" w14:paraId="6BE3C95D"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1BBFFCDB"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1.3</w:t>
            </w:r>
          </w:p>
        </w:tc>
        <w:tc>
          <w:tcPr>
            <w:tcW w:w="2659" w:type="pct"/>
            <w:tcBorders>
              <w:top w:val="nil"/>
              <w:left w:val="nil"/>
              <w:bottom w:val="single" w:sz="4" w:space="0" w:color="auto"/>
              <w:right w:val="single" w:sz="4" w:space="0" w:color="auto"/>
            </w:tcBorders>
            <w:shd w:val="clear" w:color="auto" w:fill="auto"/>
            <w:vAlign w:val="center"/>
            <w:hideMark/>
          </w:tcPr>
          <w:p w14:paraId="2F540B57" w14:textId="77777777" w:rsidR="00A36D86" w:rsidRPr="00BA3949" w:rsidRDefault="00A36D86" w:rsidP="00A973F4">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trồng cây lâu năm</w:t>
            </w:r>
          </w:p>
        </w:tc>
        <w:tc>
          <w:tcPr>
            <w:tcW w:w="1081" w:type="pct"/>
            <w:tcBorders>
              <w:top w:val="nil"/>
              <w:left w:val="nil"/>
              <w:bottom w:val="single" w:sz="4" w:space="0" w:color="auto"/>
              <w:right w:val="single" w:sz="4" w:space="0" w:color="auto"/>
            </w:tcBorders>
            <w:shd w:val="clear" w:color="auto" w:fill="auto"/>
            <w:vAlign w:val="center"/>
            <w:hideMark/>
          </w:tcPr>
          <w:p w14:paraId="4643E1C5"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2.602,84</w:t>
            </w:r>
          </w:p>
        </w:tc>
        <w:tc>
          <w:tcPr>
            <w:tcW w:w="715" w:type="pct"/>
            <w:tcBorders>
              <w:top w:val="nil"/>
              <w:left w:val="nil"/>
              <w:bottom w:val="single" w:sz="4" w:space="0" w:color="auto"/>
              <w:right w:val="single" w:sz="4" w:space="0" w:color="auto"/>
            </w:tcBorders>
            <w:shd w:val="clear" w:color="auto" w:fill="auto"/>
            <w:vAlign w:val="center"/>
            <w:hideMark/>
          </w:tcPr>
          <w:p w14:paraId="35392240"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3,29</w:t>
            </w:r>
          </w:p>
        </w:tc>
      </w:tr>
      <w:tr w:rsidR="00BA3949" w:rsidRPr="00BA3949" w14:paraId="6B222AA6"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1CB0E601"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1.4</w:t>
            </w:r>
          </w:p>
        </w:tc>
        <w:tc>
          <w:tcPr>
            <w:tcW w:w="2659" w:type="pct"/>
            <w:tcBorders>
              <w:top w:val="nil"/>
              <w:left w:val="nil"/>
              <w:bottom w:val="single" w:sz="4" w:space="0" w:color="auto"/>
              <w:right w:val="single" w:sz="4" w:space="0" w:color="auto"/>
            </w:tcBorders>
            <w:shd w:val="clear" w:color="auto" w:fill="auto"/>
            <w:vAlign w:val="center"/>
            <w:hideMark/>
          </w:tcPr>
          <w:p w14:paraId="49747986" w14:textId="77777777" w:rsidR="00A36D86" w:rsidRPr="00BA3949" w:rsidRDefault="00A36D86" w:rsidP="00A973F4">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lâm nghiệp</w:t>
            </w:r>
          </w:p>
        </w:tc>
        <w:tc>
          <w:tcPr>
            <w:tcW w:w="1081" w:type="pct"/>
            <w:tcBorders>
              <w:top w:val="nil"/>
              <w:left w:val="nil"/>
              <w:bottom w:val="single" w:sz="4" w:space="0" w:color="auto"/>
              <w:right w:val="single" w:sz="4" w:space="0" w:color="auto"/>
            </w:tcBorders>
            <w:shd w:val="clear" w:color="auto" w:fill="auto"/>
            <w:vAlign w:val="center"/>
            <w:hideMark/>
          </w:tcPr>
          <w:p w14:paraId="1466D642"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41.327,97</w:t>
            </w:r>
          </w:p>
        </w:tc>
        <w:tc>
          <w:tcPr>
            <w:tcW w:w="715" w:type="pct"/>
            <w:tcBorders>
              <w:top w:val="nil"/>
              <w:left w:val="nil"/>
              <w:bottom w:val="single" w:sz="4" w:space="0" w:color="auto"/>
              <w:right w:val="single" w:sz="4" w:space="0" w:color="auto"/>
            </w:tcBorders>
            <w:shd w:val="clear" w:color="auto" w:fill="auto"/>
            <w:vAlign w:val="center"/>
            <w:hideMark/>
          </w:tcPr>
          <w:p w14:paraId="48366DE1"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52,16</w:t>
            </w:r>
          </w:p>
        </w:tc>
      </w:tr>
      <w:tr w:rsidR="00BA3949" w:rsidRPr="00BA3949" w14:paraId="738CA320"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18CB2150" w14:textId="77777777" w:rsidR="00A36D86" w:rsidRPr="00BA3949" w:rsidRDefault="00A36D86" w:rsidP="00A36D86">
            <w:pPr>
              <w:spacing w:line="240"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1.4.1</w:t>
            </w:r>
          </w:p>
        </w:tc>
        <w:tc>
          <w:tcPr>
            <w:tcW w:w="2659" w:type="pct"/>
            <w:tcBorders>
              <w:top w:val="nil"/>
              <w:left w:val="nil"/>
              <w:bottom w:val="single" w:sz="4" w:space="0" w:color="auto"/>
              <w:right w:val="single" w:sz="4" w:space="0" w:color="auto"/>
            </w:tcBorders>
            <w:shd w:val="clear" w:color="auto" w:fill="auto"/>
            <w:vAlign w:val="center"/>
            <w:hideMark/>
          </w:tcPr>
          <w:p w14:paraId="43C9A90B" w14:textId="281133CF" w:rsidR="00A36D86" w:rsidRPr="00BA3949" w:rsidRDefault="00A36D86" w:rsidP="00A973F4">
            <w:pPr>
              <w:spacing w:line="240"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Đất rừng sản xuất</w:t>
            </w:r>
          </w:p>
        </w:tc>
        <w:tc>
          <w:tcPr>
            <w:tcW w:w="1081" w:type="pct"/>
            <w:tcBorders>
              <w:top w:val="nil"/>
              <w:left w:val="nil"/>
              <w:bottom w:val="single" w:sz="4" w:space="0" w:color="auto"/>
              <w:right w:val="single" w:sz="4" w:space="0" w:color="auto"/>
            </w:tcBorders>
            <w:shd w:val="clear" w:color="auto" w:fill="auto"/>
            <w:vAlign w:val="center"/>
            <w:hideMark/>
          </w:tcPr>
          <w:p w14:paraId="2A66E091" w14:textId="77777777" w:rsidR="00A36D86" w:rsidRPr="00BA3949" w:rsidRDefault="00A36D86" w:rsidP="00A36D86">
            <w:pPr>
              <w:spacing w:line="240"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27.720,18</w:t>
            </w:r>
          </w:p>
        </w:tc>
        <w:tc>
          <w:tcPr>
            <w:tcW w:w="715" w:type="pct"/>
            <w:tcBorders>
              <w:top w:val="nil"/>
              <w:left w:val="nil"/>
              <w:bottom w:val="single" w:sz="4" w:space="0" w:color="auto"/>
              <w:right w:val="single" w:sz="4" w:space="0" w:color="auto"/>
            </w:tcBorders>
            <w:shd w:val="clear" w:color="auto" w:fill="auto"/>
            <w:vAlign w:val="center"/>
            <w:hideMark/>
          </w:tcPr>
          <w:p w14:paraId="47C1DEC9" w14:textId="77777777" w:rsidR="00A36D86" w:rsidRPr="00BA3949" w:rsidRDefault="00A36D86" w:rsidP="00A36D86">
            <w:pPr>
              <w:spacing w:line="240"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34,99</w:t>
            </w:r>
          </w:p>
        </w:tc>
      </w:tr>
      <w:tr w:rsidR="00BA3949" w:rsidRPr="00BA3949" w14:paraId="01143697"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755B0838" w14:textId="77777777" w:rsidR="00A36D86" w:rsidRPr="00BA3949" w:rsidRDefault="00A36D86" w:rsidP="00A36D86">
            <w:pPr>
              <w:spacing w:line="240"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1.4.2</w:t>
            </w:r>
          </w:p>
        </w:tc>
        <w:tc>
          <w:tcPr>
            <w:tcW w:w="2659" w:type="pct"/>
            <w:tcBorders>
              <w:top w:val="nil"/>
              <w:left w:val="nil"/>
              <w:bottom w:val="single" w:sz="4" w:space="0" w:color="auto"/>
              <w:right w:val="single" w:sz="4" w:space="0" w:color="auto"/>
            </w:tcBorders>
            <w:shd w:val="clear" w:color="auto" w:fill="auto"/>
            <w:vAlign w:val="center"/>
            <w:hideMark/>
          </w:tcPr>
          <w:p w14:paraId="40574774" w14:textId="1B4B0526" w:rsidR="00A36D86" w:rsidRPr="00BA3949" w:rsidRDefault="00A36D86" w:rsidP="00A973F4">
            <w:pPr>
              <w:spacing w:line="240"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Đất rừng phòng hộ</w:t>
            </w:r>
          </w:p>
        </w:tc>
        <w:tc>
          <w:tcPr>
            <w:tcW w:w="1081" w:type="pct"/>
            <w:tcBorders>
              <w:top w:val="nil"/>
              <w:left w:val="nil"/>
              <w:bottom w:val="single" w:sz="4" w:space="0" w:color="auto"/>
              <w:right w:val="single" w:sz="4" w:space="0" w:color="auto"/>
            </w:tcBorders>
            <w:shd w:val="clear" w:color="auto" w:fill="auto"/>
            <w:vAlign w:val="center"/>
            <w:hideMark/>
          </w:tcPr>
          <w:p w14:paraId="6F5CF166" w14:textId="77777777" w:rsidR="00A36D86" w:rsidRPr="00BA3949" w:rsidRDefault="00A36D86" w:rsidP="00A36D86">
            <w:pPr>
              <w:spacing w:line="240"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13.607,80</w:t>
            </w:r>
          </w:p>
        </w:tc>
        <w:tc>
          <w:tcPr>
            <w:tcW w:w="715" w:type="pct"/>
            <w:tcBorders>
              <w:top w:val="nil"/>
              <w:left w:val="nil"/>
              <w:bottom w:val="single" w:sz="4" w:space="0" w:color="auto"/>
              <w:right w:val="single" w:sz="4" w:space="0" w:color="auto"/>
            </w:tcBorders>
            <w:shd w:val="clear" w:color="auto" w:fill="auto"/>
            <w:vAlign w:val="center"/>
            <w:hideMark/>
          </w:tcPr>
          <w:p w14:paraId="5BA5C21A" w14:textId="77777777" w:rsidR="00A36D86" w:rsidRPr="00BA3949" w:rsidRDefault="00A36D86" w:rsidP="00A36D86">
            <w:pPr>
              <w:spacing w:line="240"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17,18</w:t>
            </w:r>
          </w:p>
        </w:tc>
      </w:tr>
      <w:tr w:rsidR="00BA3949" w:rsidRPr="00BA3949" w14:paraId="46054E02"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7F7EFBD8"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1.5</w:t>
            </w:r>
          </w:p>
        </w:tc>
        <w:tc>
          <w:tcPr>
            <w:tcW w:w="2659" w:type="pct"/>
            <w:tcBorders>
              <w:top w:val="nil"/>
              <w:left w:val="nil"/>
              <w:bottom w:val="single" w:sz="4" w:space="0" w:color="auto"/>
              <w:right w:val="single" w:sz="4" w:space="0" w:color="auto"/>
            </w:tcBorders>
            <w:shd w:val="clear" w:color="auto" w:fill="auto"/>
            <w:vAlign w:val="center"/>
            <w:hideMark/>
          </w:tcPr>
          <w:p w14:paraId="45908821" w14:textId="77777777" w:rsidR="00A36D86" w:rsidRPr="00BA3949" w:rsidRDefault="00A36D86" w:rsidP="00A973F4">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nuôi trồng thủy sản</w:t>
            </w:r>
          </w:p>
        </w:tc>
        <w:tc>
          <w:tcPr>
            <w:tcW w:w="1081" w:type="pct"/>
            <w:tcBorders>
              <w:top w:val="nil"/>
              <w:left w:val="nil"/>
              <w:bottom w:val="single" w:sz="4" w:space="0" w:color="auto"/>
              <w:right w:val="single" w:sz="4" w:space="0" w:color="auto"/>
            </w:tcBorders>
            <w:shd w:val="clear" w:color="auto" w:fill="auto"/>
            <w:vAlign w:val="center"/>
            <w:hideMark/>
          </w:tcPr>
          <w:p w14:paraId="54C32657"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163,18</w:t>
            </w:r>
          </w:p>
        </w:tc>
        <w:tc>
          <w:tcPr>
            <w:tcW w:w="715" w:type="pct"/>
            <w:tcBorders>
              <w:top w:val="nil"/>
              <w:left w:val="nil"/>
              <w:bottom w:val="single" w:sz="4" w:space="0" w:color="auto"/>
              <w:right w:val="single" w:sz="4" w:space="0" w:color="auto"/>
            </w:tcBorders>
            <w:shd w:val="clear" w:color="auto" w:fill="auto"/>
            <w:vAlign w:val="center"/>
            <w:hideMark/>
          </w:tcPr>
          <w:p w14:paraId="5DA2B4F7"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0,21</w:t>
            </w:r>
          </w:p>
        </w:tc>
      </w:tr>
      <w:tr w:rsidR="00BA3949" w:rsidRPr="00BA3949" w14:paraId="21F20362"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548E7A3E"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1.6</w:t>
            </w:r>
          </w:p>
        </w:tc>
        <w:tc>
          <w:tcPr>
            <w:tcW w:w="2659" w:type="pct"/>
            <w:tcBorders>
              <w:top w:val="nil"/>
              <w:left w:val="nil"/>
              <w:bottom w:val="single" w:sz="4" w:space="0" w:color="auto"/>
              <w:right w:val="single" w:sz="4" w:space="0" w:color="auto"/>
            </w:tcBorders>
            <w:shd w:val="clear" w:color="auto" w:fill="auto"/>
            <w:vAlign w:val="center"/>
            <w:hideMark/>
          </w:tcPr>
          <w:p w14:paraId="78F47C5B" w14:textId="77777777" w:rsidR="00A36D86" w:rsidRPr="00BA3949" w:rsidRDefault="00A36D86" w:rsidP="00A973F4">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nông nghiệp khác</w:t>
            </w:r>
          </w:p>
        </w:tc>
        <w:tc>
          <w:tcPr>
            <w:tcW w:w="1081" w:type="pct"/>
            <w:tcBorders>
              <w:top w:val="nil"/>
              <w:left w:val="nil"/>
              <w:bottom w:val="single" w:sz="4" w:space="0" w:color="auto"/>
              <w:right w:val="single" w:sz="4" w:space="0" w:color="auto"/>
            </w:tcBorders>
            <w:shd w:val="clear" w:color="auto" w:fill="auto"/>
            <w:vAlign w:val="center"/>
            <w:hideMark/>
          </w:tcPr>
          <w:p w14:paraId="5653951C"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4,49</w:t>
            </w:r>
          </w:p>
        </w:tc>
        <w:tc>
          <w:tcPr>
            <w:tcW w:w="715" w:type="pct"/>
            <w:tcBorders>
              <w:top w:val="nil"/>
              <w:left w:val="nil"/>
              <w:bottom w:val="single" w:sz="4" w:space="0" w:color="auto"/>
              <w:right w:val="single" w:sz="4" w:space="0" w:color="auto"/>
            </w:tcBorders>
            <w:shd w:val="clear" w:color="auto" w:fill="auto"/>
            <w:vAlign w:val="center"/>
            <w:hideMark/>
          </w:tcPr>
          <w:p w14:paraId="5F8C3C4B"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0,01</w:t>
            </w:r>
          </w:p>
        </w:tc>
      </w:tr>
      <w:tr w:rsidR="00BA3949" w:rsidRPr="00BA3949" w14:paraId="402DFD0C"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5C787CEC" w14:textId="77777777" w:rsidR="00A36D86" w:rsidRPr="00BA3949" w:rsidRDefault="00A36D86" w:rsidP="00A36D86">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II</w:t>
            </w:r>
          </w:p>
        </w:tc>
        <w:tc>
          <w:tcPr>
            <w:tcW w:w="2659" w:type="pct"/>
            <w:tcBorders>
              <w:top w:val="nil"/>
              <w:left w:val="nil"/>
              <w:bottom w:val="single" w:sz="4" w:space="0" w:color="auto"/>
              <w:right w:val="single" w:sz="4" w:space="0" w:color="auto"/>
            </w:tcBorders>
            <w:shd w:val="clear" w:color="auto" w:fill="auto"/>
            <w:vAlign w:val="center"/>
            <w:hideMark/>
          </w:tcPr>
          <w:p w14:paraId="155D5E07" w14:textId="77777777" w:rsidR="00A36D86" w:rsidRPr="00BA3949" w:rsidRDefault="00A36D86" w:rsidP="00A973F4">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Đất phi nông nghiệp</w:t>
            </w:r>
          </w:p>
        </w:tc>
        <w:tc>
          <w:tcPr>
            <w:tcW w:w="1081" w:type="pct"/>
            <w:tcBorders>
              <w:top w:val="nil"/>
              <w:left w:val="nil"/>
              <w:bottom w:val="single" w:sz="4" w:space="0" w:color="auto"/>
              <w:right w:val="single" w:sz="4" w:space="0" w:color="auto"/>
            </w:tcBorders>
            <w:shd w:val="clear" w:color="auto" w:fill="auto"/>
            <w:vAlign w:val="center"/>
            <w:hideMark/>
          </w:tcPr>
          <w:p w14:paraId="39ECE26C" w14:textId="77777777" w:rsidR="00A36D86" w:rsidRPr="00BA3949" w:rsidRDefault="00A36D86" w:rsidP="00A36D86">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6.934,32</w:t>
            </w:r>
          </w:p>
        </w:tc>
        <w:tc>
          <w:tcPr>
            <w:tcW w:w="715" w:type="pct"/>
            <w:tcBorders>
              <w:top w:val="nil"/>
              <w:left w:val="nil"/>
              <w:bottom w:val="single" w:sz="4" w:space="0" w:color="auto"/>
              <w:right w:val="single" w:sz="4" w:space="0" w:color="auto"/>
            </w:tcBorders>
            <w:shd w:val="clear" w:color="auto" w:fill="auto"/>
            <w:vAlign w:val="center"/>
            <w:hideMark/>
          </w:tcPr>
          <w:p w14:paraId="4FB725B2" w14:textId="77777777" w:rsidR="00A36D86" w:rsidRPr="00BA3949" w:rsidRDefault="00A36D86" w:rsidP="00A36D86">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8,75</w:t>
            </w:r>
          </w:p>
        </w:tc>
      </w:tr>
      <w:tr w:rsidR="00BA3949" w:rsidRPr="00BA3949" w14:paraId="71EA2A94"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3F5197F7"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2.1</w:t>
            </w:r>
          </w:p>
        </w:tc>
        <w:tc>
          <w:tcPr>
            <w:tcW w:w="2659" w:type="pct"/>
            <w:tcBorders>
              <w:top w:val="nil"/>
              <w:left w:val="nil"/>
              <w:bottom w:val="single" w:sz="4" w:space="0" w:color="auto"/>
              <w:right w:val="single" w:sz="4" w:space="0" w:color="auto"/>
            </w:tcBorders>
            <w:shd w:val="clear" w:color="auto" w:fill="auto"/>
            <w:vAlign w:val="center"/>
            <w:hideMark/>
          </w:tcPr>
          <w:p w14:paraId="383FBA12" w14:textId="77777777" w:rsidR="00A36D86" w:rsidRPr="00BA3949" w:rsidRDefault="00A36D86" w:rsidP="00A973F4">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ở</w:t>
            </w:r>
          </w:p>
        </w:tc>
        <w:tc>
          <w:tcPr>
            <w:tcW w:w="1081" w:type="pct"/>
            <w:tcBorders>
              <w:top w:val="nil"/>
              <w:left w:val="nil"/>
              <w:bottom w:val="single" w:sz="4" w:space="0" w:color="auto"/>
              <w:right w:val="single" w:sz="4" w:space="0" w:color="auto"/>
            </w:tcBorders>
            <w:shd w:val="clear" w:color="auto" w:fill="auto"/>
            <w:vAlign w:val="center"/>
            <w:hideMark/>
          </w:tcPr>
          <w:p w14:paraId="7FD2081F"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496,14</w:t>
            </w:r>
          </w:p>
        </w:tc>
        <w:tc>
          <w:tcPr>
            <w:tcW w:w="715" w:type="pct"/>
            <w:tcBorders>
              <w:top w:val="nil"/>
              <w:left w:val="nil"/>
              <w:bottom w:val="single" w:sz="4" w:space="0" w:color="auto"/>
              <w:right w:val="single" w:sz="4" w:space="0" w:color="auto"/>
            </w:tcBorders>
            <w:shd w:val="clear" w:color="auto" w:fill="auto"/>
            <w:vAlign w:val="center"/>
            <w:hideMark/>
          </w:tcPr>
          <w:p w14:paraId="378E8752"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0,63</w:t>
            </w:r>
          </w:p>
        </w:tc>
      </w:tr>
      <w:tr w:rsidR="00BA3949" w:rsidRPr="00BA3949" w14:paraId="1A433F1C"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3F706F25" w14:textId="77777777" w:rsidR="00A36D86" w:rsidRPr="00BA3949" w:rsidRDefault="00A36D86" w:rsidP="00A36D86">
            <w:pPr>
              <w:spacing w:line="240"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2.1.1</w:t>
            </w:r>
          </w:p>
        </w:tc>
        <w:tc>
          <w:tcPr>
            <w:tcW w:w="2659" w:type="pct"/>
            <w:tcBorders>
              <w:top w:val="nil"/>
              <w:left w:val="nil"/>
              <w:bottom w:val="single" w:sz="4" w:space="0" w:color="auto"/>
              <w:right w:val="single" w:sz="4" w:space="0" w:color="auto"/>
            </w:tcBorders>
            <w:shd w:val="clear" w:color="auto" w:fill="auto"/>
            <w:vAlign w:val="center"/>
            <w:hideMark/>
          </w:tcPr>
          <w:p w14:paraId="5764B030" w14:textId="416D3451" w:rsidR="00A36D86" w:rsidRPr="00BA3949" w:rsidRDefault="00A36D86" w:rsidP="00A973F4">
            <w:pPr>
              <w:spacing w:line="240"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Đất ở tại nông thôn</w:t>
            </w:r>
          </w:p>
        </w:tc>
        <w:tc>
          <w:tcPr>
            <w:tcW w:w="1081" w:type="pct"/>
            <w:tcBorders>
              <w:top w:val="nil"/>
              <w:left w:val="nil"/>
              <w:bottom w:val="single" w:sz="4" w:space="0" w:color="auto"/>
              <w:right w:val="single" w:sz="4" w:space="0" w:color="auto"/>
            </w:tcBorders>
            <w:shd w:val="clear" w:color="auto" w:fill="auto"/>
            <w:vAlign w:val="center"/>
            <w:hideMark/>
          </w:tcPr>
          <w:p w14:paraId="4CC801CB" w14:textId="77777777" w:rsidR="00A36D86" w:rsidRPr="00BA3949" w:rsidRDefault="00A36D86" w:rsidP="00A36D86">
            <w:pPr>
              <w:spacing w:line="240"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441,12</w:t>
            </w:r>
          </w:p>
        </w:tc>
        <w:tc>
          <w:tcPr>
            <w:tcW w:w="715" w:type="pct"/>
            <w:tcBorders>
              <w:top w:val="nil"/>
              <w:left w:val="nil"/>
              <w:bottom w:val="single" w:sz="4" w:space="0" w:color="auto"/>
              <w:right w:val="single" w:sz="4" w:space="0" w:color="auto"/>
            </w:tcBorders>
            <w:shd w:val="clear" w:color="auto" w:fill="auto"/>
            <w:vAlign w:val="center"/>
            <w:hideMark/>
          </w:tcPr>
          <w:p w14:paraId="2FF9B937" w14:textId="77777777" w:rsidR="00A36D86" w:rsidRPr="00BA3949" w:rsidRDefault="00A36D86" w:rsidP="00A36D86">
            <w:pPr>
              <w:spacing w:line="240"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0,56</w:t>
            </w:r>
          </w:p>
        </w:tc>
      </w:tr>
      <w:tr w:rsidR="00BA3949" w:rsidRPr="00BA3949" w14:paraId="61B6778A"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20D8DDA1" w14:textId="77777777" w:rsidR="00A36D86" w:rsidRPr="00BA3949" w:rsidRDefault="00A36D86" w:rsidP="00A36D86">
            <w:pPr>
              <w:spacing w:line="240"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2.1.2</w:t>
            </w:r>
          </w:p>
        </w:tc>
        <w:tc>
          <w:tcPr>
            <w:tcW w:w="2659" w:type="pct"/>
            <w:tcBorders>
              <w:top w:val="nil"/>
              <w:left w:val="nil"/>
              <w:bottom w:val="single" w:sz="4" w:space="0" w:color="auto"/>
              <w:right w:val="single" w:sz="4" w:space="0" w:color="auto"/>
            </w:tcBorders>
            <w:shd w:val="clear" w:color="auto" w:fill="auto"/>
            <w:vAlign w:val="center"/>
            <w:hideMark/>
          </w:tcPr>
          <w:p w14:paraId="3ABB35C4" w14:textId="4757102E" w:rsidR="00A36D86" w:rsidRPr="00BA3949" w:rsidRDefault="00A36D86" w:rsidP="00A973F4">
            <w:pPr>
              <w:spacing w:line="240"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Đất ở tại đô thị</w:t>
            </w:r>
          </w:p>
        </w:tc>
        <w:tc>
          <w:tcPr>
            <w:tcW w:w="1081" w:type="pct"/>
            <w:tcBorders>
              <w:top w:val="nil"/>
              <w:left w:val="nil"/>
              <w:bottom w:val="single" w:sz="4" w:space="0" w:color="auto"/>
              <w:right w:val="single" w:sz="4" w:space="0" w:color="auto"/>
            </w:tcBorders>
            <w:shd w:val="clear" w:color="auto" w:fill="auto"/>
            <w:vAlign w:val="center"/>
            <w:hideMark/>
          </w:tcPr>
          <w:p w14:paraId="3B0A7699" w14:textId="77777777" w:rsidR="00A36D86" w:rsidRPr="00BA3949" w:rsidRDefault="00A36D86" w:rsidP="00A36D86">
            <w:pPr>
              <w:spacing w:line="240"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55,01</w:t>
            </w:r>
          </w:p>
        </w:tc>
        <w:tc>
          <w:tcPr>
            <w:tcW w:w="715" w:type="pct"/>
            <w:tcBorders>
              <w:top w:val="nil"/>
              <w:left w:val="nil"/>
              <w:bottom w:val="single" w:sz="4" w:space="0" w:color="auto"/>
              <w:right w:val="single" w:sz="4" w:space="0" w:color="auto"/>
            </w:tcBorders>
            <w:shd w:val="clear" w:color="auto" w:fill="auto"/>
            <w:vAlign w:val="center"/>
            <w:hideMark/>
          </w:tcPr>
          <w:p w14:paraId="1B748F9F" w14:textId="77777777" w:rsidR="00A36D86" w:rsidRPr="00BA3949" w:rsidRDefault="00A36D86" w:rsidP="00A36D86">
            <w:pPr>
              <w:spacing w:line="240"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0,07</w:t>
            </w:r>
          </w:p>
        </w:tc>
      </w:tr>
      <w:tr w:rsidR="00BA3949" w:rsidRPr="00BA3949" w14:paraId="392482EC"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3014CC7D"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w:t>
            </w:r>
          </w:p>
        </w:tc>
        <w:tc>
          <w:tcPr>
            <w:tcW w:w="2659" w:type="pct"/>
            <w:tcBorders>
              <w:top w:val="nil"/>
              <w:left w:val="nil"/>
              <w:bottom w:val="single" w:sz="4" w:space="0" w:color="auto"/>
              <w:right w:val="single" w:sz="4" w:space="0" w:color="auto"/>
            </w:tcBorders>
            <w:shd w:val="clear" w:color="auto" w:fill="auto"/>
            <w:vAlign w:val="center"/>
            <w:hideMark/>
          </w:tcPr>
          <w:p w14:paraId="28F5ABB5" w14:textId="77777777" w:rsidR="00A36D86" w:rsidRPr="00BA3949" w:rsidRDefault="00A36D86" w:rsidP="00A973F4">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chuyên dùng</w:t>
            </w:r>
          </w:p>
        </w:tc>
        <w:tc>
          <w:tcPr>
            <w:tcW w:w="1081" w:type="pct"/>
            <w:tcBorders>
              <w:top w:val="nil"/>
              <w:left w:val="nil"/>
              <w:bottom w:val="single" w:sz="4" w:space="0" w:color="auto"/>
              <w:right w:val="single" w:sz="4" w:space="0" w:color="auto"/>
            </w:tcBorders>
            <w:shd w:val="clear" w:color="auto" w:fill="auto"/>
            <w:vAlign w:val="center"/>
            <w:hideMark/>
          </w:tcPr>
          <w:p w14:paraId="73C8FF7D"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1.018,68</w:t>
            </w:r>
          </w:p>
        </w:tc>
        <w:tc>
          <w:tcPr>
            <w:tcW w:w="715" w:type="pct"/>
            <w:tcBorders>
              <w:top w:val="nil"/>
              <w:left w:val="nil"/>
              <w:bottom w:val="single" w:sz="4" w:space="0" w:color="auto"/>
              <w:right w:val="single" w:sz="4" w:space="0" w:color="auto"/>
            </w:tcBorders>
            <w:shd w:val="clear" w:color="auto" w:fill="auto"/>
            <w:vAlign w:val="center"/>
            <w:hideMark/>
          </w:tcPr>
          <w:p w14:paraId="00FE5C38"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1,29</w:t>
            </w:r>
          </w:p>
        </w:tc>
      </w:tr>
      <w:tr w:rsidR="00BA3949" w:rsidRPr="00BA3949" w14:paraId="1387E270"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48BF6284"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2.2.1</w:t>
            </w:r>
          </w:p>
        </w:tc>
        <w:tc>
          <w:tcPr>
            <w:tcW w:w="2659" w:type="pct"/>
            <w:tcBorders>
              <w:top w:val="nil"/>
              <w:left w:val="nil"/>
              <w:bottom w:val="single" w:sz="4" w:space="0" w:color="auto"/>
              <w:right w:val="single" w:sz="4" w:space="0" w:color="auto"/>
            </w:tcBorders>
            <w:shd w:val="clear" w:color="auto" w:fill="auto"/>
            <w:vAlign w:val="center"/>
            <w:hideMark/>
          </w:tcPr>
          <w:p w14:paraId="71332B88" w14:textId="19B90861"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Đất xây dựng trụ sở cơ quan </w:t>
            </w:r>
          </w:p>
        </w:tc>
        <w:tc>
          <w:tcPr>
            <w:tcW w:w="1081" w:type="pct"/>
            <w:tcBorders>
              <w:top w:val="nil"/>
              <w:left w:val="nil"/>
              <w:bottom w:val="single" w:sz="4" w:space="0" w:color="auto"/>
              <w:right w:val="single" w:sz="4" w:space="0" w:color="auto"/>
            </w:tcBorders>
            <w:shd w:val="clear" w:color="auto" w:fill="auto"/>
            <w:vAlign w:val="center"/>
            <w:hideMark/>
          </w:tcPr>
          <w:p w14:paraId="5319E87B"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6,86</w:t>
            </w:r>
          </w:p>
        </w:tc>
        <w:tc>
          <w:tcPr>
            <w:tcW w:w="715" w:type="pct"/>
            <w:tcBorders>
              <w:top w:val="nil"/>
              <w:left w:val="nil"/>
              <w:bottom w:val="single" w:sz="4" w:space="0" w:color="auto"/>
              <w:right w:val="single" w:sz="4" w:space="0" w:color="auto"/>
            </w:tcBorders>
            <w:shd w:val="clear" w:color="auto" w:fill="auto"/>
            <w:vAlign w:val="center"/>
            <w:hideMark/>
          </w:tcPr>
          <w:p w14:paraId="23F89C10"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0,01</w:t>
            </w:r>
          </w:p>
        </w:tc>
      </w:tr>
      <w:tr w:rsidR="00BA3949" w:rsidRPr="00BA3949" w14:paraId="0C9F9D1F"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5F06A73F"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2.2.2</w:t>
            </w:r>
          </w:p>
        </w:tc>
        <w:tc>
          <w:tcPr>
            <w:tcW w:w="2659" w:type="pct"/>
            <w:tcBorders>
              <w:top w:val="nil"/>
              <w:left w:val="nil"/>
              <w:bottom w:val="single" w:sz="4" w:space="0" w:color="auto"/>
              <w:right w:val="single" w:sz="4" w:space="0" w:color="auto"/>
            </w:tcBorders>
            <w:shd w:val="clear" w:color="auto" w:fill="auto"/>
            <w:vAlign w:val="center"/>
            <w:hideMark/>
          </w:tcPr>
          <w:p w14:paraId="1D4AFD72" w14:textId="47602CE8"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quốc phòng</w:t>
            </w:r>
          </w:p>
        </w:tc>
        <w:tc>
          <w:tcPr>
            <w:tcW w:w="1081" w:type="pct"/>
            <w:tcBorders>
              <w:top w:val="nil"/>
              <w:left w:val="nil"/>
              <w:bottom w:val="single" w:sz="4" w:space="0" w:color="auto"/>
              <w:right w:val="single" w:sz="4" w:space="0" w:color="auto"/>
            </w:tcBorders>
            <w:shd w:val="clear" w:color="auto" w:fill="auto"/>
            <w:vAlign w:val="center"/>
            <w:hideMark/>
          </w:tcPr>
          <w:p w14:paraId="60E9C4EB"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78,02</w:t>
            </w:r>
          </w:p>
        </w:tc>
        <w:tc>
          <w:tcPr>
            <w:tcW w:w="715" w:type="pct"/>
            <w:tcBorders>
              <w:top w:val="nil"/>
              <w:left w:val="nil"/>
              <w:bottom w:val="single" w:sz="4" w:space="0" w:color="auto"/>
              <w:right w:val="single" w:sz="4" w:space="0" w:color="auto"/>
            </w:tcBorders>
            <w:shd w:val="clear" w:color="auto" w:fill="auto"/>
            <w:vAlign w:val="center"/>
            <w:hideMark/>
          </w:tcPr>
          <w:p w14:paraId="033468A8"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0,10</w:t>
            </w:r>
          </w:p>
        </w:tc>
      </w:tr>
      <w:tr w:rsidR="00BA3949" w:rsidRPr="00BA3949" w14:paraId="554EF017"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625B688E"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2.2.3</w:t>
            </w:r>
          </w:p>
        </w:tc>
        <w:tc>
          <w:tcPr>
            <w:tcW w:w="2659" w:type="pct"/>
            <w:tcBorders>
              <w:top w:val="nil"/>
              <w:left w:val="nil"/>
              <w:bottom w:val="single" w:sz="4" w:space="0" w:color="auto"/>
              <w:right w:val="single" w:sz="4" w:space="0" w:color="auto"/>
            </w:tcBorders>
            <w:shd w:val="clear" w:color="auto" w:fill="auto"/>
            <w:vAlign w:val="center"/>
            <w:hideMark/>
          </w:tcPr>
          <w:p w14:paraId="67C70C8E" w14:textId="6C1B2592"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an ninh</w:t>
            </w:r>
          </w:p>
        </w:tc>
        <w:tc>
          <w:tcPr>
            <w:tcW w:w="1081" w:type="pct"/>
            <w:tcBorders>
              <w:top w:val="nil"/>
              <w:left w:val="nil"/>
              <w:bottom w:val="single" w:sz="4" w:space="0" w:color="auto"/>
              <w:right w:val="single" w:sz="4" w:space="0" w:color="auto"/>
            </w:tcBorders>
            <w:shd w:val="clear" w:color="auto" w:fill="auto"/>
            <w:vAlign w:val="center"/>
            <w:hideMark/>
          </w:tcPr>
          <w:p w14:paraId="5A39939A"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3,08</w:t>
            </w:r>
          </w:p>
        </w:tc>
        <w:tc>
          <w:tcPr>
            <w:tcW w:w="715" w:type="pct"/>
            <w:tcBorders>
              <w:top w:val="nil"/>
              <w:left w:val="nil"/>
              <w:bottom w:val="single" w:sz="4" w:space="0" w:color="auto"/>
              <w:right w:val="single" w:sz="4" w:space="0" w:color="auto"/>
            </w:tcBorders>
            <w:shd w:val="clear" w:color="auto" w:fill="auto"/>
            <w:vAlign w:val="center"/>
            <w:hideMark/>
          </w:tcPr>
          <w:p w14:paraId="6DE069FD"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0,00</w:t>
            </w:r>
          </w:p>
        </w:tc>
      </w:tr>
      <w:tr w:rsidR="00BA3949" w:rsidRPr="00BA3949" w14:paraId="7A9CE2F4"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505D92D2"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2.2.4</w:t>
            </w:r>
          </w:p>
        </w:tc>
        <w:tc>
          <w:tcPr>
            <w:tcW w:w="2659" w:type="pct"/>
            <w:tcBorders>
              <w:top w:val="nil"/>
              <w:left w:val="nil"/>
              <w:bottom w:val="single" w:sz="4" w:space="0" w:color="auto"/>
              <w:right w:val="single" w:sz="4" w:space="0" w:color="auto"/>
            </w:tcBorders>
            <w:shd w:val="clear" w:color="auto" w:fill="auto"/>
            <w:vAlign w:val="center"/>
            <w:hideMark/>
          </w:tcPr>
          <w:p w14:paraId="30D674C8" w14:textId="26289B8E"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xây dựng công trình sự nghiệp</w:t>
            </w:r>
          </w:p>
        </w:tc>
        <w:tc>
          <w:tcPr>
            <w:tcW w:w="1081" w:type="pct"/>
            <w:tcBorders>
              <w:top w:val="nil"/>
              <w:left w:val="nil"/>
              <w:bottom w:val="single" w:sz="4" w:space="0" w:color="auto"/>
              <w:right w:val="single" w:sz="4" w:space="0" w:color="auto"/>
            </w:tcBorders>
            <w:shd w:val="clear" w:color="auto" w:fill="auto"/>
            <w:vAlign w:val="center"/>
            <w:hideMark/>
          </w:tcPr>
          <w:p w14:paraId="2E4AE51D"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71,60</w:t>
            </w:r>
          </w:p>
        </w:tc>
        <w:tc>
          <w:tcPr>
            <w:tcW w:w="715" w:type="pct"/>
            <w:tcBorders>
              <w:top w:val="nil"/>
              <w:left w:val="nil"/>
              <w:bottom w:val="single" w:sz="4" w:space="0" w:color="auto"/>
              <w:right w:val="single" w:sz="4" w:space="0" w:color="auto"/>
            </w:tcBorders>
            <w:shd w:val="clear" w:color="auto" w:fill="auto"/>
            <w:vAlign w:val="center"/>
            <w:hideMark/>
          </w:tcPr>
          <w:p w14:paraId="0A4455D1"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0,09</w:t>
            </w:r>
          </w:p>
        </w:tc>
      </w:tr>
      <w:tr w:rsidR="00BA3949" w:rsidRPr="00BA3949" w14:paraId="46B94AB4"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6FBB9509"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2.2.5</w:t>
            </w:r>
          </w:p>
        </w:tc>
        <w:tc>
          <w:tcPr>
            <w:tcW w:w="2659" w:type="pct"/>
            <w:tcBorders>
              <w:top w:val="nil"/>
              <w:left w:val="nil"/>
              <w:bottom w:val="single" w:sz="4" w:space="0" w:color="auto"/>
              <w:right w:val="single" w:sz="4" w:space="0" w:color="auto"/>
            </w:tcBorders>
            <w:shd w:val="clear" w:color="auto" w:fill="auto"/>
            <w:vAlign w:val="center"/>
            <w:hideMark/>
          </w:tcPr>
          <w:p w14:paraId="0A5177C7" w14:textId="196F9D2A"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sản xuất, kinh doanh phi nông nghiệp</w:t>
            </w:r>
          </w:p>
        </w:tc>
        <w:tc>
          <w:tcPr>
            <w:tcW w:w="1081" w:type="pct"/>
            <w:tcBorders>
              <w:top w:val="nil"/>
              <w:left w:val="nil"/>
              <w:bottom w:val="single" w:sz="4" w:space="0" w:color="auto"/>
              <w:right w:val="single" w:sz="4" w:space="0" w:color="auto"/>
            </w:tcBorders>
            <w:shd w:val="clear" w:color="auto" w:fill="auto"/>
            <w:vAlign w:val="center"/>
            <w:hideMark/>
          </w:tcPr>
          <w:p w14:paraId="726CCA5B"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39,28</w:t>
            </w:r>
          </w:p>
        </w:tc>
        <w:tc>
          <w:tcPr>
            <w:tcW w:w="715" w:type="pct"/>
            <w:tcBorders>
              <w:top w:val="nil"/>
              <w:left w:val="nil"/>
              <w:bottom w:val="single" w:sz="4" w:space="0" w:color="auto"/>
              <w:right w:val="single" w:sz="4" w:space="0" w:color="auto"/>
            </w:tcBorders>
            <w:shd w:val="clear" w:color="auto" w:fill="auto"/>
            <w:vAlign w:val="center"/>
            <w:hideMark/>
          </w:tcPr>
          <w:p w14:paraId="529C06AF"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0,05</w:t>
            </w:r>
          </w:p>
        </w:tc>
      </w:tr>
      <w:tr w:rsidR="00BA3949" w:rsidRPr="00BA3949" w14:paraId="547BC49C"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4D73C125"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2.2.6</w:t>
            </w:r>
          </w:p>
        </w:tc>
        <w:tc>
          <w:tcPr>
            <w:tcW w:w="2659" w:type="pct"/>
            <w:tcBorders>
              <w:top w:val="nil"/>
              <w:left w:val="nil"/>
              <w:bottom w:val="single" w:sz="4" w:space="0" w:color="auto"/>
              <w:right w:val="single" w:sz="4" w:space="0" w:color="auto"/>
            </w:tcBorders>
            <w:shd w:val="clear" w:color="auto" w:fill="auto"/>
            <w:vAlign w:val="center"/>
            <w:hideMark/>
          </w:tcPr>
          <w:p w14:paraId="6CC5758A" w14:textId="47FAAA30"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có mục đích công cộng</w:t>
            </w:r>
          </w:p>
        </w:tc>
        <w:tc>
          <w:tcPr>
            <w:tcW w:w="1081" w:type="pct"/>
            <w:tcBorders>
              <w:top w:val="nil"/>
              <w:left w:val="nil"/>
              <w:bottom w:val="single" w:sz="4" w:space="0" w:color="auto"/>
              <w:right w:val="single" w:sz="4" w:space="0" w:color="auto"/>
            </w:tcBorders>
            <w:shd w:val="clear" w:color="auto" w:fill="auto"/>
            <w:vAlign w:val="center"/>
            <w:hideMark/>
          </w:tcPr>
          <w:p w14:paraId="6E3B2BD0"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819,84</w:t>
            </w:r>
          </w:p>
        </w:tc>
        <w:tc>
          <w:tcPr>
            <w:tcW w:w="715" w:type="pct"/>
            <w:tcBorders>
              <w:top w:val="nil"/>
              <w:left w:val="nil"/>
              <w:bottom w:val="single" w:sz="4" w:space="0" w:color="auto"/>
              <w:right w:val="single" w:sz="4" w:space="0" w:color="auto"/>
            </w:tcBorders>
            <w:shd w:val="clear" w:color="auto" w:fill="auto"/>
            <w:vAlign w:val="center"/>
            <w:hideMark/>
          </w:tcPr>
          <w:p w14:paraId="6F0CADFD"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1,03</w:t>
            </w:r>
          </w:p>
        </w:tc>
      </w:tr>
      <w:tr w:rsidR="00BA3949" w:rsidRPr="00BA3949" w14:paraId="208CF45A" w14:textId="77777777" w:rsidTr="00A973F4">
        <w:trPr>
          <w:trHeight w:val="367"/>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2B327EB2"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2.3</w:t>
            </w:r>
          </w:p>
        </w:tc>
        <w:tc>
          <w:tcPr>
            <w:tcW w:w="2659" w:type="pct"/>
            <w:tcBorders>
              <w:top w:val="nil"/>
              <w:left w:val="nil"/>
              <w:bottom w:val="single" w:sz="4" w:space="0" w:color="auto"/>
              <w:right w:val="single" w:sz="4" w:space="0" w:color="auto"/>
            </w:tcBorders>
            <w:shd w:val="clear" w:color="auto" w:fill="auto"/>
            <w:vAlign w:val="center"/>
            <w:hideMark/>
          </w:tcPr>
          <w:p w14:paraId="4B334D54" w14:textId="77777777"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làm nghĩa trang, nghĩa địa, nhà tang lễ, NHT</w:t>
            </w:r>
          </w:p>
        </w:tc>
        <w:tc>
          <w:tcPr>
            <w:tcW w:w="1081" w:type="pct"/>
            <w:tcBorders>
              <w:top w:val="nil"/>
              <w:left w:val="nil"/>
              <w:bottom w:val="single" w:sz="4" w:space="0" w:color="auto"/>
              <w:right w:val="single" w:sz="4" w:space="0" w:color="auto"/>
            </w:tcBorders>
            <w:shd w:val="clear" w:color="auto" w:fill="auto"/>
            <w:vAlign w:val="center"/>
            <w:hideMark/>
          </w:tcPr>
          <w:p w14:paraId="0A2A611E"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116,50</w:t>
            </w:r>
          </w:p>
        </w:tc>
        <w:tc>
          <w:tcPr>
            <w:tcW w:w="715" w:type="pct"/>
            <w:tcBorders>
              <w:top w:val="nil"/>
              <w:left w:val="nil"/>
              <w:bottom w:val="single" w:sz="4" w:space="0" w:color="auto"/>
              <w:right w:val="single" w:sz="4" w:space="0" w:color="auto"/>
            </w:tcBorders>
            <w:shd w:val="clear" w:color="auto" w:fill="auto"/>
            <w:vAlign w:val="center"/>
            <w:hideMark/>
          </w:tcPr>
          <w:p w14:paraId="16DC67F6"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0,15</w:t>
            </w:r>
          </w:p>
        </w:tc>
      </w:tr>
      <w:tr w:rsidR="00BA3949" w:rsidRPr="00BA3949" w14:paraId="45B19954"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5A86EC12"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2.4</w:t>
            </w:r>
          </w:p>
        </w:tc>
        <w:tc>
          <w:tcPr>
            <w:tcW w:w="2659" w:type="pct"/>
            <w:tcBorders>
              <w:top w:val="nil"/>
              <w:left w:val="nil"/>
              <w:bottom w:val="single" w:sz="4" w:space="0" w:color="auto"/>
              <w:right w:val="single" w:sz="4" w:space="0" w:color="auto"/>
            </w:tcBorders>
            <w:shd w:val="clear" w:color="auto" w:fill="auto"/>
            <w:vAlign w:val="center"/>
            <w:hideMark/>
          </w:tcPr>
          <w:p w14:paraId="051B6468" w14:textId="77777777"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sông, ngòi, kênh, rạch, suối</w:t>
            </w:r>
          </w:p>
        </w:tc>
        <w:tc>
          <w:tcPr>
            <w:tcW w:w="1081" w:type="pct"/>
            <w:tcBorders>
              <w:top w:val="nil"/>
              <w:left w:val="nil"/>
              <w:bottom w:val="single" w:sz="4" w:space="0" w:color="auto"/>
              <w:right w:val="single" w:sz="4" w:space="0" w:color="auto"/>
            </w:tcBorders>
            <w:shd w:val="clear" w:color="auto" w:fill="auto"/>
            <w:vAlign w:val="center"/>
            <w:hideMark/>
          </w:tcPr>
          <w:p w14:paraId="06E7928C"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361,73</w:t>
            </w:r>
          </w:p>
        </w:tc>
        <w:tc>
          <w:tcPr>
            <w:tcW w:w="715" w:type="pct"/>
            <w:tcBorders>
              <w:top w:val="nil"/>
              <w:left w:val="nil"/>
              <w:bottom w:val="single" w:sz="4" w:space="0" w:color="auto"/>
              <w:right w:val="single" w:sz="4" w:space="0" w:color="auto"/>
            </w:tcBorders>
            <w:shd w:val="clear" w:color="auto" w:fill="auto"/>
            <w:vAlign w:val="center"/>
            <w:hideMark/>
          </w:tcPr>
          <w:p w14:paraId="7CEDB123"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0,46</w:t>
            </w:r>
          </w:p>
        </w:tc>
      </w:tr>
      <w:tr w:rsidR="00BA3949" w:rsidRPr="00BA3949" w14:paraId="36F7888E"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4954110B"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2.5</w:t>
            </w:r>
          </w:p>
        </w:tc>
        <w:tc>
          <w:tcPr>
            <w:tcW w:w="2659" w:type="pct"/>
            <w:tcBorders>
              <w:top w:val="nil"/>
              <w:left w:val="nil"/>
              <w:bottom w:val="single" w:sz="4" w:space="0" w:color="auto"/>
              <w:right w:val="single" w:sz="4" w:space="0" w:color="auto"/>
            </w:tcBorders>
            <w:shd w:val="clear" w:color="auto" w:fill="auto"/>
            <w:vAlign w:val="center"/>
            <w:hideMark/>
          </w:tcPr>
          <w:p w14:paraId="391EB18E" w14:textId="77777777"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có mặt nước chuyên dùng</w:t>
            </w:r>
          </w:p>
        </w:tc>
        <w:tc>
          <w:tcPr>
            <w:tcW w:w="1081" w:type="pct"/>
            <w:tcBorders>
              <w:top w:val="nil"/>
              <w:left w:val="nil"/>
              <w:bottom w:val="single" w:sz="4" w:space="0" w:color="auto"/>
              <w:right w:val="single" w:sz="4" w:space="0" w:color="auto"/>
            </w:tcBorders>
            <w:shd w:val="clear" w:color="auto" w:fill="auto"/>
            <w:vAlign w:val="center"/>
            <w:hideMark/>
          </w:tcPr>
          <w:p w14:paraId="698E7744"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4.941,28</w:t>
            </w:r>
          </w:p>
        </w:tc>
        <w:tc>
          <w:tcPr>
            <w:tcW w:w="715" w:type="pct"/>
            <w:tcBorders>
              <w:top w:val="nil"/>
              <w:left w:val="nil"/>
              <w:bottom w:val="single" w:sz="4" w:space="0" w:color="auto"/>
              <w:right w:val="single" w:sz="4" w:space="0" w:color="auto"/>
            </w:tcBorders>
            <w:shd w:val="clear" w:color="auto" w:fill="auto"/>
            <w:vAlign w:val="center"/>
            <w:hideMark/>
          </w:tcPr>
          <w:p w14:paraId="19824E03"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6,24</w:t>
            </w:r>
          </w:p>
        </w:tc>
      </w:tr>
      <w:tr w:rsidR="00BA3949" w:rsidRPr="00BA3949" w14:paraId="3B6C9446"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513E83A8" w14:textId="77777777" w:rsidR="00A36D86" w:rsidRPr="00BA3949" w:rsidRDefault="00A36D86" w:rsidP="00A36D86">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III</w:t>
            </w:r>
          </w:p>
        </w:tc>
        <w:tc>
          <w:tcPr>
            <w:tcW w:w="2659" w:type="pct"/>
            <w:tcBorders>
              <w:top w:val="nil"/>
              <w:left w:val="nil"/>
              <w:bottom w:val="single" w:sz="4" w:space="0" w:color="auto"/>
              <w:right w:val="single" w:sz="4" w:space="0" w:color="auto"/>
            </w:tcBorders>
            <w:shd w:val="clear" w:color="auto" w:fill="auto"/>
            <w:vAlign w:val="center"/>
            <w:hideMark/>
          </w:tcPr>
          <w:p w14:paraId="664D963A" w14:textId="765FDD75" w:rsidR="00A36D86" w:rsidRPr="00BA3949" w:rsidRDefault="00A36D86" w:rsidP="00A36D86">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Đất chưa sử dụng</w:t>
            </w:r>
          </w:p>
        </w:tc>
        <w:tc>
          <w:tcPr>
            <w:tcW w:w="1081" w:type="pct"/>
            <w:tcBorders>
              <w:top w:val="nil"/>
              <w:left w:val="nil"/>
              <w:bottom w:val="single" w:sz="4" w:space="0" w:color="auto"/>
              <w:right w:val="single" w:sz="4" w:space="0" w:color="auto"/>
            </w:tcBorders>
            <w:shd w:val="clear" w:color="auto" w:fill="auto"/>
            <w:vAlign w:val="center"/>
            <w:hideMark/>
          </w:tcPr>
          <w:p w14:paraId="498912E0" w14:textId="77777777" w:rsidR="00A36D86" w:rsidRPr="00BA3949" w:rsidRDefault="00A36D86" w:rsidP="00A36D86">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21.644,32</w:t>
            </w:r>
          </w:p>
        </w:tc>
        <w:tc>
          <w:tcPr>
            <w:tcW w:w="715" w:type="pct"/>
            <w:tcBorders>
              <w:top w:val="nil"/>
              <w:left w:val="nil"/>
              <w:bottom w:val="single" w:sz="4" w:space="0" w:color="auto"/>
              <w:right w:val="single" w:sz="4" w:space="0" w:color="auto"/>
            </w:tcBorders>
            <w:shd w:val="clear" w:color="auto" w:fill="auto"/>
            <w:vAlign w:val="center"/>
            <w:hideMark/>
          </w:tcPr>
          <w:p w14:paraId="2AA5F31E" w14:textId="77777777" w:rsidR="00A36D86" w:rsidRPr="00BA3949" w:rsidRDefault="00A36D86" w:rsidP="00A36D86">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27,32</w:t>
            </w:r>
          </w:p>
        </w:tc>
      </w:tr>
      <w:tr w:rsidR="00BA3949" w:rsidRPr="00BA3949" w14:paraId="7092A64A"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4F811B1E"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3.1</w:t>
            </w:r>
          </w:p>
        </w:tc>
        <w:tc>
          <w:tcPr>
            <w:tcW w:w="2659" w:type="pct"/>
            <w:tcBorders>
              <w:top w:val="nil"/>
              <w:left w:val="nil"/>
              <w:bottom w:val="single" w:sz="4" w:space="0" w:color="auto"/>
              <w:right w:val="single" w:sz="4" w:space="0" w:color="auto"/>
            </w:tcBorders>
            <w:shd w:val="clear" w:color="auto" w:fill="auto"/>
            <w:vAlign w:val="center"/>
            <w:hideMark/>
          </w:tcPr>
          <w:p w14:paraId="26FA3800" w14:textId="4C5A2186"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bằng chưa sử dụng</w:t>
            </w:r>
          </w:p>
        </w:tc>
        <w:tc>
          <w:tcPr>
            <w:tcW w:w="1081" w:type="pct"/>
            <w:tcBorders>
              <w:top w:val="nil"/>
              <w:left w:val="nil"/>
              <w:bottom w:val="single" w:sz="4" w:space="0" w:color="auto"/>
              <w:right w:val="single" w:sz="4" w:space="0" w:color="auto"/>
            </w:tcBorders>
            <w:shd w:val="clear" w:color="auto" w:fill="auto"/>
            <w:vAlign w:val="center"/>
            <w:hideMark/>
          </w:tcPr>
          <w:p w14:paraId="68431344"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338,33</w:t>
            </w:r>
          </w:p>
        </w:tc>
        <w:tc>
          <w:tcPr>
            <w:tcW w:w="715" w:type="pct"/>
            <w:tcBorders>
              <w:top w:val="nil"/>
              <w:left w:val="nil"/>
              <w:bottom w:val="single" w:sz="4" w:space="0" w:color="auto"/>
              <w:right w:val="single" w:sz="4" w:space="0" w:color="auto"/>
            </w:tcBorders>
            <w:shd w:val="clear" w:color="auto" w:fill="auto"/>
            <w:vAlign w:val="center"/>
            <w:hideMark/>
          </w:tcPr>
          <w:p w14:paraId="70470B8A"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0,43</w:t>
            </w:r>
          </w:p>
        </w:tc>
      </w:tr>
      <w:tr w:rsidR="00BA3949" w:rsidRPr="00BA3949" w14:paraId="67462BFC"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45025A25"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3.2</w:t>
            </w:r>
          </w:p>
        </w:tc>
        <w:tc>
          <w:tcPr>
            <w:tcW w:w="2659" w:type="pct"/>
            <w:tcBorders>
              <w:top w:val="nil"/>
              <w:left w:val="nil"/>
              <w:bottom w:val="single" w:sz="4" w:space="0" w:color="auto"/>
              <w:right w:val="single" w:sz="4" w:space="0" w:color="auto"/>
            </w:tcBorders>
            <w:shd w:val="clear" w:color="auto" w:fill="auto"/>
            <w:vAlign w:val="center"/>
            <w:hideMark/>
          </w:tcPr>
          <w:p w14:paraId="064921A0" w14:textId="329E9448"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đồi núi chưa sử dụng</w:t>
            </w:r>
          </w:p>
        </w:tc>
        <w:tc>
          <w:tcPr>
            <w:tcW w:w="1081" w:type="pct"/>
            <w:tcBorders>
              <w:top w:val="nil"/>
              <w:left w:val="nil"/>
              <w:bottom w:val="single" w:sz="4" w:space="0" w:color="auto"/>
              <w:right w:val="single" w:sz="4" w:space="0" w:color="auto"/>
            </w:tcBorders>
            <w:shd w:val="clear" w:color="auto" w:fill="auto"/>
            <w:vAlign w:val="center"/>
            <w:hideMark/>
          </w:tcPr>
          <w:p w14:paraId="3E9BA4FB"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21.201,63</w:t>
            </w:r>
          </w:p>
        </w:tc>
        <w:tc>
          <w:tcPr>
            <w:tcW w:w="715" w:type="pct"/>
            <w:tcBorders>
              <w:top w:val="nil"/>
              <w:left w:val="nil"/>
              <w:bottom w:val="single" w:sz="4" w:space="0" w:color="auto"/>
              <w:right w:val="single" w:sz="4" w:space="0" w:color="auto"/>
            </w:tcBorders>
            <w:shd w:val="clear" w:color="auto" w:fill="auto"/>
            <w:vAlign w:val="center"/>
            <w:hideMark/>
          </w:tcPr>
          <w:p w14:paraId="74151150"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26,76</w:t>
            </w:r>
          </w:p>
        </w:tc>
      </w:tr>
      <w:tr w:rsidR="00BA3949" w:rsidRPr="00BA3949" w14:paraId="0D07976B" w14:textId="77777777" w:rsidTr="00A973F4">
        <w:trPr>
          <w:trHeight w:val="399"/>
        </w:trPr>
        <w:tc>
          <w:tcPr>
            <w:tcW w:w="545" w:type="pct"/>
            <w:tcBorders>
              <w:top w:val="nil"/>
              <w:left w:val="single" w:sz="4" w:space="0" w:color="auto"/>
              <w:bottom w:val="single" w:sz="4" w:space="0" w:color="auto"/>
              <w:right w:val="single" w:sz="4" w:space="0" w:color="auto"/>
            </w:tcBorders>
            <w:shd w:val="clear" w:color="auto" w:fill="auto"/>
            <w:vAlign w:val="center"/>
            <w:hideMark/>
          </w:tcPr>
          <w:p w14:paraId="0A12618E" w14:textId="77777777" w:rsidR="00A36D86" w:rsidRPr="00BA3949" w:rsidRDefault="00A36D86" w:rsidP="00A36D86">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3.3</w:t>
            </w:r>
          </w:p>
        </w:tc>
        <w:tc>
          <w:tcPr>
            <w:tcW w:w="2659" w:type="pct"/>
            <w:tcBorders>
              <w:top w:val="nil"/>
              <w:left w:val="nil"/>
              <w:bottom w:val="single" w:sz="4" w:space="0" w:color="auto"/>
              <w:right w:val="single" w:sz="4" w:space="0" w:color="auto"/>
            </w:tcBorders>
            <w:shd w:val="clear" w:color="auto" w:fill="auto"/>
            <w:vAlign w:val="center"/>
            <w:hideMark/>
          </w:tcPr>
          <w:p w14:paraId="7E35337D" w14:textId="38EF02C5" w:rsidR="00A36D86" w:rsidRPr="00BA3949" w:rsidRDefault="00A36D86" w:rsidP="00A36D86">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Núi đá không có rừng cây</w:t>
            </w:r>
          </w:p>
        </w:tc>
        <w:tc>
          <w:tcPr>
            <w:tcW w:w="1081" w:type="pct"/>
            <w:tcBorders>
              <w:top w:val="nil"/>
              <w:left w:val="nil"/>
              <w:bottom w:val="single" w:sz="4" w:space="0" w:color="auto"/>
              <w:right w:val="single" w:sz="4" w:space="0" w:color="auto"/>
            </w:tcBorders>
            <w:shd w:val="clear" w:color="auto" w:fill="auto"/>
            <w:vAlign w:val="center"/>
            <w:hideMark/>
          </w:tcPr>
          <w:p w14:paraId="5A05375F"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104,36</w:t>
            </w:r>
          </w:p>
        </w:tc>
        <w:tc>
          <w:tcPr>
            <w:tcW w:w="715" w:type="pct"/>
            <w:tcBorders>
              <w:top w:val="nil"/>
              <w:left w:val="nil"/>
              <w:bottom w:val="single" w:sz="4" w:space="0" w:color="auto"/>
              <w:right w:val="single" w:sz="4" w:space="0" w:color="auto"/>
            </w:tcBorders>
            <w:shd w:val="clear" w:color="auto" w:fill="auto"/>
            <w:vAlign w:val="center"/>
            <w:hideMark/>
          </w:tcPr>
          <w:p w14:paraId="152A262F" w14:textId="77777777" w:rsidR="00A36D86" w:rsidRPr="00BA3949" w:rsidRDefault="00A36D86" w:rsidP="00A36D86">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0,13</w:t>
            </w:r>
          </w:p>
        </w:tc>
      </w:tr>
    </w:tbl>
    <w:p w14:paraId="573F1402" w14:textId="1C7DC061" w:rsidR="00D17A2D" w:rsidRPr="00BA3949" w:rsidRDefault="00D17A2D" w:rsidP="00091A49">
      <w:pPr>
        <w:widowControl w:val="0"/>
        <w:tabs>
          <w:tab w:val="left" w:pos="450"/>
        </w:tabs>
        <w:spacing w:line="288" w:lineRule="auto"/>
        <w:ind w:firstLine="0"/>
        <w:rPr>
          <w:rFonts w:ascii="Times New Roman" w:hAnsi="Times New Roman"/>
          <w:i/>
          <w:iCs/>
          <w:kern w:val="28"/>
          <w:sz w:val="26"/>
          <w:szCs w:val="26"/>
          <w:lang w:val="pt-BR"/>
        </w:rPr>
      </w:pPr>
      <w:r w:rsidRPr="00BA3949">
        <w:rPr>
          <w:rFonts w:ascii="Times New Roman" w:hAnsi="Times New Roman"/>
          <w:kern w:val="28"/>
          <w:sz w:val="26"/>
          <w:szCs w:val="26"/>
          <w:lang w:val="pt-BR"/>
        </w:rPr>
        <w:tab/>
      </w:r>
      <w:r w:rsidRPr="00BA3949">
        <w:rPr>
          <w:rFonts w:ascii="Times New Roman" w:hAnsi="Times New Roman"/>
          <w:kern w:val="28"/>
          <w:sz w:val="26"/>
          <w:szCs w:val="26"/>
          <w:lang w:val="pt-BR"/>
        </w:rPr>
        <w:tab/>
        <w:t xml:space="preserve">    </w:t>
      </w:r>
      <w:r w:rsidRPr="00BA3949">
        <w:rPr>
          <w:rFonts w:ascii="Times New Roman" w:hAnsi="Times New Roman"/>
          <w:i/>
          <w:iCs/>
          <w:kern w:val="28"/>
          <w:sz w:val="26"/>
          <w:szCs w:val="26"/>
          <w:lang w:val="pt-BR"/>
        </w:rPr>
        <w:t>(Nguồn: Điều chỉnh quy hoạch sử dụng đất đến năm 2030 huyện Than Uyên)</w:t>
      </w:r>
    </w:p>
    <w:p w14:paraId="7CC738A2" w14:textId="05290946" w:rsidR="00C93A58" w:rsidRPr="00BA3949" w:rsidRDefault="00C93A58" w:rsidP="00C93A58">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533" w:name="_Toc163998643"/>
      <w:r w:rsidRPr="00BA3949">
        <w:rPr>
          <w:rFonts w:ascii="Times New Roman" w:eastAsia="Times New Roman" w:hAnsi="Times New Roman"/>
          <w:bCs/>
          <w:i/>
          <w:iCs/>
          <w:sz w:val="26"/>
          <w:szCs w:val="26"/>
          <w:lang w:val="nb-NO" w:eastAsia="vi-VN"/>
        </w:rPr>
        <w:t>Bảng 10: Hiện trạng sử dụng đất năm 2022 của huyện Than Uyên</w:t>
      </w:r>
      <w:bookmarkEnd w:id="533"/>
    </w:p>
    <w:tbl>
      <w:tblPr>
        <w:tblW w:w="5000" w:type="pct"/>
        <w:tblLook w:val="04A0" w:firstRow="1" w:lastRow="0" w:firstColumn="1" w:lastColumn="0" w:noHBand="0" w:noVBand="1"/>
      </w:tblPr>
      <w:tblGrid>
        <w:gridCol w:w="595"/>
        <w:gridCol w:w="3113"/>
        <w:gridCol w:w="1016"/>
        <w:gridCol w:w="766"/>
        <w:gridCol w:w="912"/>
        <w:gridCol w:w="766"/>
        <w:gridCol w:w="1017"/>
        <w:gridCol w:w="877"/>
      </w:tblGrid>
      <w:tr w:rsidR="00BA3949" w:rsidRPr="00BA3949" w14:paraId="35F711D3" w14:textId="77777777" w:rsidTr="00A973F4">
        <w:trPr>
          <w:trHeight w:val="375"/>
          <w:tblHeader/>
        </w:trPr>
        <w:tc>
          <w:tcPr>
            <w:tcW w:w="32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02AC2"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STT</w:t>
            </w:r>
          </w:p>
        </w:tc>
        <w:tc>
          <w:tcPr>
            <w:tcW w:w="17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25124B"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Chỉ tiêu sử dụng đất</w:t>
            </w:r>
          </w:p>
        </w:tc>
        <w:tc>
          <w:tcPr>
            <w:tcW w:w="961" w:type="pct"/>
            <w:gridSpan w:val="2"/>
            <w:tcBorders>
              <w:top w:val="single" w:sz="4" w:space="0" w:color="auto"/>
              <w:left w:val="nil"/>
              <w:bottom w:val="single" w:sz="4" w:space="0" w:color="auto"/>
              <w:right w:val="single" w:sz="4" w:space="0" w:color="000000"/>
            </w:tcBorders>
            <w:shd w:val="clear" w:color="auto" w:fill="auto"/>
            <w:vAlign w:val="center"/>
            <w:hideMark/>
          </w:tcPr>
          <w:p w14:paraId="173B9B78"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Toàn huyện</w:t>
            </w:r>
          </w:p>
        </w:tc>
        <w:tc>
          <w:tcPr>
            <w:tcW w:w="94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4C8045D"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Khu vực đô thị</w:t>
            </w:r>
          </w:p>
        </w:tc>
        <w:tc>
          <w:tcPr>
            <w:tcW w:w="103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85C3F58"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Khu vực nông thôn</w:t>
            </w:r>
          </w:p>
        </w:tc>
      </w:tr>
      <w:tr w:rsidR="00BA3949" w:rsidRPr="00BA3949" w14:paraId="3594709B" w14:textId="77777777" w:rsidTr="00A973F4">
        <w:trPr>
          <w:trHeight w:val="570"/>
          <w:tblHeader/>
        </w:trPr>
        <w:tc>
          <w:tcPr>
            <w:tcW w:w="321" w:type="pct"/>
            <w:vMerge/>
            <w:tcBorders>
              <w:top w:val="single" w:sz="4" w:space="0" w:color="auto"/>
              <w:left w:val="single" w:sz="4" w:space="0" w:color="auto"/>
              <w:bottom w:val="single" w:sz="4" w:space="0" w:color="auto"/>
              <w:right w:val="single" w:sz="4" w:space="0" w:color="auto"/>
            </w:tcBorders>
            <w:vAlign w:val="center"/>
            <w:hideMark/>
          </w:tcPr>
          <w:p w14:paraId="627392FB" w14:textId="77777777" w:rsidR="00C93A58" w:rsidRPr="00BA3949" w:rsidRDefault="00C93A58" w:rsidP="00C93A58">
            <w:pPr>
              <w:spacing w:line="240" w:lineRule="auto"/>
              <w:ind w:firstLine="0"/>
              <w:jc w:val="left"/>
              <w:rPr>
                <w:rFonts w:ascii="Times New Roman" w:eastAsia="Times New Roman" w:hAnsi="Times New Roman"/>
                <w:b/>
                <w:bCs/>
                <w:sz w:val="20"/>
                <w:szCs w:val="20"/>
              </w:rPr>
            </w:pPr>
          </w:p>
        </w:tc>
        <w:tc>
          <w:tcPr>
            <w:tcW w:w="1740" w:type="pct"/>
            <w:vMerge/>
            <w:tcBorders>
              <w:top w:val="single" w:sz="4" w:space="0" w:color="auto"/>
              <w:left w:val="single" w:sz="4" w:space="0" w:color="auto"/>
              <w:bottom w:val="single" w:sz="4" w:space="0" w:color="auto"/>
              <w:right w:val="single" w:sz="4" w:space="0" w:color="auto"/>
            </w:tcBorders>
            <w:vAlign w:val="center"/>
            <w:hideMark/>
          </w:tcPr>
          <w:p w14:paraId="06DAA465" w14:textId="77777777" w:rsidR="00C93A58" w:rsidRPr="00BA3949" w:rsidRDefault="00C93A58" w:rsidP="00C93A58">
            <w:pPr>
              <w:spacing w:line="240" w:lineRule="auto"/>
              <w:ind w:firstLine="0"/>
              <w:jc w:val="left"/>
              <w:rPr>
                <w:rFonts w:ascii="Times New Roman" w:eastAsia="Times New Roman" w:hAnsi="Times New Roman"/>
                <w:b/>
                <w:bCs/>
                <w:sz w:val="20"/>
                <w:szCs w:val="20"/>
              </w:rPr>
            </w:pPr>
          </w:p>
        </w:tc>
        <w:tc>
          <w:tcPr>
            <w:tcW w:w="548" w:type="pct"/>
            <w:tcBorders>
              <w:top w:val="nil"/>
              <w:left w:val="nil"/>
              <w:bottom w:val="single" w:sz="4" w:space="0" w:color="auto"/>
              <w:right w:val="single" w:sz="4" w:space="0" w:color="auto"/>
            </w:tcBorders>
            <w:shd w:val="clear" w:color="auto" w:fill="auto"/>
            <w:vAlign w:val="center"/>
            <w:hideMark/>
          </w:tcPr>
          <w:p w14:paraId="0CE157D0"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Diện tích </w:t>
            </w:r>
            <w:r w:rsidRPr="00BA3949">
              <w:rPr>
                <w:rFonts w:ascii="Times New Roman" w:eastAsia="Times New Roman" w:hAnsi="Times New Roman"/>
                <w:b/>
                <w:bCs/>
                <w:sz w:val="20"/>
                <w:szCs w:val="20"/>
              </w:rPr>
              <w:br/>
              <w:t>đất (ha)</w:t>
            </w:r>
          </w:p>
        </w:tc>
        <w:tc>
          <w:tcPr>
            <w:tcW w:w="413" w:type="pct"/>
            <w:tcBorders>
              <w:top w:val="nil"/>
              <w:left w:val="nil"/>
              <w:bottom w:val="single" w:sz="4" w:space="0" w:color="auto"/>
              <w:right w:val="single" w:sz="4" w:space="0" w:color="auto"/>
            </w:tcBorders>
            <w:shd w:val="clear" w:color="auto" w:fill="auto"/>
            <w:vAlign w:val="center"/>
            <w:hideMark/>
          </w:tcPr>
          <w:p w14:paraId="3BF284FA"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Tỷ lệ</w:t>
            </w:r>
            <w:r w:rsidRPr="00BA3949">
              <w:rPr>
                <w:rFonts w:ascii="Times New Roman" w:eastAsia="Times New Roman" w:hAnsi="Times New Roman"/>
                <w:b/>
                <w:bCs/>
                <w:sz w:val="20"/>
                <w:szCs w:val="20"/>
              </w:rPr>
              <w:br/>
              <w:t xml:space="preserve"> (%)</w:t>
            </w:r>
          </w:p>
        </w:tc>
        <w:tc>
          <w:tcPr>
            <w:tcW w:w="525" w:type="pct"/>
            <w:tcBorders>
              <w:top w:val="nil"/>
              <w:left w:val="nil"/>
              <w:bottom w:val="single" w:sz="4" w:space="0" w:color="auto"/>
              <w:right w:val="single" w:sz="4" w:space="0" w:color="auto"/>
            </w:tcBorders>
            <w:shd w:val="clear" w:color="auto" w:fill="auto"/>
            <w:vAlign w:val="center"/>
            <w:hideMark/>
          </w:tcPr>
          <w:p w14:paraId="61E4506C"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Diện tích </w:t>
            </w:r>
            <w:r w:rsidRPr="00BA3949">
              <w:rPr>
                <w:rFonts w:ascii="Times New Roman" w:eastAsia="Times New Roman" w:hAnsi="Times New Roman"/>
                <w:b/>
                <w:bCs/>
                <w:sz w:val="20"/>
                <w:szCs w:val="20"/>
              </w:rPr>
              <w:br/>
              <w:t>đất (ha)</w:t>
            </w:r>
          </w:p>
        </w:tc>
        <w:tc>
          <w:tcPr>
            <w:tcW w:w="418" w:type="pct"/>
            <w:tcBorders>
              <w:top w:val="nil"/>
              <w:left w:val="nil"/>
              <w:bottom w:val="single" w:sz="4" w:space="0" w:color="auto"/>
              <w:right w:val="single" w:sz="4" w:space="0" w:color="auto"/>
            </w:tcBorders>
            <w:shd w:val="clear" w:color="auto" w:fill="auto"/>
            <w:vAlign w:val="center"/>
            <w:hideMark/>
          </w:tcPr>
          <w:p w14:paraId="0EEE24C4"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Tỷ lệ</w:t>
            </w:r>
            <w:r w:rsidRPr="00BA3949">
              <w:rPr>
                <w:rFonts w:ascii="Times New Roman" w:eastAsia="Times New Roman" w:hAnsi="Times New Roman"/>
                <w:b/>
                <w:bCs/>
                <w:sz w:val="20"/>
                <w:szCs w:val="20"/>
              </w:rPr>
              <w:br/>
              <w:t xml:space="preserve"> (%)</w:t>
            </w:r>
          </w:p>
        </w:tc>
        <w:tc>
          <w:tcPr>
            <w:tcW w:w="548" w:type="pct"/>
            <w:tcBorders>
              <w:top w:val="nil"/>
              <w:left w:val="nil"/>
              <w:bottom w:val="single" w:sz="4" w:space="0" w:color="auto"/>
              <w:right w:val="single" w:sz="4" w:space="0" w:color="auto"/>
            </w:tcBorders>
            <w:shd w:val="clear" w:color="auto" w:fill="auto"/>
            <w:vAlign w:val="center"/>
            <w:hideMark/>
          </w:tcPr>
          <w:p w14:paraId="61052B66"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Diện tích đất (ha)</w:t>
            </w:r>
          </w:p>
        </w:tc>
        <w:tc>
          <w:tcPr>
            <w:tcW w:w="487" w:type="pct"/>
            <w:tcBorders>
              <w:top w:val="nil"/>
              <w:left w:val="nil"/>
              <w:bottom w:val="single" w:sz="4" w:space="0" w:color="auto"/>
              <w:right w:val="single" w:sz="4" w:space="0" w:color="auto"/>
            </w:tcBorders>
            <w:shd w:val="clear" w:color="auto" w:fill="auto"/>
            <w:vAlign w:val="center"/>
            <w:hideMark/>
          </w:tcPr>
          <w:p w14:paraId="1E5ECABD"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Tỷ lệ</w:t>
            </w:r>
            <w:r w:rsidRPr="00BA3949">
              <w:rPr>
                <w:rFonts w:ascii="Times New Roman" w:eastAsia="Times New Roman" w:hAnsi="Times New Roman"/>
                <w:b/>
                <w:bCs/>
                <w:sz w:val="20"/>
                <w:szCs w:val="20"/>
              </w:rPr>
              <w:br/>
              <w:t xml:space="preserve"> (%)</w:t>
            </w:r>
          </w:p>
        </w:tc>
      </w:tr>
      <w:tr w:rsidR="00BA3949" w:rsidRPr="00BA3949" w14:paraId="2830377D"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1AB0A9C7"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1740" w:type="pct"/>
            <w:tcBorders>
              <w:top w:val="nil"/>
              <w:left w:val="nil"/>
              <w:bottom w:val="single" w:sz="4" w:space="0" w:color="auto"/>
              <w:right w:val="single" w:sz="4" w:space="0" w:color="auto"/>
            </w:tcBorders>
            <w:shd w:val="clear" w:color="auto" w:fill="auto"/>
            <w:vAlign w:val="center"/>
            <w:hideMark/>
          </w:tcPr>
          <w:p w14:paraId="066DE501" w14:textId="77777777" w:rsidR="00C93A58" w:rsidRPr="00BA3949" w:rsidRDefault="00C93A58" w:rsidP="00C93A58">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Tổng diện tích tự nhiên (A+B)</w:t>
            </w:r>
          </w:p>
        </w:tc>
        <w:tc>
          <w:tcPr>
            <w:tcW w:w="548" w:type="pct"/>
            <w:tcBorders>
              <w:top w:val="nil"/>
              <w:left w:val="nil"/>
              <w:bottom w:val="single" w:sz="4" w:space="0" w:color="auto"/>
              <w:right w:val="single" w:sz="4" w:space="0" w:color="auto"/>
            </w:tcBorders>
            <w:shd w:val="clear" w:color="auto" w:fill="auto"/>
            <w:noWrap/>
            <w:vAlign w:val="center"/>
            <w:hideMark/>
          </w:tcPr>
          <w:p w14:paraId="40F70332"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79.227,31</w:t>
            </w:r>
          </w:p>
        </w:tc>
        <w:tc>
          <w:tcPr>
            <w:tcW w:w="413" w:type="pct"/>
            <w:tcBorders>
              <w:top w:val="nil"/>
              <w:left w:val="nil"/>
              <w:bottom w:val="single" w:sz="4" w:space="0" w:color="auto"/>
              <w:right w:val="single" w:sz="4" w:space="0" w:color="auto"/>
            </w:tcBorders>
            <w:shd w:val="clear" w:color="auto" w:fill="auto"/>
            <w:noWrap/>
            <w:vAlign w:val="center"/>
            <w:hideMark/>
          </w:tcPr>
          <w:p w14:paraId="5F4278F8"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100,00</w:t>
            </w:r>
          </w:p>
        </w:tc>
        <w:tc>
          <w:tcPr>
            <w:tcW w:w="525" w:type="pct"/>
            <w:tcBorders>
              <w:top w:val="nil"/>
              <w:left w:val="nil"/>
              <w:bottom w:val="single" w:sz="4" w:space="0" w:color="auto"/>
              <w:right w:val="single" w:sz="4" w:space="0" w:color="auto"/>
            </w:tcBorders>
            <w:shd w:val="clear" w:color="auto" w:fill="auto"/>
            <w:noWrap/>
            <w:vAlign w:val="center"/>
            <w:hideMark/>
          </w:tcPr>
          <w:p w14:paraId="142799D6"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865,20</w:t>
            </w:r>
          </w:p>
        </w:tc>
        <w:tc>
          <w:tcPr>
            <w:tcW w:w="418" w:type="pct"/>
            <w:tcBorders>
              <w:top w:val="nil"/>
              <w:left w:val="nil"/>
              <w:bottom w:val="single" w:sz="4" w:space="0" w:color="auto"/>
              <w:right w:val="single" w:sz="4" w:space="0" w:color="auto"/>
            </w:tcBorders>
            <w:shd w:val="clear" w:color="auto" w:fill="auto"/>
            <w:noWrap/>
            <w:vAlign w:val="center"/>
            <w:hideMark/>
          </w:tcPr>
          <w:p w14:paraId="4E45751E"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100,00</w:t>
            </w:r>
          </w:p>
        </w:tc>
        <w:tc>
          <w:tcPr>
            <w:tcW w:w="548" w:type="pct"/>
            <w:tcBorders>
              <w:top w:val="nil"/>
              <w:left w:val="nil"/>
              <w:bottom w:val="single" w:sz="4" w:space="0" w:color="auto"/>
              <w:right w:val="single" w:sz="4" w:space="0" w:color="auto"/>
            </w:tcBorders>
            <w:shd w:val="clear" w:color="auto" w:fill="auto"/>
            <w:noWrap/>
            <w:vAlign w:val="center"/>
            <w:hideMark/>
          </w:tcPr>
          <w:p w14:paraId="59AAD996"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78.362,11</w:t>
            </w:r>
          </w:p>
        </w:tc>
        <w:tc>
          <w:tcPr>
            <w:tcW w:w="487" w:type="pct"/>
            <w:tcBorders>
              <w:top w:val="nil"/>
              <w:left w:val="nil"/>
              <w:bottom w:val="single" w:sz="4" w:space="0" w:color="auto"/>
              <w:right w:val="single" w:sz="4" w:space="0" w:color="auto"/>
            </w:tcBorders>
            <w:shd w:val="clear" w:color="auto" w:fill="auto"/>
            <w:noWrap/>
            <w:vAlign w:val="center"/>
            <w:hideMark/>
          </w:tcPr>
          <w:p w14:paraId="0A6A3998"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100,00</w:t>
            </w:r>
          </w:p>
        </w:tc>
      </w:tr>
      <w:tr w:rsidR="00BA3949" w:rsidRPr="00BA3949" w14:paraId="5DAEC9EC"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5CCD83E2"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1740" w:type="pct"/>
            <w:tcBorders>
              <w:top w:val="nil"/>
              <w:left w:val="nil"/>
              <w:bottom w:val="single" w:sz="4" w:space="0" w:color="auto"/>
              <w:right w:val="single" w:sz="4" w:space="0" w:color="auto"/>
            </w:tcBorders>
            <w:shd w:val="clear" w:color="auto" w:fill="auto"/>
            <w:vAlign w:val="center"/>
            <w:hideMark/>
          </w:tcPr>
          <w:p w14:paraId="53496E42"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xây dựng</w:t>
            </w:r>
          </w:p>
        </w:tc>
        <w:tc>
          <w:tcPr>
            <w:tcW w:w="548" w:type="pct"/>
            <w:tcBorders>
              <w:top w:val="nil"/>
              <w:left w:val="nil"/>
              <w:bottom w:val="single" w:sz="4" w:space="0" w:color="auto"/>
              <w:right w:val="single" w:sz="4" w:space="0" w:color="auto"/>
            </w:tcBorders>
            <w:shd w:val="clear" w:color="auto" w:fill="auto"/>
            <w:noWrap/>
            <w:vAlign w:val="center"/>
            <w:hideMark/>
          </w:tcPr>
          <w:p w14:paraId="4317CF2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1.681,32</w:t>
            </w:r>
          </w:p>
        </w:tc>
        <w:tc>
          <w:tcPr>
            <w:tcW w:w="413" w:type="pct"/>
            <w:tcBorders>
              <w:top w:val="nil"/>
              <w:left w:val="nil"/>
              <w:bottom w:val="single" w:sz="4" w:space="0" w:color="auto"/>
              <w:right w:val="single" w:sz="4" w:space="0" w:color="auto"/>
            </w:tcBorders>
            <w:shd w:val="clear" w:color="auto" w:fill="auto"/>
            <w:noWrap/>
            <w:vAlign w:val="center"/>
            <w:hideMark/>
          </w:tcPr>
          <w:p w14:paraId="03735B6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2,12</w:t>
            </w:r>
          </w:p>
        </w:tc>
        <w:tc>
          <w:tcPr>
            <w:tcW w:w="525" w:type="pct"/>
            <w:tcBorders>
              <w:top w:val="nil"/>
              <w:left w:val="nil"/>
              <w:bottom w:val="single" w:sz="4" w:space="0" w:color="auto"/>
              <w:right w:val="single" w:sz="4" w:space="0" w:color="auto"/>
            </w:tcBorders>
            <w:shd w:val="clear" w:color="auto" w:fill="auto"/>
            <w:noWrap/>
            <w:vAlign w:val="center"/>
            <w:hideMark/>
          </w:tcPr>
          <w:p w14:paraId="7B86030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119,25</w:t>
            </w:r>
          </w:p>
        </w:tc>
        <w:tc>
          <w:tcPr>
            <w:tcW w:w="418" w:type="pct"/>
            <w:tcBorders>
              <w:top w:val="nil"/>
              <w:left w:val="nil"/>
              <w:bottom w:val="single" w:sz="4" w:space="0" w:color="auto"/>
              <w:right w:val="single" w:sz="4" w:space="0" w:color="auto"/>
            </w:tcBorders>
            <w:shd w:val="clear" w:color="auto" w:fill="auto"/>
            <w:noWrap/>
            <w:vAlign w:val="center"/>
            <w:hideMark/>
          </w:tcPr>
          <w:p w14:paraId="5F3060B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0,15</w:t>
            </w:r>
          </w:p>
        </w:tc>
        <w:tc>
          <w:tcPr>
            <w:tcW w:w="548" w:type="pct"/>
            <w:tcBorders>
              <w:top w:val="nil"/>
              <w:left w:val="nil"/>
              <w:bottom w:val="single" w:sz="4" w:space="0" w:color="auto"/>
              <w:right w:val="single" w:sz="4" w:space="0" w:color="auto"/>
            </w:tcBorders>
            <w:shd w:val="clear" w:color="auto" w:fill="auto"/>
            <w:noWrap/>
            <w:vAlign w:val="center"/>
            <w:hideMark/>
          </w:tcPr>
          <w:p w14:paraId="5DFA451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1.562,07</w:t>
            </w:r>
          </w:p>
        </w:tc>
        <w:tc>
          <w:tcPr>
            <w:tcW w:w="487" w:type="pct"/>
            <w:tcBorders>
              <w:top w:val="nil"/>
              <w:left w:val="nil"/>
              <w:bottom w:val="single" w:sz="4" w:space="0" w:color="auto"/>
              <w:right w:val="single" w:sz="4" w:space="0" w:color="auto"/>
            </w:tcBorders>
            <w:shd w:val="clear" w:color="auto" w:fill="auto"/>
            <w:noWrap/>
            <w:vAlign w:val="center"/>
            <w:hideMark/>
          </w:tcPr>
          <w:p w14:paraId="65392E3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1,97</w:t>
            </w:r>
          </w:p>
        </w:tc>
      </w:tr>
      <w:tr w:rsidR="00BA3949" w:rsidRPr="00BA3949" w14:paraId="5A6D05CA"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158549B0"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1740" w:type="pct"/>
            <w:tcBorders>
              <w:top w:val="nil"/>
              <w:left w:val="nil"/>
              <w:bottom w:val="single" w:sz="4" w:space="0" w:color="auto"/>
              <w:right w:val="single" w:sz="4" w:space="0" w:color="auto"/>
            </w:tcBorders>
            <w:shd w:val="clear" w:color="auto" w:fill="auto"/>
            <w:vAlign w:val="center"/>
            <w:hideMark/>
          </w:tcPr>
          <w:p w14:paraId="3568AE71"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khác</w:t>
            </w:r>
          </w:p>
        </w:tc>
        <w:tc>
          <w:tcPr>
            <w:tcW w:w="548" w:type="pct"/>
            <w:tcBorders>
              <w:top w:val="nil"/>
              <w:left w:val="nil"/>
              <w:bottom w:val="single" w:sz="4" w:space="0" w:color="auto"/>
              <w:right w:val="single" w:sz="4" w:space="0" w:color="auto"/>
            </w:tcBorders>
            <w:shd w:val="clear" w:color="auto" w:fill="auto"/>
            <w:noWrap/>
            <w:vAlign w:val="center"/>
            <w:hideMark/>
          </w:tcPr>
          <w:p w14:paraId="0BF9062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77.545,99</w:t>
            </w:r>
          </w:p>
        </w:tc>
        <w:tc>
          <w:tcPr>
            <w:tcW w:w="413" w:type="pct"/>
            <w:tcBorders>
              <w:top w:val="nil"/>
              <w:left w:val="nil"/>
              <w:bottom w:val="single" w:sz="4" w:space="0" w:color="auto"/>
              <w:right w:val="single" w:sz="4" w:space="0" w:color="auto"/>
            </w:tcBorders>
            <w:shd w:val="clear" w:color="auto" w:fill="auto"/>
            <w:noWrap/>
            <w:vAlign w:val="center"/>
            <w:hideMark/>
          </w:tcPr>
          <w:p w14:paraId="6B6E15F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97,88</w:t>
            </w:r>
          </w:p>
        </w:tc>
        <w:tc>
          <w:tcPr>
            <w:tcW w:w="525" w:type="pct"/>
            <w:tcBorders>
              <w:top w:val="nil"/>
              <w:left w:val="nil"/>
              <w:bottom w:val="single" w:sz="4" w:space="0" w:color="auto"/>
              <w:right w:val="single" w:sz="4" w:space="0" w:color="auto"/>
            </w:tcBorders>
            <w:shd w:val="clear" w:color="auto" w:fill="auto"/>
            <w:noWrap/>
            <w:vAlign w:val="center"/>
            <w:hideMark/>
          </w:tcPr>
          <w:p w14:paraId="794D214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745,95</w:t>
            </w:r>
          </w:p>
        </w:tc>
        <w:tc>
          <w:tcPr>
            <w:tcW w:w="418" w:type="pct"/>
            <w:tcBorders>
              <w:top w:val="nil"/>
              <w:left w:val="nil"/>
              <w:bottom w:val="single" w:sz="4" w:space="0" w:color="auto"/>
              <w:right w:val="single" w:sz="4" w:space="0" w:color="auto"/>
            </w:tcBorders>
            <w:shd w:val="clear" w:color="auto" w:fill="auto"/>
            <w:noWrap/>
            <w:vAlign w:val="center"/>
            <w:hideMark/>
          </w:tcPr>
          <w:p w14:paraId="1F02B9E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0,94</w:t>
            </w:r>
          </w:p>
        </w:tc>
        <w:tc>
          <w:tcPr>
            <w:tcW w:w="548" w:type="pct"/>
            <w:tcBorders>
              <w:top w:val="nil"/>
              <w:left w:val="nil"/>
              <w:bottom w:val="single" w:sz="4" w:space="0" w:color="auto"/>
              <w:right w:val="single" w:sz="4" w:space="0" w:color="auto"/>
            </w:tcBorders>
            <w:shd w:val="clear" w:color="auto" w:fill="auto"/>
            <w:noWrap/>
            <w:vAlign w:val="center"/>
            <w:hideMark/>
          </w:tcPr>
          <w:p w14:paraId="46A17D7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76.800,04</w:t>
            </w:r>
          </w:p>
        </w:tc>
        <w:tc>
          <w:tcPr>
            <w:tcW w:w="487" w:type="pct"/>
            <w:tcBorders>
              <w:top w:val="nil"/>
              <w:left w:val="nil"/>
              <w:bottom w:val="single" w:sz="4" w:space="0" w:color="auto"/>
              <w:right w:val="single" w:sz="4" w:space="0" w:color="auto"/>
            </w:tcBorders>
            <w:shd w:val="clear" w:color="auto" w:fill="auto"/>
            <w:noWrap/>
            <w:vAlign w:val="center"/>
            <w:hideMark/>
          </w:tcPr>
          <w:p w14:paraId="3C566BA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96,94</w:t>
            </w:r>
          </w:p>
        </w:tc>
      </w:tr>
      <w:tr w:rsidR="00BA3949" w:rsidRPr="00BA3949" w14:paraId="1863FCE8"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2383F698"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A</w:t>
            </w:r>
          </w:p>
        </w:tc>
        <w:tc>
          <w:tcPr>
            <w:tcW w:w="1740" w:type="pct"/>
            <w:tcBorders>
              <w:top w:val="nil"/>
              <w:left w:val="nil"/>
              <w:bottom w:val="single" w:sz="4" w:space="0" w:color="auto"/>
              <w:right w:val="single" w:sz="4" w:space="0" w:color="auto"/>
            </w:tcBorders>
            <w:shd w:val="clear" w:color="auto" w:fill="auto"/>
            <w:vAlign w:val="center"/>
            <w:hideMark/>
          </w:tcPr>
          <w:p w14:paraId="1897E164" w14:textId="77777777" w:rsidR="00C93A58" w:rsidRPr="00BA3949" w:rsidRDefault="00C93A58" w:rsidP="00C93A58">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Đất xây dựng</w:t>
            </w:r>
          </w:p>
        </w:tc>
        <w:tc>
          <w:tcPr>
            <w:tcW w:w="548" w:type="pct"/>
            <w:tcBorders>
              <w:top w:val="nil"/>
              <w:left w:val="nil"/>
              <w:bottom w:val="single" w:sz="4" w:space="0" w:color="auto"/>
              <w:right w:val="single" w:sz="4" w:space="0" w:color="auto"/>
            </w:tcBorders>
            <w:shd w:val="clear" w:color="auto" w:fill="auto"/>
            <w:noWrap/>
            <w:vAlign w:val="center"/>
            <w:hideMark/>
          </w:tcPr>
          <w:p w14:paraId="15AE6756"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1.681,32</w:t>
            </w:r>
          </w:p>
        </w:tc>
        <w:tc>
          <w:tcPr>
            <w:tcW w:w="413" w:type="pct"/>
            <w:tcBorders>
              <w:top w:val="nil"/>
              <w:left w:val="nil"/>
              <w:bottom w:val="single" w:sz="4" w:space="0" w:color="auto"/>
              <w:right w:val="single" w:sz="4" w:space="0" w:color="auto"/>
            </w:tcBorders>
            <w:shd w:val="clear" w:color="auto" w:fill="auto"/>
            <w:noWrap/>
            <w:vAlign w:val="center"/>
            <w:hideMark/>
          </w:tcPr>
          <w:p w14:paraId="5EBF15F2"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2,12</w:t>
            </w:r>
          </w:p>
        </w:tc>
        <w:tc>
          <w:tcPr>
            <w:tcW w:w="525" w:type="pct"/>
            <w:tcBorders>
              <w:top w:val="nil"/>
              <w:left w:val="nil"/>
              <w:bottom w:val="single" w:sz="4" w:space="0" w:color="auto"/>
              <w:right w:val="single" w:sz="4" w:space="0" w:color="auto"/>
            </w:tcBorders>
            <w:shd w:val="clear" w:color="auto" w:fill="auto"/>
            <w:noWrap/>
            <w:vAlign w:val="center"/>
            <w:hideMark/>
          </w:tcPr>
          <w:p w14:paraId="63B9DE99"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119,25</w:t>
            </w:r>
          </w:p>
        </w:tc>
        <w:tc>
          <w:tcPr>
            <w:tcW w:w="418" w:type="pct"/>
            <w:tcBorders>
              <w:top w:val="nil"/>
              <w:left w:val="nil"/>
              <w:bottom w:val="single" w:sz="4" w:space="0" w:color="auto"/>
              <w:right w:val="single" w:sz="4" w:space="0" w:color="auto"/>
            </w:tcBorders>
            <w:shd w:val="clear" w:color="auto" w:fill="auto"/>
            <w:noWrap/>
            <w:vAlign w:val="center"/>
            <w:hideMark/>
          </w:tcPr>
          <w:p w14:paraId="6C9D6CD2"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0,15</w:t>
            </w:r>
          </w:p>
        </w:tc>
        <w:tc>
          <w:tcPr>
            <w:tcW w:w="548" w:type="pct"/>
            <w:tcBorders>
              <w:top w:val="nil"/>
              <w:left w:val="nil"/>
              <w:bottom w:val="single" w:sz="4" w:space="0" w:color="auto"/>
              <w:right w:val="single" w:sz="4" w:space="0" w:color="auto"/>
            </w:tcBorders>
            <w:shd w:val="clear" w:color="auto" w:fill="auto"/>
            <w:noWrap/>
            <w:vAlign w:val="center"/>
            <w:hideMark/>
          </w:tcPr>
          <w:p w14:paraId="6E649AF0"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1.562,07</w:t>
            </w:r>
          </w:p>
        </w:tc>
        <w:tc>
          <w:tcPr>
            <w:tcW w:w="487" w:type="pct"/>
            <w:tcBorders>
              <w:top w:val="nil"/>
              <w:left w:val="nil"/>
              <w:bottom w:val="single" w:sz="4" w:space="0" w:color="auto"/>
              <w:right w:val="single" w:sz="4" w:space="0" w:color="auto"/>
            </w:tcBorders>
            <w:shd w:val="clear" w:color="auto" w:fill="auto"/>
            <w:noWrap/>
            <w:vAlign w:val="center"/>
            <w:hideMark/>
          </w:tcPr>
          <w:p w14:paraId="2498E3B2"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1,97</w:t>
            </w:r>
          </w:p>
        </w:tc>
      </w:tr>
      <w:tr w:rsidR="00BA3949" w:rsidRPr="00BA3949" w14:paraId="14E250DD"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4EEA1092"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1740" w:type="pct"/>
            <w:tcBorders>
              <w:top w:val="nil"/>
              <w:left w:val="nil"/>
              <w:bottom w:val="single" w:sz="4" w:space="0" w:color="auto"/>
              <w:right w:val="single" w:sz="4" w:space="0" w:color="auto"/>
            </w:tcBorders>
            <w:shd w:val="clear" w:color="auto" w:fill="auto"/>
            <w:vAlign w:val="center"/>
            <w:hideMark/>
          </w:tcPr>
          <w:p w14:paraId="048A850A"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ở</w:t>
            </w:r>
          </w:p>
        </w:tc>
        <w:tc>
          <w:tcPr>
            <w:tcW w:w="548" w:type="pct"/>
            <w:tcBorders>
              <w:top w:val="nil"/>
              <w:left w:val="nil"/>
              <w:bottom w:val="single" w:sz="4" w:space="0" w:color="auto"/>
              <w:right w:val="single" w:sz="4" w:space="0" w:color="auto"/>
            </w:tcBorders>
            <w:shd w:val="clear" w:color="auto" w:fill="auto"/>
            <w:noWrap/>
            <w:vAlign w:val="center"/>
            <w:hideMark/>
          </w:tcPr>
          <w:p w14:paraId="511E757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496,13</w:t>
            </w:r>
          </w:p>
        </w:tc>
        <w:tc>
          <w:tcPr>
            <w:tcW w:w="413" w:type="pct"/>
            <w:tcBorders>
              <w:top w:val="nil"/>
              <w:left w:val="nil"/>
              <w:bottom w:val="single" w:sz="4" w:space="0" w:color="auto"/>
              <w:right w:val="single" w:sz="4" w:space="0" w:color="auto"/>
            </w:tcBorders>
            <w:shd w:val="clear" w:color="auto" w:fill="auto"/>
            <w:noWrap/>
            <w:vAlign w:val="center"/>
            <w:hideMark/>
          </w:tcPr>
          <w:p w14:paraId="188E711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0,63</w:t>
            </w:r>
          </w:p>
        </w:tc>
        <w:tc>
          <w:tcPr>
            <w:tcW w:w="525" w:type="pct"/>
            <w:tcBorders>
              <w:top w:val="nil"/>
              <w:left w:val="nil"/>
              <w:bottom w:val="single" w:sz="4" w:space="0" w:color="auto"/>
              <w:right w:val="single" w:sz="4" w:space="0" w:color="auto"/>
            </w:tcBorders>
            <w:shd w:val="clear" w:color="auto" w:fill="auto"/>
            <w:noWrap/>
            <w:vAlign w:val="center"/>
            <w:hideMark/>
          </w:tcPr>
          <w:p w14:paraId="2B944A2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55,00</w:t>
            </w:r>
          </w:p>
        </w:tc>
        <w:tc>
          <w:tcPr>
            <w:tcW w:w="418" w:type="pct"/>
            <w:tcBorders>
              <w:top w:val="nil"/>
              <w:left w:val="nil"/>
              <w:bottom w:val="single" w:sz="4" w:space="0" w:color="auto"/>
              <w:right w:val="single" w:sz="4" w:space="0" w:color="auto"/>
            </w:tcBorders>
            <w:shd w:val="clear" w:color="auto" w:fill="auto"/>
            <w:noWrap/>
            <w:vAlign w:val="center"/>
            <w:hideMark/>
          </w:tcPr>
          <w:p w14:paraId="72EE989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0,07</w:t>
            </w:r>
          </w:p>
        </w:tc>
        <w:tc>
          <w:tcPr>
            <w:tcW w:w="548" w:type="pct"/>
            <w:tcBorders>
              <w:top w:val="nil"/>
              <w:left w:val="nil"/>
              <w:bottom w:val="single" w:sz="4" w:space="0" w:color="auto"/>
              <w:right w:val="single" w:sz="4" w:space="0" w:color="auto"/>
            </w:tcBorders>
            <w:shd w:val="clear" w:color="auto" w:fill="auto"/>
            <w:noWrap/>
            <w:vAlign w:val="center"/>
            <w:hideMark/>
          </w:tcPr>
          <w:p w14:paraId="4661609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441,13</w:t>
            </w:r>
          </w:p>
        </w:tc>
        <w:tc>
          <w:tcPr>
            <w:tcW w:w="487" w:type="pct"/>
            <w:tcBorders>
              <w:top w:val="nil"/>
              <w:left w:val="nil"/>
              <w:bottom w:val="single" w:sz="4" w:space="0" w:color="auto"/>
              <w:right w:val="single" w:sz="4" w:space="0" w:color="auto"/>
            </w:tcBorders>
            <w:shd w:val="clear" w:color="auto" w:fill="auto"/>
            <w:noWrap/>
            <w:vAlign w:val="center"/>
            <w:hideMark/>
          </w:tcPr>
          <w:p w14:paraId="20C3DC2C"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0,56</w:t>
            </w:r>
          </w:p>
        </w:tc>
      </w:tr>
      <w:tr w:rsidR="00BA3949" w:rsidRPr="00BA3949" w14:paraId="3689815D"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4944EFB3"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1740" w:type="pct"/>
            <w:tcBorders>
              <w:top w:val="nil"/>
              <w:left w:val="nil"/>
              <w:bottom w:val="single" w:sz="4" w:space="0" w:color="auto"/>
              <w:right w:val="single" w:sz="4" w:space="0" w:color="auto"/>
            </w:tcBorders>
            <w:shd w:val="clear" w:color="auto" w:fill="auto"/>
            <w:vAlign w:val="center"/>
            <w:hideMark/>
          </w:tcPr>
          <w:p w14:paraId="74AC6F74"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ở đô thị</w:t>
            </w:r>
          </w:p>
        </w:tc>
        <w:tc>
          <w:tcPr>
            <w:tcW w:w="548" w:type="pct"/>
            <w:tcBorders>
              <w:top w:val="nil"/>
              <w:left w:val="nil"/>
              <w:bottom w:val="single" w:sz="4" w:space="0" w:color="auto"/>
              <w:right w:val="single" w:sz="4" w:space="0" w:color="auto"/>
            </w:tcBorders>
            <w:shd w:val="clear" w:color="auto" w:fill="auto"/>
            <w:noWrap/>
            <w:vAlign w:val="center"/>
            <w:hideMark/>
          </w:tcPr>
          <w:p w14:paraId="163CB5A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55,01</w:t>
            </w:r>
          </w:p>
        </w:tc>
        <w:tc>
          <w:tcPr>
            <w:tcW w:w="413" w:type="pct"/>
            <w:tcBorders>
              <w:top w:val="nil"/>
              <w:left w:val="nil"/>
              <w:bottom w:val="single" w:sz="4" w:space="0" w:color="auto"/>
              <w:right w:val="single" w:sz="4" w:space="0" w:color="auto"/>
            </w:tcBorders>
            <w:shd w:val="clear" w:color="auto" w:fill="auto"/>
            <w:noWrap/>
            <w:vAlign w:val="center"/>
            <w:hideMark/>
          </w:tcPr>
          <w:p w14:paraId="3211423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0,07</w:t>
            </w:r>
          </w:p>
        </w:tc>
        <w:tc>
          <w:tcPr>
            <w:tcW w:w="525" w:type="pct"/>
            <w:tcBorders>
              <w:top w:val="nil"/>
              <w:left w:val="nil"/>
              <w:bottom w:val="single" w:sz="4" w:space="0" w:color="auto"/>
              <w:right w:val="single" w:sz="4" w:space="0" w:color="auto"/>
            </w:tcBorders>
            <w:shd w:val="clear" w:color="auto" w:fill="auto"/>
            <w:noWrap/>
            <w:vAlign w:val="center"/>
            <w:hideMark/>
          </w:tcPr>
          <w:p w14:paraId="5B256E6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55,00</w:t>
            </w:r>
          </w:p>
        </w:tc>
        <w:tc>
          <w:tcPr>
            <w:tcW w:w="418" w:type="pct"/>
            <w:tcBorders>
              <w:top w:val="nil"/>
              <w:left w:val="nil"/>
              <w:bottom w:val="single" w:sz="4" w:space="0" w:color="auto"/>
              <w:right w:val="single" w:sz="4" w:space="0" w:color="auto"/>
            </w:tcBorders>
            <w:shd w:val="clear" w:color="auto" w:fill="auto"/>
            <w:noWrap/>
            <w:vAlign w:val="center"/>
            <w:hideMark/>
          </w:tcPr>
          <w:p w14:paraId="4609310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0,07</w:t>
            </w:r>
          </w:p>
        </w:tc>
        <w:tc>
          <w:tcPr>
            <w:tcW w:w="548" w:type="pct"/>
            <w:tcBorders>
              <w:top w:val="nil"/>
              <w:left w:val="nil"/>
              <w:bottom w:val="single" w:sz="4" w:space="0" w:color="auto"/>
              <w:right w:val="single" w:sz="4" w:space="0" w:color="auto"/>
            </w:tcBorders>
            <w:shd w:val="clear" w:color="auto" w:fill="auto"/>
            <w:noWrap/>
            <w:vAlign w:val="center"/>
            <w:hideMark/>
          </w:tcPr>
          <w:p w14:paraId="69AA713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487" w:type="pct"/>
            <w:tcBorders>
              <w:top w:val="nil"/>
              <w:left w:val="nil"/>
              <w:bottom w:val="single" w:sz="4" w:space="0" w:color="auto"/>
              <w:right w:val="single" w:sz="4" w:space="0" w:color="auto"/>
            </w:tcBorders>
            <w:shd w:val="clear" w:color="auto" w:fill="auto"/>
            <w:noWrap/>
            <w:vAlign w:val="center"/>
            <w:hideMark/>
          </w:tcPr>
          <w:p w14:paraId="4AC65A7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3E74FB93"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5434A978"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1740" w:type="pct"/>
            <w:tcBorders>
              <w:top w:val="nil"/>
              <w:left w:val="nil"/>
              <w:bottom w:val="single" w:sz="4" w:space="0" w:color="auto"/>
              <w:right w:val="single" w:sz="4" w:space="0" w:color="auto"/>
            </w:tcBorders>
            <w:shd w:val="clear" w:color="auto" w:fill="auto"/>
            <w:vAlign w:val="center"/>
            <w:hideMark/>
          </w:tcPr>
          <w:p w14:paraId="035654E3"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ở nông thôn</w:t>
            </w:r>
          </w:p>
        </w:tc>
        <w:tc>
          <w:tcPr>
            <w:tcW w:w="548" w:type="pct"/>
            <w:tcBorders>
              <w:top w:val="nil"/>
              <w:left w:val="nil"/>
              <w:bottom w:val="single" w:sz="4" w:space="0" w:color="auto"/>
              <w:right w:val="single" w:sz="4" w:space="0" w:color="auto"/>
            </w:tcBorders>
            <w:shd w:val="clear" w:color="auto" w:fill="auto"/>
            <w:noWrap/>
            <w:vAlign w:val="center"/>
            <w:hideMark/>
          </w:tcPr>
          <w:p w14:paraId="2203385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441,12</w:t>
            </w:r>
          </w:p>
        </w:tc>
        <w:tc>
          <w:tcPr>
            <w:tcW w:w="413" w:type="pct"/>
            <w:tcBorders>
              <w:top w:val="nil"/>
              <w:left w:val="nil"/>
              <w:bottom w:val="single" w:sz="4" w:space="0" w:color="auto"/>
              <w:right w:val="single" w:sz="4" w:space="0" w:color="auto"/>
            </w:tcBorders>
            <w:shd w:val="clear" w:color="auto" w:fill="auto"/>
            <w:noWrap/>
            <w:vAlign w:val="center"/>
            <w:hideMark/>
          </w:tcPr>
          <w:p w14:paraId="7095646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0,56</w:t>
            </w:r>
          </w:p>
        </w:tc>
        <w:tc>
          <w:tcPr>
            <w:tcW w:w="525" w:type="pct"/>
            <w:tcBorders>
              <w:top w:val="nil"/>
              <w:left w:val="nil"/>
              <w:bottom w:val="single" w:sz="4" w:space="0" w:color="auto"/>
              <w:right w:val="single" w:sz="4" w:space="0" w:color="auto"/>
            </w:tcBorders>
            <w:shd w:val="clear" w:color="auto" w:fill="auto"/>
            <w:noWrap/>
            <w:vAlign w:val="center"/>
            <w:hideMark/>
          </w:tcPr>
          <w:p w14:paraId="2E3AAF5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18" w:type="pct"/>
            <w:tcBorders>
              <w:top w:val="nil"/>
              <w:left w:val="nil"/>
              <w:bottom w:val="single" w:sz="4" w:space="0" w:color="auto"/>
              <w:right w:val="single" w:sz="4" w:space="0" w:color="auto"/>
            </w:tcBorders>
            <w:shd w:val="clear" w:color="auto" w:fill="auto"/>
            <w:noWrap/>
            <w:vAlign w:val="center"/>
            <w:hideMark/>
          </w:tcPr>
          <w:p w14:paraId="1C65A5A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548" w:type="pct"/>
            <w:tcBorders>
              <w:top w:val="nil"/>
              <w:left w:val="nil"/>
              <w:bottom w:val="single" w:sz="4" w:space="0" w:color="auto"/>
              <w:right w:val="single" w:sz="4" w:space="0" w:color="auto"/>
            </w:tcBorders>
            <w:shd w:val="clear" w:color="auto" w:fill="auto"/>
            <w:noWrap/>
            <w:vAlign w:val="center"/>
            <w:hideMark/>
          </w:tcPr>
          <w:p w14:paraId="0290B39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441,12</w:t>
            </w:r>
          </w:p>
        </w:tc>
        <w:tc>
          <w:tcPr>
            <w:tcW w:w="487" w:type="pct"/>
            <w:tcBorders>
              <w:top w:val="nil"/>
              <w:left w:val="nil"/>
              <w:bottom w:val="single" w:sz="4" w:space="0" w:color="auto"/>
              <w:right w:val="single" w:sz="4" w:space="0" w:color="auto"/>
            </w:tcBorders>
            <w:shd w:val="clear" w:color="auto" w:fill="auto"/>
            <w:noWrap/>
            <w:vAlign w:val="center"/>
            <w:hideMark/>
          </w:tcPr>
          <w:p w14:paraId="04474D8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0,56</w:t>
            </w:r>
          </w:p>
        </w:tc>
      </w:tr>
      <w:tr w:rsidR="00BA3949" w:rsidRPr="00BA3949" w14:paraId="6268A3F3"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28E3F93B"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w:t>
            </w:r>
          </w:p>
        </w:tc>
        <w:tc>
          <w:tcPr>
            <w:tcW w:w="1740" w:type="pct"/>
            <w:tcBorders>
              <w:top w:val="nil"/>
              <w:left w:val="nil"/>
              <w:bottom w:val="single" w:sz="4" w:space="0" w:color="auto"/>
              <w:right w:val="single" w:sz="4" w:space="0" w:color="auto"/>
            </w:tcBorders>
            <w:shd w:val="clear" w:color="auto" w:fill="auto"/>
            <w:vAlign w:val="center"/>
            <w:hideMark/>
          </w:tcPr>
          <w:p w14:paraId="4CDD17E3"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công trình công cộng</w:t>
            </w:r>
          </w:p>
        </w:tc>
        <w:tc>
          <w:tcPr>
            <w:tcW w:w="548" w:type="pct"/>
            <w:tcBorders>
              <w:top w:val="nil"/>
              <w:left w:val="nil"/>
              <w:bottom w:val="single" w:sz="4" w:space="0" w:color="auto"/>
              <w:right w:val="single" w:sz="4" w:space="0" w:color="auto"/>
            </w:tcBorders>
            <w:shd w:val="clear" w:color="auto" w:fill="auto"/>
            <w:noWrap/>
            <w:vAlign w:val="center"/>
            <w:hideMark/>
          </w:tcPr>
          <w:p w14:paraId="58EA35E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81,55</w:t>
            </w:r>
          </w:p>
        </w:tc>
        <w:tc>
          <w:tcPr>
            <w:tcW w:w="413" w:type="pct"/>
            <w:tcBorders>
              <w:top w:val="nil"/>
              <w:left w:val="nil"/>
              <w:bottom w:val="single" w:sz="4" w:space="0" w:color="auto"/>
              <w:right w:val="single" w:sz="4" w:space="0" w:color="auto"/>
            </w:tcBorders>
            <w:shd w:val="clear" w:color="auto" w:fill="auto"/>
            <w:noWrap/>
            <w:vAlign w:val="center"/>
            <w:hideMark/>
          </w:tcPr>
          <w:p w14:paraId="2C23DCD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0,10</w:t>
            </w:r>
          </w:p>
        </w:tc>
        <w:tc>
          <w:tcPr>
            <w:tcW w:w="525" w:type="pct"/>
            <w:tcBorders>
              <w:top w:val="nil"/>
              <w:left w:val="nil"/>
              <w:bottom w:val="single" w:sz="4" w:space="0" w:color="auto"/>
              <w:right w:val="single" w:sz="4" w:space="0" w:color="auto"/>
            </w:tcBorders>
            <w:shd w:val="clear" w:color="auto" w:fill="auto"/>
            <w:noWrap/>
            <w:vAlign w:val="center"/>
            <w:hideMark/>
          </w:tcPr>
          <w:p w14:paraId="76DB840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17,73</w:t>
            </w:r>
          </w:p>
        </w:tc>
        <w:tc>
          <w:tcPr>
            <w:tcW w:w="418" w:type="pct"/>
            <w:tcBorders>
              <w:top w:val="nil"/>
              <w:left w:val="nil"/>
              <w:bottom w:val="single" w:sz="4" w:space="0" w:color="auto"/>
              <w:right w:val="single" w:sz="4" w:space="0" w:color="auto"/>
            </w:tcBorders>
            <w:shd w:val="clear" w:color="auto" w:fill="auto"/>
            <w:noWrap/>
            <w:vAlign w:val="center"/>
            <w:hideMark/>
          </w:tcPr>
          <w:p w14:paraId="5E6530F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0,02</w:t>
            </w:r>
          </w:p>
        </w:tc>
        <w:tc>
          <w:tcPr>
            <w:tcW w:w="548" w:type="pct"/>
            <w:tcBorders>
              <w:top w:val="nil"/>
              <w:left w:val="nil"/>
              <w:bottom w:val="single" w:sz="4" w:space="0" w:color="auto"/>
              <w:right w:val="single" w:sz="4" w:space="0" w:color="auto"/>
            </w:tcBorders>
            <w:shd w:val="clear" w:color="auto" w:fill="auto"/>
            <w:noWrap/>
            <w:vAlign w:val="center"/>
            <w:hideMark/>
          </w:tcPr>
          <w:p w14:paraId="6B159DD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63,82</w:t>
            </w:r>
          </w:p>
        </w:tc>
        <w:tc>
          <w:tcPr>
            <w:tcW w:w="487" w:type="pct"/>
            <w:tcBorders>
              <w:top w:val="nil"/>
              <w:left w:val="nil"/>
              <w:bottom w:val="single" w:sz="4" w:space="0" w:color="auto"/>
              <w:right w:val="single" w:sz="4" w:space="0" w:color="auto"/>
            </w:tcBorders>
            <w:shd w:val="clear" w:color="auto" w:fill="auto"/>
            <w:noWrap/>
            <w:vAlign w:val="center"/>
            <w:hideMark/>
          </w:tcPr>
          <w:p w14:paraId="3755674C"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0,08</w:t>
            </w:r>
          </w:p>
        </w:tc>
      </w:tr>
      <w:tr w:rsidR="00BA3949" w:rsidRPr="00BA3949" w14:paraId="2C8AC7AD"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63669D35"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2.1</w:t>
            </w:r>
          </w:p>
        </w:tc>
        <w:tc>
          <w:tcPr>
            <w:tcW w:w="1740" w:type="pct"/>
            <w:tcBorders>
              <w:top w:val="nil"/>
              <w:left w:val="nil"/>
              <w:bottom w:val="single" w:sz="4" w:space="0" w:color="auto"/>
              <w:right w:val="single" w:sz="4" w:space="0" w:color="auto"/>
            </w:tcBorders>
            <w:shd w:val="clear" w:color="auto" w:fill="auto"/>
            <w:vAlign w:val="center"/>
            <w:hideMark/>
          </w:tcPr>
          <w:p w14:paraId="72A9E4B9"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xây dựng cơ sở văn hóa</w:t>
            </w:r>
          </w:p>
        </w:tc>
        <w:tc>
          <w:tcPr>
            <w:tcW w:w="548" w:type="pct"/>
            <w:tcBorders>
              <w:top w:val="nil"/>
              <w:left w:val="nil"/>
              <w:bottom w:val="single" w:sz="4" w:space="0" w:color="auto"/>
              <w:right w:val="single" w:sz="4" w:space="0" w:color="auto"/>
            </w:tcBorders>
            <w:shd w:val="clear" w:color="auto" w:fill="auto"/>
            <w:noWrap/>
            <w:vAlign w:val="center"/>
            <w:hideMark/>
          </w:tcPr>
          <w:p w14:paraId="7AB891AD"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7,14</w:t>
            </w:r>
          </w:p>
        </w:tc>
        <w:tc>
          <w:tcPr>
            <w:tcW w:w="413" w:type="pct"/>
            <w:tcBorders>
              <w:top w:val="nil"/>
              <w:left w:val="nil"/>
              <w:bottom w:val="single" w:sz="4" w:space="0" w:color="auto"/>
              <w:right w:val="single" w:sz="4" w:space="0" w:color="auto"/>
            </w:tcBorders>
            <w:shd w:val="clear" w:color="auto" w:fill="auto"/>
            <w:noWrap/>
            <w:vAlign w:val="center"/>
            <w:hideMark/>
          </w:tcPr>
          <w:p w14:paraId="15B99F7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25" w:type="pct"/>
            <w:tcBorders>
              <w:top w:val="nil"/>
              <w:left w:val="nil"/>
              <w:bottom w:val="single" w:sz="4" w:space="0" w:color="auto"/>
              <w:right w:val="single" w:sz="4" w:space="0" w:color="auto"/>
            </w:tcBorders>
            <w:shd w:val="clear" w:color="auto" w:fill="auto"/>
            <w:noWrap/>
            <w:vAlign w:val="center"/>
            <w:hideMark/>
          </w:tcPr>
          <w:p w14:paraId="0D26AD29"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0,44</w:t>
            </w:r>
          </w:p>
        </w:tc>
        <w:tc>
          <w:tcPr>
            <w:tcW w:w="418" w:type="pct"/>
            <w:tcBorders>
              <w:top w:val="nil"/>
              <w:left w:val="nil"/>
              <w:bottom w:val="single" w:sz="4" w:space="0" w:color="auto"/>
              <w:right w:val="single" w:sz="4" w:space="0" w:color="auto"/>
            </w:tcBorders>
            <w:shd w:val="clear" w:color="auto" w:fill="auto"/>
            <w:noWrap/>
            <w:vAlign w:val="center"/>
            <w:hideMark/>
          </w:tcPr>
          <w:p w14:paraId="1FCDC21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339B5E5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6,70</w:t>
            </w:r>
          </w:p>
        </w:tc>
        <w:tc>
          <w:tcPr>
            <w:tcW w:w="487" w:type="pct"/>
            <w:tcBorders>
              <w:top w:val="nil"/>
              <w:left w:val="nil"/>
              <w:bottom w:val="single" w:sz="4" w:space="0" w:color="auto"/>
              <w:right w:val="single" w:sz="4" w:space="0" w:color="auto"/>
            </w:tcBorders>
            <w:shd w:val="clear" w:color="auto" w:fill="auto"/>
            <w:noWrap/>
            <w:vAlign w:val="center"/>
            <w:hideMark/>
          </w:tcPr>
          <w:p w14:paraId="6A7F311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r>
      <w:tr w:rsidR="00BA3949" w:rsidRPr="00BA3949" w14:paraId="42212436"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631AF18A"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2.2</w:t>
            </w:r>
          </w:p>
        </w:tc>
        <w:tc>
          <w:tcPr>
            <w:tcW w:w="1740" w:type="pct"/>
            <w:tcBorders>
              <w:top w:val="nil"/>
              <w:left w:val="nil"/>
              <w:bottom w:val="single" w:sz="4" w:space="0" w:color="auto"/>
              <w:right w:val="single" w:sz="4" w:space="0" w:color="auto"/>
            </w:tcBorders>
            <w:shd w:val="clear" w:color="auto" w:fill="auto"/>
            <w:vAlign w:val="center"/>
            <w:hideMark/>
          </w:tcPr>
          <w:p w14:paraId="1BB13618"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xây dựng cơ sở y tế</w:t>
            </w:r>
          </w:p>
        </w:tc>
        <w:tc>
          <w:tcPr>
            <w:tcW w:w="548" w:type="pct"/>
            <w:tcBorders>
              <w:top w:val="nil"/>
              <w:left w:val="nil"/>
              <w:bottom w:val="single" w:sz="4" w:space="0" w:color="auto"/>
              <w:right w:val="single" w:sz="4" w:space="0" w:color="auto"/>
            </w:tcBorders>
            <w:shd w:val="clear" w:color="auto" w:fill="auto"/>
            <w:noWrap/>
            <w:vAlign w:val="center"/>
            <w:hideMark/>
          </w:tcPr>
          <w:p w14:paraId="7874ECF7"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4,39</w:t>
            </w:r>
          </w:p>
        </w:tc>
        <w:tc>
          <w:tcPr>
            <w:tcW w:w="413" w:type="pct"/>
            <w:tcBorders>
              <w:top w:val="nil"/>
              <w:left w:val="nil"/>
              <w:bottom w:val="single" w:sz="4" w:space="0" w:color="auto"/>
              <w:right w:val="single" w:sz="4" w:space="0" w:color="auto"/>
            </w:tcBorders>
            <w:shd w:val="clear" w:color="auto" w:fill="auto"/>
            <w:noWrap/>
            <w:vAlign w:val="center"/>
            <w:hideMark/>
          </w:tcPr>
          <w:p w14:paraId="38B3AD0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25" w:type="pct"/>
            <w:tcBorders>
              <w:top w:val="nil"/>
              <w:left w:val="nil"/>
              <w:bottom w:val="single" w:sz="4" w:space="0" w:color="auto"/>
              <w:right w:val="single" w:sz="4" w:space="0" w:color="auto"/>
            </w:tcBorders>
            <w:shd w:val="clear" w:color="auto" w:fill="auto"/>
            <w:noWrap/>
            <w:vAlign w:val="center"/>
            <w:hideMark/>
          </w:tcPr>
          <w:p w14:paraId="6002A629"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1,86</w:t>
            </w:r>
          </w:p>
        </w:tc>
        <w:tc>
          <w:tcPr>
            <w:tcW w:w="418" w:type="pct"/>
            <w:tcBorders>
              <w:top w:val="nil"/>
              <w:left w:val="nil"/>
              <w:bottom w:val="single" w:sz="4" w:space="0" w:color="auto"/>
              <w:right w:val="single" w:sz="4" w:space="0" w:color="auto"/>
            </w:tcBorders>
            <w:shd w:val="clear" w:color="auto" w:fill="auto"/>
            <w:noWrap/>
            <w:vAlign w:val="center"/>
            <w:hideMark/>
          </w:tcPr>
          <w:p w14:paraId="60AD55F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74C72A0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2,53</w:t>
            </w:r>
          </w:p>
        </w:tc>
        <w:tc>
          <w:tcPr>
            <w:tcW w:w="487" w:type="pct"/>
            <w:tcBorders>
              <w:top w:val="nil"/>
              <w:left w:val="nil"/>
              <w:bottom w:val="single" w:sz="4" w:space="0" w:color="auto"/>
              <w:right w:val="single" w:sz="4" w:space="0" w:color="auto"/>
            </w:tcBorders>
            <w:shd w:val="clear" w:color="auto" w:fill="auto"/>
            <w:noWrap/>
            <w:vAlign w:val="center"/>
            <w:hideMark/>
          </w:tcPr>
          <w:p w14:paraId="17A5790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69AE01A0"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0C771292"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2.3</w:t>
            </w:r>
          </w:p>
        </w:tc>
        <w:tc>
          <w:tcPr>
            <w:tcW w:w="1740" w:type="pct"/>
            <w:tcBorders>
              <w:top w:val="nil"/>
              <w:left w:val="nil"/>
              <w:bottom w:val="single" w:sz="4" w:space="0" w:color="auto"/>
              <w:right w:val="single" w:sz="4" w:space="0" w:color="auto"/>
            </w:tcBorders>
            <w:shd w:val="clear" w:color="auto" w:fill="auto"/>
            <w:vAlign w:val="center"/>
            <w:hideMark/>
          </w:tcPr>
          <w:p w14:paraId="4F10348B"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xây dựng cơ sở giáo dục và đào tạo</w:t>
            </w:r>
          </w:p>
        </w:tc>
        <w:tc>
          <w:tcPr>
            <w:tcW w:w="548" w:type="pct"/>
            <w:tcBorders>
              <w:top w:val="nil"/>
              <w:left w:val="nil"/>
              <w:bottom w:val="single" w:sz="4" w:space="0" w:color="auto"/>
              <w:right w:val="single" w:sz="4" w:space="0" w:color="auto"/>
            </w:tcBorders>
            <w:shd w:val="clear" w:color="auto" w:fill="auto"/>
            <w:noWrap/>
            <w:vAlign w:val="center"/>
            <w:hideMark/>
          </w:tcPr>
          <w:p w14:paraId="3BBC999B"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52,39</w:t>
            </w:r>
          </w:p>
        </w:tc>
        <w:tc>
          <w:tcPr>
            <w:tcW w:w="413" w:type="pct"/>
            <w:tcBorders>
              <w:top w:val="nil"/>
              <w:left w:val="nil"/>
              <w:bottom w:val="single" w:sz="4" w:space="0" w:color="auto"/>
              <w:right w:val="single" w:sz="4" w:space="0" w:color="auto"/>
            </w:tcBorders>
            <w:shd w:val="clear" w:color="auto" w:fill="auto"/>
            <w:noWrap/>
            <w:vAlign w:val="center"/>
            <w:hideMark/>
          </w:tcPr>
          <w:p w14:paraId="4D5D925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0,07</w:t>
            </w:r>
          </w:p>
        </w:tc>
        <w:tc>
          <w:tcPr>
            <w:tcW w:w="525" w:type="pct"/>
            <w:tcBorders>
              <w:top w:val="nil"/>
              <w:left w:val="nil"/>
              <w:bottom w:val="single" w:sz="4" w:space="0" w:color="auto"/>
              <w:right w:val="single" w:sz="4" w:space="0" w:color="auto"/>
            </w:tcBorders>
            <w:shd w:val="clear" w:color="auto" w:fill="auto"/>
            <w:noWrap/>
            <w:vAlign w:val="center"/>
            <w:hideMark/>
          </w:tcPr>
          <w:p w14:paraId="19C50FCB"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5,50</w:t>
            </w:r>
          </w:p>
        </w:tc>
        <w:tc>
          <w:tcPr>
            <w:tcW w:w="418" w:type="pct"/>
            <w:tcBorders>
              <w:top w:val="nil"/>
              <w:left w:val="nil"/>
              <w:bottom w:val="single" w:sz="4" w:space="0" w:color="auto"/>
              <w:right w:val="single" w:sz="4" w:space="0" w:color="auto"/>
            </w:tcBorders>
            <w:shd w:val="clear" w:color="auto" w:fill="auto"/>
            <w:noWrap/>
            <w:vAlign w:val="center"/>
            <w:hideMark/>
          </w:tcPr>
          <w:p w14:paraId="37FBAAF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48" w:type="pct"/>
            <w:tcBorders>
              <w:top w:val="nil"/>
              <w:left w:val="nil"/>
              <w:bottom w:val="single" w:sz="4" w:space="0" w:color="auto"/>
              <w:right w:val="single" w:sz="4" w:space="0" w:color="auto"/>
            </w:tcBorders>
            <w:shd w:val="clear" w:color="auto" w:fill="auto"/>
            <w:noWrap/>
            <w:vAlign w:val="center"/>
            <w:hideMark/>
          </w:tcPr>
          <w:p w14:paraId="4CD9FBB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46,90</w:t>
            </w:r>
          </w:p>
        </w:tc>
        <w:tc>
          <w:tcPr>
            <w:tcW w:w="487" w:type="pct"/>
            <w:tcBorders>
              <w:top w:val="nil"/>
              <w:left w:val="nil"/>
              <w:bottom w:val="single" w:sz="4" w:space="0" w:color="auto"/>
              <w:right w:val="single" w:sz="4" w:space="0" w:color="auto"/>
            </w:tcBorders>
            <w:shd w:val="clear" w:color="auto" w:fill="auto"/>
            <w:noWrap/>
            <w:vAlign w:val="center"/>
            <w:hideMark/>
          </w:tcPr>
          <w:p w14:paraId="6199F08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0,06</w:t>
            </w:r>
          </w:p>
        </w:tc>
      </w:tr>
      <w:tr w:rsidR="00BA3949" w:rsidRPr="00BA3949" w14:paraId="719E2895"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53813E00"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2.4</w:t>
            </w:r>
          </w:p>
        </w:tc>
        <w:tc>
          <w:tcPr>
            <w:tcW w:w="1740" w:type="pct"/>
            <w:tcBorders>
              <w:top w:val="nil"/>
              <w:left w:val="nil"/>
              <w:bottom w:val="single" w:sz="4" w:space="0" w:color="auto"/>
              <w:right w:val="single" w:sz="4" w:space="0" w:color="auto"/>
            </w:tcBorders>
            <w:shd w:val="clear" w:color="auto" w:fill="auto"/>
            <w:vAlign w:val="center"/>
            <w:hideMark/>
          </w:tcPr>
          <w:p w14:paraId="20346EE7"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xây dựng cơ sở thể dục thể thao</w:t>
            </w:r>
          </w:p>
        </w:tc>
        <w:tc>
          <w:tcPr>
            <w:tcW w:w="548" w:type="pct"/>
            <w:tcBorders>
              <w:top w:val="nil"/>
              <w:left w:val="nil"/>
              <w:bottom w:val="single" w:sz="4" w:space="0" w:color="auto"/>
              <w:right w:val="single" w:sz="4" w:space="0" w:color="auto"/>
            </w:tcBorders>
            <w:shd w:val="clear" w:color="auto" w:fill="auto"/>
            <w:noWrap/>
            <w:vAlign w:val="center"/>
            <w:hideMark/>
          </w:tcPr>
          <w:p w14:paraId="168F52C9"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4,86</w:t>
            </w:r>
          </w:p>
        </w:tc>
        <w:tc>
          <w:tcPr>
            <w:tcW w:w="413" w:type="pct"/>
            <w:tcBorders>
              <w:top w:val="nil"/>
              <w:left w:val="nil"/>
              <w:bottom w:val="single" w:sz="4" w:space="0" w:color="auto"/>
              <w:right w:val="single" w:sz="4" w:space="0" w:color="auto"/>
            </w:tcBorders>
            <w:shd w:val="clear" w:color="auto" w:fill="auto"/>
            <w:noWrap/>
            <w:vAlign w:val="center"/>
            <w:hideMark/>
          </w:tcPr>
          <w:p w14:paraId="1367ABB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25" w:type="pct"/>
            <w:tcBorders>
              <w:top w:val="nil"/>
              <w:left w:val="nil"/>
              <w:bottom w:val="single" w:sz="4" w:space="0" w:color="auto"/>
              <w:right w:val="single" w:sz="4" w:space="0" w:color="auto"/>
            </w:tcBorders>
            <w:shd w:val="clear" w:color="auto" w:fill="auto"/>
            <w:noWrap/>
            <w:vAlign w:val="center"/>
            <w:hideMark/>
          </w:tcPr>
          <w:p w14:paraId="0B330B8F"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3,08</w:t>
            </w:r>
          </w:p>
        </w:tc>
        <w:tc>
          <w:tcPr>
            <w:tcW w:w="418" w:type="pct"/>
            <w:tcBorders>
              <w:top w:val="nil"/>
              <w:left w:val="nil"/>
              <w:bottom w:val="single" w:sz="4" w:space="0" w:color="auto"/>
              <w:right w:val="single" w:sz="4" w:space="0" w:color="auto"/>
            </w:tcBorders>
            <w:shd w:val="clear" w:color="auto" w:fill="auto"/>
            <w:noWrap/>
            <w:vAlign w:val="center"/>
            <w:hideMark/>
          </w:tcPr>
          <w:p w14:paraId="404F276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37A71B3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1,78</w:t>
            </w:r>
          </w:p>
        </w:tc>
        <w:tc>
          <w:tcPr>
            <w:tcW w:w="487" w:type="pct"/>
            <w:tcBorders>
              <w:top w:val="nil"/>
              <w:left w:val="nil"/>
              <w:bottom w:val="single" w:sz="4" w:space="0" w:color="auto"/>
              <w:right w:val="single" w:sz="4" w:space="0" w:color="auto"/>
            </w:tcBorders>
            <w:shd w:val="clear" w:color="auto" w:fill="auto"/>
            <w:noWrap/>
            <w:vAlign w:val="center"/>
            <w:hideMark/>
          </w:tcPr>
          <w:p w14:paraId="20CCF34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1CFF73DE"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5B87E000"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2.5</w:t>
            </w:r>
          </w:p>
        </w:tc>
        <w:tc>
          <w:tcPr>
            <w:tcW w:w="1740" w:type="pct"/>
            <w:tcBorders>
              <w:top w:val="nil"/>
              <w:left w:val="nil"/>
              <w:bottom w:val="single" w:sz="4" w:space="0" w:color="auto"/>
              <w:right w:val="single" w:sz="4" w:space="0" w:color="auto"/>
            </w:tcBorders>
            <w:shd w:val="clear" w:color="auto" w:fill="auto"/>
            <w:vAlign w:val="center"/>
            <w:hideMark/>
          </w:tcPr>
          <w:p w14:paraId="06A95438"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xây dựng trụ sở của tổ chức sự nghiệp</w:t>
            </w:r>
          </w:p>
        </w:tc>
        <w:tc>
          <w:tcPr>
            <w:tcW w:w="548" w:type="pct"/>
            <w:tcBorders>
              <w:top w:val="nil"/>
              <w:left w:val="nil"/>
              <w:bottom w:val="single" w:sz="4" w:space="0" w:color="auto"/>
              <w:right w:val="single" w:sz="4" w:space="0" w:color="auto"/>
            </w:tcBorders>
            <w:shd w:val="clear" w:color="auto" w:fill="auto"/>
            <w:noWrap/>
            <w:vAlign w:val="center"/>
            <w:hideMark/>
          </w:tcPr>
          <w:p w14:paraId="29109142"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2,20</w:t>
            </w:r>
          </w:p>
        </w:tc>
        <w:tc>
          <w:tcPr>
            <w:tcW w:w="413" w:type="pct"/>
            <w:tcBorders>
              <w:top w:val="nil"/>
              <w:left w:val="nil"/>
              <w:bottom w:val="single" w:sz="4" w:space="0" w:color="auto"/>
              <w:right w:val="single" w:sz="4" w:space="0" w:color="auto"/>
            </w:tcBorders>
            <w:shd w:val="clear" w:color="auto" w:fill="auto"/>
            <w:noWrap/>
            <w:vAlign w:val="center"/>
            <w:hideMark/>
          </w:tcPr>
          <w:p w14:paraId="7BA14B3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25" w:type="pct"/>
            <w:tcBorders>
              <w:top w:val="nil"/>
              <w:left w:val="nil"/>
              <w:bottom w:val="single" w:sz="4" w:space="0" w:color="auto"/>
              <w:right w:val="single" w:sz="4" w:space="0" w:color="auto"/>
            </w:tcBorders>
            <w:shd w:val="clear" w:color="auto" w:fill="auto"/>
            <w:noWrap/>
            <w:vAlign w:val="center"/>
            <w:hideMark/>
          </w:tcPr>
          <w:p w14:paraId="75CE9C2C"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1,57</w:t>
            </w:r>
          </w:p>
        </w:tc>
        <w:tc>
          <w:tcPr>
            <w:tcW w:w="418" w:type="pct"/>
            <w:tcBorders>
              <w:top w:val="nil"/>
              <w:left w:val="nil"/>
              <w:bottom w:val="single" w:sz="4" w:space="0" w:color="auto"/>
              <w:right w:val="single" w:sz="4" w:space="0" w:color="auto"/>
            </w:tcBorders>
            <w:shd w:val="clear" w:color="auto" w:fill="auto"/>
            <w:noWrap/>
            <w:vAlign w:val="center"/>
            <w:hideMark/>
          </w:tcPr>
          <w:p w14:paraId="124A2A1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423E643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0,63</w:t>
            </w:r>
          </w:p>
        </w:tc>
        <w:tc>
          <w:tcPr>
            <w:tcW w:w="487" w:type="pct"/>
            <w:tcBorders>
              <w:top w:val="nil"/>
              <w:left w:val="nil"/>
              <w:bottom w:val="single" w:sz="4" w:space="0" w:color="auto"/>
              <w:right w:val="single" w:sz="4" w:space="0" w:color="auto"/>
            </w:tcBorders>
            <w:shd w:val="clear" w:color="auto" w:fill="auto"/>
            <w:noWrap/>
            <w:vAlign w:val="center"/>
            <w:hideMark/>
          </w:tcPr>
          <w:p w14:paraId="6E96747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3CE04DD6"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0F0CD5C1"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2.6</w:t>
            </w:r>
          </w:p>
        </w:tc>
        <w:tc>
          <w:tcPr>
            <w:tcW w:w="1740" w:type="pct"/>
            <w:tcBorders>
              <w:top w:val="nil"/>
              <w:left w:val="nil"/>
              <w:bottom w:val="single" w:sz="4" w:space="0" w:color="auto"/>
              <w:right w:val="single" w:sz="4" w:space="0" w:color="auto"/>
            </w:tcBorders>
            <w:shd w:val="clear" w:color="auto" w:fill="auto"/>
            <w:vAlign w:val="center"/>
            <w:hideMark/>
          </w:tcPr>
          <w:p w14:paraId="7A71193D"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xây dựng công trình sự nghiệp khác</w:t>
            </w:r>
          </w:p>
        </w:tc>
        <w:tc>
          <w:tcPr>
            <w:tcW w:w="548" w:type="pct"/>
            <w:tcBorders>
              <w:top w:val="nil"/>
              <w:left w:val="nil"/>
              <w:bottom w:val="single" w:sz="4" w:space="0" w:color="auto"/>
              <w:right w:val="single" w:sz="4" w:space="0" w:color="auto"/>
            </w:tcBorders>
            <w:shd w:val="clear" w:color="auto" w:fill="auto"/>
            <w:noWrap/>
            <w:vAlign w:val="center"/>
            <w:hideMark/>
          </w:tcPr>
          <w:p w14:paraId="5FE227FA"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0,70</w:t>
            </w:r>
          </w:p>
        </w:tc>
        <w:tc>
          <w:tcPr>
            <w:tcW w:w="413" w:type="pct"/>
            <w:tcBorders>
              <w:top w:val="nil"/>
              <w:left w:val="nil"/>
              <w:bottom w:val="single" w:sz="4" w:space="0" w:color="auto"/>
              <w:right w:val="single" w:sz="4" w:space="0" w:color="auto"/>
            </w:tcBorders>
            <w:shd w:val="clear" w:color="auto" w:fill="auto"/>
            <w:noWrap/>
            <w:vAlign w:val="center"/>
            <w:hideMark/>
          </w:tcPr>
          <w:p w14:paraId="0224948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25" w:type="pct"/>
            <w:tcBorders>
              <w:top w:val="nil"/>
              <w:left w:val="nil"/>
              <w:bottom w:val="single" w:sz="4" w:space="0" w:color="auto"/>
              <w:right w:val="single" w:sz="4" w:space="0" w:color="auto"/>
            </w:tcBorders>
            <w:shd w:val="clear" w:color="auto" w:fill="auto"/>
            <w:noWrap/>
            <w:vAlign w:val="center"/>
            <w:hideMark/>
          </w:tcPr>
          <w:p w14:paraId="50632921"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 </w:t>
            </w:r>
          </w:p>
        </w:tc>
        <w:tc>
          <w:tcPr>
            <w:tcW w:w="418" w:type="pct"/>
            <w:tcBorders>
              <w:top w:val="nil"/>
              <w:left w:val="nil"/>
              <w:bottom w:val="single" w:sz="4" w:space="0" w:color="auto"/>
              <w:right w:val="single" w:sz="4" w:space="0" w:color="auto"/>
            </w:tcBorders>
            <w:shd w:val="clear" w:color="auto" w:fill="auto"/>
            <w:noWrap/>
            <w:vAlign w:val="center"/>
            <w:hideMark/>
          </w:tcPr>
          <w:p w14:paraId="072DBD4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00C2C83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0,70</w:t>
            </w:r>
          </w:p>
        </w:tc>
        <w:tc>
          <w:tcPr>
            <w:tcW w:w="487" w:type="pct"/>
            <w:tcBorders>
              <w:top w:val="nil"/>
              <w:left w:val="nil"/>
              <w:bottom w:val="single" w:sz="4" w:space="0" w:color="auto"/>
              <w:right w:val="single" w:sz="4" w:space="0" w:color="auto"/>
            </w:tcBorders>
            <w:shd w:val="clear" w:color="auto" w:fill="auto"/>
            <w:noWrap/>
            <w:vAlign w:val="center"/>
            <w:hideMark/>
          </w:tcPr>
          <w:p w14:paraId="4B88097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017216E0"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0416D8BF"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2.7</w:t>
            </w:r>
          </w:p>
        </w:tc>
        <w:tc>
          <w:tcPr>
            <w:tcW w:w="1740" w:type="pct"/>
            <w:tcBorders>
              <w:top w:val="nil"/>
              <w:left w:val="nil"/>
              <w:bottom w:val="single" w:sz="4" w:space="0" w:color="auto"/>
              <w:right w:val="single" w:sz="4" w:space="0" w:color="auto"/>
            </w:tcBorders>
            <w:shd w:val="clear" w:color="auto" w:fill="auto"/>
            <w:vAlign w:val="center"/>
            <w:hideMark/>
          </w:tcPr>
          <w:p w14:paraId="7B85CE3B"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xây dựng trụ sở cơ quan</w:t>
            </w:r>
          </w:p>
        </w:tc>
        <w:tc>
          <w:tcPr>
            <w:tcW w:w="548" w:type="pct"/>
            <w:tcBorders>
              <w:top w:val="nil"/>
              <w:left w:val="nil"/>
              <w:bottom w:val="single" w:sz="4" w:space="0" w:color="auto"/>
              <w:right w:val="single" w:sz="4" w:space="0" w:color="auto"/>
            </w:tcBorders>
            <w:shd w:val="clear" w:color="auto" w:fill="auto"/>
            <w:noWrap/>
            <w:vAlign w:val="center"/>
            <w:hideMark/>
          </w:tcPr>
          <w:p w14:paraId="5745AC23"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6,86</w:t>
            </w:r>
          </w:p>
        </w:tc>
        <w:tc>
          <w:tcPr>
            <w:tcW w:w="413" w:type="pct"/>
            <w:tcBorders>
              <w:top w:val="nil"/>
              <w:left w:val="nil"/>
              <w:bottom w:val="single" w:sz="4" w:space="0" w:color="auto"/>
              <w:right w:val="single" w:sz="4" w:space="0" w:color="auto"/>
            </w:tcBorders>
            <w:shd w:val="clear" w:color="auto" w:fill="auto"/>
            <w:noWrap/>
            <w:vAlign w:val="center"/>
            <w:hideMark/>
          </w:tcPr>
          <w:p w14:paraId="26E99A8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25" w:type="pct"/>
            <w:tcBorders>
              <w:top w:val="nil"/>
              <w:left w:val="nil"/>
              <w:bottom w:val="single" w:sz="4" w:space="0" w:color="auto"/>
              <w:right w:val="single" w:sz="4" w:space="0" w:color="auto"/>
            </w:tcBorders>
            <w:shd w:val="clear" w:color="auto" w:fill="auto"/>
            <w:noWrap/>
            <w:vAlign w:val="center"/>
            <w:hideMark/>
          </w:tcPr>
          <w:p w14:paraId="6ADAD2E9"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2,44</w:t>
            </w:r>
          </w:p>
        </w:tc>
        <w:tc>
          <w:tcPr>
            <w:tcW w:w="418" w:type="pct"/>
            <w:tcBorders>
              <w:top w:val="nil"/>
              <w:left w:val="nil"/>
              <w:bottom w:val="single" w:sz="4" w:space="0" w:color="auto"/>
              <w:right w:val="single" w:sz="4" w:space="0" w:color="auto"/>
            </w:tcBorders>
            <w:shd w:val="clear" w:color="auto" w:fill="auto"/>
            <w:noWrap/>
            <w:vAlign w:val="center"/>
            <w:hideMark/>
          </w:tcPr>
          <w:p w14:paraId="67DA1D9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35AF22AC"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4,42</w:t>
            </w:r>
          </w:p>
        </w:tc>
        <w:tc>
          <w:tcPr>
            <w:tcW w:w="487" w:type="pct"/>
            <w:tcBorders>
              <w:top w:val="nil"/>
              <w:left w:val="nil"/>
              <w:bottom w:val="single" w:sz="4" w:space="0" w:color="auto"/>
              <w:right w:val="single" w:sz="4" w:space="0" w:color="auto"/>
            </w:tcBorders>
            <w:shd w:val="clear" w:color="auto" w:fill="auto"/>
            <w:noWrap/>
            <w:vAlign w:val="center"/>
            <w:hideMark/>
          </w:tcPr>
          <w:p w14:paraId="1AD1E60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r>
      <w:tr w:rsidR="00BA3949" w:rsidRPr="00BA3949" w14:paraId="62D494A6"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10E446AD"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2.8</w:t>
            </w:r>
          </w:p>
        </w:tc>
        <w:tc>
          <w:tcPr>
            <w:tcW w:w="1740" w:type="pct"/>
            <w:tcBorders>
              <w:top w:val="nil"/>
              <w:left w:val="nil"/>
              <w:bottom w:val="single" w:sz="4" w:space="0" w:color="auto"/>
              <w:right w:val="single" w:sz="4" w:space="0" w:color="auto"/>
            </w:tcBorders>
            <w:shd w:val="clear" w:color="auto" w:fill="auto"/>
            <w:vAlign w:val="center"/>
            <w:hideMark/>
          </w:tcPr>
          <w:p w14:paraId="20781046"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khu vui chơi, giải trí công cộng</w:t>
            </w:r>
          </w:p>
        </w:tc>
        <w:tc>
          <w:tcPr>
            <w:tcW w:w="548" w:type="pct"/>
            <w:tcBorders>
              <w:top w:val="nil"/>
              <w:left w:val="nil"/>
              <w:bottom w:val="single" w:sz="4" w:space="0" w:color="auto"/>
              <w:right w:val="single" w:sz="4" w:space="0" w:color="auto"/>
            </w:tcBorders>
            <w:shd w:val="clear" w:color="auto" w:fill="auto"/>
            <w:noWrap/>
            <w:vAlign w:val="center"/>
            <w:hideMark/>
          </w:tcPr>
          <w:p w14:paraId="39151FF7"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2,23</w:t>
            </w:r>
          </w:p>
        </w:tc>
        <w:tc>
          <w:tcPr>
            <w:tcW w:w="413" w:type="pct"/>
            <w:tcBorders>
              <w:top w:val="nil"/>
              <w:left w:val="nil"/>
              <w:bottom w:val="single" w:sz="4" w:space="0" w:color="auto"/>
              <w:right w:val="single" w:sz="4" w:space="0" w:color="auto"/>
            </w:tcBorders>
            <w:shd w:val="clear" w:color="auto" w:fill="auto"/>
            <w:noWrap/>
            <w:vAlign w:val="center"/>
            <w:hideMark/>
          </w:tcPr>
          <w:p w14:paraId="7A78105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25" w:type="pct"/>
            <w:tcBorders>
              <w:top w:val="nil"/>
              <w:left w:val="nil"/>
              <w:bottom w:val="single" w:sz="4" w:space="0" w:color="auto"/>
              <w:right w:val="single" w:sz="4" w:space="0" w:color="auto"/>
            </w:tcBorders>
            <w:shd w:val="clear" w:color="auto" w:fill="auto"/>
            <w:noWrap/>
            <w:vAlign w:val="center"/>
            <w:hideMark/>
          </w:tcPr>
          <w:p w14:paraId="6B17FEBF"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2,23</w:t>
            </w:r>
          </w:p>
        </w:tc>
        <w:tc>
          <w:tcPr>
            <w:tcW w:w="418" w:type="pct"/>
            <w:tcBorders>
              <w:top w:val="nil"/>
              <w:left w:val="nil"/>
              <w:bottom w:val="single" w:sz="4" w:space="0" w:color="auto"/>
              <w:right w:val="single" w:sz="4" w:space="0" w:color="auto"/>
            </w:tcBorders>
            <w:shd w:val="clear" w:color="auto" w:fill="auto"/>
            <w:noWrap/>
            <w:vAlign w:val="center"/>
            <w:hideMark/>
          </w:tcPr>
          <w:p w14:paraId="1294CC1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71674F9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487" w:type="pct"/>
            <w:tcBorders>
              <w:top w:val="nil"/>
              <w:left w:val="nil"/>
              <w:bottom w:val="single" w:sz="4" w:space="0" w:color="auto"/>
              <w:right w:val="single" w:sz="4" w:space="0" w:color="auto"/>
            </w:tcBorders>
            <w:shd w:val="clear" w:color="auto" w:fill="auto"/>
            <w:noWrap/>
            <w:vAlign w:val="center"/>
            <w:hideMark/>
          </w:tcPr>
          <w:p w14:paraId="2364887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6DA4F540"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10578677"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2.9</w:t>
            </w:r>
          </w:p>
        </w:tc>
        <w:tc>
          <w:tcPr>
            <w:tcW w:w="1740" w:type="pct"/>
            <w:tcBorders>
              <w:top w:val="nil"/>
              <w:left w:val="nil"/>
              <w:bottom w:val="single" w:sz="4" w:space="0" w:color="auto"/>
              <w:right w:val="single" w:sz="4" w:space="0" w:color="auto"/>
            </w:tcBorders>
            <w:shd w:val="clear" w:color="auto" w:fill="auto"/>
            <w:vAlign w:val="center"/>
            <w:hideMark/>
          </w:tcPr>
          <w:p w14:paraId="08CE34C3"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chợ</w:t>
            </w:r>
          </w:p>
        </w:tc>
        <w:tc>
          <w:tcPr>
            <w:tcW w:w="548" w:type="pct"/>
            <w:tcBorders>
              <w:top w:val="nil"/>
              <w:left w:val="nil"/>
              <w:bottom w:val="single" w:sz="4" w:space="0" w:color="auto"/>
              <w:right w:val="single" w:sz="4" w:space="0" w:color="auto"/>
            </w:tcBorders>
            <w:shd w:val="clear" w:color="auto" w:fill="auto"/>
            <w:noWrap/>
            <w:vAlign w:val="center"/>
            <w:hideMark/>
          </w:tcPr>
          <w:p w14:paraId="69CAD2C9"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0,90</w:t>
            </w:r>
          </w:p>
        </w:tc>
        <w:tc>
          <w:tcPr>
            <w:tcW w:w="413" w:type="pct"/>
            <w:tcBorders>
              <w:top w:val="nil"/>
              <w:left w:val="nil"/>
              <w:bottom w:val="single" w:sz="4" w:space="0" w:color="auto"/>
              <w:right w:val="single" w:sz="4" w:space="0" w:color="auto"/>
            </w:tcBorders>
            <w:shd w:val="clear" w:color="auto" w:fill="auto"/>
            <w:noWrap/>
            <w:vAlign w:val="center"/>
            <w:hideMark/>
          </w:tcPr>
          <w:p w14:paraId="250560D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25" w:type="pct"/>
            <w:tcBorders>
              <w:top w:val="nil"/>
              <w:left w:val="nil"/>
              <w:bottom w:val="single" w:sz="4" w:space="0" w:color="auto"/>
              <w:right w:val="single" w:sz="4" w:space="0" w:color="auto"/>
            </w:tcBorders>
            <w:shd w:val="clear" w:color="auto" w:fill="auto"/>
            <w:noWrap/>
            <w:vAlign w:val="center"/>
            <w:hideMark/>
          </w:tcPr>
          <w:p w14:paraId="5A608FDD"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0,62</w:t>
            </w:r>
          </w:p>
        </w:tc>
        <w:tc>
          <w:tcPr>
            <w:tcW w:w="418" w:type="pct"/>
            <w:tcBorders>
              <w:top w:val="nil"/>
              <w:left w:val="nil"/>
              <w:bottom w:val="single" w:sz="4" w:space="0" w:color="auto"/>
              <w:right w:val="single" w:sz="4" w:space="0" w:color="auto"/>
            </w:tcBorders>
            <w:shd w:val="clear" w:color="auto" w:fill="auto"/>
            <w:noWrap/>
            <w:vAlign w:val="center"/>
            <w:hideMark/>
          </w:tcPr>
          <w:p w14:paraId="457BEBE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3E14BB0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0,28</w:t>
            </w:r>
          </w:p>
        </w:tc>
        <w:tc>
          <w:tcPr>
            <w:tcW w:w="487" w:type="pct"/>
            <w:tcBorders>
              <w:top w:val="nil"/>
              <w:left w:val="nil"/>
              <w:bottom w:val="single" w:sz="4" w:space="0" w:color="auto"/>
              <w:right w:val="single" w:sz="4" w:space="0" w:color="auto"/>
            </w:tcBorders>
            <w:shd w:val="clear" w:color="auto" w:fill="auto"/>
            <w:noWrap/>
            <w:vAlign w:val="center"/>
            <w:hideMark/>
          </w:tcPr>
          <w:p w14:paraId="3C56EBE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25F126E1"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6C618D83"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w:t>
            </w:r>
          </w:p>
        </w:tc>
        <w:tc>
          <w:tcPr>
            <w:tcW w:w="1740" w:type="pct"/>
            <w:tcBorders>
              <w:top w:val="nil"/>
              <w:left w:val="nil"/>
              <w:bottom w:val="single" w:sz="4" w:space="0" w:color="auto"/>
              <w:right w:val="single" w:sz="4" w:space="0" w:color="auto"/>
            </w:tcBorders>
            <w:shd w:val="clear" w:color="auto" w:fill="auto"/>
            <w:vAlign w:val="center"/>
            <w:hideMark/>
          </w:tcPr>
          <w:p w14:paraId="757EBEC4"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an ninh, quốc phòng</w:t>
            </w:r>
          </w:p>
        </w:tc>
        <w:tc>
          <w:tcPr>
            <w:tcW w:w="548" w:type="pct"/>
            <w:tcBorders>
              <w:top w:val="nil"/>
              <w:left w:val="nil"/>
              <w:bottom w:val="single" w:sz="4" w:space="0" w:color="auto"/>
              <w:right w:val="single" w:sz="4" w:space="0" w:color="auto"/>
            </w:tcBorders>
            <w:shd w:val="clear" w:color="auto" w:fill="auto"/>
            <w:noWrap/>
            <w:vAlign w:val="center"/>
            <w:hideMark/>
          </w:tcPr>
          <w:p w14:paraId="1A695FDD"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81,10</w:t>
            </w:r>
          </w:p>
        </w:tc>
        <w:tc>
          <w:tcPr>
            <w:tcW w:w="413" w:type="pct"/>
            <w:tcBorders>
              <w:top w:val="nil"/>
              <w:left w:val="nil"/>
              <w:bottom w:val="single" w:sz="4" w:space="0" w:color="auto"/>
              <w:right w:val="single" w:sz="4" w:space="0" w:color="auto"/>
            </w:tcBorders>
            <w:shd w:val="clear" w:color="auto" w:fill="auto"/>
            <w:noWrap/>
            <w:vAlign w:val="center"/>
            <w:hideMark/>
          </w:tcPr>
          <w:p w14:paraId="578F621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0,10</w:t>
            </w:r>
          </w:p>
        </w:tc>
        <w:tc>
          <w:tcPr>
            <w:tcW w:w="525" w:type="pct"/>
            <w:tcBorders>
              <w:top w:val="nil"/>
              <w:left w:val="nil"/>
              <w:bottom w:val="single" w:sz="4" w:space="0" w:color="auto"/>
              <w:right w:val="single" w:sz="4" w:space="0" w:color="auto"/>
            </w:tcBorders>
            <w:shd w:val="clear" w:color="auto" w:fill="auto"/>
            <w:noWrap/>
            <w:vAlign w:val="center"/>
            <w:hideMark/>
          </w:tcPr>
          <w:p w14:paraId="32B3377E"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4,26</w:t>
            </w:r>
          </w:p>
        </w:tc>
        <w:tc>
          <w:tcPr>
            <w:tcW w:w="418" w:type="pct"/>
            <w:tcBorders>
              <w:top w:val="nil"/>
              <w:left w:val="nil"/>
              <w:bottom w:val="single" w:sz="4" w:space="0" w:color="auto"/>
              <w:right w:val="single" w:sz="4" w:space="0" w:color="auto"/>
            </w:tcBorders>
            <w:shd w:val="clear" w:color="auto" w:fill="auto"/>
            <w:noWrap/>
            <w:vAlign w:val="center"/>
            <w:hideMark/>
          </w:tcPr>
          <w:p w14:paraId="2064B18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48" w:type="pct"/>
            <w:tcBorders>
              <w:top w:val="nil"/>
              <w:left w:val="nil"/>
              <w:bottom w:val="single" w:sz="4" w:space="0" w:color="auto"/>
              <w:right w:val="single" w:sz="4" w:space="0" w:color="auto"/>
            </w:tcBorders>
            <w:shd w:val="clear" w:color="auto" w:fill="auto"/>
            <w:noWrap/>
            <w:vAlign w:val="center"/>
            <w:hideMark/>
          </w:tcPr>
          <w:p w14:paraId="51FAFF8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76,84</w:t>
            </w:r>
          </w:p>
        </w:tc>
        <w:tc>
          <w:tcPr>
            <w:tcW w:w="487" w:type="pct"/>
            <w:tcBorders>
              <w:top w:val="nil"/>
              <w:left w:val="nil"/>
              <w:bottom w:val="single" w:sz="4" w:space="0" w:color="auto"/>
              <w:right w:val="single" w:sz="4" w:space="0" w:color="auto"/>
            </w:tcBorders>
            <w:shd w:val="clear" w:color="auto" w:fill="auto"/>
            <w:noWrap/>
            <w:vAlign w:val="center"/>
            <w:hideMark/>
          </w:tcPr>
          <w:p w14:paraId="2528B69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0,10</w:t>
            </w:r>
          </w:p>
        </w:tc>
      </w:tr>
      <w:tr w:rsidR="00BA3949" w:rsidRPr="00BA3949" w14:paraId="19B34D72"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2F6D5AC9"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3.1</w:t>
            </w:r>
          </w:p>
        </w:tc>
        <w:tc>
          <w:tcPr>
            <w:tcW w:w="1740" w:type="pct"/>
            <w:tcBorders>
              <w:top w:val="nil"/>
              <w:left w:val="nil"/>
              <w:bottom w:val="single" w:sz="4" w:space="0" w:color="auto"/>
              <w:right w:val="single" w:sz="4" w:space="0" w:color="auto"/>
            </w:tcBorders>
            <w:shd w:val="clear" w:color="auto" w:fill="auto"/>
            <w:vAlign w:val="center"/>
            <w:hideMark/>
          </w:tcPr>
          <w:p w14:paraId="11408AB8"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an ninh</w:t>
            </w:r>
          </w:p>
        </w:tc>
        <w:tc>
          <w:tcPr>
            <w:tcW w:w="548" w:type="pct"/>
            <w:tcBorders>
              <w:top w:val="nil"/>
              <w:left w:val="nil"/>
              <w:bottom w:val="single" w:sz="4" w:space="0" w:color="auto"/>
              <w:right w:val="single" w:sz="4" w:space="0" w:color="auto"/>
            </w:tcBorders>
            <w:shd w:val="clear" w:color="auto" w:fill="auto"/>
            <w:noWrap/>
            <w:vAlign w:val="center"/>
            <w:hideMark/>
          </w:tcPr>
          <w:p w14:paraId="7416631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3,08</w:t>
            </w:r>
          </w:p>
        </w:tc>
        <w:tc>
          <w:tcPr>
            <w:tcW w:w="413" w:type="pct"/>
            <w:tcBorders>
              <w:top w:val="nil"/>
              <w:left w:val="nil"/>
              <w:bottom w:val="single" w:sz="4" w:space="0" w:color="auto"/>
              <w:right w:val="single" w:sz="4" w:space="0" w:color="auto"/>
            </w:tcBorders>
            <w:shd w:val="clear" w:color="auto" w:fill="auto"/>
            <w:noWrap/>
            <w:vAlign w:val="center"/>
            <w:hideMark/>
          </w:tcPr>
          <w:p w14:paraId="19E3AC8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25" w:type="pct"/>
            <w:tcBorders>
              <w:top w:val="nil"/>
              <w:left w:val="nil"/>
              <w:bottom w:val="single" w:sz="4" w:space="0" w:color="auto"/>
              <w:right w:val="single" w:sz="4" w:space="0" w:color="auto"/>
            </w:tcBorders>
            <w:shd w:val="clear" w:color="auto" w:fill="auto"/>
            <w:noWrap/>
            <w:vAlign w:val="center"/>
            <w:hideMark/>
          </w:tcPr>
          <w:p w14:paraId="4E5E0AE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3,08</w:t>
            </w:r>
          </w:p>
        </w:tc>
        <w:tc>
          <w:tcPr>
            <w:tcW w:w="418" w:type="pct"/>
            <w:tcBorders>
              <w:top w:val="nil"/>
              <w:left w:val="nil"/>
              <w:bottom w:val="single" w:sz="4" w:space="0" w:color="auto"/>
              <w:right w:val="single" w:sz="4" w:space="0" w:color="auto"/>
            </w:tcBorders>
            <w:shd w:val="clear" w:color="auto" w:fill="auto"/>
            <w:noWrap/>
            <w:vAlign w:val="center"/>
            <w:hideMark/>
          </w:tcPr>
          <w:p w14:paraId="08D5670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7DDD93C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487" w:type="pct"/>
            <w:tcBorders>
              <w:top w:val="nil"/>
              <w:left w:val="nil"/>
              <w:bottom w:val="single" w:sz="4" w:space="0" w:color="auto"/>
              <w:right w:val="single" w:sz="4" w:space="0" w:color="auto"/>
            </w:tcBorders>
            <w:shd w:val="clear" w:color="auto" w:fill="auto"/>
            <w:noWrap/>
            <w:vAlign w:val="center"/>
            <w:hideMark/>
          </w:tcPr>
          <w:p w14:paraId="387C757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27FE97D4"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0EAEC185"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3.2</w:t>
            </w:r>
          </w:p>
        </w:tc>
        <w:tc>
          <w:tcPr>
            <w:tcW w:w="1740" w:type="pct"/>
            <w:tcBorders>
              <w:top w:val="nil"/>
              <w:left w:val="nil"/>
              <w:bottom w:val="single" w:sz="4" w:space="0" w:color="auto"/>
              <w:right w:val="single" w:sz="4" w:space="0" w:color="auto"/>
            </w:tcBorders>
            <w:shd w:val="clear" w:color="auto" w:fill="auto"/>
            <w:vAlign w:val="center"/>
            <w:hideMark/>
          </w:tcPr>
          <w:p w14:paraId="6142BA25"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quốc phòng</w:t>
            </w:r>
          </w:p>
        </w:tc>
        <w:tc>
          <w:tcPr>
            <w:tcW w:w="548" w:type="pct"/>
            <w:tcBorders>
              <w:top w:val="nil"/>
              <w:left w:val="nil"/>
              <w:bottom w:val="single" w:sz="4" w:space="0" w:color="auto"/>
              <w:right w:val="single" w:sz="4" w:space="0" w:color="auto"/>
            </w:tcBorders>
            <w:shd w:val="clear" w:color="auto" w:fill="auto"/>
            <w:noWrap/>
            <w:vAlign w:val="center"/>
            <w:hideMark/>
          </w:tcPr>
          <w:p w14:paraId="57EC0B6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78,02</w:t>
            </w:r>
          </w:p>
        </w:tc>
        <w:tc>
          <w:tcPr>
            <w:tcW w:w="413" w:type="pct"/>
            <w:tcBorders>
              <w:top w:val="nil"/>
              <w:left w:val="nil"/>
              <w:bottom w:val="single" w:sz="4" w:space="0" w:color="auto"/>
              <w:right w:val="single" w:sz="4" w:space="0" w:color="auto"/>
            </w:tcBorders>
            <w:shd w:val="clear" w:color="auto" w:fill="auto"/>
            <w:noWrap/>
            <w:vAlign w:val="center"/>
            <w:hideMark/>
          </w:tcPr>
          <w:p w14:paraId="157F940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0,10</w:t>
            </w:r>
          </w:p>
        </w:tc>
        <w:tc>
          <w:tcPr>
            <w:tcW w:w="525" w:type="pct"/>
            <w:tcBorders>
              <w:top w:val="nil"/>
              <w:left w:val="nil"/>
              <w:bottom w:val="single" w:sz="4" w:space="0" w:color="auto"/>
              <w:right w:val="single" w:sz="4" w:space="0" w:color="auto"/>
            </w:tcBorders>
            <w:shd w:val="clear" w:color="auto" w:fill="auto"/>
            <w:noWrap/>
            <w:vAlign w:val="center"/>
            <w:hideMark/>
          </w:tcPr>
          <w:p w14:paraId="5A5F20F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1,18</w:t>
            </w:r>
          </w:p>
        </w:tc>
        <w:tc>
          <w:tcPr>
            <w:tcW w:w="418" w:type="pct"/>
            <w:tcBorders>
              <w:top w:val="nil"/>
              <w:left w:val="nil"/>
              <w:bottom w:val="single" w:sz="4" w:space="0" w:color="auto"/>
              <w:right w:val="single" w:sz="4" w:space="0" w:color="auto"/>
            </w:tcBorders>
            <w:shd w:val="clear" w:color="auto" w:fill="auto"/>
            <w:noWrap/>
            <w:vAlign w:val="center"/>
            <w:hideMark/>
          </w:tcPr>
          <w:p w14:paraId="0E81968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1C7976B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76,84</w:t>
            </w:r>
          </w:p>
        </w:tc>
        <w:tc>
          <w:tcPr>
            <w:tcW w:w="487" w:type="pct"/>
            <w:tcBorders>
              <w:top w:val="nil"/>
              <w:left w:val="nil"/>
              <w:bottom w:val="single" w:sz="4" w:space="0" w:color="auto"/>
              <w:right w:val="single" w:sz="4" w:space="0" w:color="auto"/>
            </w:tcBorders>
            <w:shd w:val="clear" w:color="auto" w:fill="auto"/>
            <w:noWrap/>
            <w:vAlign w:val="center"/>
            <w:hideMark/>
          </w:tcPr>
          <w:p w14:paraId="7ACD107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0,10</w:t>
            </w:r>
          </w:p>
        </w:tc>
      </w:tr>
      <w:tr w:rsidR="00BA3949" w:rsidRPr="00BA3949" w14:paraId="7EA615AD"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6D1362C6"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w:t>
            </w:r>
          </w:p>
        </w:tc>
        <w:tc>
          <w:tcPr>
            <w:tcW w:w="1740" w:type="pct"/>
            <w:tcBorders>
              <w:top w:val="nil"/>
              <w:left w:val="nil"/>
              <w:bottom w:val="single" w:sz="4" w:space="0" w:color="auto"/>
              <w:right w:val="single" w:sz="4" w:space="0" w:color="auto"/>
            </w:tcBorders>
            <w:shd w:val="clear" w:color="auto" w:fill="auto"/>
            <w:vAlign w:val="center"/>
            <w:hideMark/>
          </w:tcPr>
          <w:p w14:paraId="1BC14011"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có di tích lịch sử, văn hóa</w:t>
            </w:r>
          </w:p>
        </w:tc>
        <w:tc>
          <w:tcPr>
            <w:tcW w:w="548" w:type="pct"/>
            <w:tcBorders>
              <w:top w:val="nil"/>
              <w:left w:val="nil"/>
              <w:bottom w:val="single" w:sz="4" w:space="0" w:color="auto"/>
              <w:right w:val="single" w:sz="4" w:space="0" w:color="auto"/>
            </w:tcBorders>
            <w:shd w:val="clear" w:color="auto" w:fill="auto"/>
            <w:noWrap/>
            <w:vAlign w:val="center"/>
            <w:hideMark/>
          </w:tcPr>
          <w:p w14:paraId="5FC382A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3,70</w:t>
            </w:r>
          </w:p>
        </w:tc>
        <w:tc>
          <w:tcPr>
            <w:tcW w:w="413" w:type="pct"/>
            <w:tcBorders>
              <w:top w:val="nil"/>
              <w:left w:val="nil"/>
              <w:bottom w:val="single" w:sz="4" w:space="0" w:color="auto"/>
              <w:right w:val="single" w:sz="4" w:space="0" w:color="auto"/>
            </w:tcBorders>
            <w:shd w:val="clear" w:color="auto" w:fill="auto"/>
            <w:noWrap/>
            <w:vAlign w:val="center"/>
            <w:hideMark/>
          </w:tcPr>
          <w:p w14:paraId="6A77F62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25" w:type="pct"/>
            <w:tcBorders>
              <w:top w:val="nil"/>
              <w:left w:val="nil"/>
              <w:bottom w:val="single" w:sz="4" w:space="0" w:color="auto"/>
              <w:right w:val="single" w:sz="4" w:space="0" w:color="auto"/>
            </w:tcBorders>
            <w:shd w:val="clear" w:color="auto" w:fill="auto"/>
            <w:noWrap/>
            <w:vAlign w:val="center"/>
            <w:hideMark/>
          </w:tcPr>
          <w:p w14:paraId="172B9DA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18" w:type="pct"/>
            <w:tcBorders>
              <w:top w:val="nil"/>
              <w:left w:val="nil"/>
              <w:bottom w:val="single" w:sz="4" w:space="0" w:color="auto"/>
              <w:right w:val="single" w:sz="4" w:space="0" w:color="auto"/>
            </w:tcBorders>
            <w:shd w:val="clear" w:color="auto" w:fill="auto"/>
            <w:noWrap/>
            <w:vAlign w:val="center"/>
            <w:hideMark/>
          </w:tcPr>
          <w:p w14:paraId="7F4AB9F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548" w:type="pct"/>
            <w:tcBorders>
              <w:top w:val="nil"/>
              <w:left w:val="nil"/>
              <w:bottom w:val="single" w:sz="4" w:space="0" w:color="auto"/>
              <w:right w:val="single" w:sz="4" w:space="0" w:color="auto"/>
            </w:tcBorders>
            <w:shd w:val="clear" w:color="auto" w:fill="auto"/>
            <w:noWrap/>
            <w:vAlign w:val="center"/>
            <w:hideMark/>
          </w:tcPr>
          <w:p w14:paraId="70CD5DC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3,70</w:t>
            </w:r>
          </w:p>
        </w:tc>
        <w:tc>
          <w:tcPr>
            <w:tcW w:w="487" w:type="pct"/>
            <w:tcBorders>
              <w:top w:val="nil"/>
              <w:left w:val="nil"/>
              <w:bottom w:val="single" w:sz="4" w:space="0" w:color="auto"/>
              <w:right w:val="single" w:sz="4" w:space="0" w:color="auto"/>
            </w:tcBorders>
            <w:shd w:val="clear" w:color="auto" w:fill="auto"/>
            <w:noWrap/>
            <w:vAlign w:val="center"/>
            <w:hideMark/>
          </w:tcPr>
          <w:p w14:paraId="11943AF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70CB2821"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449A7DCA"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1740" w:type="pct"/>
            <w:tcBorders>
              <w:top w:val="nil"/>
              <w:left w:val="nil"/>
              <w:bottom w:val="single" w:sz="4" w:space="0" w:color="auto"/>
              <w:right w:val="single" w:sz="4" w:space="0" w:color="auto"/>
            </w:tcBorders>
            <w:shd w:val="clear" w:color="auto" w:fill="auto"/>
            <w:vAlign w:val="center"/>
            <w:hideMark/>
          </w:tcPr>
          <w:p w14:paraId="75D8969B"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CN-TTCN</w:t>
            </w:r>
          </w:p>
        </w:tc>
        <w:tc>
          <w:tcPr>
            <w:tcW w:w="548" w:type="pct"/>
            <w:tcBorders>
              <w:top w:val="nil"/>
              <w:left w:val="nil"/>
              <w:bottom w:val="single" w:sz="4" w:space="0" w:color="auto"/>
              <w:right w:val="single" w:sz="4" w:space="0" w:color="auto"/>
            </w:tcBorders>
            <w:shd w:val="clear" w:color="auto" w:fill="auto"/>
            <w:noWrap/>
            <w:vAlign w:val="center"/>
            <w:hideMark/>
          </w:tcPr>
          <w:p w14:paraId="1116AB8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82,20</w:t>
            </w:r>
          </w:p>
        </w:tc>
        <w:tc>
          <w:tcPr>
            <w:tcW w:w="413" w:type="pct"/>
            <w:tcBorders>
              <w:top w:val="nil"/>
              <w:left w:val="nil"/>
              <w:bottom w:val="single" w:sz="4" w:space="0" w:color="auto"/>
              <w:right w:val="single" w:sz="4" w:space="0" w:color="auto"/>
            </w:tcBorders>
            <w:shd w:val="clear" w:color="auto" w:fill="auto"/>
            <w:noWrap/>
            <w:vAlign w:val="center"/>
            <w:hideMark/>
          </w:tcPr>
          <w:p w14:paraId="2DC001C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0,10</w:t>
            </w:r>
          </w:p>
        </w:tc>
        <w:tc>
          <w:tcPr>
            <w:tcW w:w="525" w:type="pct"/>
            <w:tcBorders>
              <w:top w:val="nil"/>
              <w:left w:val="nil"/>
              <w:bottom w:val="single" w:sz="4" w:space="0" w:color="auto"/>
              <w:right w:val="single" w:sz="4" w:space="0" w:color="auto"/>
            </w:tcBorders>
            <w:shd w:val="clear" w:color="auto" w:fill="auto"/>
            <w:noWrap/>
            <w:vAlign w:val="center"/>
            <w:hideMark/>
          </w:tcPr>
          <w:p w14:paraId="3A11536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3,47</w:t>
            </w:r>
          </w:p>
        </w:tc>
        <w:tc>
          <w:tcPr>
            <w:tcW w:w="418" w:type="pct"/>
            <w:tcBorders>
              <w:top w:val="nil"/>
              <w:left w:val="nil"/>
              <w:bottom w:val="single" w:sz="4" w:space="0" w:color="auto"/>
              <w:right w:val="single" w:sz="4" w:space="0" w:color="auto"/>
            </w:tcBorders>
            <w:shd w:val="clear" w:color="auto" w:fill="auto"/>
            <w:noWrap/>
            <w:vAlign w:val="center"/>
            <w:hideMark/>
          </w:tcPr>
          <w:p w14:paraId="45B8CED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5DE4BC3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78,73</w:t>
            </w:r>
          </w:p>
        </w:tc>
        <w:tc>
          <w:tcPr>
            <w:tcW w:w="487" w:type="pct"/>
            <w:tcBorders>
              <w:top w:val="nil"/>
              <w:left w:val="nil"/>
              <w:bottom w:val="single" w:sz="4" w:space="0" w:color="auto"/>
              <w:right w:val="single" w:sz="4" w:space="0" w:color="auto"/>
            </w:tcBorders>
            <w:shd w:val="clear" w:color="auto" w:fill="auto"/>
            <w:noWrap/>
            <w:vAlign w:val="center"/>
            <w:hideMark/>
          </w:tcPr>
          <w:p w14:paraId="2B15723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0,10</w:t>
            </w:r>
          </w:p>
        </w:tc>
      </w:tr>
      <w:tr w:rsidR="00BA3949" w:rsidRPr="00BA3949" w14:paraId="710CD770"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CCF61C4"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5.1</w:t>
            </w:r>
          </w:p>
        </w:tc>
        <w:tc>
          <w:tcPr>
            <w:tcW w:w="1740" w:type="pct"/>
            <w:tcBorders>
              <w:top w:val="nil"/>
              <w:left w:val="nil"/>
              <w:bottom w:val="single" w:sz="4" w:space="0" w:color="auto"/>
              <w:right w:val="single" w:sz="4" w:space="0" w:color="auto"/>
            </w:tcBorders>
            <w:shd w:val="clear" w:color="auto" w:fill="auto"/>
            <w:vAlign w:val="center"/>
            <w:hideMark/>
          </w:tcPr>
          <w:p w14:paraId="7AE665B4"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cụm công nghiệp</w:t>
            </w:r>
          </w:p>
        </w:tc>
        <w:tc>
          <w:tcPr>
            <w:tcW w:w="548" w:type="pct"/>
            <w:tcBorders>
              <w:top w:val="nil"/>
              <w:left w:val="nil"/>
              <w:bottom w:val="single" w:sz="4" w:space="0" w:color="auto"/>
              <w:right w:val="single" w:sz="4" w:space="0" w:color="auto"/>
            </w:tcBorders>
            <w:shd w:val="clear" w:color="auto" w:fill="auto"/>
            <w:noWrap/>
            <w:vAlign w:val="center"/>
            <w:hideMark/>
          </w:tcPr>
          <w:p w14:paraId="73D8B1DC"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50,00</w:t>
            </w:r>
          </w:p>
        </w:tc>
        <w:tc>
          <w:tcPr>
            <w:tcW w:w="413" w:type="pct"/>
            <w:tcBorders>
              <w:top w:val="nil"/>
              <w:left w:val="nil"/>
              <w:bottom w:val="single" w:sz="4" w:space="0" w:color="auto"/>
              <w:right w:val="single" w:sz="4" w:space="0" w:color="auto"/>
            </w:tcBorders>
            <w:shd w:val="clear" w:color="auto" w:fill="auto"/>
            <w:noWrap/>
            <w:vAlign w:val="center"/>
            <w:hideMark/>
          </w:tcPr>
          <w:p w14:paraId="5B2C2E5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0,06</w:t>
            </w:r>
          </w:p>
        </w:tc>
        <w:tc>
          <w:tcPr>
            <w:tcW w:w="525" w:type="pct"/>
            <w:tcBorders>
              <w:top w:val="nil"/>
              <w:left w:val="nil"/>
              <w:bottom w:val="single" w:sz="4" w:space="0" w:color="auto"/>
              <w:right w:val="single" w:sz="4" w:space="0" w:color="auto"/>
            </w:tcBorders>
            <w:shd w:val="clear" w:color="auto" w:fill="auto"/>
            <w:noWrap/>
            <w:vAlign w:val="center"/>
            <w:hideMark/>
          </w:tcPr>
          <w:p w14:paraId="48FAD5B0"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 </w:t>
            </w:r>
          </w:p>
        </w:tc>
        <w:tc>
          <w:tcPr>
            <w:tcW w:w="418" w:type="pct"/>
            <w:tcBorders>
              <w:top w:val="nil"/>
              <w:left w:val="nil"/>
              <w:bottom w:val="single" w:sz="4" w:space="0" w:color="auto"/>
              <w:right w:val="single" w:sz="4" w:space="0" w:color="auto"/>
            </w:tcBorders>
            <w:shd w:val="clear" w:color="auto" w:fill="auto"/>
            <w:noWrap/>
            <w:vAlign w:val="center"/>
            <w:hideMark/>
          </w:tcPr>
          <w:p w14:paraId="59E4941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548" w:type="pct"/>
            <w:tcBorders>
              <w:top w:val="nil"/>
              <w:left w:val="nil"/>
              <w:bottom w:val="single" w:sz="4" w:space="0" w:color="auto"/>
              <w:right w:val="single" w:sz="4" w:space="0" w:color="auto"/>
            </w:tcBorders>
            <w:shd w:val="clear" w:color="auto" w:fill="auto"/>
            <w:noWrap/>
            <w:vAlign w:val="center"/>
            <w:hideMark/>
          </w:tcPr>
          <w:p w14:paraId="3112C17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50,00</w:t>
            </w:r>
          </w:p>
        </w:tc>
        <w:tc>
          <w:tcPr>
            <w:tcW w:w="487" w:type="pct"/>
            <w:tcBorders>
              <w:top w:val="nil"/>
              <w:left w:val="nil"/>
              <w:bottom w:val="single" w:sz="4" w:space="0" w:color="auto"/>
              <w:right w:val="single" w:sz="4" w:space="0" w:color="auto"/>
            </w:tcBorders>
            <w:shd w:val="clear" w:color="auto" w:fill="auto"/>
            <w:noWrap/>
            <w:vAlign w:val="center"/>
            <w:hideMark/>
          </w:tcPr>
          <w:p w14:paraId="37952DD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0,06</w:t>
            </w:r>
          </w:p>
        </w:tc>
      </w:tr>
      <w:tr w:rsidR="00BA3949" w:rsidRPr="00BA3949" w14:paraId="59F5E6D2"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14B1DC53"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5.2</w:t>
            </w:r>
          </w:p>
        </w:tc>
        <w:tc>
          <w:tcPr>
            <w:tcW w:w="1740" w:type="pct"/>
            <w:tcBorders>
              <w:top w:val="nil"/>
              <w:left w:val="nil"/>
              <w:bottom w:val="single" w:sz="4" w:space="0" w:color="auto"/>
              <w:right w:val="single" w:sz="4" w:space="0" w:color="auto"/>
            </w:tcBorders>
            <w:shd w:val="clear" w:color="auto" w:fill="auto"/>
            <w:vAlign w:val="center"/>
            <w:hideMark/>
          </w:tcPr>
          <w:p w14:paraId="065E20B7"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Đất cho hoạt động khoáng sản</w:t>
            </w:r>
          </w:p>
        </w:tc>
        <w:tc>
          <w:tcPr>
            <w:tcW w:w="548" w:type="pct"/>
            <w:tcBorders>
              <w:top w:val="nil"/>
              <w:left w:val="nil"/>
              <w:bottom w:val="single" w:sz="4" w:space="0" w:color="auto"/>
              <w:right w:val="single" w:sz="4" w:space="0" w:color="auto"/>
            </w:tcBorders>
            <w:shd w:val="clear" w:color="auto" w:fill="auto"/>
            <w:noWrap/>
            <w:vAlign w:val="center"/>
            <w:hideMark/>
          </w:tcPr>
          <w:p w14:paraId="6419C7AC"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4,90</w:t>
            </w:r>
          </w:p>
        </w:tc>
        <w:tc>
          <w:tcPr>
            <w:tcW w:w="413" w:type="pct"/>
            <w:tcBorders>
              <w:top w:val="nil"/>
              <w:left w:val="nil"/>
              <w:bottom w:val="single" w:sz="4" w:space="0" w:color="auto"/>
              <w:right w:val="single" w:sz="4" w:space="0" w:color="auto"/>
            </w:tcBorders>
            <w:shd w:val="clear" w:color="auto" w:fill="auto"/>
            <w:noWrap/>
            <w:vAlign w:val="center"/>
            <w:hideMark/>
          </w:tcPr>
          <w:p w14:paraId="4C0DFE5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25" w:type="pct"/>
            <w:tcBorders>
              <w:top w:val="nil"/>
              <w:left w:val="nil"/>
              <w:bottom w:val="single" w:sz="4" w:space="0" w:color="auto"/>
              <w:right w:val="single" w:sz="4" w:space="0" w:color="auto"/>
            </w:tcBorders>
            <w:shd w:val="clear" w:color="auto" w:fill="auto"/>
            <w:noWrap/>
            <w:vAlign w:val="center"/>
            <w:hideMark/>
          </w:tcPr>
          <w:p w14:paraId="4FE3BFFA"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 </w:t>
            </w:r>
          </w:p>
        </w:tc>
        <w:tc>
          <w:tcPr>
            <w:tcW w:w="418" w:type="pct"/>
            <w:tcBorders>
              <w:top w:val="nil"/>
              <w:left w:val="nil"/>
              <w:bottom w:val="single" w:sz="4" w:space="0" w:color="auto"/>
              <w:right w:val="single" w:sz="4" w:space="0" w:color="auto"/>
            </w:tcBorders>
            <w:shd w:val="clear" w:color="auto" w:fill="auto"/>
            <w:noWrap/>
            <w:vAlign w:val="center"/>
            <w:hideMark/>
          </w:tcPr>
          <w:p w14:paraId="6F48A84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548" w:type="pct"/>
            <w:tcBorders>
              <w:top w:val="nil"/>
              <w:left w:val="nil"/>
              <w:bottom w:val="single" w:sz="4" w:space="0" w:color="auto"/>
              <w:right w:val="single" w:sz="4" w:space="0" w:color="auto"/>
            </w:tcBorders>
            <w:shd w:val="clear" w:color="auto" w:fill="auto"/>
            <w:noWrap/>
            <w:vAlign w:val="center"/>
            <w:hideMark/>
          </w:tcPr>
          <w:p w14:paraId="516C3FB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4,90</w:t>
            </w:r>
          </w:p>
        </w:tc>
        <w:tc>
          <w:tcPr>
            <w:tcW w:w="487" w:type="pct"/>
            <w:tcBorders>
              <w:top w:val="nil"/>
              <w:left w:val="nil"/>
              <w:bottom w:val="single" w:sz="4" w:space="0" w:color="auto"/>
              <w:right w:val="single" w:sz="4" w:space="0" w:color="auto"/>
            </w:tcBorders>
            <w:shd w:val="clear" w:color="auto" w:fill="auto"/>
            <w:noWrap/>
            <w:vAlign w:val="center"/>
            <w:hideMark/>
          </w:tcPr>
          <w:p w14:paraId="40D5825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r>
      <w:tr w:rsidR="00BA3949" w:rsidRPr="00BA3949" w14:paraId="5B431EC4"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49A4EE5D"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5.3</w:t>
            </w:r>
          </w:p>
        </w:tc>
        <w:tc>
          <w:tcPr>
            <w:tcW w:w="1740" w:type="pct"/>
            <w:tcBorders>
              <w:top w:val="nil"/>
              <w:left w:val="nil"/>
              <w:bottom w:val="single" w:sz="4" w:space="0" w:color="auto"/>
              <w:right w:val="single" w:sz="4" w:space="0" w:color="auto"/>
            </w:tcBorders>
            <w:shd w:val="clear" w:color="auto" w:fill="auto"/>
            <w:vAlign w:val="center"/>
            <w:hideMark/>
          </w:tcPr>
          <w:p w14:paraId="57594B16" w14:textId="77777777" w:rsidR="00C93A58" w:rsidRPr="00BA3949" w:rsidRDefault="00C93A58" w:rsidP="00C93A58">
            <w:pPr>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 xml:space="preserve">Đất sản xuất vật liệu xây dựng </w:t>
            </w:r>
          </w:p>
        </w:tc>
        <w:tc>
          <w:tcPr>
            <w:tcW w:w="548" w:type="pct"/>
            <w:tcBorders>
              <w:top w:val="nil"/>
              <w:left w:val="nil"/>
              <w:bottom w:val="single" w:sz="4" w:space="0" w:color="auto"/>
              <w:right w:val="single" w:sz="4" w:space="0" w:color="auto"/>
            </w:tcBorders>
            <w:shd w:val="clear" w:color="auto" w:fill="auto"/>
            <w:noWrap/>
            <w:vAlign w:val="center"/>
            <w:hideMark/>
          </w:tcPr>
          <w:p w14:paraId="17A27B03"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27,30</w:t>
            </w:r>
          </w:p>
        </w:tc>
        <w:tc>
          <w:tcPr>
            <w:tcW w:w="413" w:type="pct"/>
            <w:tcBorders>
              <w:top w:val="nil"/>
              <w:left w:val="nil"/>
              <w:bottom w:val="single" w:sz="4" w:space="0" w:color="auto"/>
              <w:right w:val="single" w:sz="4" w:space="0" w:color="auto"/>
            </w:tcBorders>
            <w:shd w:val="clear" w:color="auto" w:fill="auto"/>
            <w:noWrap/>
            <w:vAlign w:val="center"/>
            <w:hideMark/>
          </w:tcPr>
          <w:p w14:paraId="4F55EAC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0,03</w:t>
            </w:r>
          </w:p>
        </w:tc>
        <w:tc>
          <w:tcPr>
            <w:tcW w:w="525" w:type="pct"/>
            <w:tcBorders>
              <w:top w:val="single" w:sz="4" w:space="0" w:color="auto"/>
              <w:left w:val="nil"/>
              <w:bottom w:val="single" w:sz="4" w:space="0" w:color="auto"/>
              <w:right w:val="single" w:sz="4" w:space="0" w:color="auto"/>
            </w:tcBorders>
            <w:shd w:val="clear" w:color="auto" w:fill="auto"/>
            <w:noWrap/>
            <w:vAlign w:val="center"/>
            <w:hideMark/>
          </w:tcPr>
          <w:p w14:paraId="2E1C68C0" w14:textId="77777777" w:rsidR="00C93A58" w:rsidRPr="00BA3949" w:rsidRDefault="00C93A58" w:rsidP="00C93A58">
            <w:pPr>
              <w:spacing w:line="240" w:lineRule="auto"/>
              <w:ind w:firstLine="0"/>
              <w:jc w:val="right"/>
              <w:rPr>
                <w:rFonts w:ascii="Arial" w:eastAsia="Times New Roman" w:hAnsi="Arial" w:cs="Arial"/>
                <w:sz w:val="20"/>
                <w:szCs w:val="20"/>
              </w:rPr>
            </w:pPr>
            <w:r w:rsidRPr="00BA3949">
              <w:rPr>
                <w:rFonts w:ascii="Arial" w:eastAsia="Times New Roman" w:hAnsi="Arial" w:cs="Arial"/>
                <w:sz w:val="20"/>
                <w:szCs w:val="20"/>
              </w:rPr>
              <w:t xml:space="preserve">3,47 </w:t>
            </w:r>
          </w:p>
        </w:tc>
        <w:tc>
          <w:tcPr>
            <w:tcW w:w="418" w:type="pct"/>
            <w:tcBorders>
              <w:top w:val="nil"/>
              <w:left w:val="nil"/>
              <w:bottom w:val="single" w:sz="4" w:space="0" w:color="auto"/>
              <w:right w:val="single" w:sz="4" w:space="0" w:color="auto"/>
            </w:tcBorders>
            <w:shd w:val="clear" w:color="auto" w:fill="auto"/>
            <w:noWrap/>
            <w:vAlign w:val="center"/>
            <w:hideMark/>
          </w:tcPr>
          <w:p w14:paraId="12EB57C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699358D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23,83</w:t>
            </w:r>
          </w:p>
        </w:tc>
        <w:tc>
          <w:tcPr>
            <w:tcW w:w="487" w:type="pct"/>
            <w:tcBorders>
              <w:top w:val="nil"/>
              <w:left w:val="nil"/>
              <w:bottom w:val="single" w:sz="4" w:space="0" w:color="auto"/>
              <w:right w:val="single" w:sz="4" w:space="0" w:color="auto"/>
            </w:tcBorders>
            <w:shd w:val="clear" w:color="auto" w:fill="auto"/>
            <w:noWrap/>
            <w:vAlign w:val="center"/>
            <w:hideMark/>
          </w:tcPr>
          <w:p w14:paraId="54C3168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0,03</w:t>
            </w:r>
          </w:p>
        </w:tc>
      </w:tr>
      <w:tr w:rsidR="00BA3949" w:rsidRPr="00BA3949" w14:paraId="20204F83"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9001F1E"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w:t>
            </w:r>
          </w:p>
        </w:tc>
        <w:tc>
          <w:tcPr>
            <w:tcW w:w="1740" w:type="pct"/>
            <w:tcBorders>
              <w:top w:val="nil"/>
              <w:left w:val="nil"/>
              <w:bottom w:val="single" w:sz="4" w:space="0" w:color="auto"/>
              <w:right w:val="single" w:sz="4" w:space="0" w:color="auto"/>
            </w:tcBorders>
            <w:shd w:val="clear" w:color="auto" w:fill="auto"/>
            <w:vAlign w:val="center"/>
            <w:hideMark/>
          </w:tcPr>
          <w:p w14:paraId="54B69A8A"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thương mại dịch vụ</w:t>
            </w:r>
          </w:p>
        </w:tc>
        <w:tc>
          <w:tcPr>
            <w:tcW w:w="548" w:type="pct"/>
            <w:tcBorders>
              <w:top w:val="nil"/>
              <w:left w:val="nil"/>
              <w:bottom w:val="single" w:sz="4" w:space="0" w:color="auto"/>
              <w:right w:val="single" w:sz="4" w:space="0" w:color="auto"/>
            </w:tcBorders>
            <w:shd w:val="clear" w:color="auto" w:fill="auto"/>
            <w:noWrap/>
            <w:vAlign w:val="center"/>
            <w:hideMark/>
          </w:tcPr>
          <w:p w14:paraId="7C537566"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1,52</w:t>
            </w:r>
          </w:p>
        </w:tc>
        <w:tc>
          <w:tcPr>
            <w:tcW w:w="413" w:type="pct"/>
            <w:tcBorders>
              <w:top w:val="nil"/>
              <w:left w:val="nil"/>
              <w:bottom w:val="single" w:sz="4" w:space="0" w:color="auto"/>
              <w:right w:val="single" w:sz="4" w:space="0" w:color="auto"/>
            </w:tcBorders>
            <w:shd w:val="clear" w:color="auto" w:fill="auto"/>
            <w:noWrap/>
            <w:vAlign w:val="center"/>
            <w:hideMark/>
          </w:tcPr>
          <w:p w14:paraId="28CBBF0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25" w:type="pct"/>
            <w:tcBorders>
              <w:top w:val="single" w:sz="4" w:space="0" w:color="auto"/>
              <w:left w:val="nil"/>
              <w:bottom w:val="single" w:sz="4" w:space="0" w:color="auto"/>
              <w:right w:val="single" w:sz="4" w:space="0" w:color="auto"/>
            </w:tcBorders>
            <w:shd w:val="clear" w:color="auto" w:fill="auto"/>
            <w:noWrap/>
            <w:vAlign w:val="center"/>
            <w:hideMark/>
          </w:tcPr>
          <w:p w14:paraId="2B6BEB20" w14:textId="77777777" w:rsidR="00C93A58" w:rsidRPr="00BA3949" w:rsidRDefault="00C93A58" w:rsidP="00C93A58">
            <w:pPr>
              <w:spacing w:line="240" w:lineRule="auto"/>
              <w:ind w:firstLine="0"/>
              <w:jc w:val="right"/>
              <w:rPr>
                <w:rFonts w:ascii="Times New Roman" w:eastAsia="Times New Roman" w:hAnsi="Times New Roman"/>
                <w:i/>
                <w:iCs/>
                <w:sz w:val="20"/>
                <w:szCs w:val="20"/>
              </w:rPr>
            </w:pPr>
            <w:r w:rsidRPr="00BA3949">
              <w:rPr>
                <w:rFonts w:ascii="Times New Roman" w:eastAsia="Times New Roman" w:hAnsi="Times New Roman"/>
                <w:i/>
                <w:iCs/>
                <w:sz w:val="20"/>
                <w:szCs w:val="20"/>
              </w:rPr>
              <w:t>0,97</w:t>
            </w:r>
          </w:p>
        </w:tc>
        <w:tc>
          <w:tcPr>
            <w:tcW w:w="418" w:type="pct"/>
            <w:tcBorders>
              <w:top w:val="nil"/>
              <w:left w:val="nil"/>
              <w:bottom w:val="single" w:sz="4" w:space="0" w:color="auto"/>
              <w:right w:val="single" w:sz="4" w:space="0" w:color="auto"/>
            </w:tcBorders>
            <w:shd w:val="clear" w:color="auto" w:fill="auto"/>
            <w:noWrap/>
            <w:vAlign w:val="center"/>
            <w:hideMark/>
          </w:tcPr>
          <w:p w14:paraId="6627E8F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24212A5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0,55</w:t>
            </w:r>
          </w:p>
        </w:tc>
        <w:tc>
          <w:tcPr>
            <w:tcW w:w="487" w:type="pct"/>
            <w:tcBorders>
              <w:top w:val="nil"/>
              <w:left w:val="nil"/>
              <w:bottom w:val="single" w:sz="4" w:space="0" w:color="auto"/>
              <w:right w:val="single" w:sz="4" w:space="0" w:color="auto"/>
            </w:tcBorders>
            <w:shd w:val="clear" w:color="auto" w:fill="auto"/>
            <w:noWrap/>
            <w:vAlign w:val="center"/>
            <w:hideMark/>
          </w:tcPr>
          <w:p w14:paraId="27631B7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0CE79586"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1297146F"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w:t>
            </w:r>
          </w:p>
        </w:tc>
        <w:tc>
          <w:tcPr>
            <w:tcW w:w="1740" w:type="pct"/>
            <w:tcBorders>
              <w:top w:val="nil"/>
              <w:left w:val="nil"/>
              <w:bottom w:val="single" w:sz="4" w:space="0" w:color="auto"/>
              <w:right w:val="single" w:sz="4" w:space="0" w:color="auto"/>
            </w:tcBorders>
            <w:shd w:val="clear" w:color="auto" w:fill="auto"/>
            <w:vAlign w:val="center"/>
            <w:hideMark/>
          </w:tcPr>
          <w:p w14:paraId="48F79082"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cơ sở sản xuất phi nông nghiệp</w:t>
            </w:r>
          </w:p>
        </w:tc>
        <w:tc>
          <w:tcPr>
            <w:tcW w:w="548" w:type="pct"/>
            <w:tcBorders>
              <w:top w:val="nil"/>
              <w:left w:val="nil"/>
              <w:bottom w:val="single" w:sz="4" w:space="0" w:color="auto"/>
              <w:right w:val="single" w:sz="4" w:space="0" w:color="auto"/>
            </w:tcBorders>
            <w:shd w:val="clear" w:color="auto" w:fill="auto"/>
            <w:noWrap/>
            <w:vAlign w:val="center"/>
            <w:hideMark/>
          </w:tcPr>
          <w:p w14:paraId="5C6FAF2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5,60</w:t>
            </w:r>
          </w:p>
        </w:tc>
        <w:tc>
          <w:tcPr>
            <w:tcW w:w="413" w:type="pct"/>
            <w:tcBorders>
              <w:top w:val="nil"/>
              <w:left w:val="nil"/>
              <w:bottom w:val="single" w:sz="4" w:space="0" w:color="auto"/>
              <w:right w:val="single" w:sz="4" w:space="0" w:color="auto"/>
            </w:tcBorders>
            <w:shd w:val="clear" w:color="auto" w:fill="auto"/>
            <w:noWrap/>
            <w:vAlign w:val="center"/>
            <w:hideMark/>
          </w:tcPr>
          <w:p w14:paraId="43A05D6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25" w:type="pct"/>
            <w:tcBorders>
              <w:top w:val="nil"/>
              <w:left w:val="nil"/>
              <w:bottom w:val="single" w:sz="4" w:space="0" w:color="auto"/>
              <w:right w:val="single" w:sz="4" w:space="0" w:color="auto"/>
            </w:tcBorders>
            <w:shd w:val="clear" w:color="auto" w:fill="auto"/>
            <w:noWrap/>
            <w:vAlign w:val="center"/>
            <w:hideMark/>
          </w:tcPr>
          <w:p w14:paraId="7A2B8B7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0,21</w:t>
            </w:r>
          </w:p>
        </w:tc>
        <w:tc>
          <w:tcPr>
            <w:tcW w:w="418" w:type="pct"/>
            <w:tcBorders>
              <w:top w:val="nil"/>
              <w:left w:val="nil"/>
              <w:bottom w:val="single" w:sz="4" w:space="0" w:color="auto"/>
              <w:right w:val="single" w:sz="4" w:space="0" w:color="auto"/>
            </w:tcBorders>
            <w:shd w:val="clear" w:color="auto" w:fill="auto"/>
            <w:noWrap/>
            <w:vAlign w:val="center"/>
            <w:hideMark/>
          </w:tcPr>
          <w:p w14:paraId="7392084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44557B7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5,39</w:t>
            </w:r>
          </w:p>
        </w:tc>
        <w:tc>
          <w:tcPr>
            <w:tcW w:w="487" w:type="pct"/>
            <w:tcBorders>
              <w:top w:val="nil"/>
              <w:left w:val="nil"/>
              <w:bottom w:val="single" w:sz="4" w:space="0" w:color="auto"/>
              <w:right w:val="single" w:sz="4" w:space="0" w:color="auto"/>
            </w:tcBorders>
            <w:shd w:val="clear" w:color="auto" w:fill="auto"/>
            <w:noWrap/>
            <w:vAlign w:val="center"/>
            <w:hideMark/>
          </w:tcPr>
          <w:p w14:paraId="1E6E6A0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r>
      <w:tr w:rsidR="00BA3949" w:rsidRPr="00BA3949" w14:paraId="08C86FE4"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2B5FE184"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p>
        </w:tc>
        <w:tc>
          <w:tcPr>
            <w:tcW w:w="1740" w:type="pct"/>
            <w:tcBorders>
              <w:top w:val="nil"/>
              <w:left w:val="nil"/>
              <w:bottom w:val="single" w:sz="4" w:space="0" w:color="auto"/>
              <w:right w:val="single" w:sz="4" w:space="0" w:color="auto"/>
            </w:tcBorders>
            <w:shd w:val="clear" w:color="auto" w:fill="auto"/>
            <w:vAlign w:val="center"/>
            <w:hideMark/>
          </w:tcPr>
          <w:p w14:paraId="185B4266"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giao thông</w:t>
            </w:r>
          </w:p>
        </w:tc>
        <w:tc>
          <w:tcPr>
            <w:tcW w:w="548" w:type="pct"/>
            <w:tcBorders>
              <w:top w:val="nil"/>
              <w:left w:val="nil"/>
              <w:bottom w:val="single" w:sz="4" w:space="0" w:color="auto"/>
              <w:right w:val="single" w:sz="4" w:space="0" w:color="auto"/>
            </w:tcBorders>
            <w:shd w:val="clear" w:color="auto" w:fill="auto"/>
            <w:noWrap/>
            <w:vAlign w:val="center"/>
            <w:hideMark/>
          </w:tcPr>
          <w:p w14:paraId="000EF47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517,20</w:t>
            </w:r>
          </w:p>
        </w:tc>
        <w:tc>
          <w:tcPr>
            <w:tcW w:w="413" w:type="pct"/>
            <w:tcBorders>
              <w:top w:val="nil"/>
              <w:left w:val="nil"/>
              <w:bottom w:val="single" w:sz="4" w:space="0" w:color="auto"/>
              <w:right w:val="single" w:sz="4" w:space="0" w:color="auto"/>
            </w:tcBorders>
            <w:shd w:val="clear" w:color="auto" w:fill="auto"/>
            <w:noWrap/>
            <w:vAlign w:val="center"/>
            <w:hideMark/>
          </w:tcPr>
          <w:p w14:paraId="58C414B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0,65</w:t>
            </w:r>
          </w:p>
        </w:tc>
        <w:tc>
          <w:tcPr>
            <w:tcW w:w="525" w:type="pct"/>
            <w:tcBorders>
              <w:top w:val="nil"/>
              <w:left w:val="nil"/>
              <w:bottom w:val="single" w:sz="4" w:space="0" w:color="auto"/>
              <w:right w:val="single" w:sz="4" w:space="0" w:color="auto"/>
            </w:tcBorders>
            <w:shd w:val="clear" w:color="auto" w:fill="auto"/>
            <w:noWrap/>
            <w:vAlign w:val="center"/>
            <w:hideMark/>
          </w:tcPr>
          <w:p w14:paraId="755AF0B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24,01</w:t>
            </w:r>
          </w:p>
        </w:tc>
        <w:tc>
          <w:tcPr>
            <w:tcW w:w="418" w:type="pct"/>
            <w:tcBorders>
              <w:top w:val="nil"/>
              <w:left w:val="nil"/>
              <w:bottom w:val="single" w:sz="4" w:space="0" w:color="auto"/>
              <w:right w:val="single" w:sz="4" w:space="0" w:color="auto"/>
            </w:tcBorders>
            <w:shd w:val="clear" w:color="auto" w:fill="auto"/>
            <w:noWrap/>
            <w:vAlign w:val="center"/>
            <w:hideMark/>
          </w:tcPr>
          <w:p w14:paraId="3CD1943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0,03</w:t>
            </w:r>
          </w:p>
        </w:tc>
        <w:tc>
          <w:tcPr>
            <w:tcW w:w="548" w:type="pct"/>
            <w:tcBorders>
              <w:top w:val="nil"/>
              <w:left w:val="nil"/>
              <w:bottom w:val="single" w:sz="4" w:space="0" w:color="auto"/>
              <w:right w:val="single" w:sz="4" w:space="0" w:color="auto"/>
            </w:tcBorders>
            <w:shd w:val="clear" w:color="auto" w:fill="auto"/>
            <w:noWrap/>
            <w:vAlign w:val="center"/>
            <w:hideMark/>
          </w:tcPr>
          <w:p w14:paraId="4F2FE60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493,19</w:t>
            </w:r>
          </w:p>
        </w:tc>
        <w:tc>
          <w:tcPr>
            <w:tcW w:w="487" w:type="pct"/>
            <w:tcBorders>
              <w:top w:val="nil"/>
              <w:left w:val="nil"/>
              <w:bottom w:val="single" w:sz="4" w:space="0" w:color="auto"/>
              <w:right w:val="single" w:sz="4" w:space="0" w:color="auto"/>
            </w:tcBorders>
            <w:shd w:val="clear" w:color="auto" w:fill="auto"/>
            <w:noWrap/>
            <w:vAlign w:val="center"/>
            <w:hideMark/>
          </w:tcPr>
          <w:p w14:paraId="7B97C75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0,62</w:t>
            </w:r>
          </w:p>
        </w:tc>
      </w:tr>
      <w:tr w:rsidR="00BA3949" w:rsidRPr="00BA3949" w14:paraId="0050D664"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0C79325B"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w:t>
            </w:r>
          </w:p>
        </w:tc>
        <w:tc>
          <w:tcPr>
            <w:tcW w:w="1740" w:type="pct"/>
            <w:tcBorders>
              <w:top w:val="nil"/>
              <w:left w:val="nil"/>
              <w:bottom w:val="single" w:sz="4" w:space="0" w:color="auto"/>
              <w:right w:val="single" w:sz="4" w:space="0" w:color="auto"/>
            </w:tcBorders>
            <w:shd w:val="clear" w:color="auto" w:fill="auto"/>
            <w:vAlign w:val="center"/>
            <w:hideMark/>
          </w:tcPr>
          <w:p w14:paraId="208D8D33"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thủy lợi</w:t>
            </w:r>
          </w:p>
        </w:tc>
        <w:tc>
          <w:tcPr>
            <w:tcW w:w="548" w:type="pct"/>
            <w:tcBorders>
              <w:top w:val="nil"/>
              <w:left w:val="nil"/>
              <w:bottom w:val="single" w:sz="4" w:space="0" w:color="auto"/>
              <w:right w:val="single" w:sz="4" w:space="0" w:color="auto"/>
            </w:tcBorders>
            <w:shd w:val="clear" w:color="auto" w:fill="auto"/>
            <w:noWrap/>
            <w:vAlign w:val="center"/>
            <w:hideMark/>
          </w:tcPr>
          <w:p w14:paraId="716EA39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81,10</w:t>
            </w:r>
          </w:p>
        </w:tc>
        <w:tc>
          <w:tcPr>
            <w:tcW w:w="413" w:type="pct"/>
            <w:tcBorders>
              <w:top w:val="nil"/>
              <w:left w:val="nil"/>
              <w:bottom w:val="single" w:sz="4" w:space="0" w:color="auto"/>
              <w:right w:val="single" w:sz="4" w:space="0" w:color="auto"/>
            </w:tcBorders>
            <w:shd w:val="clear" w:color="auto" w:fill="auto"/>
            <w:noWrap/>
            <w:vAlign w:val="center"/>
            <w:hideMark/>
          </w:tcPr>
          <w:p w14:paraId="3C8684F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0,10</w:t>
            </w:r>
          </w:p>
        </w:tc>
        <w:tc>
          <w:tcPr>
            <w:tcW w:w="525" w:type="pct"/>
            <w:tcBorders>
              <w:top w:val="nil"/>
              <w:left w:val="nil"/>
              <w:bottom w:val="single" w:sz="4" w:space="0" w:color="auto"/>
              <w:right w:val="single" w:sz="4" w:space="0" w:color="auto"/>
            </w:tcBorders>
            <w:shd w:val="clear" w:color="auto" w:fill="auto"/>
            <w:noWrap/>
            <w:vAlign w:val="center"/>
            <w:hideMark/>
          </w:tcPr>
          <w:p w14:paraId="0FA7B8B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3,74</w:t>
            </w:r>
          </w:p>
        </w:tc>
        <w:tc>
          <w:tcPr>
            <w:tcW w:w="418" w:type="pct"/>
            <w:tcBorders>
              <w:top w:val="nil"/>
              <w:left w:val="nil"/>
              <w:bottom w:val="single" w:sz="4" w:space="0" w:color="auto"/>
              <w:right w:val="single" w:sz="4" w:space="0" w:color="auto"/>
            </w:tcBorders>
            <w:shd w:val="clear" w:color="auto" w:fill="auto"/>
            <w:noWrap/>
            <w:vAlign w:val="center"/>
            <w:hideMark/>
          </w:tcPr>
          <w:p w14:paraId="30654AA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38ED8EC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77,36</w:t>
            </w:r>
          </w:p>
        </w:tc>
        <w:tc>
          <w:tcPr>
            <w:tcW w:w="487" w:type="pct"/>
            <w:tcBorders>
              <w:top w:val="nil"/>
              <w:left w:val="nil"/>
              <w:bottom w:val="single" w:sz="4" w:space="0" w:color="auto"/>
              <w:right w:val="single" w:sz="4" w:space="0" w:color="auto"/>
            </w:tcBorders>
            <w:shd w:val="clear" w:color="auto" w:fill="auto"/>
            <w:noWrap/>
            <w:vAlign w:val="center"/>
            <w:hideMark/>
          </w:tcPr>
          <w:p w14:paraId="0C8C602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0,10</w:t>
            </w:r>
          </w:p>
        </w:tc>
      </w:tr>
      <w:tr w:rsidR="00BA3949" w:rsidRPr="00BA3949" w14:paraId="0FE1E6E2"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83D6C3B"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1740" w:type="pct"/>
            <w:tcBorders>
              <w:top w:val="nil"/>
              <w:left w:val="nil"/>
              <w:bottom w:val="single" w:sz="4" w:space="0" w:color="auto"/>
              <w:right w:val="single" w:sz="4" w:space="0" w:color="auto"/>
            </w:tcBorders>
            <w:shd w:val="clear" w:color="auto" w:fill="auto"/>
            <w:vAlign w:val="center"/>
            <w:hideMark/>
          </w:tcPr>
          <w:p w14:paraId="276DEC3A"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công trình năng lượng</w:t>
            </w:r>
          </w:p>
        </w:tc>
        <w:tc>
          <w:tcPr>
            <w:tcW w:w="548" w:type="pct"/>
            <w:tcBorders>
              <w:top w:val="nil"/>
              <w:left w:val="nil"/>
              <w:bottom w:val="single" w:sz="4" w:space="0" w:color="auto"/>
              <w:right w:val="single" w:sz="4" w:space="0" w:color="auto"/>
            </w:tcBorders>
            <w:shd w:val="clear" w:color="auto" w:fill="auto"/>
            <w:noWrap/>
            <w:vAlign w:val="center"/>
            <w:hideMark/>
          </w:tcPr>
          <w:p w14:paraId="3F0C384C"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212,00</w:t>
            </w:r>
          </w:p>
        </w:tc>
        <w:tc>
          <w:tcPr>
            <w:tcW w:w="413" w:type="pct"/>
            <w:tcBorders>
              <w:top w:val="nil"/>
              <w:left w:val="nil"/>
              <w:bottom w:val="single" w:sz="4" w:space="0" w:color="auto"/>
              <w:right w:val="single" w:sz="4" w:space="0" w:color="auto"/>
            </w:tcBorders>
            <w:shd w:val="clear" w:color="auto" w:fill="auto"/>
            <w:noWrap/>
            <w:vAlign w:val="center"/>
            <w:hideMark/>
          </w:tcPr>
          <w:p w14:paraId="52D8A38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0,27</w:t>
            </w:r>
          </w:p>
        </w:tc>
        <w:tc>
          <w:tcPr>
            <w:tcW w:w="525" w:type="pct"/>
            <w:tcBorders>
              <w:top w:val="nil"/>
              <w:left w:val="nil"/>
              <w:bottom w:val="single" w:sz="4" w:space="0" w:color="auto"/>
              <w:right w:val="single" w:sz="4" w:space="0" w:color="auto"/>
            </w:tcBorders>
            <w:shd w:val="clear" w:color="auto" w:fill="auto"/>
            <w:noWrap/>
            <w:vAlign w:val="center"/>
            <w:hideMark/>
          </w:tcPr>
          <w:p w14:paraId="5C06962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0,79</w:t>
            </w:r>
          </w:p>
        </w:tc>
        <w:tc>
          <w:tcPr>
            <w:tcW w:w="418" w:type="pct"/>
            <w:tcBorders>
              <w:top w:val="nil"/>
              <w:left w:val="nil"/>
              <w:bottom w:val="single" w:sz="4" w:space="0" w:color="auto"/>
              <w:right w:val="single" w:sz="4" w:space="0" w:color="auto"/>
            </w:tcBorders>
            <w:shd w:val="clear" w:color="auto" w:fill="auto"/>
            <w:noWrap/>
            <w:vAlign w:val="center"/>
            <w:hideMark/>
          </w:tcPr>
          <w:p w14:paraId="03BA8E9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26FDE4F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211,21</w:t>
            </w:r>
          </w:p>
        </w:tc>
        <w:tc>
          <w:tcPr>
            <w:tcW w:w="487" w:type="pct"/>
            <w:tcBorders>
              <w:top w:val="nil"/>
              <w:left w:val="nil"/>
              <w:bottom w:val="single" w:sz="4" w:space="0" w:color="auto"/>
              <w:right w:val="single" w:sz="4" w:space="0" w:color="auto"/>
            </w:tcBorders>
            <w:shd w:val="clear" w:color="auto" w:fill="auto"/>
            <w:noWrap/>
            <w:vAlign w:val="center"/>
            <w:hideMark/>
          </w:tcPr>
          <w:p w14:paraId="7545BFF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0,27</w:t>
            </w:r>
          </w:p>
        </w:tc>
      </w:tr>
      <w:tr w:rsidR="00BA3949" w:rsidRPr="00BA3949" w14:paraId="01B35980"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68632DA9"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1740" w:type="pct"/>
            <w:tcBorders>
              <w:top w:val="nil"/>
              <w:left w:val="nil"/>
              <w:bottom w:val="single" w:sz="4" w:space="0" w:color="auto"/>
              <w:right w:val="single" w:sz="4" w:space="0" w:color="auto"/>
            </w:tcBorders>
            <w:shd w:val="clear" w:color="auto" w:fill="auto"/>
            <w:vAlign w:val="center"/>
            <w:hideMark/>
          </w:tcPr>
          <w:p w14:paraId="3FDBAA20"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công trình bưu chính viễn thông</w:t>
            </w:r>
          </w:p>
        </w:tc>
        <w:tc>
          <w:tcPr>
            <w:tcW w:w="548" w:type="pct"/>
            <w:tcBorders>
              <w:top w:val="nil"/>
              <w:left w:val="nil"/>
              <w:bottom w:val="single" w:sz="4" w:space="0" w:color="auto"/>
              <w:right w:val="single" w:sz="4" w:space="0" w:color="auto"/>
            </w:tcBorders>
            <w:shd w:val="clear" w:color="auto" w:fill="auto"/>
            <w:noWrap/>
            <w:vAlign w:val="center"/>
            <w:hideMark/>
          </w:tcPr>
          <w:p w14:paraId="691A5F8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0,52</w:t>
            </w:r>
          </w:p>
        </w:tc>
        <w:tc>
          <w:tcPr>
            <w:tcW w:w="413" w:type="pct"/>
            <w:tcBorders>
              <w:top w:val="nil"/>
              <w:left w:val="nil"/>
              <w:bottom w:val="single" w:sz="4" w:space="0" w:color="auto"/>
              <w:right w:val="single" w:sz="4" w:space="0" w:color="auto"/>
            </w:tcBorders>
            <w:shd w:val="clear" w:color="auto" w:fill="auto"/>
            <w:noWrap/>
            <w:vAlign w:val="center"/>
            <w:hideMark/>
          </w:tcPr>
          <w:p w14:paraId="33CF5F9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25" w:type="pct"/>
            <w:tcBorders>
              <w:top w:val="nil"/>
              <w:left w:val="nil"/>
              <w:bottom w:val="single" w:sz="4" w:space="0" w:color="auto"/>
              <w:right w:val="single" w:sz="4" w:space="0" w:color="auto"/>
            </w:tcBorders>
            <w:shd w:val="clear" w:color="auto" w:fill="auto"/>
            <w:noWrap/>
            <w:vAlign w:val="center"/>
            <w:hideMark/>
          </w:tcPr>
          <w:p w14:paraId="3593CBE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0,41</w:t>
            </w:r>
          </w:p>
        </w:tc>
        <w:tc>
          <w:tcPr>
            <w:tcW w:w="418" w:type="pct"/>
            <w:tcBorders>
              <w:top w:val="nil"/>
              <w:left w:val="nil"/>
              <w:bottom w:val="single" w:sz="4" w:space="0" w:color="auto"/>
              <w:right w:val="single" w:sz="4" w:space="0" w:color="auto"/>
            </w:tcBorders>
            <w:shd w:val="clear" w:color="auto" w:fill="auto"/>
            <w:noWrap/>
            <w:vAlign w:val="center"/>
            <w:hideMark/>
          </w:tcPr>
          <w:p w14:paraId="0202036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224A7AB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0,11</w:t>
            </w:r>
          </w:p>
        </w:tc>
        <w:tc>
          <w:tcPr>
            <w:tcW w:w="487" w:type="pct"/>
            <w:tcBorders>
              <w:top w:val="nil"/>
              <w:left w:val="nil"/>
              <w:bottom w:val="single" w:sz="4" w:space="0" w:color="auto"/>
              <w:right w:val="single" w:sz="4" w:space="0" w:color="auto"/>
            </w:tcBorders>
            <w:shd w:val="clear" w:color="auto" w:fill="auto"/>
            <w:noWrap/>
            <w:vAlign w:val="center"/>
            <w:hideMark/>
          </w:tcPr>
          <w:p w14:paraId="1E536E1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29C79841"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587D419D"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1740" w:type="pct"/>
            <w:tcBorders>
              <w:top w:val="nil"/>
              <w:left w:val="nil"/>
              <w:bottom w:val="single" w:sz="4" w:space="0" w:color="auto"/>
              <w:right w:val="single" w:sz="4" w:space="0" w:color="auto"/>
            </w:tcBorders>
            <w:shd w:val="clear" w:color="auto" w:fill="auto"/>
            <w:vAlign w:val="center"/>
            <w:hideMark/>
          </w:tcPr>
          <w:p w14:paraId="584B1421"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Đất bãi thải, xử lý chất thải </w:t>
            </w:r>
          </w:p>
        </w:tc>
        <w:tc>
          <w:tcPr>
            <w:tcW w:w="548" w:type="pct"/>
            <w:tcBorders>
              <w:top w:val="nil"/>
              <w:left w:val="nil"/>
              <w:bottom w:val="single" w:sz="4" w:space="0" w:color="auto"/>
              <w:right w:val="single" w:sz="4" w:space="0" w:color="auto"/>
            </w:tcBorders>
            <w:shd w:val="clear" w:color="auto" w:fill="auto"/>
            <w:noWrap/>
            <w:vAlign w:val="center"/>
            <w:hideMark/>
          </w:tcPr>
          <w:p w14:paraId="53501CA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2,20</w:t>
            </w:r>
          </w:p>
        </w:tc>
        <w:tc>
          <w:tcPr>
            <w:tcW w:w="413" w:type="pct"/>
            <w:tcBorders>
              <w:top w:val="nil"/>
              <w:left w:val="nil"/>
              <w:bottom w:val="single" w:sz="4" w:space="0" w:color="auto"/>
              <w:right w:val="single" w:sz="4" w:space="0" w:color="auto"/>
            </w:tcBorders>
            <w:shd w:val="clear" w:color="auto" w:fill="auto"/>
            <w:noWrap/>
            <w:vAlign w:val="center"/>
            <w:hideMark/>
          </w:tcPr>
          <w:p w14:paraId="4367939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25" w:type="pct"/>
            <w:tcBorders>
              <w:top w:val="nil"/>
              <w:left w:val="nil"/>
              <w:bottom w:val="single" w:sz="4" w:space="0" w:color="auto"/>
              <w:right w:val="single" w:sz="4" w:space="0" w:color="auto"/>
            </w:tcBorders>
            <w:shd w:val="clear" w:color="auto" w:fill="auto"/>
            <w:noWrap/>
            <w:vAlign w:val="center"/>
            <w:hideMark/>
          </w:tcPr>
          <w:p w14:paraId="779539A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18" w:type="pct"/>
            <w:tcBorders>
              <w:top w:val="nil"/>
              <w:left w:val="nil"/>
              <w:bottom w:val="single" w:sz="4" w:space="0" w:color="auto"/>
              <w:right w:val="single" w:sz="4" w:space="0" w:color="auto"/>
            </w:tcBorders>
            <w:shd w:val="clear" w:color="auto" w:fill="auto"/>
            <w:noWrap/>
            <w:vAlign w:val="center"/>
            <w:hideMark/>
          </w:tcPr>
          <w:p w14:paraId="32D0BD6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0CFF62F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2,20</w:t>
            </w:r>
          </w:p>
        </w:tc>
        <w:tc>
          <w:tcPr>
            <w:tcW w:w="487" w:type="pct"/>
            <w:tcBorders>
              <w:top w:val="nil"/>
              <w:left w:val="nil"/>
              <w:bottom w:val="single" w:sz="4" w:space="0" w:color="auto"/>
              <w:right w:val="single" w:sz="4" w:space="0" w:color="auto"/>
            </w:tcBorders>
            <w:shd w:val="clear" w:color="auto" w:fill="auto"/>
            <w:noWrap/>
            <w:vAlign w:val="center"/>
            <w:hideMark/>
          </w:tcPr>
          <w:p w14:paraId="3C83DD2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r>
      <w:tr w:rsidR="00BA3949" w:rsidRPr="00BA3949" w14:paraId="30C45A10" w14:textId="77777777" w:rsidTr="00A973F4">
        <w:trPr>
          <w:trHeight w:val="559"/>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6928B7D9"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1740" w:type="pct"/>
            <w:tcBorders>
              <w:top w:val="nil"/>
              <w:left w:val="nil"/>
              <w:bottom w:val="single" w:sz="4" w:space="0" w:color="auto"/>
              <w:right w:val="single" w:sz="4" w:space="0" w:color="auto"/>
            </w:tcBorders>
            <w:shd w:val="clear" w:color="auto" w:fill="auto"/>
            <w:vAlign w:val="center"/>
            <w:hideMark/>
          </w:tcPr>
          <w:p w14:paraId="5A21EF8D"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nghĩa trang, nghĩa địa, nhà tang lễ, nhà hoả táng</w:t>
            </w:r>
          </w:p>
        </w:tc>
        <w:tc>
          <w:tcPr>
            <w:tcW w:w="548" w:type="pct"/>
            <w:tcBorders>
              <w:top w:val="nil"/>
              <w:left w:val="nil"/>
              <w:bottom w:val="single" w:sz="4" w:space="0" w:color="auto"/>
              <w:right w:val="single" w:sz="4" w:space="0" w:color="auto"/>
            </w:tcBorders>
            <w:shd w:val="clear" w:color="auto" w:fill="auto"/>
            <w:noWrap/>
            <w:vAlign w:val="center"/>
            <w:hideMark/>
          </w:tcPr>
          <w:p w14:paraId="62EFC76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116,50</w:t>
            </w:r>
          </w:p>
        </w:tc>
        <w:tc>
          <w:tcPr>
            <w:tcW w:w="413" w:type="pct"/>
            <w:tcBorders>
              <w:top w:val="nil"/>
              <w:left w:val="nil"/>
              <w:bottom w:val="single" w:sz="4" w:space="0" w:color="auto"/>
              <w:right w:val="single" w:sz="4" w:space="0" w:color="auto"/>
            </w:tcBorders>
            <w:shd w:val="clear" w:color="auto" w:fill="auto"/>
            <w:noWrap/>
            <w:vAlign w:val="center"/>
            <w:hideMark/>
          </w:tcPr>
          <w:p w14:paraId="23C138F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0,15</w:t>
            </w:r>
          </w:p>
        </w:tc>
        <w:tc>
          <w:tcPr>
            <w:tcW w:w="525" w:type="pct"/>
            <w:tcBorders>
              <w:top w:val="nil"/>
              <w:left w:val="nil"/>
              <w:bottom w:val="single" w:sz="4" w:space="0" w:color="auto"/>
              <w:right w:val="single" w:sz="4" w:space="0" w:color="auto"/>
            </w:tcBorders>
            <w:shd w:val="clear" w:color="auto" w:fill="auto"/>
            <w:noWrap/>
            <w:vAlign w:val="center"/>
            <w:hideMark/>
          </w:tcPr>
          <w:p w14:paraId="46B4572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8,67</w:t>
            </w:r>
          </w:p>
        </w:tc>
        <w:tc>
          <w:tcPr>
            <w:tcW w:w="418" w:type="pct"/>
            <w:tcBorders>
              <w:top w:val="nil"/>
              <w:left w:val="nil"/>
              <w:bottom w:val="single" w:sz="4" w:space="0" w:color="auto"/>
              <w:right w:val="single" w:sz="4" w:space="0" w:color="auto"/>
            </w:tcBorders>
            <w:shd w:val="clear" w:color="auto" w:fill="auto"/>
            <w:noWrap/>
            <w:vAlign w:val="center"/>
            <w:hideMark/>
          </w:tcPr>
          <w:p w14:paraId="0F80DFD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48" w:type="pct"/>
            <w:tcBorders>
              <w:top w:val="nil"/>
              <w:left w:val="nil"/>
              <w:bottom w:val="single" w:sz="4" w:space="0" w:color="auto"/>
              <w:right w:val="single" w:sz="4" w:space="0" w:color="auto"/>
            </w:tcBorders>
            <w:shd w:val="clear" w:color="auto" w:fill="auto"/>
            <w:noWrap/>
            <w:vAlign w:val="center"/>
            <w:hideMark/>
          </w:tcPr>
          <w:p w14:paraId="5E1919E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107,83</w:t>
            </w:r>
          </w:p>
        </w:tc>
        <w:tc>
          <w:tcPr>
            <w:tcW w:w="487" w:type="pct"/>
            <w:tcBorders>
              <w:top w:val="nil"/>
              <w:left w:val="nil"/>
              <w:bottom w:val="single" w:sz="4" w:space="0" w:color="auto"/>
              <w:right w:val="single" w:sz="4" w:space="0" w:color="auto"/>
            </w:tcBorders>
            <w:shd w:val="clear" w:color="auto" w:fill="auto"/>
            <w:noWrap/>
            <w:vAlign w:val="center"/>
            <w:hideMark/>
          </w:tcPr>
          <w:p w14:paraId="0404372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0,14</w:t>
            </w:r>
          </w:p>
        </w:tc>
      </w:tr>
      <w:tr w:rsidR="00BA3949" w:rsidRPr="00BA3949" w14:paraId="4E2A5825"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77BFE68F" w14:textId="77777777" w:rsidR="00C93A58" w:rsidRPr="00BA3949" w:rsidRDefault="00C93A58" w:rsidP="00C93A58">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B</w:t>
            </w:r>
          </w:p>
        </w:tc>
        <w:tc>
          <w:tcPr>
            <w:tcW w:w="1740" w:type="pct"/>
            <w:tcBorders>
              <w:top w:val="nil"/>
              <w:left w:val="nil"/>
              <w:bottom w:val="single" w:sz="4" w:space="0" w:color="auto"/>
              <w:right w:val="single" w:sz="4" w:space="0" w:color="auto"/>
            </w:tcBorders>
            <w:shd w:val="clear" w:color="auto" w:fill="auto"/>
            <w:vAlign w:val="center"/>
            <w:hideMark/>
          </w:tcPr>
          <w:p w14:paraId="17FCF87C" w14:textId="77777777" w:rsidR="00C93A58" w:rsidRPr="00BA3949" w:rsidRDefault="00C93A58" w:rsidP="00C93A58">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Đất khác</w:t>
            </w:r>
          </w:p>
        </w:tc>
        <w:tc>
          <w:tcPr>
            <w:tcW w:w="548" w:type="pct"/>
            <w:tcBorders>
              <w:top w:val="nil"/>
              <w:left w:val="nil"/>
              <w:bottom w:val="single" w:sz="4" w:space="0" w:color="auto"/>
              <w:right w:val="single" w:sz="4" w:space="0" w:color="auto"/>
            </w:tcBorders>
            <w:shd w:val="clear" w:color="auto" w:fill="auto"/>
            <w:noWrap/>
            <w:vAlign w:val="center"/>
            <w:hideMark/>
          </w:tcPr>
          <w:p w14:paraId="5ED55C53"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77.546,02</w:t>
            </w:r>
          </w:p>
        </w:tc>
        <w:tc>
          <w:tcPr>
            <w:tcW w:w="413" w:type="pct"/>
            <w:tcBorders>
              <w:top w:val="nil"/>
              <w:left w:val="nil"/>
              <w:bottom w:val="single" w:sz="4" w:space="0" w:color="auto"/>
              <w:right w:val="single" w:sz="4" w:space="0" w:color="auto"/>
            </w:tcBorders>
            <w:shd w:val="clear" w:color="auto" w:fill="auto"/>
            <w:noWrap/>
            <w:vAlign w:val="center"/>
            <w:hideMark/>
          </w:tcPr>
          <w:p w14:paraId="3A43CD98"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97,88</w:t>
            </w:r>
          </w:p>
        </w:tc>
        <w:tc>
          <w:tcPr>
            <w:tcW w:w="525" w:type="pct"/>
            <w:tcBorders>
              <w:top w:val="nil"/>
              <w:left w:val="nil"/>
              <w:bottom w:val="single" w:sz="4" w:space="0" w:color="auto"/>
              <w:right w:val="single" w:sz="4" w:space="0" w:color="auto"/>
            </w:tcBorders>
            <w:shd w:val="clear" w:color="auto" w:fill="auto"/>
            <w:noWrap/>
            <w:vAlign w:val="center"/>
            <w:hideMark/>
          </w:tcPr>
          <w:p w14:paraId="56331A35"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745,95</w:t>
            </w:r>
          </w:p>
        </w:tc>
        <w:tc>
          <w:tcPr>
            <w:tcW w:w="418" w:type="pct"/>
            <w:tcBorders>
              <w:top w:val="nil"/>
              <w:left w:val="nil"/>
              <w:bottom w:val="single" w:sz="4" w:space="0" w:color="auto"/>
              <w:right w:val="single" w:sz="4" w:space="0" w:color="auto"/>
            </w:tcBorders>
            <w:shd w:val="clear" w:color="auto" w:fill="auto"/>
            <w:noWrap/>
            <w:vAlign w:val="center"/>
            <w:hideMark/>
          </w:tcPr>
          <w:p w14:paraId="018142DE"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0,94</w:t>
            </w:r>
          </w:p>
        </w:tc>
        <w:tc>
          <w:tcPr>
            <w:tcW w:w="548" w:type="pct"/>
            <w:tcBorders>
              <w:top w:val="nil"/>
              <w:left w:val="nil"/>
              <w:bottom w:val="single" w:sz="4" w:space="0" w:color="auto"/>
              <w:right w:val="single" w:sz="4" w:space="0" w:color="auto"/>
            </w:tcBorders>
            <w:shd w:val="clear" w:color="auto" w:fill="auto"/>
            <w:noWrap/>
            <w:vAlign w:val="center"/>
            <w:hideMark/>
          </w:tcPr>
          <w:p w14:paraId="56EEE96E"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76.800,07</w:t>
            </w:r>
          </w:p>
        </w:tc>
        <w:tc>
          <w:tcPr>
            <w:tcW w:w="487" w:type="pct"/>
            <w:tcBorders>
              <w:top w:val="nil"/>
              <w:left w:val="nil"/>
              <w:bottom w:val="single" w:sz="4" w:space="0" w:color="auto"/>
              <w:right w:val="single" w:sz="4" w:space="0" w:color="auto"/>
            </w:tcBorders>
            <w:shd w:val="clear" w:color="auto" w:fill="auto"/>
            <w:noWrap/>
            <w:vAlign w:val="center"/>
            <w:hideMark/>
          </w:tcPr>
          <w:p w14:paraId="267E164D" w14:textId="77777777" w:rsidR="00C93A58" w:rsidRPr="00BA3949" w:rsidRDefault="00C93A58" w:rsidP="00C93A58">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96,94</w:t>
            </w:r>
          </w:p>
        </w:tc>
      </w:tr>
      <w:tr w:rsidR="00BA3949" w:rsidRPr="00BA3949" w14:paraId="1977D0D2"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49846AEB"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1740" w:type="pct"/>
            <w:tcBorders>
              <w:top w:val="nil"/>
              <w:left w:val="nil"/>
              <w:bottom w:val="single" w:sz="4" w:space="0" w:color="auto"/>
              <w:right w:val="single" w:sz="4" w:space="0" w:color="auto"/>
            </w:tcBorders>
            <w:shd w:val="clear" w:color="auto" w:fill="auto"/>
            <w:vAlign w:val="center"/>
            <w:hideMark/>
          </w:tcPr>
          <w:p w14:paraId="78068D4A"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Đất trồng lúa </w:t>
            </w:r>
          </w:p>
        </w:tc>
        <w:tc>
          <w:tcPr>
            <w:tcW w:w="548" w:type="pct"/>
            <w:tcBorders>
              <w:top w:val="nil"/>
              <w:left w:val="nil"/>
              <w:bottom w:val="single" w:sz="4" w:space="0" w:color="auto"/>
              <w:right w:val="single" w:sz="4" w:space="0" w:color="auto"/>
            </w:tcBorders>
            <w:shd w:val="clear" w:color="auto" w:fill="auto"/>
            <w:noWrap/>
            <w:vAlign w:val="center"/>
            <w:hideMark/>
          </w:tcPr>
          <w:p w14:paraId="2E673A8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3.693,80</w:t>
            </w:r>
          </w:p>
        </w:tc>
        <w:tc>
          <w:tcPr>
            <w:tcW w:w="413" w:type="pct"/>
            <w:tcBorders>
              <w:top w:val="nil"/>
              <w:left w:val="nil"/>
              <w:bottom w:val="single" w:sz="4" w:space="0" w:color="auto"/>
              <w:right w:val="single" w:sz="4" w:space="0" w:color="auto"/>
            </w:tcBorders>
            <w:shd w:val="clear" w:color="auto" w:fill="auto"/>
            <w:noWrap/>
            <w:vAlign w:val="center"/>
            <w:hideMark/>
          </w:tcPr>
          <w:p w14:paraId="493C52FC"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4,66</w:t>
            </w:r>
          </w:p>
        </w:tc>
        <w:tc>
          <w:tcPr>
            <w:tcW w:w="525" w:type="pct"/>
            <w:tcBorders>
              <w:top w:val="nil"/>
              <w:left w:val="nil"/>
              <w:bottom w:val="single" w:sz="4" w:space="0" w:color="auto"/>
              <w:right w:val="single" w:sz="4" w:space="0" w:color="auto"/>
            </w:tcBorders>
            <w:shd w:val="clear" w:color="auto" w:fill="auto"/>
            <w:noWrap/>
            <w:vAlign w:val="center"/>
            <w:hideMark/>
          </w:tcPr>
          <w:p w14:paraId="2A486B8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56,30</w:t>
            </w:r>
          </w:p>
        </w:tc>
        <w:tc>
          <w:tcPr>
            <w:tcW w:w="418" w:type="pct"/>
            <w:tcBorders>
              <w:top w:val="nil"/>
              <w:left w:val="nil"/>
              <w:bottom w:val="single" w:sz="4" w:space="0" w:color="auto"/>
              <w:right w:val="single" w:sz="4" w:space="0" w:color="auto"/>
            </w:tcBorders>
            <w:shd w:val="clear" w:color="auto" w:fill="auto"/>
            <w:noWrap/>
            <w:vAlign w:val="center"/>
            <w:hideMark/>
          </w:tcPr>
          <w:p w14:paraId="37512B8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0,07</w:t>
            </w:r>
          </w:p>
        </w:tc>
        <w:tc>
          <w:tcPr>
            <w:tcW w:w="548" w:type="pct"/>
            <w:tcBorders>
              <w:top w:val="nil"/>
              <w:left w:val="nil"/>
              <w:bottom w:val="single" w:sz="4" w:space="0" w:color="auto"/>
              <w:right w:val="single" w:sz="4" w:space="0" w:color="auto"/>
            </w:tcBorders>
            <w:shd w:val="clear" w:color="auto" w:fill="auto"/>
            <w:noWrap/>
            <w:vAlign w:val="center"/>
            <w:hideMark/>
          </w:tcPr>
          <w:p w14:paraId="3FFF909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3.637,50</w:t>
            </w:r>
          </w:p>
        </w:tc>
        <w:tc>
          <w:tcPr>
            <w:tcW w:w="487" w:type="pct"/>
            <w:tcBorders>
              <w:top w:val="nil"/>
              <w:left w:val="nil"/>
              <w:bottom w:val="single" w:sz="4" w:space="0" w:color="auto"/>
              <w:right w:val="single" w:sz="4" w:space="0" w:color="auto"/>
            </w:tcBorders>
            <w:shd w:val="clear" w:color="auto" w:fill="auto"/>
            <w:noWrap/>
            <w:vAlign w:val="center"/>
            <w:hideMark/>
          </w:tcPr>
          <w:p w14:paraId="4A5AD3B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4,59</w:t>
            </w:r>
          </w:p>
        </w:tc>
      </w:tr>
      <w:tr w:rsidR="00BA3949" w:rsidRPr="00BA3949" w14:paraId="02093397"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2492BF83"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1740" w:type="pct"/>
            <w:tcBorders>
              <w:top w:val="nil"/>
              <w:left w:val="nil"/>
              <w:bottom w:val="single" w:sz="4" w:space="0" w:color="auto"/>
              <w:right w:val="single" w:sz="4" w:space="0" w:color="auto"/>
            </w:tcBorders>
            <w:shd w:val="clear" w:color="auto" w:fill="auto"/>
            <w:vAlign w:val="center"/>
            <w:hideMark/>
          </w:tcPr>
          <w:p w14:paraId="2CC9D969"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trồng cây hàng năm khác</w:t>
            </w:r>
          </w:p>
        </w:tc>
        <w:tc>
          <w:tcPr>
            <w:tcW w:w="548" w:type="pct"/>
            <w:tcBorders>
              <w:top w:val="nil"/>
              <w:left w:val="nil"/>
              <w:bottom w:val="single" w:sz="4" w:space="0" w:color="auto"/>
              <w:right w:val="single" w:sz="4" w:space="0" w:color="auto"/>
            </w:tcBorders>
            <w:shd w:val="clear" w:color="auto" w:fill="auto"/>
            <w:noWrap/>
            <w:vAlign w:val="center"/>
            <w:hideMark/>
          </w:tcPr>
          <w:p w14:paraId="56A65C4C"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2.856,40</w:t>
            </w:r>
          </w:p>
        </w:tc>
        <w:tc>
          <w:tcPr>
            <w:tcW w:w="413" w:type="pct"/>
            <w:tcBorders>
              <w:top w:val="nil"/>
              <w:left w:val="nil"/>
              <w:bottom w:val="single" w:sz="4" w:space="0" w:color="auto"/>
              <w:right w:val="single" w:sz="4" w:space="0" w:color="auto"/>
            </w:tcBorders>
            <w:shd w:val="clear" w:color="auto" w:fill="auto"/>
            <w:noWrap/>
            <w:vAlign w:val="center"/>
            <w:hideMark/>
          </w:tcPr>
          <w:p w14:paraId="472FB09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3,61</w:t>
            </w:r>
          </w:p>
        </w:tc>
        <w:tc>
          <w:tcPr>
            <w:tcW w:w="525" w:type="pct"/>
            <w:tcBorders>
              <w:top w:val="nil"/>
              <w:left w:val="nil"/>
              <w:bottom w:val="single" w:sz="4" w:space="0" w:color="auto"/>
              <w:right w:val="single" w:sz="4" w:space="0" w:color="auto"/>
            </w:tcBorders>
            <w:shd w:val="clear" w:color="auto" w:fill="auto"/>
            <w:noWrap/>
            <w:vAlign w:val="center"/>
            <w:hideMark/>
          </w:tcPr>
          <w:p w14:paraId="0B95862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31,30</w:t>
            </w:r>
          </w:p>
        </w:tc>
        <w:tc>
          <w:tcPr>
            <w:tcW w:w="418" w:type="pct"/>
            <w:tcBorders>
              <w:top w:val="nil"/>
              <w:left w:val="nil"/>
              <w:bottom w:val="single" w:sz="4" w:space="0" w:color="auto"/>
              <w:right w:val="single" w:sz="4" w:space="0" w:color="auto"/>
            </w:tcBorders>
            <w:shd w:val="clear" w:color="auto" w:fill="auto"/>
            <w:noWrap/>
            <w:vAlign w:val="center"/>
            <w:hideMark/>
          </w:tcPr>
          <w:p w14:paraId="0248CAC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0,04</w:t>
            </w:r>
          </w:p>
        </w:tc>
        <w:tc>
          <w:tcPr>
            <w:tcW w:w="548" w:type="pct"/>
            <w:tcBorders>
              <w:top w:val="nil"/>
              <w:left w:val="nil"/>
              <w:bottom w:val="single" w:sz="4" w:space="0" w:color="auto"/>
              <w:right w:val="single" w:sz="4" w:space="0" w:color="auto"/>
            </w:tcBorders>
            <w:shd w:val="clear" w:color="auto" w:fill="auto"/>
            <w:noWrap/>
            <w:vAlign w:val="center"/>
            <w:hideMark/>
          </w:tcPr>
          <w:p w14:paraId="3D98261C"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2.825,10</w:t>
            </w:r>
          </w:p>
        </w:tc>
        <w:tc>
          <w:tcPr>
            <w:tcW w:w="487" w:type="pct"/>
            <w:tcBorders>
              <w:top w:val="nil"/>
              <w:left w:val="nil"/>
              <w:bottom w:val="single" w:sz="4" w:space="0" w:color="auto"/>
              <w:right w:val="single" w:sz="4" w:space="0" w:color="auto"/>
            </w:tcBorders>
            <w:shd w:val="clear" w:color="auto" w:fill="auto"/>
            <w:noWrap/>
            <w:vAlign w:val="center"/>
            <w:hideMark/>
          </w:tcPr>
          <w:p w14:paraId="10FAD6A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3,57</w:t>
            </w:r>
          </w:p>
        </w:tc>
      </w:tr>
      <w:tr w:rsidR="00BA3949" w:rsidRPr="00BA3949" w14:paraId="444A3B11"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60CCB73"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1740" w:type="pct"/>
            <w:tcBorders>
              <w:top w:val="nil"/>
              <w:left w:val="nil"/>
              <w:bottom w:val="single" w:sz="4" w:space="0" w:color="auto"/>
              <w:right w:val="single" w:sz="4" w:space="0" w:color="auto"/>
            </w:tcBorders>
            <w:shd w:val="clear" w:color="auto" w:fill="auto"/>
            <w:vAlign w:val="center"/>
            <w:hideMark/>
          </w:tcPr>
          <w:p w14:paraId="23E5B8F9"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trồng cây lâu năm</w:t>
            </w:r>
          </w:p>
        </w:tc>
        <w:tc>
          <w:tcPr>
            <w:tcW w:w="548" w:type="pct"/>
            <w:tcBorders>
              <w:top w:val="nil"/>
              <w:left w:val="nil"/>
              <w:bottom w:val="single" w:sz="4" w:space="0" w:color="auto"/>
              <w:right w:val="single" w:sz="4" w:space="0" w:color="auto"/>
            </w:tcBorders>
            <w:shd w:val="clear" w:color="auto" w:fill="auto"/>
            <w:noWrap/>
            <w:vAlign w:val="center"/>
            <w:hideMark/>
          </w:tcPr>
          <w:p w14:paraId="3EF5E9C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2.552,83</w:t>
            </w:r>
          </w:p>
        </w:tc>
        <w:tc>
          <w:tcPr>
            <w:tcW w:w="413" w:type="pct"/>
            <w:tcBorders>
              <w:top w:val="nil"/>
              <w:left w:val="nil"/>
              <w:bottom w:val="single" w:sz="4" w:space="0" w:color="auto"/>
              <w:right w:val="single" w:sz="4" w:space="0" w:color="auto"/>
            </w:tcBorders>
            <w:shd w:val="clear" w:color="auto" w:fill="auto"/>
            <w:noWrap/>
            <w:vAlign w:val="center"/>
            <w:hideMark/>
          </w:tcPr>
          <w:p w14:paraId="7B16F99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3,22</w:t>
            </w:r>
          </w:p>
        </w:tc>
        <w:tc>
          <w:tcPr>
            <w:tcW w:w="525" w:type="pct"/>
            <w:tcBorders>
              <w:top w:val="nil"/>
              <w:left w:val="nil"/>
              <w:bottom w:val="single" w:sz="4" w:space="0" w:color="auto"/>
              <w:right w:val="single" w:sz="4" w:space="0" w:color="auto"/>
            </w:tcBorders>
            <w:shd w:val="clear" w:color="auto" w:fill="auto"/>
            <w:noWrap/>
            <w:vAlign w:val="center"/>
            <w:hideMark/>
          </w:tcPr>
          <w:p w14:paraId="3B71344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2,70</w:t>
            </w:r>
          </w:p>
        </w:tc>
        <w:tc>
          <w:tcPr>
            <w:tcW w:w="418" w:type="pct"/>
            <w:tcBorders>
              <w:top w:val="nil"/>
              <w:left w:val="nil"/>
              <w:bottom w:val="single" w:sz="4" w:space="0" w:color="auto"/>
              <w:right w:val="single" w:sz="4" w:space="0" w:color="auto"/>
            </w:tcBorders>
            <w:shd w:val="clear" w:color="auto" w:fill="auto"/>
            <w:noWrap/>
            <w:vAlign w:val="center"/>
            <w:hideMark/>
          </w:tcPr>
          <w:p w14:paraId="00F034E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1A2B68D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2.550,13</w:t>
            </w:r>
          </w:p>
        </w:tc>
        <w:tc>
          <w:tcPr>
            <w:tcW w:w="487" w:type="pct"/>
            <w:tcBorders>
              <w:top w:val="nil"/>
              <w:left w:val="nil"/>
              <w:bottom w:val="single" w:sz="4" w:space="0" w:color="auto"/>
              <w:right w:val="single" w:sz="4" w:space="0" w:color="auto"/>
            </w:tcBorders>
            <w:shd w:val="clear" w:color="auto" w:fill="auto"/>
            <w:noWrap/>
            <w:vAlign w:val="center"/>
            <w:hideMark/>
          </w:tcPr>
          <w:p w14:paraId="0E6142B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3,22</w:t>
            </w:r>
          </w:p>
        </w:tc>
      </w:tr>
      <w:tr w:rsidR="00BA3949" w:rsidRPr="00BA3949" w14:paraId="2D65B84A"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6EC8DAAB"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1.4</w:t>
            </w:r>
          </w:p>
        </w:tc>
        <w:tc>
          <w:tcPr>
            <w:tcW w:w="1740" w:type="pct"/>
            <w:tcBorders>
              <w:top w:val="nil"/>
              <w:left w:val="nil"/>
              <w:bottom w:val="single" w:sz="4" w:space="0" w:color="auto"/>
              <w:right w:val="single" w:sz="4" w:space="0" w:color="auto"/>
            </w:tcBorders>
            <w:shd w:val="clear" w:color="auto" w:fill="auto"/>
            <w:vAlign w:val="center"/>
            <w:hideMark/>
          </w:tcPr>
          <w:p w14:paraId="2A79D266"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rừng phòng hộ</w:t>
            </w:r>
          </w:p>
        </w:tc>
        <w:tc>
          <w:tcPr>
            <w:tcW w:w="548" w:type="pct"/>
            <w:tcBorders>
              <w:top w:val="nil"/>
              <w:left w:val="nil"/>
              <w:bottom w:val="single" w:sz="4" w:space="0" w:color="auto"/>
              <w:right w:val="single" w:sz="4" w:space="0" w:color="auto"/>
            </w:tcBorders>
            <w:shd w:val="clear" w:color="auto" w:fill="auto"/>
            <w:noWrap/>
            <w:vAlign w:val="center"/>
            <w:hideMark/>
          </w:tcPr>
          <w:p w14:paraId="1E896BB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13.607,80</w:t>
            </w:r>
          </w:p>
        </w:tc>
        <w:tc>
          <w:tcPr>
            <w:tcW w:w="413" w:type="pct"/>
            <w:tcBorders>
              <w:top w:val="nil"/>
              <w:left w:val="nil"/>
              <w:bottom w:val="single" w:sz="4" w:space="0" w:color="auto"/>
              <w:right w:val="single" w:sz="4" w:space="0" w:color="auto"/>
            </w:tcBorders>
            <w:shd w:val="clear" w:color="auto" w:fill="auto"/>
            <w:noWrap/>
            <w:vAlign w:val="center"/>
            <w:hideMark/>
          </w:tcPr>
          <w:p w14:paraId="18F560E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17,18</w:t>
            </w:r>
          </w:p>
        </w:tc>
        <w:tc>
          <w:tcPr>
            <w:tcW w:w="525" w:type="pct"/>
            <w:tcBorders>
              <w:top w:val="nil"/>
              <w:left w:val="nil"/>
              <w:bottom w:val="single" w:sz="4" w:space="0" w:color="auto"/>
              <w:right w:val="single" w:sz="4" w:space="0" w:color="auto"/>
            </w:tcBorders>
            <w:shd w:val="clear" w:color="auto" w:fill="auto"/>
            <w:noWrap/>
            <w:vAlign w:val="center"/>
            <w:hideMark/>
          </w:tcPr>
          <w:p w14:paraId="18947F6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18" w:type="pct"/>
            <w:tcBorders>
              <w:top w:val="nil"/>
              <w:left w:val="nil"/>
              <w:bottom w:val="single" w:sz="4" w:space="0" w:color="auto"/>
              <w:right w:val="single" w:sz="4" w:space="0" w:color="auto"/>
            </w:tcBorders>
            <w:shd w:val="clear" w:color="auto" w:fill="auto"/>
            <w:noWrap/>
            <w:vAlign w:val="center"/>
            <w:hideMark/>
          </w:tcPr>
          <w:p w14:paraId="13E940D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7668E2B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13.607,80</w:t>
            </w:r>
          </w:p>
        </w:tc>
        <w:tc>
          <w:tcPr>
            <w:tcW w:w="487" w:type="pct"/>
            <w:tcBorders>
              <w:top w:val="nil"/>
              <w:left w:val="nil"/>
              <w:bottom w:val="single" w:sz="4" w:space="0" w:color="auto"/>
              <w:right w:val="single" w:sz="4" w:space="0" w:color="auto"/>
            </w:tcBorders>
            <w:shd w:val="clear" w:color="auto" w:fill="auto"/>
            <w:noWrap/>
            <w:vAlign w:val="center"/>
            <w:hideMark/>
          </w:tcPr>
          <w:p w14:paraId="30CFC28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17,18</w:t>
            </w:r>
          </w:p>
        </w:tc>
      </w:tr>
      <w:tr w:rsidR="00BA3949" w:rsidRPr="00BA3949" w14:paraId="323EB774"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25BB82A"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1.5</w:t>
            </w:r>
          </w:p>
        </w:tc>
        <w:tc>
          <w:tcPr>
            <w:tcW w:w="1740" w:type="pct"/>
            <w:tcBorders>
              <w:top w:val="nil"/>
              <w:left w:val="nil"/>
              <w:bottom w:val="single" w:sz="4" w:space="0" w:color="auto"/>
              <w:right w:val="single" w:sz="4" w:space="0" w:color="auto"/>
            </w:tcBorders>
            <w:shd w:val="clear" w:color="auto" w:fill="auto"/>
            <w:vAlign w:val="center"/>
            <w:hideMark/>
          </w:tcPr>
          <w:p w14:paraId="03B4EF77"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rừng sản xuất</w:t>
            </w:r>
          </w:p>
        </w:tc>
        <w:tc>
          <w:tcPr>
            <w:tcW w:w="548" w:type="pct"/>
            <w:tcBorders>
              <w:top w:val="nil"/>
              <w:left w:val="nil"/>
              <w:bottom w:val="single" w:sz="4" w:space="0" w:color="auto"/>
              <w:right w:val="single" w:sz="4" w:space="0" w:color="auto"/>
            </w:tcBorders>
            <w:shd w:val="clear" w:color="auto" w:fill="auto"/>
            <w:noWrap/>
            <w:vAlign w:val="center"/>
            <w:hideMark/>
          </w:tcPr>
          <w:p w14:paraId="4F53514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27.720,21</w:t>
            </w:r>
          </w:p>
        </w:tc>
        <w:tc>
          <w:tcPr>
            <w:tcW w:w="413" w:type="pct"/>
            <w:tcBorders>
              <w:top w:val="nil"/>
              <w:left w:val="nil"/>
              <w:bottom w:val="single" w:sz="4" w:space="0" w:color="auto"/>
              <w:right w:val="single" w:sz="4" w:space="0" w:color="auto"/>
            </w:tcBorders>
            <w:shd w:val="clear" w:color="auto" w:fill="auto"/>
            <w:noWrap/>
            <w:vAlign w:val="center"/>
            <w:hideMark/>
          </w:tcPr>
          <w:p w14:paraId="4A62726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34,99</w:t>
            </w:r>
          </w:p>
        </w:tc>
        <w:tc>
          <w:tcPr>
            <w:tcW w:w="525" w:type="pct"/>
            <w:tcBorders>
              <w:top w:val="nil"/>
              <w:left w:val="nil"/>
              <w:bottom w:val="single" w:sz="4" w:space="0" w:color="auto"/>
              <w:right w:val="single" w:sz="4" w:space="0" w:color="auto"/>
            </w:tcBorders>
            <w:shd w:val="clear" w:color="auto" w:fill="auto"/>
            <w:noWrap/>
            <w:vAlign w:val="center"/>
            <w:hideMark/>
          </w:tcPr>
          <w:p w14:paraId="3DCBB02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465,50</w:t>
            </w:r>
          </w:p>
        </w:tc>
        <w:tc>
          <w:tcPr>
            <w:tcW w:w="418" w:type="pct"/>
            <w:tcBorders>
              <w:top w:val="nil"/>
              <w:left w:val="nil"/>
              <w:bottom w:val="single" w:sz="4" w:space="0" w:color="auto"/>
              <w:right w:val="single" w:sz="4" w:space="0" w:color="auto"/>
            </w:tcBorders>
            <w:shd w:val="clear" w:color="auto" w:fill="auto"/>
            <w:noWrap/>
            <w:vAlign w:val="center"/>
            <w:hideMark/>
          </w:tcPr>
          <w:p w14:paraId="4A32E1F3"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0,59</w:t>
            </w:r>
          </w:p>
        </w:tc>
        <w:tc>
          <w:tcPr>
            <w:tcW w:w="548" w:type="pct"/>
            <w:tcBorders>
              <w:top w:val="nil"/>
              <w:left w:val="nil"/>
              <w:bottom w:val="single" w:sz="4" w:space="0" w:color="auto"/>
              <w:right w:val="single" w:sz="4" w:space="0" w:color="auto"/>
            </w:tcBorders>
            <w:shd w:val="clear" w:color="auto" w:fill="auto"/>
            <w:noWrap/>
            <w:vAlign w:val="center"/>
            <w:hideMark/>
          </w:tcPr>
          <w:p w14:paraId="1D13102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27.254,71</w:t>
            </w:r>
          </w:p>
        </w:tc>
        <w:tc>
          <w:tcPr>
            <w:tcW w:w="487" w:type="pct"/>
            <w:tcBorders>
              <w:top w:val="nil"/>
              <w:left w:val="nil"/>
              <w:bottom w:val="single" w:sz="4" w:space="0" w:color="auto"/>
              <w:right w:val="single" w:sz="4" w:space="0" w:color="auto"/>
            </w:tcBorders>
            <w:shd w:val="clear" w:color="auto" w:fill="auto"/>
            <w:noWrap/>
            <w:vAlign w:val="center"/>
            <w:hideMark/>
          </w:tcPr>
          <w:p w14:paraId="7F60739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34,40</w:t>
            </w:r>
          </w:p>
        </w:tc>
      </w:tr>
      <w:tr w:rsidR="00BA3949" w:rsidRPr="00BA3949" w14:paraId="1E59EEB5"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2B10AA18"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1.6</w:t>
            </w:r>
          </w:p>
        </w:tc>
        <w:tc>
          <w:tcPr>
            <w:tcW w:w="1740" w:type="pct"/>
            <w:tcBorders>
              <w:top w:val="nil"/>
              <w:left w:val="nil"/>
              <w:bottom w:val="single" w:sz="4" w:space="0" w:color="auto"/>
              <w:right w:val="single" w:sz="4" w:space="0" w:color="auto"/>
            </w:tcBorders>
            <w:shd w:val="clear" w:color="auto" w:fill="auto"/>
            <w:vAlign w:val="center"/>
            <w:hideMark/>
          </w:tcPr>
          <w:p w14:paraId="395A231A"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nuôi trồng thủy sản</w:t>
            </w:r>
          </w:p>
        </w:tc>
        <w:tc>
          <w:tcPr>
            <w:tcW w:w="548" w:type="pct"/>
            <w:tcBorders>
              <w:top w:val="nil"/>
              <w:left w:val="nil"/>
              <w:bottom w:val="single" w:sz="4" w:space="0" w:color="auto"/>
              <w:right w:val="single" w:sz="4" w:space="0" w:color="auto"/>
            </w:tcBorders>
            <w:shd w:val="clear" w:color="auto" w:fill="auto"/>
            <w:noWrap/>
            <w:vAlign w:val="center"/>
            <w:hideMark/>
          </w:tcPr>
          <w:p w14:paraId="520161C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163,18</w:t>
            </w:r>
          </w:p>
        </w:tc>
        <w:tc>
          <w:tcPr>
            <w:tcW w:w="413" w:type="pct"/>
            <w:tcBorders>
              <w:top w:val="nil"/>
              <w:left w:val="nil"/>
              <w:bottom w:val="single" w:sz="4" w:space="0" w:color="auto"/>
              <w:right w:val="single" w:sz="4" w:space="0" w:color="auto"/>
            </w:tcBorders>
            <w:shd w:val="clear" w:color="auto" w:fill="auto"/>
            <w:noWrap/>
            <w:vAlign w:val="center"/>
            <w:hideMark/>
          </w:tcPr>
          <w:p w14:paraId="1A1003A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0,21</w:t>
            </w:r>
          </w:p>
        </w:tc>
        <w:tc>
          <w:tcPr>
            <w:tcW w:w="525" w:type="pct"/>
            <w:tcBorders>
              <w:top w:val="nil"/>
              <w:left w:val="nil"/>
              <w:bottom w:val="single" w:sz="4" w:space="0" w:color="auto"/>
              <w:right w:val="single" w:sz="4" w:space="0" w:color="auto"/>
            </w:tcBorders>
            <w:shd w:val="clear" w:color="auto" w:fill="auto"/>
            <w:noWrap/>
            <w:vAlign w:val="center"/>
            <w:hideMark/>
          </w:tcPr>
          <w:p w14:paraId="7367FB2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9,90</w:t>
            </w:r>
          </w:p>
        </w:tc>
        <w:tc>
          <w:tcPr>
            <w:tcW w:w="418" w:type="pct"/>
            <w:tcBorders>
              <w:top w:val="nil"/>
              <w:left w:val="nil"/>
              <w:bottom w:val="single" w:sz="4" w:space="0" w:color="auto"/>
              <w:right w:val="single" w:sz="4" w:space="0" w:color="auto"/>
            </w:tcBorders>
            <w:shd w:val="clear" w:color="auto" w:fill="auto"/>
            <w:noWrap/>
            <w:vAlign w:val="center"/>
            <w:hideMark/>
          </w:tcPr>
          <w:p w14:paraId="771ABB7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48" w:type="pct"/>
            <w:tcBorders>
              <w:top w:val="nil"/>
              <w:left w:val="nil"/>
              <w:bottom w:val="single" w:sz="4" w:space="0" w:color="auto"/>
              <w:right w:val="single" w:sz="4" w:space="0" w:color="auto"/>
            </w:tcBorders>
            <w:shd w:val="clear" w:color="auto" w:fill="auto"/>
            <w:noWrap/>
            <w:vAlign w:val="center"/>
            <w:hideMark/>
          </w:tcPr>
          <w:p w14:paraId="5796BC5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153,28</w:t>
            </w:r>
          </w:p>
        </w:tc>
        <w:tc>
          <w:tcPr>
            <w:tcW w:w="487" w:type="pct"/>
            <w:tcBorders>
              <w:top w:val="nil"/>
              <w:left w:val="nil"/>
              <w:bottom w:val="single" w:sz="4" w:space="0" w:color="auto"/>
              <w:right w:val="single" w:sz="4" w:space="0" w:color="auto"/>
            </w:tcBorders>
            <w:shd w:val="clear" w:color="auto" w:fill="auto"/>
            <w:noWrap/>
            <w:vAlign w:val="center"/>
            <w:hideMark/>
          </w:tcPr>
          <w:p w14:paraId="4CC4360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0,19</w:t>
            </w:r>
          </w:p>
        </w:tc>
      </w:tr>
      <w:tr w:rsidR="00BA3949" w:rsidRPr="00BA3949" w14:paraId="357D6F02"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7B275DC2"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1.7</w:t>
            </w:r>
          </w:p>
        </w:tc>
        <w:tc>
          <w:tcPr>
            <w:tcW w:w="1740" w:type="pct"/>
            <w:tcBorders>
              <w:top w:val="nil"/>
              <w:left w:val="nil"/>
              <w:bottom w:val="single" w:sz="4" w:space="0" w:color="auto"/>
              <w:right w:val="single" w:sz="4" w:space="0" w:color="auto"/>
            </w:tcBorders>
            <w:shd w:val="clear" w:color="auto" w:fill="auto"/>
            <w:vAlign w:val="center"/>
            <w:hideMark/>
          </w:tcPr>
          <w:p w14:paraId="3044CAAC"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sông, ngòi, kênh, rạch, suối</w:t>
            </w:r>
          </w:p>
        </w:tc>
        <w:tc>
          <w:tcPr>
            <w:tcW w:w="548" w:type="pct"/>
            <w:tcBorders>
              <w:top w:val="nil"/>
              <w:left w:val="nil"/>
              <w:bottom w:val="single" w:sz="4" w:space="0" w:color="auto"/>
              <w:right w:val="single" w:sz="4" w:space="0" w:color="auto"/>
            </w:tcBorders>
            <w:shd w:val="clear" w:color="auto" w:fill="auto"/>
            <w:noWrap/>
            <w:vAlign w:val="center"/>
            <w:hideMark/>
          </w:tcPr>
          <w:p w14:paraId="5A1FF13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361,70</w:t>
            </w:r>
          </w:p>
        </w:tc>
        <w:tc>
          <w:tcPr>
            <w:tcW w:w="413" w:type="pct"/>
            <w:tcBorders>
              <w:top w:val="nil"/>
              <w:left w:val="nil"/>
              <w:bottom w:val="single" w:sz="4" w:space="0" w:color="auto"/>
              <w:right w:val="single" w:sz="4" w:space="0" w:color="auto"/>
            </w:tcBorders>
            <w:shd w:val="clear" w:color="auto" w:fill="auto"/>
            <w:noWrap/>
            <w:vAlign w:val="center"/>
            <w:hideMark/>
          </w:tcPr>
          <w:p w14:paraId="1676995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0,46</w:t>
            </w:r>
          </w:p>
        </w:tc>
        <w:tc>
          <w:tcPr>
            <w:tcW w:w="525" w:type="pct"/>
            <w:tcBorders>
              <w:top w:val="nil"/>
              <w:left w:val="nil"/>
              <w:bottom w:val="single" w:sz="4" w:space="0" w:color="auto"/>
              <w:right w:val="single" w:sz="4" w:space="0" w:color="auto"/>
            </w:tcBorders>
            <w:shd w:val="clear" w:color="auto" w:fill="auto"/>
            <w:noWrap/>
            <w:vAlign w:val="center"/>
            <w:hideMark/>
          </w:tcPr>
          <w:p w14:paraId="5EE457F8"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4,90</w:t>
            </w:r>
          </w:p>
        </w:tc>
        <w:tc>
          <w:tcPr>
            <w:tcW w:w="418" w:type="pct"/>
            <w:tcBorders>
              <w:top w:val="nil"/>
              <w:left w:val="nil"/>
              <w:bottom w:val="single" w:sz="4" w:space="0" w:color="auto"/>
              <w:right w:val="single" w:sz="4" w:space="0" w:color="auto"/>
            </w:tcBorders>
            <w:shd w:val="clear" w:color="auto" w:fill="auto"/>
            <w:noWrap/>
            <w:vAlign w:val="center"/>
            <w:hideMark/>
          </w:tcPr>
          <w:p w14:paraId="790FB0FD"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48" w:type="pct"/>
            <w:tcBorders>
              <w:top w:val="nil"/>
              <w:left w:val="nil"/>
              <w:bottom w:val="single" w:sz="4" w:space="0" w:color="auto"/>
              <w:right w:val="single" w:sz="4" w:space="0" w:color="auto"/>
            </w:tcBorders>
            <w:shd w:val="clear" w:color="auto" w:fill="auto"/>
            <w:noWrap/>
            <w:vAlign w:val="center"/>
            <w:hideMark/>
          </w:tcPr>
          <w:p w14:paraId="6A05C95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356,81</w:t>
            </w:r>
          </w:p>
        </w:tc>
        <w:tc>
          <w:tcPr>
            <w:tcW w:w="487" w:type="pct"/>
            <w:tcBorders>
              <w:top w:val="nil"/>
              <w:left w:val="nil"/>
              <w:bottom w:val="single" w:sz="4" w:space="0" w:color="auto"/>
              <w:right w:val="single" w:sz="4" w:space="0" w:color="auto"/>
            </w:tcBorders>
            <w:shd w:val="clear" w:color="auto" w:fill="auto"/>
            <w:noWrap/>
            <w:vAlign w:val="center"/>
            <w:hideMark/>
          </w:tcPr>
          <w:p w14:paraId="7B09793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0,45</w:t>
            </w:r>
          </w:p>
        </w:tc>
      </w:tr>
      <w:tr w:rsidR="00BA3949" w:rsidRPr="00BA3949" w14:paraId="301C8DF3"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281862CA"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1.8</w:t>
            </w:r>
          </w:p>
        </w:tc>
        <w:tc>
          <w:tcPr>
            <w:tcW w:w="1740" w:type="pct"/>
            <w:tcBorders>
              <w:top w:val="nil"/>
              <w:left w:val="nil"/>
              <w:bottom w:val="single" w:sz="4" w:space="0" w:color="auto"/>
              <w:right w:val="single" w:sz="4" w:space="0" w:color="auto"/>
            </w:tcBorders>
            <w:shd w:val="clear" w:color="auto" w:fill="auto"/>
            <w:vAlign w:val="center"/>
            <w:hideMark/>
          </w:tcPr>
          <w:p w14:paraId="4A92A8AA"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có mặt nước chuyên dùng</w:t>
            </w:r>
          </w:p>
        </w:tc>
        <w:tc>
          <w:tcPr>
            <w:tcW w:w="548" w:type="pct"/>
            <w:tcBorders>
              <w:top w:val="nil"/>
              <w:left w:val="nil"/>
              <w:bottom w:val="single" w:sz="4" w:space="0" w:color="auto"/>
              <w:right w:val="single" w:sz="4" w:space="0" w:color="auto"/>
            </w:tcBorders>
            <w:shd w:val="clear" w:color="auto" w:fill="auto"/>
            <w:noWrap/>
            <w:vAlign w:val="center"/>
            <w:hideMark/>
          </w:tcPr>
          <w:p w14:paraId="775D4DF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4.941,30</w:t>
            </w:r>
          </w:p>
        </w:tc>
        <w:tc>
          <w:tcPr>
            <w:tcW w:w="413" w:type="pct"/>
            <w:tcBorders>
              <w:top w:val="nil"/>
              <w:left w:val="nil"/>
              <w:bottom w:val="single" w:sz="4" w:space="0" w:color="auto"/>
              <w:right w:val="single" w:sz="4" w:space="0" w:color="auto"/>
            </w:tcBorders>
            <w:shd w:val="clear" w:color="auto" w:fill="auto"/>
            <w:noWrap/>
            <w:vAlign w:val="center"/>
            <w:hideMark/>
          </w:tcPr>
          <w:p w14:paraId="5184A5C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6,24</w:t>
            </w:r>
          </w:p>
        </w:tc>
        <w:tc>
          <w:tcPr>
            <w:tcW w:w="525" w:type="pct"/>
            <w:tcBorders>
              <w:top w:val="nil"/>
              <w:left w:val="nil"/>
              <w:bottom w:val="single" w:sz="4" w:space="0" w:color="auto"/>
              <w:right w:val="single" w:sz="4" w:space="0" w:color="auto"/>
            </w:tcBorders>
            <w:shd w:val="clear" w:color="auto" w:fill="auto"/>
            <w:noWrap/>
            <w:vAlign w:val="center"/>
            <w:hideMark/>
          </w:tcPr>
          <w:p w14:paraId="68D924E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22,63</w:t>
            </w:r>
          </w:p>
        </w:tc>
        <w:tc>
          <w:tcPr>
            <w:tcW w:w="418" w:type="pct"/>
            <w:tcBorders>
              <w:top w:val="nil"/>
              <w:left w:val="nil"/>
              <w:bottom w:val="single" w:sz="4" w:space="0" w:color="auto"/>
              <w:right w:val="single" w:sz="4" w:space="0" w:color="auto"/>
            </w:tcBorders>
            <w:shd w:val="clear" w:color="auto" w:fill="auto"/>
            <w:noWrap/>
            <w:vAlign w:val="center"/>
            <w:hideMark/>
          </w:tcPr>
          <w:p w14:paraId="6D6988A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0,03</w:t>
            </w:r>
          </w:p>
        </w:tc>
        <w:tc>
          <w:tcPr>
            <w:tcW w:w="548" w:type="pct"/>
            <w:tcBorders>
              <w:top w:val="nil"/>
              <w:left w:val="nil"/>
              <w:bottom w:val="single" w:sz="4" w:space="0" w:color="auto"/>
              <w:right w:val="single" w:sz="4" w:space="0" w:color="auto"/>
            </w:tcBorders>
            <w:shd w:val="clear" w:color="auto" w:fill="auto"/>
            <w:noWrap/>
            <w:vAlign w:val="center"/>
            <w:hideMark/>
          </w:tcPr>
          <w:p w14:paraId="04AD8874"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4.918,67</w:t>
            </w:r>
          </w:p>
        </w:tc>
        <w:tc>
          <w:tcPr>
            <w:tcW w:w="487" w:type="pct"/>
            <w:tcBorders>
              <w:top w:val="nil"/>
              <w:left w:val="nil"/>
              <w:bottom w:val="single" w:sz="4" w:space="0" w:color="auto"/>
              <w:right w:val="single" w:sz="4" w:space="0" w:color="auto"/>
            </w:tcBorders>
            <w:shd w:val="clear" w:color="auto" w:fill="auto"/>
            <w:noWrap/>
            <w:vAlign w:val="center"/>
            <w:hideMark/>
          </w:tcPr>
          <w:p w14:paraId="10588CC1"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6,21</w:t>
            </w:r>
          </w:p>
        </w:tc>
      </w:tr>
      <w:tr w:rsidR="00BA3949" w:rsidRPr="00BA3949" w14:paraId="630CD9A9"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527E61D7"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1.9</w:t>
            </w:r>
          </w:p>
        </w:tc>
        <w:tc>
          <w:tcPr>
            <w:tcW w:w="1740" w:type="pct"/>
            <w:tcBorders>
              <w:top w:val="nil"/>
              <w:left w:val="nil"/>
              <w:bottom w:val="single" w:sz="4" w:space="0" w:color="auto"/>
              <w:right w:val="single" w:sz="4" w:space="0" w:color="auto"/>
            </w:tcBorders>
            <w:shd w:val="clear" w:color="auto" w:fill="auto"/>
            <w:vAlign w:val="center"/>
            <w:hideMark/>
          </w:tcPr>
          <w:p w14:paraId="557C68A5"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nông nghiệp khác</w:t>
            </w:r>
          </w:p>
        </w:tc>
        <w:tc>
          <w:tcPr>
            <w:tcW w:w="548" w:type="pct"/>
            <w:tcBorders>
              <w:top w:val="nil"/>
              <w:left w:val="nil"/>
              <w:bottom w:val="single" w:sz="4" w:space="0" w:color="auto"/>
              <w:right w:val="single" w:sz="4" w:space="0" w:color="auto"/>
            </w:tcBorders>
            <w:shd w:val="clear" w:color="auto" w:fill="auto"/>
            <w:noWrap/>
            <w:vAlign w:val="center"/>
            <w:hideMark/>
          </w:tcPr>
          <w:p w14:paraId="20C75F3B"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4,49</w:t>
            </w:r>
          </w:p>
        </w:tc>
        <w:tc>
          <w:tcPr>
            <w:tcW w:w="413" w:type="pct"/>
            <w:tcBorders>
              <w:top w:val="nil"/>
              <w:left w:val="nil"/>
              <w:bottom w:val="single" w:sz="4" w:space="0" w:color="auto"/>
              <w:right w:val="single" w:sz="4" w:space="0" w:color="auto"/>
            </w:tcBorders>
            <w:shd w:val="clear" w:color="auto" w:fill="auto"/>
            <w:noWrap/>
            <w:vAlign w:val="center"/>
            <w:hideMark/>
          </w:tcPr>
          <w:p w14:paraId="1B9D1362"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c>
          <w:tcPr>
            <w:tcW w:w="525" w:type="pct"/>
            <w:tcBorders>
              <w:top w:val="nil"/>
              <w:left w:val="nil"/>
              <w:bottom w:val="single" w:sz="4" w:space="0" w:color="auto"/>
              <w:right w:val="single" w:sz="4" w:space="0" w:color="auto"/>
            </w:tcBorders>
            <w:shd w:val="clear" w:color="auto" w:fill="auto"/>
            <w:noWrap/>
            <w:vAlign w:val="center"/>
            <w:hideMark/>
          </w:tcPr>
          <w:p w14:paraId="73FD4BDF"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18" w:type="pct"/>
            <w:tcBorders>
              <w:top w:val="nil"/>
              <w:left w:val="nil"/>
              <w:bottom w:val="single" w:sz="4" w:space="0" w:color="auto"/>
              <w:right w:val="single" w:sz="4" w:space="0" w:color="auto"/>
            </w:tcBorders>
            <w:shd w:val="clear" w:color="auto" w:fill="auto"/>
            <w:noWrap/>
            <w:vAlign w:val="center"/>
            <w:hideMark/>
          </w:tcPr>
          <w:p w14:paraId="5754AFD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0,00</w:t>
            </w:r>
          </w:p>
        </w:tc>
        <w:tc>
          <w:tcPr>
            <w:tcW w:w="548" w:type="pct"/>
            <w:tcBorders>
              <w:top w:val="nil"/>
              <w:left w:val="nil"/>
              <w:bottom w:val="single" w:sz="4" w:space="0" w:color="auto"/>
              <w:right w:val="single" w:sz="4" w:space="0" w:color="auto"/>
            </w:tcBorders>
            <w:shd w:val="clear" w:color="auto" w:fill="auto"/>
            <w:noWrap/>
            <w:vAlign w:val="center"/>
            <w:hideMark/>
          </w:tcPr>
          <w:p w14:paraId="66EA681A"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4,49</w:t>
            </w:r>
          </w:p>
        </w:tc>
        <w:tc>
          <w:tcPr>
            <w:tcW w:w="487" w:type="pct"/>
            <w:tcBorders>
              <w:top w:val="nil"/>
              <w:left w:val="nil"/>
              <w:bottom w:val="single" w:sz="4" w:space="0" w:color="auto"/>
              <w:right w:val="single" w:sz="4" w:space="0" w:color="auto"/>
            </w:tcBorders>
            <w:shd w:val="clear" w:color="auto" w:fill="auto"/>
            <w:noWrap/>
            <w:vAlign w:val="center"/>
            <w:hideMark/>
          </w:tcPr>
          <w:p w14:paraId="49A89299"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0,01</w:t>
            </w:r>
          </w:p>
        </w:tc>
      </w:tr>
      <w:tr w:rsidR="00BA3949" w:rsidRPr="00BA3949" w14:paraId="66544F4B" w14:textId="77777777" w:rsidTr="00A973F4">
        <w:trPr>
          <w:trHeight w:val="402"/>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7F071FAD" w14:textId="77777777" w:rsidR="00C93A58" w:rsidRPr="00BA3949" w:rsidRDefault="00C93A58" w:rsidP="00C93A58">
            <w:pPr>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1.10</w:t>
            </w:r>
          </w:p>
        </w:tc>
        <w:tc>
          <w:tcPr>
            <w:tcW w:w="1740" w:type="pct"/>
            <w:tcBorders>
              <w:top w:val="nil"/>
              <w:left w:val="nil"/>
              <w:bottom w:val="single" w:sz="4" w:space="0" w:color="auto"/>
              <w:right w:val="single" w:sz="4" w:space="0" w:color="auto"/>
            </w:tcBorders>
            <w:shd w:val="clear" w:color="auto" w:fill="auto"/>
            <w:vAlign w:val="center"/>
            <w:hideMark/>
          </w:tcPr>
          <w:p w14:paraId="4F5736A5" w14:textId="77777777" w:rsidR="00C93A58" w:rsidRPr="00BA3949" w:rsidRDefault="00C93A58" w:rsidP="00C93A58">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Đất chưa sử dụng</w:t>
            </w:r>
          </w:p>
        </w:tc>
        <w:tc>
          <w:tcPr>
            <w:tcW w:w="548" w:type="pct"/>
            <w:tcBorders>
              <w:top w:val="nil"/>
              <w:left w:val="nil"/>
              <w:bottom w:val="single" w:sz="4" w:space="0" w:color="auto"/>
              <w:right w:val="single" w:sz="4" w:space="0" w:color="auto"/>
            </w:tcBorders>
            <w:shd w:val="clear" w:color="auto" w:fill="auto"/>
            <w:vAlign w:val="center"/>
            <w:hideMark/>
          </w:tcPr>
          <w:p w14:paraId="5FD82916"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21.644,32</w:t>
            </w:r>
          </w:p>
        </w:tc>
        <w:tc>
          <w:tcPr>
            <w:tcW w:w="413" w:type="pct"/>
            <w:tcBorders>
              <w:top w:val="nil"/>
              <w:left w:val="nil"/>
              <w:bottom w:val="single" w:sz="4" w:space="0" w:color="auto"/>
              <w:right w:val="single" w:sz="4" w:space="0" w:color="auto"/>
            </w:tcBorders>
            <w:shd w:val="clear" w:color="auto" w:fill="auto"/>
            <w:noWrap/>
            <w:vAlign w:val="center"/>
            <w:hideMark/>
          </w:tcPr>
          <w:p w14:paraId="02AD2655"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27,32</w:t>
            </w:r>
          </w:p>
        </w:tc>
        <w:tc>
          <w:tcPr>
            <w:tcW w:w="525" w:type="pct"/>
            <w:tcBorders>
              <w:top w:val="nil"/>
              <w:left w:val="nil"/>
              <w:bottom w:val="single" w:sz="4" w:space="0" w:color="auto"/>
              <w:right w:val="single" w:sz="4" w:space="0" w:color="auto"/>
            </w:tcBorders>
            <w:shd w:val="clear" w:color="auto" w:fill="auto"/>
            <w:noWrap/>
            <w:vAlign w:val="center"/>
            <w:hideMark/>
          </w:tcPr>
          <w:p w14:paraId="47A44F97"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152,60</w:t>
            </w:r>
          </w:p>
        </w:tc>
        <w:tc>
          <w:tcPr>
            <w:tcW w:w="418" w:type="pct"/>
            <w:tcBorders>
              <w:top w:val="nil"/>
              <w:left w:val="nil"/>
              <w:bottom w:val="single" w:sz="4" w:space="0" w:color="auto"/>
              <w:right w:val="single" w:sz="4" w:space="0" w:color="auto"/>
            </w:tcBorders>
            <w:shd w:val="clear" w:color="auto" w:fill="auto"/>
            <w:noWrap/>
            <w:vAlign w:val="center"/>
            <w:hideMark/>
          </w:tcPr>
          <w:p w14:paraId="058E1CF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0,19</w:t>
            </w:r>
          </w:p>
        </w:tc>
        <w:tc>
          <w:tcPr>
            <w:tcW w:w="548" w:type="pct"/>
            <w:tcBorders>
              <w:top w:val="nil"/>
              <w:left w:val="nil"/>
              <w:bottom w:val="single" w:sz="4" w:space="0" w:color="auto"/>
              <w:right w:val="single" w:sz="4" w:space="0" w:color="auto"/>
            </w:tcBorders>
            <w:shd w:val="clear" w:color="auto" w:fill="auto"/>
            <w:noWrap/>
            <w:vAlign w:val="center"/>
            <w:hideMark/>
          </w:tcPr>
          <w:p w14:paraId="37FAEB2E"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21.491,72</w:t>
            </w:r>
          </w:p>
        </w:tc>
        <w:tc>
          <w:tcPr>
            <w:tcW w:w="487" w:type="pct"/>
            <w:tcBorders>
              <w:top w:val="nil"/>
              <w:left w:val="nil"/>
              <w:bottom w:val="single" w:sz="4" w:space="0" w:color="auto"/>
              <w:right w:val="single" w:sz="4" w:space="0" w:color="auto"/>
            </w:tcBorders>
            <w:shd w:val="clear" w:color="auto" w:fill="auto"/>
            <w:noWrap/>
            <w:vAlign w:val="center"/>
            <w:hideMark/>
          </w:tcPr>
          <w:p w14:paraId="301D1250" w14:textId="77777777" w:rsidR="00C93A58" w:rsidRPr="00BA3949" w:rsidRDefault="00C93A58" w:rsidP="00C93A58">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27,13</w:t>
            </w:r>
          </w:p>
        </w:tc>
      </w:tr>
    </w:tbl>
    <w:p w14:paraId="29EF81F2" w14:textId="77777777" w:rsidR="00F91B01" w:rsidRPr="00BA3949" w:rsidRDefault="00F91B01" w:rsidP="00091A49">
      <w:pPr>
        <w:pStyle w:val="Heading2"/>
        <w:keepNext w:val="0"/>
        <w:keepLines w:val="0"/>
        <w:widowControl w:val="0"/>
        <w:spacing w:before="0" w:line="288" w:lineRule="auto"/>
        <w:rPr>
          <w:rFonts w:ascii="Times New Roman" w:hAnsi="Times New Roman"/>
          <w:color w:val="auto"/>
        </w:rPr>
      </w:pPr>
      <w:bookmarkStart w:id="534" w:name="_Toc161693886"/>
      <w:bookmarkStart w:id="535" w:name="_Toc162595144"/>
      <w:bookmarkStart w:id="536" w:name="_Toc162611484"/>
      <w:bookmarkStart w:id="537" w:name="_Toc162853232"/>
      <w:bookmarkStart w:id="538" w:name="_Toc162854240"/>
      <w:bookmarkStart w:id="539" w:name="_Toc163483394"/>
      <w:bookmarkStart w:id="540" w:name="_Toc163483536"/>
      <w:bookmarkStart w:id="541" w:name="_Toc163483679"/>
      <w:bookmarkStart w:id="542" w:name="_Toc163483822"/>
      <w:bookmarkStart w:id="543" w:name="_Toc163998644"/>
      <w:r w:rsidRPr="00BA3949">
        <w:rPr>
          <w:rFonts w:ascii="Times New Roman" w:hAnsi="Times New Roman"/>
          <w:color w:val="auto"/>
        </w:rPr>
        <w:t>1.6 Hiện trạng hạ tầng xã hội</w:t>
      </w:r>
      <w:bookmarkEnd w:id="467"/>
      <w:bookmarkEnd w:id="468"/>
      <w:bookmarkEnd w:id="469"/>
      <w:bookmarkEnd w:id="470"/>
      <w:bookmarkEnd w:id="471"/>
      <w:bookmarkEnd w:id="472"/>
      <w:bookmarkEnd w:id="473"/>
      <w:bookmarkEnd w:id="474"/>
      <w:bookmarkEnd w:id="475"/>
      <w:bookmarkEnd w:id="534"/>
      <w:bookmarkEnd w:id="535"/>
      <w:bookmarkEnd w:id="536"/>
      <w:bookmarkEnd w:id="537"/>
      <w:bookmarkEnd w:id="538"/>
      <w:bookmarkEnd w:id="539"/>
      <w:bookmarkEnd w:id="540"/>
      <w:bookmarkEnd w:id="541"/>
      <w:bookmarkEnd w:id="542"/>
      <w:bookmarkEnd w:id="543"/>
    </w:p>
    <w:p w14:paraId="6458E5FF" w14:textId="77777777" w:rsidR="00DB4E96" w:rsidRPr="00BA3949" w:rsidRDefault="00DB4E96" w:rsidP="00091A49">
      <w:pPr>
        <w:widowControl w:val="0"/>
        <w:tabs>
          <w:tab w:val="left" w:pos="450"/>
        </w:tabs>
        <w:spacing w:line="288" w:lineRule="auto"/>
        <w:rPr>
          <w:rFonts w:ascii="Times New Roman" w:eastAsia="Times New Roman" w:hAnsi="Times New Roman"/>
          <w:b/>
          <w:i/>
          <w:kern w:val="28"/>
          <w:sz w:val="26"/>
          <w:szCs w:val="26"/>
        </w:rPr>
      </w:pPr>
      <w:bookmarkStart w:id="544" w:name="_Toc5196194"/>
      <w:r w:rsidRPr="00BA3949">
        <w:rPr>
          <w:rFonts w:ascii="Times New Roman" w:eastAsia="Times New Roman" w:hAnsi="Times New Roman"/>
          <w:b/>
          <w:i/>
          <w:kern w:val="28"/>
          <w:sz w:val="26"/>
          <w:szCs w:val="26"/>
        </w:rPr>
        <w:t>1.6.1 Nhà ở</w:t>
      </w:r>
    </w:p>
    <w:p w14:paraId="6289DD16" w14:textId="43308031" w:rsidR="007C5181" w:rsidRPr="00BA3949" w:rsidRDefault="007C5181" w:rsidP="00091A49">
      <w:pPr>
        <w:widowControl w:val="0"/>
        <w:tabs>
          <w:tab w:val="left" w:pos="450"/>
        </w:tabs>
        <w:spacing w:line="288" w:lineRule="auto"/>
        <w:ind w:firstLine="425"/>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r>
      <w:r w:rsidRPr="00BA3949">
        <w:rPr>
          <w:rFonts w:ascii="Times New Roman" w:eastAsia="Times New Roman" w:hAnsi="Times New Roman"/>
          <w:kern w:val="28"/>
          <w:sz w:val="26"/>
          <w:szCs w:val="26"/>
        </w:rPr>
        <w:tab/>
        <w:t xml:space="preserve">Nhà ở khu vực thị trấn </w:t>
      </w:r>
      <w:r w:rsidR="00551001" w:rsidRPr="00BA3949">
        <w:rPr>
          <w:rFonts w:ascii="Times New Roman" w:eastAsia="Times New Roman" w:hAnsi="Times New Roman"/>
          <w:kern w:val="28"/>
          <w:sz w:val="26"/>
          <w:szCs w:val="26"/>
        </w:rPr>
        <w:t>và các xã dọc tuyến đường chính</w:t>
      </w:r>
      <w:r w:rsidRPr="00BA3949">
        <w:rPr>
          <w:rFonts w:ascii="Times New Roman" w:eastAsia="Times New Roman" w:hAnsi="Times New Roman"/>
          <w:kern w:val="28"/>
          <w:sz w:val="26"/>
          <w:szCs w:val="26"/>
        </w:rPr>
        <w:t xml:space="preserve"> và các tuyến đư</w:t>
      </w:r>
      <w:r w:rsidR="00551001" w:rsidRPr="00BA3949">
        <w:rPr>
          <w:rFonts w:ascii="Times New Roman" w:eastAsia="Times New Roman" w:hAnsi="Times New Roman"/>
          <w:kern w:val="28"/>
          <w:sz w:val="26"/>
          <w:szCs w:val="26"/>
        </w:rPr>
        <w:t xml:space="preserve">ờng liên xã, ngõ, xóm) hầu hết </w:t>
      </w:r>
      <w:r w:rsidRPr="00BA3949">
        <w:rPr>
          <w:rFonts w:ascii="Times New Roman" w:eastAsia="Times New Roman" w:hAnsi="Times New Roman"/>
          <w:kern w:val="28"/>
          <w:sz w:val="26"/>
          <w:szCs w:val="26"/>
        </w:rPr>
        <w:t xml:space="preserve">là nhà ở kiên cố và bán kiên </w:t>
      </w:r>
      <w:r w:rsidR="00551001" w:rsidRPr="00BA3949">
        <w:rPr>
          <w:rFonts w:ascii="Times New Roman" w:eastAsia="Times New Roman" w:hAnsi="Times New Roman"/>
          <w:kern w:val="28"/>
          <w:sz w:val="26"/>
          <w:szCs w:val="26"/>
        </w:rPr>
        <w:t>cố, tầng cao xây dựng từ 1-</w:t>
      </w:r>
      <w:r w:rsidRPr="00BA3949">
        <w:rPr>
          <w:rFonts w:ascii="Times New Roman" w:eastAsia="Times New Roman" w:hAnsi="Times New Roman"/>
          <w:kern w:val="28"/>
          <w:sz w:val="26"/>
          <w:szCs w:val="26"/>
        </w:rPr>
        <w:t xml:space="preserve">5 tầng. Nhà ở khu vực các xã chủ yếu là nhà kiên cố, bán kiên cố và nhà sàn. </w:t>
      </w:r>
    </w:p>
    <w:p w14:paraId="5DF375A6" w14:textId="6BC63302" w:rsidR="007C5181" w:rsidRPr="00BA3949" w:rsidRDefault="007C5181" w:rsidP="00091A49">
      <w:pPr>
        <w:widowControl w:val="0"/>
        <w:tabs>
          <w:tab w:val="left" w:pos="450"/>
        </w:tabs>
        <w:spacing w:line="288" w:lineRule="auto"/>
        <w:ind w:firstLine="425"/>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r>
      <w:r w:rsidRPr="00BA3949">
        <w:rPr>
          <w:rFonts w:ascii="Times New Roman" w:eastAsia="Times New Roman" w:hAnsi="Times New Roman"/>
          <w:kern w:val="28"/>
          <w:sz w:val="26"/>
          <w:szCs w:val="26"/>
        </w:rPr>
        <w:tab/>
        <w:t>- B</w:t>
      </w:r>
      <w:r w:rsidR="00551001" w:rsidRPr="00BA3949">
        <w:rPr>
          <w:rFonts w:ascii="Times New Roman" w:eastAsia="Times New Roman" w:hAnsi="Times New Roman"/>
          <w:kern w:val="28"/>
          <w:sz w:val="26"/>
          <w:szCs w:val="26"/>
        </w:rPr>
        <w:t>ình quân diện tích đất ở từ 120-</w:t>
      </w:r>
      <w:r w:rsidRPr="00BA3949">
        <w:rPr>
          <w:rFonts w:ascii="Times New Roman" w:eastAsia="Times New Roman" w:hAnsi="Times New Roman"/>
          <w:kern w:val="28"/>
          <w:sz w:val="26"/>
          <w:szCs w:val="26"/>
        </w:rPr>
        <w:t>400 m².</w:t>
      </w:r>
    </w:p>
    <w:p w14:paraId="5FF54748" w14:textId="450965D9" w:rsidR="007C5181" w:rsidRPr="00BA3949" w:rsidRDefault="007C5181" w:rsidP="00091A49">
      <w:pPr>
        <w:widowControl w:val="0"/>
        <w:tabs>
          <w:tab w:val="left" w:pos="450"/>
        </w:tabs>
        <w:spacing w:line="288" w:lineRule="auto"/>
        <w:ind w:firstLine="425"/>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r>
      <w:r w:rsidRPr="00BA3949">
        <w:rPr>
          <w:rFonts w:ascii="Times New Roman" w:eastAsia="Times New Roman" w:hAnsi="Times New Roman"/>
          <w:kern w:val="28"/>
          <w:sz w:val="26"/>
          <w:szCs w:val="26"/>
        </w:rPr>
        <w:tab/>
        <w:t>- Nhà ở tại khu vực thị trấn có mật độ xây dựng bình quân từ 70</w:t>
      </w:r>
      <w:r w:rsidR="00551001" w:rsidRPr="00BA3949">
        <w:rPr>
          <w:rFonts w:ascii="Times New Roman" w:eastAsia="Times New Roman" w:hAnsi="Times New Roman"/>
          <w:kern w:val="28"/>
          <w:sz w:val="26"/>
          <w:szCs w:val="26"/>
        </w:rPr>
        <w:t>-80%.</w:t>
      </w:r>
    </w:p>
    <w:p w14:paraId="5FBC7729" w14:textId="15E44CFD" w:rsidR="007C5181" w:rsidRPr="00BA3949" w:rsidRDefault="007C5181" w:rsidP="00091A49">
      <w:pPr>
        <w:widowControl w:val="0"/>
        <w:tabs>
          <w:tab w:val="left" w:pos="450"/>
        </w:tabs>
        <w:spacing w:line="288" w:lineRule="auto"/>
        <w:ind w:firstLine="425"/>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r>
      <w:r w:rsidRPr="00BA3949">
        <w:rPr>
          <w:rFonts w:ascii="Times New Roman" w:eastAsia="Times New Roman" w:hAnsi="Times New Roman"/>
          <w:kern w:val="28"/>
          <w:sz w:val="26"/>
          <w:szCs w:val="26"/>
        </w:rPr>
        <w:tab/>
        <w:t xml:space="preserve">- Nhà ở tại khu vực các xã có </w:t>
      </w:r>
      <w:r w:rsidR="00551001" w:rsidRPr="00BA3949">
        <w:rPr>
          <w:rFonts w:ascii="Times New Roman" w:eastAsia="Times New Roman" w:hAnsi="Times New Roman"/>
          <w:kern w:val="28"/>
          <w:sz w:val="26"/>
          <w:szCs w:val="26"/>
        </w:rPr>
        <w:t>mật độ xây dựng bình quân từ 30-</w:t>
      </w:r>
      <w:r w:rsidRPr="00BA3949">
        <w:rPr>
          <w:rFonts w:ascii="Times New Roman" w:eastAsia="Times New Roman" w:hAnsi="Times New Roman"/>
          <w:kern w:val="28"/>
          <w:sz w:val="26"/>
          <w:szCs w:val="26"/>
        </w:rPr>
        <w:t>50%.</w:t>
      </w:r>
    </w:p>
    <w:p w14:paraId="5C345036" w14:textId="77777777" w:rsidR="007C5181" w:rsidRPr="00BA3949" w:rsidRDefault="007C5181" w:rsidP="00091A49">
      <w:pPr>
        <w:widowControl w:val="0"/>
        <w:tabs>
          <w:tab w:val="left" w:pos="450"/>
        </w:tabs>
        <w:spacing w:line="288" w:lineRule="auto"/>
        <w:ind w:firstLine="425"/>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r>
      <w:r w:rsidRPr="00BA3949">
        <w:rPr>
          <w:rFonts w:ascii="Times New Roman" w:eastAsia="Times New Roman" w:hAnsi="Times New Roman"/>
          <w:kern w:val="28"/>
          <w:sz w:val="26"/>
          <w:szCs w:val="26"/>
        </w:rPr>
        <w:tab/>
        <w:t>- Nhà tạm, dột nát: Trên địa bàn huyện hiện còn 28 nhà tạm, dột nát. Có 02/11 xã chưa đạt chuẩn (</w:t>
      </w:r>
      <w:r w:rsidRPr="00BA3949">
        <w:rPr>
          <w:rFonts w:ascii="Times New Roman" w:eastAsia="Times New Roman" w:hAnsi="Times New Roman"/>
          <w:i/>
          <w:iCs/>
          <w:kern w:val="28"/>
          <w:sz w:val="26"/>
          <w:szCs w:val="26"/>
        </w:rPr>
        <w:t>xã Phúc Than: 09 nhà; xã Mường Than: 19 nhà</w:t>
      </w:r>
      <w:r w:rsidRPr="00BA3949">
        <w:rPr>
          <w:rFonts w:ascii="Times New Roman" w:eastAsia="Times New Roman" w:hAnsi="Times New Roman"/>
          <w:kern w:val="28"/>
          <w:sz w:val="26"/>
          <w:szCs w:val="26"/>
        </w:rPr>
        <w:t>)</w:t>
      </w:r>
    </w:p>
    <w:p w14:paraId="5DF60C2B" w14:textId="77777777" w:rsidR="007C5181" w:rsidRPr="00BA3949" w:rsidRDefault="007C5181" w:rsidP="00091A49">
      <w:pPr>
        <w:widowControl w:val="0"/>
        <w:tabs>
          <w:tab w:val="left" w:pos="450"/>
        </w:tabs>
        <w:spacing w:line="288" w:lineRule="auto"/>
        <w:ind w:firstLine="425"/>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r>
      <w:r w:rsidRPr="00BA3949">
        <w:rPr>
          <w:rFonts w:ascii="Times New Roman" w:eastAsia="Times New Roman" w:hAnsi="Times New Roman"/>
          <w:kern w:val="28"/>
          <w:sz w:val="26"/>
          <w:szCs w:val="26"/>
        </w:rPr>
        <w:tab/>
        <w:t xml:space="preserve">- Tỷ lệ hộ có nhà đạt chuẩn theo quy định: Hiện có 12.549/12.577 hộ có nhà ở kiên cố hoặc bán kiên cố đạt 99,8%. Có 11/11 xã đạt chuẩn quy định. </w:t>
      </w:r>
    </w:p>
    <w:tbl>
      <w:tblPr>
        <w:tblW w:w="5000" w:type="pct"/>
        <w:jc w:val="center"/>
        <w:tblLayout w:type="fixed"/>
        <w:tblLook w:val="0000" w:firstRow="0" w:lastRow="0" w:firstColumn="0" w:lastColumn="0" w:noHBand="0" w:noVBand="0"/>
      </w:tblPr>
      <w:tblGrid>
        <w:gridCol w:w="4536"/>
        <w:gridCol w:w="4536"/>
      </w:tblGrid>
      <w:tr w:rsidR="00BA3949" w:rsidRPr="00BA3949" w14:paraId="642E77E1" w14:textId="77777777" w:rsidTr="007C5181">
        <w:trPr>
          <w:jc w:val="center"/>
        </w:trPr>
        <w:tc>
          <w:tcPr>
            <w:tcW w:w="2500" w:type="pct"/>
          </w:tcPr>
          <w:p w14:paraId="433DC4AF" w14:textId="77777777" w:rsidR="007C5181" w:rsidRPr="00BA3949" w:rsidRDefault="007C5181" w:rsidP="00091A49">
            <w:pPr>
              <w:widowControl w:val="0"/>
              <w:tabs>
                <w:tab w:val="left" w:pos="450"/>
              </w:tabs>
              <w:spacing w:line="288" w:lineRule="auto"/>
              <w:ind w:firstLine="0"/>
              <w:rPr>
                <w:rFonts w:ascii="Times New Roman" w:eastAsia="Times New Roman" w:hAnsi="Times New Roman"/>
                <w:b/>
                <w:i/>
                <w:kern w:val="28"/>
                <w:sz w:val="26"/>
                <w:szCs w:val="26"/>
              </w:rPr>
            </w:pPr>
            <w:r w:rsidRPr="00BA3949">
              <w:rPr>
                <w:rFonts w:ascii="Times New Roman" w:eastAsia="Times New Roman" w:hAnsi="Times New Roman"/>
                <w:b/>
                <w:i/>
                <w:noProof/>
                <w:kern w:val="28"/>
                <w:sz w:val="26"/>
                <w:szCs w:val="26"/>
              </w:rPr>
              <w:drawing>
                <wp:inline distT="0" distB="0" distL="0" distR="0" wp14:anchorId="5ED2FF01" wp14:editId="5F8DC42B">
                  <wp:extent cx="2743200" cy="2052320"/>
                  <wp:effectExtent l="0" t="0" r="0" b="5080"/>
                  <wp:docPr id="1051191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l="3232" r="3497"/>
                          <a:stretch>
                            <a:fillRect/>
                          </a:stretch>
                        </pic:blipFill>
                        <pic:spPr bwMode="auto">
                          <a:xfrm>
                            <a:off x="0" y="0"/>
                            <a:ext cx="2743200" cy="2052320"/>
                          </a:xfrm>
                          <a:prstGeom prst="rect">
                            <a:avLst/>
                          </a:prstGeom>
                          <a:noFill/>
                          <a:ln>
                            <a:noFill/>
                          </a:ln>
                        </pic:spPr>
                      </pic:pic>
                    </a:graphicData>
                  </a:graphic>
                </wp:inline>
              </w:drawing>
            </w:r>
          </w:p>
        </w:tc>
        <w:tc>
          <w:tcPr>
            <w:tcW w:w="2500" w:type="pct"/>
          </w:tcPr>
          <w:p w14:paraId="33AF391A" w14:textId="77777777" w:rsidR="007C5181" w:rsidRPr="00BA3949" w:rsidRDefault="007C5181" w:rsidP="00091A49">
            <w:pPr>
              <w:widowControl w:val="0"/>
              <w:tabs>
                <w:tab w:val="left" w:pos="450"/>
              </w:tabs>
              <w:spacing w:line="288" w:lineRule="auto"/>
              <w:ind w:firstLine="0"/>
              <w:jc w:val="center"/>
              <w:rPr>
                <w:rFonts w:ascii="Times New Roman" w:eastAsia="Times New Roman" w:hAnsi="Times New Roman"/>
                <w:b/>
                <w:i/>
                <w:kern w:val="28"/>
                <w:sz w:val="26"/>
                <w:szCs w:val="26"/>
              </w:rPr>
            </w:pPr>
            <w:r w:rsidRPr="00BA3949">
              <w:rPr>
                <w:rFonts w:ascii="Times New Roman" w:eastAsia="Times New Roman" w:hAnsi="Times New Roman"/>
                <w:noProof/>
                <w:kern w:val="28"/>
                <w:sz w:val="26"/>
                <w:szCs w:val="26"/>
              </w:rPr>
              <w:drawing>
                <wp:inline distT="0" distB="0" distL="0" distR="0" wp14:anchorId="5CAB9AA8" wp14:editId="3E591498">
                  <wp:extent cx="2770505" cy="2074545"/>
                  <wp:effectExtent l="0" t="0" r="0" b="0"/>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70505" cy="2074545"/>
                          </a:xfrm>
                          <a:prstGeom prst="rect">
                            <a:avLst/>
                          </a:prstGeom>
                          <a:noFill/>
                          <a:ln>
                            <a:noFill/>
                          </a:ln>
                        </pic:spPr>
                      </pic:pic>
                    </a:graphicData>
                  </a:graphic>
                </wp:inline>
              </w:drawing>
            </w:r>
          </w:p>
        </w:tc>
      </w:tr>
      <w:tr w:rsidR="00BA3949" w:rsidRPr="00BA3949" w14:paraId="786892C1" w14:textId="77777777" w:rsidTr="007C5181">
        <w:trPr>
          <w:jc w:val="center"/>
        </w:trPr>
        <w:tc>
          <w:tcPr>
            <w:tcW w:w="2500" w:type="pct"/>
          </w:tcPr>
          <w:p w14:paraId="65B9DFFB" w14:textId="77777777" w:rsidR="007C5181" w:rsidRPr="00BA3949" w:rsidRDefault="007C5181" w:rsidP="00091A49">
            <w:pPr>
              <w:pStyle w:val="Caption"/>
              <w:widowControl w:val="0"/>
              <w:spacing w:line="288" w:lineRule="auto"/>
              <w:ind w:firstLine="0"/>
              <w:jc w:val="both"/>
              <w:outlineLvl w:val="0"/>
              <w:rPr>
                <w:rFonts w:eastAsia="Times New Roman"/>
                <w:b/>
                <w:iCs w:val="0"/>
                <w:color w:val="auto"/>
                <w:kern w:val="28"/>
                <w:szCs w:val="26"/>
              </w:rPr>
            </w:pPr>
            <w:bookmarkStart w:id="545" w:name="_Toc82402845"/>
            <w:bookmarkStart w:id="546" w:name="_Toc100733853"/>
            <w:bookmarkStart w:id="547" w:name="_Toc100735516"/>
            <w:bookmarkStart w:id="548" w:name="_Toc112617699"/>
            <w:bookmarkStart w:id="549" w:name="_Toc112655104"/>
            <w:bookmarkStart w:id="550" w:name="_Toc137379477"/>
            <w:bookmarkStart w:id="551" w:name="_Toc152503108"/>
            <w:bookmarkStart w:id="552" w:name="_Toc152785439"/>
            <w:bookmarkStart w:id="553" w:name="_Toc152832966"/>
            <w:bookmarkStart w:id="554" w:name="_Toc152833417"/>
            <w:bookmarkStart w:id="555" w:name="_Toc152853655"/>
            <w:bookmarkStart w:id="556" w:name="_Toc152860549"/>
            <w:bookmarkStart w:id="557" w:name="_Toc152861160"/>
            <w:bookmarkStart w:id="558" w:name="_Toc152861588"/>
            <w:bookmarkStart w:id="559" w:name="_Toc161692768"/>
            <w:bookmarkStart w:id="560" w:name="_Toc161693887"/>
            <w:bookmarkStart w:id="561" w:name="_Toc162595145"/>
            <w:bookmarkStart w:id="562" w:name="_Toc162611485"/>
            <w:bookmarkStart w:id="563" w:name="_Toc162854241"/>
            <w:bookmarkStart w:id="564" w:name="_Toc163483395"/>
            <w:bookmarkStart w:id="565" w:name="_Toc163483537"/>
            <w:bookmarkStart w:id="566" w:name="_Toc163483680"/>
            <w:bookmarkStart w:id="567" w:name="_Toc163483823"/>
            <w:bookmarkStart w:id="568" w:name="_Toc163998645"/>
            <w:r w:rsidRPr="00BA3949">
              <w:rPr>
                <w:iCs w:val="0"/>
                <w:color w:val="auto"/>
                <w:szCs w:val="26"/>
              </w:rPr>
              <w:t xml:space="preserve">Ảnh </w:t>
            </w:r>
            <w:r w:rsidRPr="00BA3949">
              <w:rPr>
                <w:iCs w:val="0"/>
                <w:color w:val="auto"/>
                <w:szCs w:val="26"/>
              </w:rPr>
              <w:fldChar w:fldCharType="begin"/>
            </w:r>
            <w:r w:rsidRPr="00BA3949">
              <w:rPr>
                <w:iCs w:val="0"/>
                <w:color w:val="auto"/>
                <w:szCs w:val="26"/>
              </w:rPr>
              <w:instrText xml:space="preserve"> SEQ Ảnh \* ARABIC </w:instrText>
            </w:r>
            <w:r w:rsidRPr="00BA3949">
              <w:rPr>
                <w:iCs w:val="0"/>
                <w:color w:val="auto"/>
                <w:szCs w:val="26"/>
              </w:rPr>
              <w:fldChar w:fldCharType="separate"/>
            </w:r>
            <w:r w:rsidRPr="00BA3949">
              <w:rPr>
                <w:iCs w:val="0"/>
                <w:noProof/>
                <w:color w:val="auto"/>
                <w:szCs w:val="26"/>
              </w:rPr>
              <w:t>1</w:t>
            </w:r>
            <w:r w:rsidRPr="00BA3949">
              <w:rPr>
                <w:iCs w:val="0"/>
                <w:color w:val="auto"/>
                <w:szCs w:val="26"/>
              </w:rPr>
              <w:fldChar w:fldCharType="end"/>
            </w:r>
            <w:r w:rsidRPr="00BA3949">
              <w:rPr>
                <w:iCs w:val="0"/>
                <w:color w:val="auto"/>
                <w:szCs w:val="26"/>
                <w:lang w:val="en-NZ"/>
              </w:rPr>
              <w:t xml:space="preserve">: </w:t>
            </w:r>
            <w:r w:rsidRPr="00BA3949">
              <w:rPr>
                <w:rFonts w:eastAsia="Times New Roman"/>
                <w:iCs w:val="0"/>
                <w:color w:val="auto"/>
                <w:kern w:val="28"/>
                <w:szCs w:val="26"/>
              </w:rPr>
              <w:t>Nhà ở bán kiên cố vùng nông thôn</w:t>
            </w:r>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p>
        </w:tc>
        <w:tc>
          <w:tcPr>
            <w:tcW w:w="2500" w:type="pct"/>
          </w:tcPr>
          <w:p w14:paraId="26D299F2" w14:textId="77777777" w:rsidR="007C5181" w:rsidRPr="00BA3949" w:rsidRDefault="007C5181" w:rsidP="00091A49">
            <w:pPr>
              <w:pStyle w:val="Caption"/>
              <w:widowControl w:val="0"/>
              <w:spacing w:line="288" w:lineRule="auto"/>
              <w:ind w:left="-54" w:right="-108" w:firstLine="0"/>
              <w:jc w:val="both"/>
              <w:outlineLvl w:val="0"/>
              <w:rPr>
                <w:rFonts w:eastAsia="Times New Roman"/>
                <w:b/>
                <w:iCs w:val="0"/>
                <w:color w:val="auto"/>
                <w:kern w:val="28"/>
                <w:szCs w:val="26"/>
              </w:rPr>
            </w:pPr>
            <w:bookmarkStart w:id="569" w:name="_Toc82402846"/>
            <w:bookmarkStart w:id="570" w:name="_Toc100733854"/>
            <w:bookmarkStart w:id="571" w:name="_Toc100735517"/>
            <w:bookmarkStart w:id="572" w:name="_Toc112617700"/>
            <w:bookmarkStart w:id="573" w:name="_Toc112655105"/>
            <w:bookmarkStart w:id="574" w:name="_Toc137379478"/>
            <w:bookmarkStart w:id="575" w:name="_Toc152503109"/>
            <w:bookmarkStart w:id="576" w:name="_Toc152785440"/>
            <w:bookmarkStart w:id="577" w:name="_Toc152832967"/>
            <w:bookmarkStart w:id="578" w:name="_Toc152833418"/>
            <w:bookmarkStart w:id="579" w:name="_Toc152853656"/>
            <w:bookmarkStart w:id="580" w:name="_Toc152860550"/>
            <w:bookmarkStart w:id="581" w:name="_Toc152861161"/>
            <w:bookmarkStart w:id="582" w:name="_Toc152861589"/>
            <w:bookmarkStart w:id="583" w:name="_Toc161692769"/>
            <w:bookmarkStart w:id="584" w:name="_Toc161693888"/>
            <w:bookmarkStart w:id="585" w:name="_Toc162595146"/>
            <w:bookmarkStart w:id="586" w:name="_Toc162611486"/>
            <w:bookmarkStart w:id="587" w:name="_Toc162854242"/>
            <w:bookmarkStart w:id="588" w:name="_Toc163483396"/>
            <w:bookmarkStart w:id="589" w:name="_Toc163483538"/>
            <w:bookmarkStart w:id="590" w:name="_Toc163483681"/>
            <w:bookmarkStart w:id="591" w:name="_Toc163483824"/>
            <w:bookmarkStart w:id="592" w:name="_Toc163998646"/>
            <w:r w:rsidRPr="00BA3949">
              <w:rPr>
                <w:iCs w:val="0"/>
                <w:color w:val="auto"/>
                <w:szCs w:val="26"/>
              </w:rPr>
              <w:t xml:space="preserve">Ảnh </w:t>
            </w:r>
            <w:r w:rsidRPr="00BA3949">
              <w:rPr>
                <w:iCs w:val="0"/>
                <w:color w:val="auto"/>
                <w:szCs w:val="26"/>
              </w:rPr>
              <w:fldChar w:fldCharType="begin"/>
            </w:r>
            <w:r w:rsidRPr="00BA3949">
              <w:rPr>
                <w:iCs w:val="0"/>
                <w:color w:val="auto"/>
                <w:szCs w:val="26"/>
              </w:rPr>
              <w:instrText xml:space="preserve"> SEQ Ảnh \* ARABIC </w:instrText>
            </w:r>
            <w:r w:rsidRPr="00BA3949">
              <w:rPr>
                <w:iCs w:val="0"/>
                <w:color w:val="auto"/>
                <w:szCs w:val="26"/>
              </w:rPr>
              <w:fldChar w:fldCharType="separate"/>
            </w:r>
            <w:r w:rsidRPr="00BA3949">
              <w:rPr>
                <w:iCs w:val="0"/>
                <w:noProof/>
                <w:color w:val="auto"/>
                <w:szCs w:val="26"/>
              </w:rPr>
              <w:t>2</w:t>
            </w:r>
            <w:r w:rsidRPr="00BA3949">
              <w:rPr>
                <w:iCs w:val="0"/>
                <w:color w:val="auto"/>
                <w:szCs w:val="26"/>
              </w:rPr>
              <w:fldChar w:fldCharType="end"/>
            </w:r>
            <w:r w:rsidRPr="00BA3949">
              <w:rPr>
                <w:iCs w:val="0"/>
                <w:color w:val="auto"/>
                <w:szCs w:val="26"/>
              </w:rPr>
              <w:t>: Nhà ở kết hợp thương mại ở thị trấn</w:t>
            </w:r>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p>
        </w:tc>
      </w:tr>
    </w:tbl>
    <w:p w14:paraId="6BFC80F7" w14:textId="77777777" w:rsidR="00DB4E96" w:rsidRPr="00BA3949" w:rsidRDefault="00DB4E96" w:rsidP="00091A49">
      <w:pPr>
        <w:widowControl w:val="0"/>
        <w:tabs>
          <w:tab w:val="left" w:pos="450"/>
        </w:tabs>
        <w:spacing w:line="288" w:lineRule="auto"/>
        <w:rPr>
          <w:rFonts w:ascii="Times New Roman" w:eastAsia="Times New Roman" w:hAnsi="Times New Roman"/>
          <w:b/>
          <w:i/>
          <w:kern w:val="28"/>
          <w:sz w:val="26"/>
          <w:szCs w:val="26"/>
          <w:lang w:val="vi-VN"/>
        </w:rPr>
      </w:pPr>
      <w:r w:rsidRPr="00BA3949">
        <w:rPr>
          <w:rFonts w:ascii="Times New Roman" w:eastAsia="Times New Roman" w:hAnsi="Times New Roman"/>
          <w:b/>
          <w:i/>
          <w:kern w:val="28"/>
          <w:sz w:val="26"/>
          <w:szCs w:val="26"/>
          <w:lang w:val="vi-VN"/>
        </w:rPr>
        <w:t>1.6.2 Các công trình công cộng và dịch vụ</w:t>
      </w:r>
    </w:p>
    <w:p w14:paraId="50EC7326" w14:textId="77777777" w:rsidR="00D17A2D" w:rsidRPr="00BA3949" w:rsidRDefault="00D17A2D" w:rsidP="00091A49">
      <w:pPr>
        <w:widowControl w:val="0"/>
        <w:tabs>
          <w:tab w:val="left" w:pos="450"/>
        </w:tabs>
        <w:spacing w:line="288" w:lineRule="auto"/>
        <w:rPr>
          <w:rFonts w:ascii="Times New Roman" w:eastAsia="Times New Roman" w:hAnsi="Times New Roman"/>
          <w:i/>
          <w:kern w:val="28"/>
          <w:sz w:val="26"/>
          <w:szCs w:val="26"/>
          <w:lang w:val="vi-VN"/>
        </w:rPr>
      </w:pPr>
      <w:bookmarkStart w:id="593" w:name="_Toc96886959"/>
      <w:bookmarkStart w:id="594" w:name="_Toc96893354"/>
      <w:bookmarkStart w:id="595" w:name="_Toc112617723"/>
      <w:bookmarkStart w:id="596" w:name="_Toc152785459"/>
      <w:bookmarkStart w:id="597" w:name="_Toc152787030"/>
      <w:bookmarkStart w:id="598" w:name="_Toc152787327"/>
      <w:bookmarkStart w:id="599" w:name="_Toc152832986"/>
      <w:bookmarkStart w:id="600" w:name="_Toc152853675"/>
      <w:bookmarkEnd w:id="544"/>
      <w:r w:rsidRPr="00BA3949">
        <w:rPr>
          <w:rFonts w:ascii="Times New Roman" w:eastAsia="Times New Roman" w:hAnsi="Times New Roman"/>
          <w:i/>
          <w:kern w:val="28"/>
          <w:sz w:val="26"/>
          <w:szCs w:val="26"/>
          <w:lang w:val="vi-VN"/>
        </w:rPr>
        <w:t>a. Giáo dục- Đào tạo</w:t>
      </w:r>
    </w:p>
    <w:p w14:paraId="106A9A93" w14:textId="7804EFDD" w:rsidR="007C5181" w:rsidRPr="00BA3949" w:rsidRDefault="00E327D0" w:rsidP="00091A49">
      <w:pPr>
        <w:widowControl w:val="0"/>
        <w:tabs>
          <w:tab w:val="left" w:pos="450"/>
        </w:tabs>
        <w:spacing w:line="288" w:lineRule="auto"/>
        <w:rPr>
          <w:rFonts w:ascii="Times New Roman" w:eastAsia="Times New Roman" w:hAnsi="Times New Roman"/>
          <w:i/>
          <w:kern w:val="28"/>
          <w:sz w:val="26"/>
          <w:szCs w:val="26"/>
          <w:lang w:val="vi-VN"/>
        </w:rPr>
      </w:pPr>
      <w:bookmarkStart w:id="601" w:name="_Toc152787012"/>
      <w:bookmarkStart w:id="602" w:name="_Toc152787309"/>
      <w:bookmarkStart w:id="603" w:name="_Toc152832968"/>
      <w:bookmarkStart w:id="604" w:name="_Toc152833419"/>
      <w:bookmarkStart w:id="605" w:name="_Toc152860551"/>
      <w:bookmarkStart w:id="606" w:name="_Toc152861162"/>
      <w:bookmarkStart w:id="607" w:name="_Toc152861590"/>
      <w:bookmarkStart w:id="608" w:name="_Toc161692770"/>
      <w:bookmarkStart w:id="609" w:name="_Toc161693889"/>
      <w:bookmarkStart w:id="610" w:name="_Toc82402780"/>
      <w:r w:rsidRPr="00BA3949">
        <w:rPr>
          <w:rFonts w:ascii="Times New Roman" w:eastAsia="Times New Roman" w:hAnsi="Times New Roman"/>
          <w:iCs/>
          <w:kern w:val="28"/>
          <w:sz w:val="26"/>
          <w:szCs w:val="26"/>
          <w:lang w:val="vi-VN"/>
        </w:rPr>
        <w:t>Năm học 2023-</w:t>
      </w:r>
      <w:r w:rsidR="007C5181" w:rsidRPr="00BA3949">
        <w:rPr>
          <w:rFonts w:ascii="Times New Roman" w:eastAsia="Times New Roman" w:hAnsi="Times New Roman"/>
          <w:iCs/>
          <w:kern w:val="28"/>
          <w:sz w:val="26"/>
          <w:szCs w:val="26"/>
          <w:lang w:val="vi-VN"/>
        </w:rPr>
        <w:t>2024 toàn huyện</w:t>
      </w:r>
      <w:r w:rsidRPr="00BA3949">
        <w:rPr>
          <w:rFonts w:ascii="Times New Roman" w:eastAsia="Times New Roman" w:hAnsi="Times New Roman"/>
          <w:iCs/>
          <w:kern w:val="28"/>
          <w:sz w:val="26"/>
          <w:szCs w:val="26"/>
          <w:lang w:val="vi-VN"/>
        </w:rPr>
        <w:t xml:space="preserve"> có 40 trường/679 lớp/20180 học</w:t>
      </w:r>
      <w:r w:rsidR="007C5181" w:rsidRPr="00BA3949">
        <w:rPr>
          <w:rFonts w:ascii="Times New Roman" w:eastAsia="Times New Roman" w:hAnsi="Times New Roman"/>
          <w:iCs/>
          <w:kern w:val="28"/>
          <w:sz w:val="26"/>
          <w:szCs w:val="26"/>
          <w:lang w:val="vi-VN"/>
        </w:rPr>
        <w:t xml:space="preserve"> sinh. Số lượng các trường và học sinh được thống kê theo từng mục sau:</w:t>
      </w:r>
    </w:p>
    <w:p w14:paraId="45B43075" w14:textId="77777777" w:rsidR="007C5181" w:rsidRPr="00BA3949" w:rsidRDefault="007C5181" w:rsidP="00091A49">
      <w:pPr>
        <w:widowControl w:val="0"/>
        <w:spacing w:line="288" w:lineRule="auto"/>
        <w:rPr>
          <w:rFonts w:ascii="Times New Roman" w:eastAsia="Times New Roman" w:hAnsi="Times New Roman"/>
          <w:sz w:val="26"/>
          <w:szCs w:val="26"/>
          <w:lang w:val="vi-VN"/>
        </w:rPr>
      </w:pPr>
      <w:bookmarkStart w:id="611" w:name="_Toc96893333"/>
      <w:bookmarkStart w:id="612" w:name="_Toc100733856"/>
      <w:bookmarkStart w:id="613" w:name="_Toc100735519"/>
      <w:bookmarkStart w:id="614" w:name="_Toc112655107"/>
      <w:bookmarkStart w:id="615" w:name="_Toc137379480"/>
      <w:bookmarkEnd w:id="601"/>
      <w:bookmarkEnd w:id="602"/>
      <w:bookmarkEnd w:id="603"/>
      <w:bookmarkEnd w:id="604"/>
      <w:bookmarkEnd w:id="605"/>
      <w:bookmarkEnd w:id="606"/>
      <w:bookmarkEnd w:id="607"/>
      <w:bookmarkEnd w:id="608"/>
      <w:bookmarkEnd w:id="609"/>
      <w:r w:rsidRPr="00BA3949">
        <w:rPr>
          <w:rFonts w:ascii="Times New Roman" w:eastAsia="Times New Roman" w:hAnsi="Times New Roman"/>
          <w:sz w:val="26"/>
          <w:szCs w:val="26"/>
          <w:lang w:val="vi-VN"/>
        </w:rPr>
        <w:t xml:space="preserve">* Cơ sở đào tạo trung cấp và đào tạo nghề: </w:t>
      </w:r>
      <w:r w:rsidRPr="00BA3949">
        <w:rPr>
          <w:rFonts w:ascii="Times New Roman" w:eastAsia="Times New Roman" w:hAnsi="Times New Roman"/>
          <w:kern w:val="28"/>
          <w:sz w:val="26"/>
          <w:szCs w:val="26"/>
          <w:lang w:val="vi-VN"/>
        </w:rPr>
        <w:t>Có 01 trung tâm giáo dục nghề nghiệp - giáo dục thường xuyên trên địa bàn xã thị trấn Than Uyên với 6 lớp học/188 học sinh.</w:t>
      </w:r>
    </w:p>
    <w:p w14:paraId="080F7D5D" w14:textId="3C417751" w:rsidR="007C5181" w:rsidRPr="00BA3949" w:rsidRDefault="007C5181" w:rsidP="00E327D0">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Cơ sở giáo dục cấp huyện</w:t>
      </w:r>
      <w:bookmarkStart w:id="616" w:name="_Toc82402779"/>
      <w:bookmarkStart w:id="617" w:name="_Toc96893332"/>
      <w:bookmarkStart w:id="618" w:name="_Toc100733855"/>
      <w:bookmarkStart w:id="619" w:name="_Toc100735518"/>
      <w:bookmarkStart w:id="620" w:name="_Toc112655106"/>
      <w:bookmarkStart w:id="621" w:name="_Toc137379479"/>
      <w:r w:rsidR="00E327D0" w:rsidRPr="00BA3949">
        <w:rPr>
          <w:rFonts w:ascii="Times New Roman" w:eastAsia="Times New Roman" w:hAnsi="Times New Roman"/>
          <w:sz w:val="26"/>
          <w:szCs w:val="26"/>
          <w:lang w:val="vi-VN"/>
        </w:rPr>
        <w:t xml:space="preserve">: </w:t>
      </w:r>
      <w:r w:rsidRPr="00BA3949">
        <w:rPr>
          <w:rFonts w:ascii="Times New Roman" w:eastAsia="Times New Roman" w:hAnsi="Times New Roman"/>
          <w:kern w:val="28"/>
          <w:sz w:val="26"/>
          <w:szCs w:val="26"/>
          <w:lang w:val="vi-VN"/>
        </w:rPr>
        <w:t xml:space="preserve">Có 04 trường </w:t>
      </w:r>
      <w:r w:rsidR="00E327D0" w:rsidRPr="00BA3949">
        <w:rPr>
          <w:rFonts w:ascii="Times New Roman" w:eastAsia="Times New Roman" w:hAnsi="Times New Roman"/>
          <w:kern w:val="28"/>
          <w:sz w:val="26"/>
          <w:szCs w:val="26"/>
          <w:lang w:val="vi-VN"/>
        </w:rPr>
        <w:t>THPT/49 lớp/</w:t>
      </w:r>
      <w:r w:rsidRPr="00BA3949">
        <w:rPr>
          <w:rFonts w:ascii="Times New Roman" w:eastAsia="Times New Roman" w:hAnsi="Times New Roman"/>
          <w:kern w:val="28"/>
          <w:sz w:val="26"/>
          <w:szCs w:val="26"/>
          <w:lang w:val="vi-VN"/>
        </w:rPr>
        <w:t>2055 học sinh. Cơ sở vật chất, trang thiết bị trong các nhà trường đảm bảo đáp ứng yêu cầu dạy - học.</w:t>
      </w:r>
    </w:p>
    <w:bookmarkEnd w:id="616"/>
    <w:bookmarkEnd w:id="617"/>
    <w:bookmarkEnd w:id="618"/>
    <w:bookmarkEnd w:id="619"/>
    <w:bookmarkEnd w:id="620"/>
    <w:bookmarkEnd w:id="621"/>
    <w:p w14:paraId="554900F2" w14:textId="77777777" w:rsidR="007C5181" w:rsidRPr="00BA3949" w:rsidRDefault="007C5181" w:rsidP="00091A49">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Cơ sở giáo dục cấp xã</w:t>
      </w:r>
    </w:p>
    <w:p w14:paraId="6CB62B8A" w14:textId="1931B015" w:rsidR="007C5181" w:rsidRPr="00BA3949" w:rsidRDefault="007C5181" w:rsidP="00091A49">
      <w:pPr>
        <w:widowControl w:val="0"/>
        <w:spacing w:line="288" w:lineRule="auto"/>
        <w:ind w:firstLine="72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lastRenderedPageBreak/>
        <w:t>- Trên địa bàn huyện hiện có 35 trường. Trong đó cấp mầm non: 12 trường/181 lớp</w:t>
      </w:r>
      <w:r w:rsidR="00E327D0" w:rsidRPr="00BA3949">
        <w:rPr>
          <w:rFonts w:ascii="Times New Roman" w:eastAsia="Times New Roman" w:hAnsi="Times New Roman"/>
          <w:kern w:val="28"/>
          <w:sz w:val="26"/>
          <w:szCs w:val="26"/>
          <w:lang w:val="vi-VN"/>
        </w:rPr>
        <w:t xml:space="preserve">/ 4.417 học sinh; cấp tiểu học: 11 </w:t>
      </w:r>
      <w:r w:rsidRPr="00BA3949">
        <w:rPr>
          <w:rFonts w:ascii="Times New Roman" w:eastAsia="Times New Roman" w:hAnsi="Times New Roman"/>
          <w:kern w:val="28"/>
          <w:sz w:val="26"/>
          <w:szCs w:val="26"/>
          <w:lang w:val="vi-VN"/>
        </w:rPr>
        <w:t>trường/28</w:t>
      </w:r>
      <w:r w:rsidR="00E327D0" w:rsidRPr="00BA3949">
        <w:rPr>
          <w:rFonts w:ascii="Times New Roman" w:eastAsia="Times New Roman" w:hAnsi="Times New Roman"/>
          <w:kern w:val="28"/>
          <w:sz w:val="26"/>
          <w:szCs w:val="26"/>
          <w:lang w:val="vi-VN"/>
        </w:rPr>
        <w:t>6 lớp/7.363 học sinh; cấp THCS:</w:t>
      </w:r>
      <w:r w:rsidRPr="00BA3949">
        <w:rPr>
          <w:rFonts w:ascii="Times New Roman" w:eastAsia="Times New Roman" w:hAnsi="Times New Roman"/>
          <w:kern w:val="28"/>
          <w:sz w:val="26"/>
          <w:szCs w:val="26"/>
          <w:lang w:val="vi-VN"/>
        </w:rPr>
        <w:t>12 trường/157 lớp/6.157 học sinh (năm học 2023</w:t>
      </w:r>
      <w:r w:rsidR="00E327D0" w:rsidRPr="00BA3949">
        <w:rPr>
          <w:rFonts w:ascii="Times New Roman" w:eastAsia="Times New Roman" w:hAnsi="Times New Roman"/>
          <w:kern w:val="28"/>
          <w:sz w:val="26"/>
          <w:szCs w:val="26"/>
          <w:lang w:val="vi-VN"/>
        </w:rPr>
        <w:t>-</w:t>
      </w:r>
      <w:r w:rsidRPr="00BA3949">
        <w:rPr>
          <w:rFonts w:ascii="Times New Roman" w:eastAsia="Times New Roman" w:hAnsi="Times New Roman"/>
          <w:kern w:val="28"/>
          <w:sz w:val="26"/>
          <w:szCs w:val="26"/>
          <w:lang w:val="vi-VN"/>
        </w:rPr>
        <w:t>2024).</w:t>
      </w:r>
    </w:p>
    <w:p w14:paraId="3C4227E7" w14:textId="5BC17B7D" w:rsidR="00E327D0" w:rsidRPr="00BA3949" w:rsidRDefault="00AB7710" w:rsidP="00AB7710">
      <w:pPr>
        <w:widowControl w:val="0"/>
        <w:spacing w:line="288" w:lineRule="auto"/>
        <w:ind w:firstLine="72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Giáo dục Mầm non:</w:t>
      </w:r>
    </w:p>
    <w:p w14:paraId="290CCE1E" w14:textId="236B7D8E" w:rsidR="00D17A2D" w:rsidRPr="00BA3949" w:rsidRDefault="00D17A2D" w:rsidP="00091A49">
      <w:pPr>
        <w:pStyle w:val="BodyTextIndent"/>
        <w:widowControl w:val="0"/>
        <w:spacing w:after="0" w:line="288" w:lineRule="auto"/>
        <w:ind w:left="0"/>
        <w:jc w:val="center"/>
        <w:outlineLvl w:val="0"/>
        <w:rPr>
          <w:rFonts w:ascii="Times New Roman" w:eastAsia="Times New Roman" w:hAnsi="Times New Roman"/>
          <w:bCs/>
          <w:i/>
          <w:iCs/>
          <w:sz w:val="26"/>
          <w:szCs w:val="26"/>
          <w:lang w:val="nb-NO" w:eastAsia="vi-VN"/>
        </w:rPr>
      </w:pPr>
      <w:bookmarkStart w:id="622" w:name="_Toc152503111"/>
      <w:bookmarkStart w:id="623" w:name="_Toc152775809"/>
      <w:bookmarkStart w:id="624" w:name="_Toc152787014"/>
      <w:bookmarkStart w:id="625" w:name="_Toc152787311"/>
      <w:bookmarkStart w:id="626" w:name="_Toc152832970"/>
      <w:bookmarkStart w:id="627" w:name="_Toc152833421"/>
      <w:bookmarkStart w:id="628" w:name="_Toc152860553"/>
      <w:bookmarkStart w:id="629" w:name="_Toc152861164"/>
      <w:bookmarkStart w:id="630" w:name="_Toc152861592"/>
      <w:bookmarkStart w:id="631" w:name="_Toc161692772"/>
      <w:bookmarkStart w:id="632" w:name="_Toc161693891"/>
      <w:bookmarkStart w:id="633" w:name="_Toc162853235"/>
      <w:bookmarkStart w:id="634" w:name="_Toc162854243"/>
      <w:bookmarkStart w:id="635" w:name="_Toc163998647"/>
      <w:r w:rsidRPr="00BA3949">
        <w:rPr>
          <w:rFonts w:ascii="Times New Roman" w:eastAsia="Times New Roman" w:hAnsi="Times New Roman"/>
          <w:bCs/>
          <w:i/>
          <w:iCs/>
          <w:sz w:val="26"/>
          <w:szCs w:val="26"/>
          <w:lang w:val="nb-NO" w:eastAsia="vi-VN"/>
        </w:rPr>
        <w:t xml:space="preserve">Bảng </w:t>
      </w:r>
      <w:r w:rsidR="007B5874" w:rsidRPr="00BA3949">
        <w:rPr>
          <w:rFonts w:ascii="Times New Roman" w:eastAsia="Times New Roman" w:hAnsi="Times New Roman"/>
          <w:bCs/>
          <w:i/>
          <w:iCs/>
          <w:sz w:val="26"/>
          <w:szCs w:val="26"/>
          <w:lang w:val="nb-NO" w:eastAsia="vi-VN"/>
        </w:rPr>
        <w:t>1</w:t>
      </w:r>
      <w:r w:rsidR="00AB7710" w:rsidRPr="00BA3949">
        <w:rPr>
          <w:rFonts w:ascii="Times New Roman" w:eastAsia="Times New Roman" w:hAnsi="Times New Roman"/>
          <w:bCs/>
          <w:i/>
          <w:iCs/>
          <w:sz w:val="26"/>
          <w:szCs w:val="26"/>
          <w:lang w:val="nb-NO" w:eastAsia="vi-VN"/>
        </w:rPr>
        <w:t>1</w:t>
      </w:r>
      <w:r w:rsidRPr="00BA3949">
        <w:rPr>
          <w:rFonts w:ascii="Times New Roman" w:eastAsia="Times New Roman" w:hAnsi="Times New Roman"/>
          <w:bCs/>
          <w:i/>
          <w:iCs/>
          <w:sz w:val="26"/>
          <w:szCs w:val="26"/>
          <w:lang w:val="nb-NO" w:eastAsia="vi-VN"/>
        </w:rPr>
        <w:t>: Bảng hiện trạng cơ sở giáo dục mầm non cấp xã</w:t>
      </w:r>
      <w:bookmarkEnd w:id="610"/>
      <w:bookmarkEnd w:id="611"/>
      <w:bookmarkEnd w:id="612"/>
      <w:bookmarkEnd w:id="613"/>
      <w:r w:rsidRPr="00BA3949">
        <w:rPr>
          <w:rFonts w:ascii="Times New Roman" w:eastAsia="Times New Roman" w:hAnsi="Times New Roman"/>
          <w:bCs/>
          <w:i/>
          <w:iCs/>
          <w:sz w:val="26"/>
          <w:szCs w:val="26"/>
          <w:lang w:val="nb-NO" w:eastAsia="vi-VN"/>
        </w:rPr>
        <w:t>, thị trấn</w:t>
      </w:r>
      <w:bookmarkEnd w:id="614"/>
      <w:bookmarkEnd w:id="615"/>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p>
    <w:tbl>
      <w:tblPr>
        <w:tblW w:w="5000" w:type="pct"/>
        <w:tblLook w:val="04A0" w:firstRow="1" w:lastRow="0" w:firstColumn="1" w:lastColumn="0" w:noHBand="0" w:noVBand="1"/>
      </w:tblPr>
      <w:tblGrid>
        <w:gridCol w:w="500"/>
        <w:gridCol w:w="2708"/>
        <w:gridCol w:w="1811"/>
        <w:gridCol w:w="917"/>
        <w:gridCol w:w="629"/>
        <w:gridCol w:w="698"/>
        <w:gridCol w:w="634"/>
        <w:gridCol w:w="1165"/>
      </w:tblGrid>
      <w:tr w:rsidR="00BA3949" w:rsidRPr="00BA3949" w14:paraId="790F3AD6" w14:textId="77777777" w:rsidTr="008C65B5">
        <w:trPr>
          <w:trHeight w:val="300"/>
          <w:tblHeader/>
        </w:trPr>
        <w:tc>
          <w:tcPr>
            <w:tcW w:w="276"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6BC70AD4"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TT</w:t>
            </w:r>
          </w:p>
        </w:tc>
        <w:tc>
          <w:tcPr>
            <w:tcW w:w="1494"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4DF7656B"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Tên trường</w:t>
            </w:r>
          </w:p>
        </w:tc>
        <w:tc>
          <w:tcPr>
            <w:tcW w:w="999"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26FAA432" w14:textId="11971E00"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Vị trí, địa điểm</w:t>
            </w:r>
          </w:p>
        </w:tc>
        <w:tc>
          <w:tcPr>
            <w:tcW w:w="1588" w:type="pct"/>
            <w:gridSpan w:val="4"/>
            <w:tcBorders>
              <w:top w:val="single" w:sz="4" w:space="0" w:color="auto"/>
              <w:left w:val="nil"/>
              <w:bottom w:val="single" w:sz="4" w:space="0" w:color="auto"/>
              <w:right w:val="single" w:sz="4" w:space="0" w:color="auto"/>
            </w:tcBorders>
            <w:shd w:val="clear" w:color="000000" w:fill="FFFFFF"/>
            <w:vAlign w:val="center"/>
            <w:hideMark/>
          </w:tcPr>
          <w:p w14:paraId="7879E256"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Hiện trạng</w:t>
            </w:r>
          </w:p>
        </w:tc>
        <w:tc>
          <w:tcPr>
            <w:tcW w:w="643" w:type="pct"/>
            <w:vMerge w:val="restart"/>
            <w:tcBorders>
              <w:top w:val="single" w:sz="4" w:space="0" w:color="auto"/>
              <w:left w:val="single" w:sz="4" w:space="0" w:color="auto"/>
              <w:right w:val="single" w:sz="4" w:space="0" w:color="auto"/>
            </w:tcBorders>
            <w:shd w:val="clear" w:color="000000" w:fill="FFFFFF"/>
            <w:vAlign w:val="center"/>
          </w:tcPr>
          <w:p w14:paraId="76ECE4B7"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Đạt chuẩn</w:t>
            </w:r>
          </w:p>
        </w:tc>
      </w:tr>
      <w:tr w:rsidR="00BA3949" w:rsidRPr="00BA3949" w14:paraId="113217C4" w14:textId="77777777" w:rsidTr="008C65B5">
        <w:trPr>
          <w:trHeight w:val="300"/>
          <w:tblHeader/>
        </w:trPr>
        <w:tc>
          <w:tcPr>
            <w:tcW w:w="276" w:type="pct"/>
            <w:vMerge/>
            <w:tcBorders>
              <w:top w:val="single" w:sz="4" w:space="0" w:color="auto"/>
              <w:left w:val="single" w:sz="4" w:space="0" w:color="auto"/>
              <w:bottom w:val="single" w:sz="4" w:space="0" w:color="000000"/>
              <w:right w:val="single" w:sz="4" w:space="0" w:color="auto"/>
            </w:tcBorders>
            <w:vAlign w:val="center"/>
            <w:hideMark/>
          </w:tcPr>
          <w:p w14:paraId="58511568"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p>
        </w:tc>
        <w:tc>
          <w:tcPr>
            <w:tcW w:w="1494" w:type="pct"/>
            <w:vMerge/>
            <w:tcBorders>
              <w:top w:val="single" w:sz="4" w:space="0" w:color="auto"/>
              <w:left w:val="single" w:sz="4" w:space="0" w:color="auto"/>
              <w:bottom w:val="single" w:sz="4" w:space="0" w:color="000000"/>
              <w:right w:val="single" w:sz="4" w:space="0" w:color="auto"/>
            </w:tcBorders>
            <w:vAlign w:val="center"/>
            <w:hideMark/>
          </w:tcPr>
          <w:p w14:paraId="39AF25C0"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p>
        </w:tc>
        <w:tc>
          <w:tcPr>
            <w:tcW w:w="999" w:type="pct"/>
            <w:vMerge/>
            <w:tcBorders>
              <w:top w:val="single" w:sz="4" w:space="0" w:color="auto"/>
              <w:left w:val="single" w:sz="4" w:space="0" w:color="auto"/>
              <w:bottom w:val="single" w:sz="4" w:space="0" w:color="000000"/>
              <w:right w:val="single" w:sz="4" w:space="0" w:color="auto"/>
            </w:tcBorders>
            <w:vAlign w:val="center"/>
            <w:hideMark/>
          </w:tcPr>
          <w:p w14:paraId="0F4810F8"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p>
        </w:tc>
        <w:tc>
          <w:tcPr>
            <w:tcW w:w="506" w:type="pct"/>
            <w:tcBorders>
              <w:top w:val="nil"/>
              <w:left w:val="nil"/>
              <w:bottom w:val="single" w:sz="4" w:space="0" w:color="auto"/>
              <w:right w:val="single" w:sz="4" w:space="0" w:color="auto"/>
            </w:tcBorders>
            <w:shd w:val="clear" w:color="000000" w:fill="FFFFFF"/>
            <w:vAlign w:val="center"/>
            <w:hideMark/>
          </w:tcPr>
          <w:p w14:paraId="5ABFA1E1"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mô (m2)</w:t>
            </w:r>
          </w:p>
        </w:tc>
        <w:tc>
          <w:tcPr>
            <w:tcW w:w="347" w:type="pct"/>
            <w:tcBorders>
              <w:top w:val="nil"/>
              <w:left w:val="nil"/>
              <w:bottom w:val="single" w:sz="4" w:space="0" w:color="auto"/>
              <w:right w:val="single" w:sz="4" w:space="0" w:color="auto"/>
            </w:tcBorders>
            <w:shd w:val="clear" w:color="000000" w:fill="FFFFFF"/>
            <w:vAlign w:val="center"/>
            <w:hideMark/>
          </w:tcPr>
          <w:p w14:paraId="04B21FE4"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Số lớp</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407E1790"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Số học sinh</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405ACFD2"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Số giáo viên</w:t>
            </w:r>
          </w:p>
        </w:tc>
        <w:tc>
          <w:tcPr>
            <w:tcW w:w="643" w:type="pct"/>
            <w:vMerge/>
            <w:tcBorders>
              <w:left w:val="single" w:sz="4" w:space="0" w:color="auto"/>
              <w:bottom w:val="single" w:sz="4" w:space="0" w:color="auto"/>
              <w:right w:val="single" w:sz="4" w:space="0" w:color="auto"/>
            </w:tcBorders>
            <w:shd w:val="clear" w:color="000000" w:fill="FFFFFF"/>
            <w:vAlign w:val="center"/>
          </w:tcPr>
          <w:p w14:paraId="76E38354"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p>
        </w:tc>
      </w:tr>
      <w:tr w:rsidR="00BA3949" w:rsidRPr="00BA3949" w14:paraId="3DD4ABD2"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49C6838F" w14:textId="6D6697E6"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p>
        </w:tc>
        <w:tc>
          <w:tcPr>
            <w:tcW w:w="1494" w:type="pct"/>
            <w:tcBorders>
              <w:top w:val="nil"/>
              <w:left w:val="nil"/>
              <w:bottom w:val="single" w:sz="4" w:space="0" w:color="auto"/>
              <w:right w:val="single" w:sz="4" w:space="0" w:color="auto"/>
            </w:tcBorders>
            <w:shd w:val="clear" w:color="000000" w:fill="FFFFFF"/>
            <w:vAlign w:val="center"/>
            <w:hideMark/>
          </w:tcPr>
          <w:p w14:paraId="5FB1D81E"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Mầm non</w:t>
            </w:r>
          </w:p>
        </w:tc>
        <w:tc>
          <w:tcPr>
            <w:tcW w:w="999" w:type="pct"/>
            <w:tcBorders>
              <w:top w:val="nil"/>
              <w:left w:val="nil"/>
              <w:bottom w:val="single" w:sz="4" w:space="0" w:color="auto"/>
              <w:right w:val="single" w:sz="4" w:space="0" w:color="auto"/>
            </w:tcBorders>
            <w:shd w:val="clear" w:color="000000" w:fill="FFFFFF"/>
            <w:vAlign w:val="center"/>
            <w:hideMark/>
          </w:tcPr>
          <w:p w14:paraId="44BCE891" w14:textId="44BC946E" w:rsidR="007C5181" w:rsidRPr="00BA3949" w:rsidRDefault="007C5181" w:rsidP="00091A49">
            <w:pPr>
              <w:widowControl w:val="0"/>
              <w:spacing w:line="288" w:lineRule="auto"/>
              <w:ind w:firstLine="0"/>
              <w:jc w:val="center"/>
              <w:rPr>
                <w:rFonts w:ascii="Times New Roman" w:eastAsia="Times New Roman" w:hAnsi="Times New Roman"/>
                <w:sz w:val="20"/>
                <w:szCs w:val="20"/>
              </w:rPr>
            </w:pPr>
          </w:p>
        </w:tc>
        <w:tc>
          <w:tcPr>
            <w:tcW w:w="506" w:type="pct"/>
            <w:tcBorders>
              <w:top w:val="nil"/>
              <w:left w:val="nil"/>
              <w:bottom w:val="single" w:sz="4" w:space="0" w:color="auto"/>
              <w:right w:val="single" w:sz="4" w:space="0" w:color="auto"/>
            </w:tcBorders>
            <w:shd w:val="clear" w:color="000000" w:fill="FFFFFF"/>
            <w:vAlign w:val="center"/>
          </w:tcPr>
          <w:p w14:paraId="1E32CB35" w14:textId="77777777" w:rsidR="007C5181" w:rsidRPr="00BA3949" w:rsidRDefault="007C5181" w:rsidP="00091A49">
            <w:pPr>
              <w:widowControl w:val="0"/>
              <w:spacing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110.490</w:t>
            </w:r>
          </w:p>
        </w:tc>
        <w:tc>
          <w:tcPr>
            <w:tcW w:w="347" w:type="pct"/>
            <w:tcBorders>
              <w:top w:val="nil"/>
              <w:left w:val="nil"/>
              <w:bottom w:val="single" w:sz="4" w:space="0" w:color="auto"/>
              <w:right w:val="single" w:sz="4" w:space="0" w:color="auto"/>
            </w:tcBorders>
            <w:shd w:val="clear" w:color="000000" w:fill="FFFFFF"/>
            <w:vAlign w:val="center"/>
          </w:tcPr>
          <w:p w14:paraId="1DAA8380" w14:textId="77777777" w:rsidR="007C5181" w:rsidRPr="00BA3949" w:rsidRDefault="007C5181" w:rsidP="00091A49">
            <w:pPr>
              <w:widowControl w:val="0"/>
              <w:spacing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181</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318397C6" w14:textId="77777777" w:rsidR="007C5181" w:rsidRPr="00BA3949" w:rsidRDefault="007C5181" w:rsidP="00091A49">
            <w:pPr>
              <w:widowControl w:val="0"/>
              <w:spacing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4.413</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20624B57" w14:textId="77777777" w:rsidR="007C5181" w:rsidRPr="00BA3949" w:rsidRDefault="007C5181" w:rsidP="00091A49">
            <w:pPr>
              <w:widowControl w:val="0"/>
              <w:spacing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557</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75F11C39" w14:textId="77777777" w:rsidR="007C5181" w:rsidRPr="00BA3949" w:rsidRDefault="007C5181" w:rsidP="00091A49">
            <w:pPr>
              <w:widowControl w:val="0"/>
              <w:spacing w:line="288" w:lineRule="auto"/>
              <w:ind w:firstLine="0"/>
              <w:jc w:val="center"/>
              <w:rPr>
                <w:rFonts w:ascii="Times New Roman" w:eastAsia="Times New Roman" w:hAnsi="Times New Roman"/>
                <w:b/>
                <w:sz w:val="20"/>
                <w:szCs w:val="20"/>
              </w:rPr>
            </w:pPr>
          </w:p>
        </w:tc>
      </w:tr>
      <w:tr w:rsidR="00BA3949" w:rsidRPr="00BA3949" w14:paraId="51307FD0"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22D06D89"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1494" w:type="pct"/>
            <w:tcBorders>
              <w:top w:val="nil"/>
              <w:left w:val="nil"/>
              <w:bottom w:val="single" w:sz="4" w:space="0" w:color="auto"/>
              <w:right w:val="single" w:sz="4" w:space="0" w:color="auto"/>
            </w:tcBorders>
            <w:shd w:val="clear" w:color="000000" w:fill="FFFFFF"/>
            <w:vAlign w:val="center"/>
            <w:hideMark/>
          </w:tcPr>
          <w:p w14:paraId="3106D6DE"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Thị trấn Than Uyên</w:t>
            </w:r>
          </w:p>
        </w:tc>
        <w:tc>
          <w:tcPr>
            <w:tcW w:w="999" w:type="pct"/>
            <w:tcBorders>
              <w:top w:val="nil"/>
              <w:left w:val="nil"/>
              <w:bottom w:val="single" w:sz="4" w:space="0" w:color="auto"/>
              <w:right w:val="single" w:sz="4" w:space="0" w:color="auto"/>
            </w:tcBorders>
            <w:shd w:val="clear" w:color="000000" w:fill="FFFFFF"/>
            <w:vAlign w:val="center"/>
            <w:hideMark/>
          </w:tcPr>
          <w:p w14:paraId="6E6DE208"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Thị trấn Than Uyên</w:t>
            </w:r>
          </w:p>
        </w:tc>
        <w:tc>
          <w:tcPr>
            <w:tcW w:w="506" w:type="pct"/>
            <w:tcBorders>
              <w:top w:val="nil"/>
              <w:left w:val="nil"/>
              <w:bottom w:val="single" w:sz="4" w:space="0" w:color="auto"/>
              <w:right w:val="single" w:sz="4" w:space="0" w:color="auto"/>
            </w:tcBorders>
            <w:shd w:val="clear" w:color="000000" w:fill="FFFFFF"/>
            <w:vAlign w:val="center"/>
          </w:tcPr>
          <w:p w14:paraId="08852F84"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6.822</w:t>
            </w:r>
          </w:p>
        </w:tc>
        <w:tc>
          <w:tcPr>
            <w:tcW w:w="347" w:type="pct"/>
            <w:tcBorders>
              <w:top w:val="nil"/>
              <w:left w:val="nil"/>
              <w:bottom w:val="single" w:sz="4" w:space="0" w:color="auto"/>
              <w:right w:val="single" w:sz="4" w:space="0" w:color="auto"/>
            </w:tcBorders>
            <w:shd w:val="clear" w:color="000000" w:fill="FFFFFF"/>
            <w:vAlign w:val="center"/>
          </w:tcPr>
          <w:p w14:paraId="787C8FED"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23</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5DAA610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571</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6C59DD3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64</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4E87F78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2</w:t>
            </w:r>
          </w:p>
        </w:tc>
      </w:tr>
      <w:tr w:rsidR="00BA3949" w:rsidRPr="00BA3949" w14:paraId="4AB62988"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4CA4331E"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w:t>
            </w:r>
          </w:p>
        </w:tc>
        <w:tc>
          <w:tcPr>
            <w:tcW w:w="1494" w:type="pct"/>
            <w:tcBorders>
              <w:top w:val="nil"/>
              <w:left w:val="nil"/>
              <w:bottom w:val="single" w:sz="4" w:space="0" w:color="auto"/>
              <w:right w:val="single" w:sz="4" w:space="0" w:color="auto"/>
            </w:tcBorders>
            <w:shd w:val="clear" w:color="000000" w:fill="FFFFFF"/>
            <w:vAlign w:val="center"/>
            <w:hideMark/>
          </w:tcPr>
          <w:p w14:paraId="5249D698"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Phúc Than</w:t>
            </w:r>
          </w:p>
        </w:tc>
        <w:tc>
          <w:tcPr>
            <w:tcW w:w="999" w:type="pct"/>
            <w:tcBorders>
              <w:top w:val="nil"/>
              <w:left w:val="nil"/>
              <w:bottom w:val="single" w:sz="4" w:space="0" w:color="auto"/>
              <w:right w:val="single" w:sz="4" w:space="0" w:color="auto"/>
            </w:tcBorders>
            <w:shd w:val="clear" w:color="000000" w:fill="FFFFFF"/>
            <w:vAlign w:val="center"/>
            <w:hideMark/>
          </w:tcPr>
          <w:p w14:paraId="75BA771B"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Phúc Than</w:t>
            </w:r>
          </w:p>
        </w:tc>
        <w:tc>
          <w:tcPr>
            <w:tcW w:w="506" w:type="pct"/>
            <w:tcBorders>
              <w:top w:val="nil"/>
              <w:left w:val="nil"/>
              <w:bottom w:val="single" w:sz="4" w:space="0" w:color="auto"/>
              <w:right w:val="single" w:sz="4" w:space="0" w:color="auto"/>
            </w:tcBorders>
            <w:shd w:val="clear" w:color="000000" w:fill="FFFFFF"/>
            <w:vAlign w:val="center"/>
          </w:tcPr>
          <w:p w14:paraId="0D784A9C"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16.593</w:t>
            </w:r>
          </w:p>
        </w:tc>
        <w:tc>
          <w:tcPr>
            <w:tcW w:w="347" w:type="pct"/>
            <w:tcBorders>
              <w:top w:val="nil"/>
              <w:left w:val="nil"/>
              <w:bottom w:val="single" w:sz="4" w:space="0" w:color="auto"/>
              <w:right w:val="single" w:sz="4" w:space="0" w:color="auto"/>
            </w:tcBorders>
            <w:shd w:val="clear" w:color="000000" w:fill="FFFFFF"/>
            <w:vAlign w:val="center"/>
          </w:tcPr>
          <w:p w14:paraId="5AD309A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29</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6D253FD9"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731</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490F6A4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74</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6F6D2F2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3259582D"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49641BC0"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w:t>
            </w:r>
          </w:p>
        </w:tc>
        <w:tc>
          <w:tcPr>
            <w:tcW w:w="1494" w:type="pct"/>
            <w:tcBorders>
              <w:top w:val="nil"/>
              <w:left w:val="nil"/>
              <w:bottom w:val="single" w:sz="4" w:space="0" w:color="auto"/>
              <w:right w:val="single" w:sz="4" w:space="0" w:color="auto"/>
            </w:tcBorders>
            <w:shd w:val="clear" w:color="000000" w:fill="FFFFFF"/>
            <w:vAlign w:val="center"/>
          </w:tcPr>
          <w:p w14:paraId="20896A52"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Mường Than</w:t>
            </w:r>
          </w:p>
        </w:tc>
        <w:tc>
          <w:tcPr>
            <w:tcW w:w="999" w:type="pct"/>
            <w:tcBorders>
              <w:top w:val="nil"/>
              <w:left w:val="nil"/>
              <w:bottom w:val="single" w:sz="4" w:space="0" w:color="auto"/>
              <w:right w:val="single" w:sz="4" w:space="0" w:color="auto"/>
            </w:tcBorders>
            <w:shd w:val="clear" w:color="000000" w:fill="FFFFFF"/>
            <w:vAlign w:val="center"/>
            <w:hideMark/>
          </w:tcPr>
          <w:p w14:paraId="52C08FE6"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Than</w:t>
            </w:r>
          </w:p>
        </w:tc>
        <w:tc>
          <w:tcPr>
            <w:tcW w:w="506" w:type="pct"/>
            <w:tcBorders>
              <w:top w:val="nil"/>
              <w:left w:val="nil"/>
              <w:bottom w:val="single" w:sz="4" w:space="0" w:color="auto"/>
              <w:right w:val="single" w:sz="4" w:space="0" w:color="auto"/>
            </w:tcBorders>
            <w:shd w:val="clear" w:color="000000" w:fill="FFFFFF"/>
            <w:vAlign w:val="center"/>
          </w:tcPr>
          <w:p w14:paraId="405D48AA"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9.359</w:t>
            </w:r>
          </w:p>
        </w:tc>
        <w:tc>
          <w:tcPr>
            <w:tcW w:w="347" w:type="pct"/>
            <w:tcBorders>
              <w:top w:val="nil"/>
              <w:left w:val="nil"/>
              <w:bottom w:val="single" w:sz="4" w:space="0" w:color="auto"/>
              <w:right w:val="single" w:sz="4" w:space="0" w:color="auto"/>
            </w:tcBorders>
            <w:shd w:val="clear" w:color="000000" w:fill="FFFFFF"/>
            <w:vAlign w:val="center"/>
          </w:tcPr>
          <w:p w14:paraId="55B980FE"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21</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489664F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522</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4CAB552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61</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63EDBC30"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2</w:t>
            </w:r>
          </w:p>
        </w:tc>
      </w:tr>
      <w:tr w:rsidR="00BA3949" w:rsidRPr="00BA3949" w14:paraId="022AB00E"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28988EEA"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w:t>
            </w:r>
          </w:p>
        </w:tc>
        <w:tc>
          <w:tcPr>
            <w:tcW w:w="1494" w:type="pct"/>
            <w:tcBorders>
              <w:top w:val="nil"/>
              <w:left w:val="nil"/>
              <w:bottom w:val="single" w:sz="4" w:space="0" w:color="auto"/>
              <w:right w:val="single" w:sz="4" w:space="0" w:color="auto"/>
            </w:tcBorders>
            <w:shd w:val="clear" w:color="000000" w:fill="FFFFFF"/>
            <w:vAlign w:val="center"/>
          </w:tcPr>
          <w:p w14:paraId="7FAF754E"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Mường Mít</w:t>
            </w:r>
          </w:p>
        </w:tc>
        <w:tc>
          <w:tcPr>
            <w:tcW w:w="999" w:type="pct"/>
            <w:tcBorders>
              <w:top w:val="nil"/>
              <w:left w:val="nil"/>
              <w:bottom w:val="single" w:sz="4" w:space="0" w:color="auto"/>
              <w:right w:val="single" w:sz="4" w:space="0" w:color="auto"/>
            </w:tcBorders>
            <w:shd w:val="clear" w:color="000000" w:fill="FFFFFF"/>
            <w:vAlign w:val="center"/>
            <w:hideMark/>
          </w:tcPr>
          <w:p w14:paraId="09342A6C"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Mít</w:t>
            </w:r>
          </w:p>
        </w:tc>
        <w:tc>
          <w:tcPr>
            <w:tcW w:w="506" w:type="pct"/>
            <w:tcBorders>
              <w:top w:val="nil"/>
              <w:left w:val="nil"/>
              <w:bottom w:val="single" w:sz="4" w:space="0" w:color="auto"/>
              <w:right w:val="single" w:sz="4" w:space="0" w:color="auto"/>
            </w:tcBorders>
            <w:shd w:val="clear" w:color="000000" w:fill="FFFFFF"/>
            <w:vAlign w:val="center"/>
          </w:tcPr>
          <w:p w14:paraId="314C3918"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5.284</w:t>
            </w:r>
          </w:p>
        </w:tc>
        <w:tc>
          <w:tcPr>
            <w:tcW w:w="347" w:type="pct"/>
            <w:tcBorders>
              <w:top w:val="nil"/>
              <w:left w:val="nil"/>
              <w:bottom w:val="single" w:sz="4" w:space="0" w:color="auto"/>
              <w:right w:val="single" w:sz="4" w:space="0" w:color="auto"/>
            </w:tcBorders>
            <w:shd w:val="clear" w:color="000000" w:fill="FFFFFF"/>
            <w:vAlign w:val="center"/>
          </w:tcPr>
          <w:p w14:paraId="5437089D"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5E52400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112</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146F5A4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66</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0EE855A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2</w:t>
            </w:r>
          </w:p>
        </w:tc>
      </w:tr>
      <w:tr w:rsidR="00BA3949" w:rsidRPr="00BA3949" w14:paraId="7ACF55DF"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3AB0A80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1494" w:type="pct"/>
            <w:tcBorders>
              <w:top w:val="nil"/>
              <w:left w:val="nil"/>
              <w:bottom w:val="single" w:sz="4" w:space="0" w:color="auto"/>
              <w:right w:val="single" w:sz="4" w:space="0" w:color="auto"/>
            </w:tcBorders>
            <w:shd w:val="clear" w:color="000000" w:fill="FFFFFF"/>
            <w:vAlign w:val="center"/>
          </w:tcPr>
          <w:p w14:paraId="262B156D"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Mường Cang</w:t>
            </w:r>
          </w:p>
        </w:tc>
        <w:tc>
          <w:tcPr>
            <w:tcW w:w="999" w:type="pct"/>
            <w:tcBorders>
              <w:top w:val="nil"/>
              <w:left w:val="nil"/>
              <w:bottom w:val="single" w:sz="4" w:space="0" w:color="auto"/>
              <w:right w:val="single" w:sz="4" w:space="0" w:color="auto"/>
            </w:tcBorders>
            <w:shd w:val="clear" w:color="000000" w:fill="FFFFFF"/>
            <w:vAlign w:val="center"/>
            <w:hideMark/>
          </w:tcPr>
          <w:p w14:paraId="5DE1AAE5"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Cang</w:t>
            </w:r>
          </w:p>
        </w:tc>
        <w:tc>
          <w:tcPr>
            <w:tcW w:w="506" w:type="pct"/>
            <w:tcBorders>
              <w:top w:val="nil"/>
              <w:left w:val="nil"/>
              <w:bottom w:val="single" w:sz="4" w:space="0" w:color="auto"/>
              <w:right w:val="single" w:sz="4" w:space="0" w:color="auto"/>
            </w:tcBorders>
            <w:shd w:val="clear" w:color="000000" w:fill="FFFFFF"/>
            <w:vAlign w:val="center"/>
          </w:tcPr>
          <w:p w14:paraId="35660B27"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8.206</w:t>
            </w:r>
          </w:p>
        </w:tc>
        <w:tc>
          <w:tcPr>
            <w:tcW w:w="347" w:type="pct"/>
            <w:tcBorders>
              <w:top w:val="nil"/>
              <w:left w:val="nil"/>
              <w:bottom w:val="single" w:sz="4" w:space="0" w:color="auto"/>
              <w:right w:val="single" w:sz="4" w:space="0" w:color="auto"/>
            </w:tcBorders>
            <w:shd w:val="clear" w:color="000000" w:fill="FFFFFF"/>
            <w:vAlign w:val="center"/>
          </w:tcPr>
          <w:p w14:paraId="26C6A99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14</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2E64D83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377</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6DC70E4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26</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087B3C9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2</w:t>
            </w:r>
          </w:p>
        </w:tc>
      </w:tr>
      <w:tr w:rsidR="00BA3949" w:rsidRPr="00BA3949" w14:paraId="4A8429C6"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7F1E4BFC"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w:t>
            </w:r>
          </w:p>
        </w:tc>
        <w:tc>
          <w:tcPr>
            <w:tcW w:w="1494" w:type="pct"/>
            <w:tcBorders>
              <w:top w:val="nil"/>
              <w:left w:val="nil"/>
              <w:bottom w:val="single" w:sz="4" w:space="0" w:color="auto"/>
              <w:right w:val="single" w:sz="4" w:space="0" w:color="auto"/>
            </w:tcBorders>
            <w:shd w:val="clear" w:color="000000" w:fill="FFFFFF"/>
            <w:vAlign w:val="center"/>
          </w:tcPr>
          <w:p w14:paraId="48560C0A"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Hua Nà</w:t>
            </w:r>
          </w:p>
        </w:tc>
        <w:tc>
          <w:tcPr>
            <w:tcW w:w="999" w:type="pct"/>
            <w:tcBorders>
              <w:top w:val="nil"/>
              <w:left w:val="nil"/>
              <w:bottom w:val="single" w:sz="4" w:space="0" w:color="auto"/>
              <w:right w:val="single" w:sz="4" w:space="0" w:color="auto"/>
            </w:tcBorders>
            <w:shd w:val="clear" w:color="000000" w:fill="FFFFFF"/>
            <w:vAlign w:val="center"/>
            <w:hideMark/>
          </w:tcPr>
          <w:p w14:paraId="2818C176"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Hua Nà</w:t>
            </w:r>
          </w:p>
        </w:tc>
        <w:tc>
          <w:tcPr>
            <w:tcW w:w="506" w:type="pct"/>
            <w:tcBorders>
              <w:top w:val="nil"/>
              <w:left w:val="nil"/>
              <w:bottom w:val="single" w:sz="4" w:space="0" w:color="auto"/>
              <w:right w:val="single" w:sz="4" w:space="0" w:color="auto"/>
            </w:tcBorders>
            <w:shd w:val="clear" w:color="000000" w:fill="FFFFFF"/>
            <w:vAlign w:val="center"/>
          </w:tcPr>
          <w:p w14:paraId="58C29FEF"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6.313</w:t>
            </w:r>
          </w:p>
        </w:tc>
        <w:tc>
          <w:tcPr>
            <w:tcW w:w="347" w:type="pct"/>
            <w:tcBorders>
              <w:top w:val="nil"/>
              <w:left w:val="nil"/>
              <w:bottom w:val="single" w:sz="4" w:space="0" w:color="auto"/>
              <w:right w:val="single" w:sz="4" w:space="0" w:color="auto"/>
            </w:tcBorders>
            <w:shd w:val="clear" w:color="000000" w:fill="FFFFFF"/>
            <w:vAlign w:val="center"/>
          </w:tcPr>
          <w:p w14:paraId="3D7E8C6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3ADC6F6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195</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35AAC08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61</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72A8A30D"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26861527"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4B437B1A"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w:t>
            </w:r>
          </w:p>
        </w:tc>
        <w:tc>
          <w:tcPr>
            <w:tcW w:w="1494" w:type="pct"/>
            <w:tcBorders>
              <w:top w:val="nil"/>
              <w:left w:val="nil"/>
              <w:bottom w:val="single" w:sz="4" w:space="0" w:color="auto"/>
              <w:right w:val="single" w:sz="4" w:space="0" w:color="auto"/>
            </w:tcBorders>
            <w:shd w:val="clear" w:color="000000" w:fill="FFFFFF"/>
            <w:vAlign w:val="center"/>
          </w:tcPr>
          <w:p w14:paraId="76D67D0B"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Mường Kim</w:t>
            </w:r>
          </w:p>
        </w:tc>
        <w:tc>
          <w:tcPr>
            <w:tcW w:w="999" w:type="pct"/>
            <w:tcBorders>
              <w:top w:val="nil"/>
              <w:left w:val="nil"/>
              <w:bottom w:val="single" w:sz="4" w:space="0" w:color="auto"/>
              <w:right w:val="single" w:sz="4" w:space="0" w:color="auto"/>
            </w:tcBorders>
            <w:shd w:val="clear" w:color="000000" w:fill="FFFFFF"/>
            <w:vAlign w:val="center"/>
            <w:hideMark/>
          </w:tcPr>
          <w:p w14:paraId="1D87FEB7"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Kim</w:t>
            </w:r>
          </w:p>
        </w:tc>
        <w:tc>
          <w:tcPr>
            <w:tcW w:w="506" w:type="pct"/>
            <w:tcBorders>
              <w:top w:val="nil"/>
              <w:left w:val="nil"/>
              <w:bottom w:val="single" w:sz="4" w:space="0" w:color="auto"/>
              <w:right w:val="single" w:sz="4" w:space="0" w:color="auto"/>
            </w:tcBorders>
            <w:shd w:val="clear" w:color="000000" w:fill="FFFFFF"/>
            <w:vAlign w:val="center"/>
          </w:tcPr>
          <w:p w14:paraId="054385BB"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18.038</w:t>
            </w:r>
          </w:p>
        </w:tc>
        <w:tc>
          <w:tcPr>
            <w:tcW w:w="347" w:type="pct"/>
            <w:tcBorders>
              <w:top w:val="nil"/>
              <w:left w:val="nil"/>
              <w:bottom w:val="single" w:sz="4" w:space="0" w:color="auto"/>
              <w:right w:val="single" w:sz="4" w:space="0" w:color="auto"/>
            </w:tcBorders>
            <w:shd w:val="clear" w:color="000000" w:fill="FFFFFF"/>
            <w:vAlign w:val="center"/>
          </w:tcPr>
          <w:p w14:paraId="0A6E02D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26</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396FDCE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614</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1379775C"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39</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35E4D32C"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52EA066D"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00E64EAA"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p>
        </w:tc>
        <w:tc>
          <w:tcPr>
            <w:tcW w:w="1494" w:type="pct"/>
            <w:tcBorders>
              <w:top w:val="nil"/>
              <w:left w:val="nil"/>
              <w:bottom w:val="single" w:sz="4" w:space="0" w:color="auto"/>
              <w:right w:val="single" w:sz="4" w:space="0" w:color="auto"/>
            </w:tcBorders>
            <w:shd w:val="clear" w:color="000000" w:fill="FFFFFF"/>
            <w:vAlign w:val="center"/>
          </w:tcPr>
          <w:p w14:paraId="1E648CE7"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Ta Gia</w:t>
            </w:r>
          </w:p>
        </w:tc>
        <w:tc>
          <w:tcPr>
            <w:tcW w:w="999" w:type="pct"/>
            <w:tcBorders>
              <w:top w:val="nil"/>
              <w:left w:val="nil"/>
              <w:bottom w:val="single" w:sz="4" w:space="0" w:color="auto"/>
              <w:right w:val="single" w:sz="4" w:space="0" w:color="auto"/>
            </w:tcBorders>
            <w:shd w:val="clear" w:color="000000" w:fill="FFFFFF"/>
            <w:vAlign w:val="center"/>
            <w:hideMark/>
          </w:tcPr>
          <w:p w14:paraId="127E35CA"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Ta Gia</w:t>
            </w:r>
          </w:p>
        </w:tc>
        <w:tc>
          <w:tcPr>
            <w:tcW w:w="506" w:type="pct"/>
            <w:tcBorders>
              <w:top w:val="nil"/>
              <w:left w:val="nil"/>
              <w:bottom w:val="single" w:sz="4" w:space="0" w:color="auto"/>
              <w:right w:val="single" w:sz="4" w:space="0" w:color="auto"/>
            </w:tcBorders>
            <w:shd w:val="clear" w:color="000000" w:fill="FFFFFF"/>
            <w:vAlign w:val="center"/>
          </w:tcPr>
          <w:p w14:paraId="0EE24A62"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14.292</w:t>
            </w:r>
          </w:p>
        </w:tc>
        <w:tc>
          <w:tcPr>
            <w:tcW w:w="347" w:type="pct"/>
            <w:tcBorders>
              <w:top w:val="nil"/>
              <w:left w:val="nil"/>
              <w:bottom w:val="single" w:sz="4" w:space="0" w:color="auto"/>
              <w:right w:val="single" w:sz="4" w:space="0" w:color="auto"/>
            </w:tcBorders>
            <w:shd w:val="clear" w:color="000000" w:fill="FFFFFF"/>
            <w:vAlign w:val="center"/>
          </w:tcPr>
          <w:p w14:paraId="1A4C521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7CF59B7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305</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755B519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19</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4B56904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52FBCC08"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77056F7E"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w:t>
            </w:r>
          </w:p>
        </w:tc>
        <w:tc>
          <w:tcPr>
            <w:tcW w:w="1494" w:type="pct"/>
            <w:tcBorders>
              <w:top w:val="nil"/>
              <w:left w:val="nil"/>
              <w:bottom w:val="single" w:sz="4" w:space="0" w:color="auto"/>
              <w:right w:val="single" w:sz="4" w:space="0" w:color="auto"/>
            </w:tcBorders>
            <w:shd w:val="clear" w:color="000000" w:fill="FFFFFF"/>
            <w:vAlign w:val="center"/>
          </w:tcPr>
          <w:p w14:paraId="26932432"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Khoen On</w:t>
            </w:r>
          </w:p>
        </w:tc>
        <w:tc>
          <w:tcPr>
            <w:tcW w:w="999" w:type="pct"/>
            <w:tcBorders>
              <w:top w:val="nil"/>
              <w:left w:val="nil"/>
              <w:bottom w:val="single" w:sz="4" w:space="0" w:color="auto"/>
              <w:right w:val="single" w:sz="4" w:space="0" w:color="auto"/>
            </w:tcBorders>
            <w:shd w:val="clear" w:color="000000" w:fill="FFFFFF"/>
            <w:vAlign w:val="center"/>
            <w:hideMark/>
          </w:tcPr>
          <w:p w14:paraId="75E04988"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Khoen On</w:t>
            </w:r>
          </w:p>
        </w:tc>
        <w:tc>
          <w:tcPr>
            <w:tcW w:w="506" w:type="pct"/>
            <w:tcBorders>
              <w:top w:val="nil"/>
              <w:left w:val="nil"/>
              <w:bottom w:val="single" w:sz="4" w:space="0" w:color="auto"/>
              <w:right w:val="single" w:sz="4" w:space="0" w:color="auto"/>
            </w:tcBorders>
            <w:shd w:val="clear" w:color="000000" w:fill="FFFFFF"/>
            <w:vAlign w:val="center"/>
          </w:tcPr>
          <w:p w14:paraId="3871EF87"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9.259</w:t>
            </w:r>
          </w:p>
        </w:tc>
        <w:tc>
          <w:tcPr>
            <w:tcW w:w="347" w:type="pct"/>
            <w:tcBorders>
              <w:top w:val="nil"/>
              <w:left w:val="nil"/>
              <w:bottom w:val="single" w:sz="4" w:space="0" w:color="auto"/>
              <w:right w:val="single" w:sz="4" w:space="0" w:color="auto"/>
            </w:tcBorders>
            <w:shd w:val="clear" w:color="000000" w:fill="FFFFFF"/>
            <w:vAlign w:val="center"/>
          </w:tcPr>
          <w:p w14:paraId="05FED11C"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14</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1BA8C21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320</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342AB88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75</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65F7155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p>
        </w:tc>
      </w:tr>
      <w:tr w:rsidR="00BA3949" w:rsidRPr="00BA3949" w14:paraId="33C1CCF5"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20CF25AD"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1494" w:type="pct"/>
            <w:tcBorders>
              <w:top w:val="nil"/>
              <w:left w:val="nil"/>
              <w:bottom w:val="single" w:sz="4" w:space="0" w:color="auto"/>
              <w:right w:val="single" w:sz="4" w:space="0" w:color="auto"/>
            </w:tcBorders>
            <w:shd w:val="clear" w:color="000000" w:fill="FFFFFF"/>
            <w:vAlign w:val="center"/>
          </w:tcPr>
          <w:p w14:paraId="45E51E5C"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Pha Mu</w:t>
            </w:r>
          </w:p>
        </w:tc>
        <w:tc>
          <w:tcPr>
            <w:tcW w:w="999" w:type="pct"/>
            <w:tcBorders>
              <w:top w:val="nil"/>
              <w:left w:val="nil"/>
              <w:bottom w:val="single" w:sz="4" w:space="0" w:color="auto"/>
              <w:right w:val="single" w:sz="4" w:space="0" w:color="auto"/>
            </w:tcBorders>
            <w:shd w:val="clear" w:color="000000" w:fill="FFFFFF"/>
            <w:vAlign w:val="center"/>
            <w:hideMark/>
          </w:tcPr>
          <w:p w14:paraId="01CA9853"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Pha Mu</w:t>
            </w:r>
          </w:p>
        </w:tc>
        <w:tc>
          <w:tcPr>
            <w:tcW w:w="506" w:type="pct"/>
            <w:tcBorders>
              <w:top w:val="nil"/>
              <w:left w:val="nil"/>
              <w:bottom w:val="single" w:sz="4" w:space="0" w:color="auto"/>
              <w:right w:val="single" w:sz="4" w:space="0" w:color="auto"/>
            </w:tcBorders>
            <w:shd w:val="clear" w:color="000000" w:fill="FFFFFF"/>
            <w:vAlign w:val="center"/>
          </w:tcPr>
          <w:p w14:paraId="54426704"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4.886</w:t>
            </w:r>
          </w:p>
        </w:tc>
        <w:tc>
          <w:tcPr>
            <w:tcW w:w="347" w:type="pct"/>
            <w:tcBorders>
              <w:top w:val="nil"/>
              <w:left w:val="nil"/>
              <w:bottom w:val="single" w:sz="4" w:space="0" w:color="auto"/>
              <w:right w:val="single" w:sz="4" w:space="0" w:color="auto"/>
            </w:tcBorders>
            <w:shd w:val="clear" w:color="000000" w:fill="FFFFFF"/>
            <w:vAlign w:val="center"/>
          </w:tcPr>
          <w:p w14:paraId="1276ED8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w:t>
            </w:r>
          </w:p>
        </w:tc>
        <w:tc>
          <w:tcPr>
            <w:tcW w:w="385" w:type="pct"/>
            <w:tcBorders>
              <w:top w:val="single" w:sz="4" w:space="0" w:color="auto"/>
              <w:left w:val="nil"/>
              <w:bottom w:val="single" w:sz="4" w:space="0" w:color="auto"/>
              <w:right w:val="single" w:sz="4" w:space="0" w:color="auto"/>
            </w:tcBorders>
            <w:shd w:val="clear" w:color="000000" w:fill="FFFFFF"/>
            <w:vAlign w:val="center"/>
          </w:tcPr>
          <w:p w14:paraId="778251AA"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95</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5D83E4DC"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38</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27EFC0BD"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29438B08" w14:textId="77777777" w:rsidTr="008C65B5">
        <w:trPr>
          <w:trHeight w:hRule="exact" w:val="397"/>
        </w:trPr>
        <w:tc>
          <w:tcPr>
            <w:tcW w:w="2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E0929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1494" w:type="pct"/>
            <w:tcBorders>
              <w:top w:val="nil"/>
              <w:left w:val="nil"/>
              <w:bottom w:val="single" w:sz="4" w:space="0" w:color="auto"/>
              <w:right w:val="single" w:sz="4" w:space="0" w:color="auto"/>
            </w:tcBorders>
            <w:shd w:val="clear" w:color="000000" w:fill="FFFFFF"/>
            <w:vAlign w:val="center"/>
          </w:tcPr>
          <w:p w14:paraId="3E659968"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Tà Hừa</w:t>
            </w:r>
          </w:p>
        </w:tc>
        <w:tc>
          <w:tcPr>
            <w:tcW w:w="999" w:type="pct"/>
            <w:tcBorders>
              <w:top w:val="nil"/>
              <w:left w:val="nil"/>
              <w:bottom w:val="single" w:sz="4" w:space="0" w:color="auto"/>
              <w:right w:val="single" w:sz="4" w:space="0" w:color="auto"/>
            </w:tcBorders>
            <w:shd w:val="clear" w:color="000000" w:fill="FFFFFF"/>
            <w:vAlign w:val="center"/>
            <w:hideMark/>
          </w:tcPr>
          <w:p w14:paraId="5ABAF4BC"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Tà Hừa</w:t>
            </w:r>
          </w:p>
        </w:tc>
        <w:tc>
          <w:tcPr>
            <w:tcW w:w="506" w:type="pct"/>
            <w:tcBorders>
              <w:top w:val="nil"/>
              <w:left w:val="nil"/>
              <w:bottom w:val="single" w:sz="4" w:space="0" w:color="auto"/>
              <w:right w:val="single" w:sz="4" w:space="0" w:color="auto"/>
            </w:tcBorders>
            <w:shd w:val="clear" w:color="000000" w:fill="FFFFFF"/>
            <w:vAlign w:val="center"/>
          </w:tcPr>
          <w:p w14:paraId="514BB4DA"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2.706</w:t>
            </w:r>
          </w:p>
        </w:tc>
        <w:tc>
          <w:tcPr>
            <w:tcW w:w="347" w:type="pct"/>
            <w:tcBorders>
              <w:top w:val="nil"/>
              <w:left w:val="single" w:sz="4" w:space="0" w:color="auto"/>
              <w:bottom w:val="single" w:sz="4" w:space="0" w:color="000000"/>
              <w:right w:val="single" w:sz="4" w:space="0" w:color="auto"/>
            </w:tcBorders>
            <w:shd w:val="clear" w:color="000000" w:fill="FFFFFF"/>
            <w:vAlign w:val="center"/>
          </w:tcPr>
          <w:p w14:paraId="6065DFE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w:t>
            </w:r>
          </w:p>
        </w:tc>
        <w:tc>
          <w:tcPr>
            <w:tcW w:w="385" w:type="pct"/>
            <w:tcBorders>
              <w:top w:val="single" w:sz="4" w:space="0" w:color="auto"/>
              <w:left w:val="single" w:sz="4" w:space="0" w:color="auto"/>
              <w:bottom w:val="single" w:sz="4" w:space="0" w:color="auto"/>
              <w:right w:val="single" w:sz="4" w:space="0" w:color="auto"/>
            </w:tcBorders>
            <w:shd w:val="clear" w:color="000000" w:fill="FFFFFF"/>
            <w:vAlign w:val="center"/>
          </w:tcPr>
          <w:p w14:paraId="3F4B1FB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192</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400CB34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14</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4246980A"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31AB7394" w14:textId="77777777" w:rsidTr="008C65B5">
        <w:trPr>
          <w:trHeight w:hRule="exact" w:val="397"/>
        </w:trPr>
        <w:tc>
          <w:tcPr>
            <w:tcW w:w="2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396BC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1494" w:type="pct"/>
            <w:tcBorders>
              <w:top w:val="nil"/>
              <w:left w:val="nil"/>
              <w:bottom w:val="single" w:sz="4" w:space="0" w:color="auto"/>
              <w:right w:val="single" w:sz="4" w:space="0" w:color="auto"/>
            </w:tcBorders>
            <w:shd w:val="clear" w:color="000000" w:fill="FFFFFF"/>
            <w:vAlign w:val="center"/>
          </w:tcPr>
          <w:p w14:paraId="78E78747"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Mầm non xã Tà Mung</w:t>
            </w:r>
          </w:p>
        </w:tc>
        <w:tc>
          <w:tcPr>
            <w:tcW w:w="999" w:type="pct"/>
            <w:tcBorders>
              <w:top w:val="nil"/>
              <w:left w:val="nil"/>
              <w:bottom w:val="single" w:sz="4" w:space="0" w:color="auto"/>
              <w:right w:val="single" w:sz="4" w:space="0" w:color="auto"/>
            </w:tcBorders>
            <w:shd w:val="clear" w:color="000000" w:fill="FFFFFF"/>
            <w:vAlign w:val="center"/>
            <w:hideMark/>
          </w:tcPr>
          <w:p w14:paraId="653DA986"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Tà Mung</w:t>
            </w:r>
          </w:p>
        </w:tc>
        <w:tc>
          <w:tcPr>
            <w:tcW w:w="506" w:type="pct"/>
            <w:tcBorders>
              <w:top w:val="nil"/>
              <w:left w:val="nil"/>
              <w:bottom w:val="single" w:sz="4" w:space="0" w:color="auto"/>
              <w:right w:val="single" w:sz="4" w:space="0" w:color="auto"/>
            </w:tcBorders>
            <w:shd w:val="clear" w:color="000000" w:fill="FFFFFF"/>
            <w:vAlign w:val="center"/>
          </w:tcPr>
          <w:p w14:paraId="099D67E7"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8.732</w:t>
            </w:r>
          </w:p>
        </w:tc>
        <w:tc>
          <w:tcPr>
            <w:tcW w:w="347" w:type="pct"/>
            <w:tcBorders>
              <w:top w:val="nil"/>
              <w:left w:val="single" w:sz="4" w:space="0" w:color="auto"/>
              <w:bottom w:val="single" w:sz="4" w:space="0" w:color="000000"/>
              <w:right w:val="single" w:sz="4" w:space="0" w:color="auto"/>
            </w:tcBorders>
            <w:shd w:val="clear" w:color="000000" w:fill="FFFFFF"/>
            <w:vAlign w:val="center"/>
          </w:tcPr>
          <w:p w14:paraId="76A7C3C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15</w:t>
            </w:r>
          </w:p>
        </w:tc>
        <w:tc>
          <w:tcPr>
            <w:tcW w:w="385" w:type="pct"/>
            <w:tcBorders>
              <w:top w:val="single" w:sz="4" w:space="0" w:color="auto"/>
              <w:left w:val="single" w:sz="4" w:space="0" w:color="auto"/>
              <w:bottom w:val="single" w:sz="4" w:space="0" w:color="auto"/>
              <w:right w:val="single" w:sz="4" w:space="0" w:color="auto"/>
            </w:tcBorders>
            <w:shd w:val="clear" w:color="000000" w:fill="FFFFFF"/>
            <w:vAlign w:val="center"/>
          </w:tcPr>
          <w:p w14:paraId="1D0FD390"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179</w:t>
            </w:r>
          </w:p>
        </w:tc>
        <w:tc>
          <w:tcPr>
            <w:tcW w:w="350" w:type="pct"/>
            <w:tcBorders>
              <w:top w:val="single" w:sz="4" w:space="0" w:color="auto"/>
              <w:left w:val="single" w:sz="4" w:space="0" w:color="auto"/>
              <w:bottom w:val="single" w:sz="4" w:space="0" w:color="auto"/>
              <w:right w:val="single" w:sz="4" w:space="0" w:color="auto"/>
            </w:tcBorders>
            <w:shd w:val="clear" w:color="000000" w:fill="FFFFFF"/>
            <w:vAlign w:val="center"/>
          </w:tcPr>
          <w:p w14:paraId="0333FC6E"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20</w:t>
            </w:r>
          </w:p>
        </w:tc>
        <w:tc>
          <w:tcPr>
            <w:tcW w:w="643" w:type="pct"/>
            <w:tcBorders>
              <w:top w:val="single" w:sz="4" w:space="0" w:color="auto"/>
              <w:left w:val="single" w:sz="4" w:space="0" w:color="auto"/>
              <w:bottom w:val="single" w:sz="4" w:space="0" w:color="auto"/>
              <w:right w:val="single" w:sz="4" w:space="0" w:color="auto"/>
            </w:tcBorders>
            <w:shd w:val="clear" w:color="000000" w:fill="FFFFFF"/>
            <w:vAlign w:val="center"/>
          </w:tcPr>
          <w:p w14:paraId="7C67B58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bl>
    <w:p w14:paraId="4E7F39D1" w14:textId="77777777" w:rsidR="00D17A2D" w:rsidRPr="00BA3949" w:rsidRDefault="00D17A2D" w:rsidP="00091A49">
      <w:pPr>
        <w:pStyle w:val="ListParagraph"/>
        <w:widowControl w:val="0"/>
        <w:tabs>
          <w:tab w:val="left" w:pos="450"/>
        </w:tabs>
        <w:spacing w:line="288" w:lineRule="auto"/>
        <w:ind w:left="0" w:firstLine="709"/>
        <w:rPr>
          <w:rFonts w:ascii="Times New Roman" w:eastAsia="Times New Roman" w:hAnsi="Times New Roman"/>
          <w:kern w:val="28"/>
          <w:sz w:val="26"/>
          <w:szCs w:val="26"/>
        </w:rPr>
      </w:pPr>
      <w:r w:rsidRPr="00BA3949">
        <w:rPr>
          <w:rFonts w:ascii="Times New Roman" w:eastAsia="Times New Roman" w:hAnsi="Times New Roman"/>
          <w:kern w:val="28"/>
          <w:sz w:val="26"/>
          <w:szCs w:val="26"/>
        </w:rPr>
        <w:t>- Giáo dục tiểu học:</w:t>
      </w:r>
    </w:p>
    <w:p w14:paraId="01D9E1BE" w14:textId="4B478D0C" w:rsidR="00D17A2D" w:rsidRPr="00BA3949" w:rsidRDefault="00D17A2D" w:rsidP="00091A49">
      <w:pPr>
        <w:pStyle w:val="BodyTextIndent"/>
        <w:widowControl w:val="0"/>
        <w:spacing w:after="0" w:line="288" w:lineRule="auto"/>
        <w:ind w:firstLine="0"/>
        <w:jc w:val="center"/>
        <w:outlineLvl w:val="0"/>
        <w:rPr>
          <w:rFonts w:ascii="Times New Roman" w:eastAsia="Times New Roman" w:hAnsi="Times New Roman"/>
          <w:bCs/>
          <w:i/>
          <w:iCs/>
          <w:sz w:val="26"/>
          <w:szCs w:val="26"/>
          <w:lang w:val="nb-NO" w:eastAsia="vi-VN"/>
        </w:rPr>
      </w:pPr>
      <w:bookmarkStart w:id="636" w:name="_Toc152787015"/>
      <w:bookmarkStart w:id="637" w:name="_Toc152787312"/>
      <w:bookmarkStart w:id="638" w:name="_Toc152832971"/>
      <w:bookmarkStart w:id="639" w:name="_Toc152833422"/>
      <w:bookmarkStart w:id="640" w:name="_Toc152860554"/>
      <w:bookmarkStart w:id="641" w:name="_Toc152861165"/>
      <w:bookmarkStart w:id="642" w:name="_Toc152861593"/>
      <w:bookmarkStart w:id="643" w:name="_Toc161692773"/>
      <w:bookmarkStart w:id="644" w:name="_Toc161693892"/>
      <w:bookmarkStart w:id="645" w:name="_Toc162853236"/>
      <w:bookmarkStart w:id="646" w:name="_Toc162854244"/>
      <w:bookmarkStart w:id="647" w:name="_Toc163998648"/>
      <w:r w:rsidRPr="00BA3949">
        <w:rPr>
          <w:rFonts w:ascii="Times New Roman" w:eastAsia="Times New Roman" w:hAnsi="Times New Roman"/>
          <w:bCs/>
          <w:i/>
          <w:iCs/>
          <w:sz w:val="26"/>
          <w:szCs w:val="26"/>
          <w:lang w:val="nb-NO" w:eastAsia="vi-VN"/>
        </w:rPr>
        <w:t xml:space="preserve">Bảng </w:t>
      </w:r>
      <w:r w:rsidR="007C5181" w:rsidRPr="00BA3949">
        <w:rPr>
          <w:rFonts w:ascii="Times New Roman" w:eastAsia="Times New Roman" w:hAnsi="Times New Roman"/>
          <w:bCs/>
          <w:i/>
          <w:iCs/>
          <w:sz w:val="26"/>
          <w:szCs w:val="26"/>
          <w:lang w:val="nb-NO" w:eastAsia="vi-VN"/>
        </w:rPr>
        <w:t>1</w:t>
      </w:r>
      <w:r w:rsidR="00AB7710" w:rsidRPr="00BA3949">
        <w:rPr>
          <w:rFonts w:ascii="Times New Roman" w:eastAsia="Times New Roman" w:hAnsi="Times New Roman"/>
          <w:bCs/>
          <w:i/>
          <w:iCs/>
          <w:sz w:val="26"/>
          <w:szCs w:val="26"/>
          <w:lang w:val="nb-NO" w:eastAsia="vi-VN"/>
        </w:rPr>
        <w:t>2</w:t>
      </w:r>
      <w:r w:rsidRPr="00BA3949">
        <w:rPr>
          <w:rFonts w:ascii="Times New Roman" w:eastAsia="Times New Roman" w:hAnsi="Times New Roman"/>
          <w:bCs/>
          <w:i/>
          <w:iCs/>
          <w:sz w:val="26"/>
          <w:szCs w:val="26"/>
          <w:lang w:val="nb-NO" w:eastAsia="vi-VN"/>
        </w:rPr>
        <w:t>: Bảng hiện trạng cơ sở giáo dục tiểu học cấp xã, thị trấn</w:t>
      </w:r>
      <w:bookmarkEnd w:id="636"/>
      <w:bookmarkEnd w:id="637"/>
      <w:bookmarkEnd w:id="638"/>
      <w:bookmarkEnd w:id="639"/>
      <w:bookmarkEnd w:id="640"/>
      <w:bookmarkEnd w:id="641"/>
      <w:bookmarkEnd w:id="642"/>
      <w:bookmarkEnd w:id="643"/>
      <w:bookmarkEnd w:id="644"/>
      <w:bookmarkEnd w:id="645"/>
      <w:bookmarkEnd w:id="646"/>
      <w:bookmarkEnd w:id="647"/>
    </w:p>
    <w:tbl>
      <w:tblPr>
        <w:tblW w:w="5000" w:type="pct"/>
        <w:tblLook w:val="04A0" w:firstRow="1" w:lastRow="0" w:firstColumn="1" w:lastColumn="0" w:noHBand="0" w:noVBand="1"/>
      </w:tblPr>
      <w:tblGrid>
        <w:gridCol w:w="499"/>
        <w:gridCol w:w="2849"/>
        <w:gridCol w:w="1811"/>
        <w:gridCol w:w="917"/>
        <w:gridCol w:w="582"/>
        <w:gridCol w:w="700"/>
        <w:gridCol w:w="700"/>
        <w:gridCol w:w="1004"/>
      </w:tblGrid>
      <w:tr w:rsidR="00BA3949" w:rsidRPr="00BA3949" w14:paraId="39EDCF75" w14:textId="77777777" w:rsidTr="008C65B5">
        <w:trPr>
          <w:trHeight w:val="300"/>
          <w:tblHeader/>
        </w:trPr>
        <w:tc>
          <w:tcPr>
            <w:tcW w:w="276"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042A03B7"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TT</w:t>
            </w:r>
          </w:p>
        </w:tc>
        <w:tc>
          <w:tcPr>
            <w:tcW w:w="1572"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ADD25DF"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Tên trường</w:t>
            </w:r>
          </w:p>
        </w:tc>
        <w:tc>
          <w:tcPr>
            <w:tcW w:w="999"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7102C429" w14:textId="1708F870"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Vị trí, địa điểm</w:t>
            </w:r>
          </w:p>
        </w:tc>
        <w:tc>
          <w:tcPr>
            <w:tcW w:w="1599" w:type="pct"/>
            <w:gridSpan w:val="4"/>
            <w:tcBorders>
              <w:top w:val="single" w:sz="4" w:space="0" w:color="auto"/>
              <w:left w:val="nil"/>
              <w:bottom w:val="single" w:sz="4" w:space="0" w:color="auto"/>
              <w:right w:val="single" w:sz="4" w:space="0" w:color="auto"/>
            </w:tcBorders>
            <w:shd w:val="clear" w:color="000000" w:fill="FFFFFF"/>
            <w:vAlign w:val="center"/>
            <w:hideMark/>
          </w:tcPr>
          <w:p w14:paraId="122C452B"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Hiện trạng</w:t>
            </w:r>
          </w:p>
        </w:tc>
        <w:tc>
          <w:tcPr>
            <w:tcW w:w="554" w:type="pct"/>
            <w:vMerge w:val="restart"/>
            <w:tcBorders>
              <w:top w:val="single" w:sz="4" w:space="0" w:color="auto"/>
              <w:left w:val="single" w:sz="4" w:space="0" w:color="auto"/>
              <w:right w:val="single" w:sz="4" w:space="0" w:color="000000"/>
            </w:tcBorders>
            <w:shd w:val="clear" w:color="000000" w:fill="FFFFFF"/>
            <w:vAlign w:val="center"/>
          </w:tcPr>
          <w:p w14:paraId="4766483B" w14:textId="51D9BB8C"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Đạt chuẩn</w:t>
            </w:r>
          </w:p>
        </w:tc>
      </w:tr>
      <w:tr w:rsidR="00BA3949" w:rsidRPr="00BA3949" w14:paraId="5908C817" w14:textId="77777777" w:rsidTr="008C65B5">
        <w:trPr>
          <w:trHeight w:val="300"/>
          <w:tblHeader/>
        </w:trPr>
        <w:tc>
          <w:tcPr>
            <w:tcW w:w="276" w:type="pct"/>
            <w:vMerge/>
            <w:tcBorders>
              <w:top w:val="single" w:sz="4" w:space="0" w:color="auto"/>
              <w:left w:val="single" w:sz="4" w:space="0" w:color="auto"/>
              <w:bottom w:val="single" w:sz="4" w:space="0" w:color="000000"/>
              <w:right w:val="single" w:sz="4" w:space="0" w:color="auto"/>
            </w:tcBorders>
            <w:vAlign w:val="center"/>
            <w:hideMark/>
          </w:tcPr>
          <w:p w14:paraId="733C950A"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p>
        </w:tc>
        <w:tc>
          <w:tcPr>
            <w:tcW w:w="1572" w:type="pct"/>
            <w:vMerge/>
            <w:tcBorders>
              <w:top w:val="single" w:sz="4" w:space="0" w:color="auto"/>
              <w:left w:val="single" w:sz="4" w:space="0" w:color="auto"/>
              <w:bottom w:val="single" w:sz="4" w:space="0" w:color="000000"/>
              <w:right w:val="single" w:sz="4" w:space="0" w:color="auto"/>
            </w:tcBorders>
            <w:vAlign w:val="center"/>
            <w:hideMark/>
          </w:tcPr>
          <w:p w14:paraId="762EA328"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p>
        </w:tc>
        <w:tc>
          <w:tcPr>
            <w:tcW w:w="999" w:type="pct"/>
            <w:vMerge/>
            <w:tcBorders>
              <w:top w:val="single" w:sz="4" w:space="0" w:color="auto"/>
              <w:left w:val="single" w:sz="4" w:space="0" w:color="auto"/>
              <w:bottom w:val="single" w:sz="4" w:space="0" w:color="000000"/>
              <w:right w:val="single" w:sz="4" w:space="0" w:color="auto"/>
            </w:tcBorders>
            <w:vAlign w:val="center"/>
            <w:hideMark/>
          </w:tcPr>
          <w:p w14:paraId="76361F8D"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p>
        </w:tc>
        <w:tc>
          <w:tcPr>
            <w:tcW w:w="506" w:type="pct"/>
            <w:tcBorders>
              <w:top w:val="nil"/>
              <w:left w:val="nil"/>
              <w:bottom w:val="single" w:sz="4" w:space="0" w:color="auto"/>
              <w:right w:val="single" w:sz="4" w:space="0" w:color="auto"/>
            </w:tcBorders>
            <w:shd w:val="clear" w:color="000000" w:fill="FFFFFF"/>
            <w:vAlign w:val="center"/>
            <w:hideMark/>
          </w:tcPr>
          <w:p w14:paraId="15656554"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mô (m2)</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6DECF9CA"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Số lớp</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3737B604"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Số học sinh</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6F4E8633"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Số giáo viên</w:t>
            </w:r>
          </w:p>
        </w:tc>
        <w:tc>
          <w:tcPr>
            <w:tcW w:w="554" w:type="pct"/>
            <w:vMerge/>
            <w:tcBorders>
              <w:left w:val="single" w:sz="4" w:space="0" w:color="auto"/>
              <w:bottom w:val="single" w:sz="4" w:space="0" w:color="auto"/>
              <w:right w:val="single" w:sz="4" w:space="0" w:color="000000"/>
            </w:tcBorders>
            <w:shd w:val="clear" w:color="000000" w:fill="FFFFFF"/>
            <w:vAlign w:val="center"/>
            <w:hideMark/>
          </w:tcPr>
          <w:p w14:paraId="327F4F0F" w14:textId="08C6E8B2"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p>
        </w:tc>
      </w:tr>
      <w:tr w:rsidR="00BA3949" w:rsidRPr="00BA3949" w14:paraId="014F4A44" w14:textId="77777777" w:rsidTr="008C65B5">
        <w:trPr>
          <w:trHeight w:val="300"/>
          <w:tblHeader/>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40F10BCC" w14:textId="782C7070"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p>
        </w:tc>
        <w:tc>
          <w:tcPr>
            <w:tcW w:w="1572" w:type="pct"/>
            <w:tcBorders>
              <w:top w:val="nil"/>
              <w:left w:val="nil"/>
              <w:bottom w:val="single" w:sz="4" w:space="0" w:color="auto"/>
              <w:right w:val="single" w:sz="4" w:space="0" w:color="auto"/>
            </w:tcBorders>
            <w:shd w:val="clear" w:color="000000" w:fill="FFFFFF"/>
            <w:vAlign w:val="center"/>
            <w:hideMark/>
          </w:tcPr>
          <w:p w14:paraId="7A5E6B18"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Tiểu học</w:t>
            </w:r>
          </w:p>
        </w:tc>
        <w:tc>
          <w:tcPr>
            <w:tcW w:w="999" w:type="pct"/>
            <w:tcBorders>
              <w:top w:val="nil"/>
              <w:left w:val="nil"/>
              <w:bottom w:val="single" w:sz="4" w:space="0" w:color="auto"/>
              <w:right w:val="single" w:sz="4" w:space="0" w:color="auto"/>
            </w:tcBorders>
            <w:shd w:val="clear" w:color="000000" w:fill="FFFFFF"/>
            <w:vAlign w:val="center"/>
            <w:hideMark/>
          </w:tcPr>
          <w:p w14:paraId="133F7DB2" w14:textId="52F17008"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p>
        </w:tc>
        <w:tc>
          <w:tcPr>
            <w:tcW w:w="506" w:type="pct"/>
            <w:tcBorders>
              <w:top w:val="nil"/>
              <w:left w:val="nil"/>
              <w:bottom w:val="single" w:sz="4" w:space="0" w:color="auto"/>
              <w:right w:val="single" w:sz="4" w:space="0" w:color="auto"/>
            </w:tcBorders>
            <w:shd w:val="clear" w:color="000000" w:fill="FFFFFF"/>
            <w:vAlign w:val="center"/>
            <w:hideMark/>
          </w:tcPr>
          <w:p w14:paraId="05C5C074" w14:textId="77777777" w:rsidR="007C5181" w:rsidRPr="00BA3949" w:rsidRDefault="007C5181" w:rsidP="00091A49">
            <w:pPr>
              <w:widowControl w:val="0"/>
              <w:spacing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179.094</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0E74CAC1"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286</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319312D3"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7.374</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7245F1C8"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501</w:t>
            </w:r>
          </w:p>
        </w:tc>
        <w:tc>
          <w:tcPr>
            <w:tcW w:w="554" w:type="pct"/>
            <w:tcBorders>
              <w:top w:val="nil"/>
              <w:left w:val="single" w:sz="4" w:space="0" w:color="auto"/>
              <w:bottom w:val="single" w:sz="4" w:space="0" w:color="auto"/>
              <w:right w:val="single" w:sz="4" w:space="0" w:color="auto"/>
            </w:tcBorders>
            <w:shd w:val="clear" w:color="000000" w:fill="FFFFFF"/>
            <w:vAlign w:val="center"/>
          </w:tcPr>
          <w:p w14:paraId="00596A4A"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p>
        </w:tc>
      </w:tr>
      <w:tr w:rsidR="00BA3949" w:rsidRPr="00BA3949" w14:paraId="412D73F8"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59E0BAB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1572" w:type="pct"/>
            <w:tcBorders>
              <w:top w:val="nil"/>
              <w:left w:val="nil"/>
              <w:bottom w:val="single" w:sz="4" w:space="0" w:color="auto"/>
              <w:right w:val="single" w:sz="4" w:space="0" w:color="auto"/>
            </w:tcBorders>
            <w:shd w:val="clear" w:color="000000" w:fill="FFFFFF"/>
            <w:vAlign w:val="center"/>
          </w:tcPr>
          <w:p w14:paraId="1D67E68C"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Tiểu học Thị trấn Than Uyên</w:t>
            </w:r>
          </w:p>
        </w:tc>
        <w:tc>
          <w:tcPr>
            <w:tcW w:w="999" w:type="pct"/>
            <w:tcBorders>
              <w:top w:val="nil"/>
              <w:left w:val="nil"/>
              <w:bottom w:val="single" w:sz="4" w:space="0" w:color="auto"/>
              <w:right w:val="single" w:sz="4" w:space="0" w:color="auto"/>
            </w:tcBorders>
            <w:shd w:val="clear" w:color="000000" w:fill="FFFFFF"/>
            <w:vAlign w:val="center"/>
          </w:tcPr>
          <w:p w14:paraId="36043C69"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Thị trấn Than Uyên</w:t>
            </w:r>
          </w:p>
        </w:tc>
        <w:tc>
          <w:tcPr>
            <w:tcW w:w="506" w:type="pct"/>
            <w:tcBorders>
              <w:top w:val="nil"/>
              <w:left w:val="nil"/>
              <w:bottom w:val="single" w:sz="4" w:space="0" w:color="auto"/>
              <w:right w:val="single" w:sz="4" w:space="0" w:color="auto"/>
            </w:tcBorders>
            <w:shd w:val="clear" w:color="000000" w:fill="FFFFFF"/>
            <w:vAlign w:val="center"/>
          </w:tcPr>
          <w:p w14:paraId="5B8E60C9"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7.366</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0023D44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28</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7993E97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933</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3A71024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43</w:t>
            </w:r>
          </w:p>
        </w:tc>
        <w:tc>
          <w:tcPr>
            <w:tcW w:w="554" w:type="pct"/>
            <w:tcBorders>
              <w:top w:val="nil"/>
              <w:left w:val="single" w:sz="4" w:space="0" w:color="auto"/>
              <w:bottom w:val="single" w:sz="4" w:space="0" w:color="auto"/>
              <w:right w:val="single" w:sz="4" w:space="0" w:color="auto"/>
            </w:tcBorders>
            <w:shd w:val="clear" w:color="000000" w:fill="FFFFFF"/>
            <w:vAlign w:val="center"/>
          </w:tcPr>
          <w:p w14:paraId="1C7149E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2</w:t>
            </w:r>
          </w:p>
        </w:tc>
      </w:tr>
      <w:tr w:rsidR="00BA3949" w:rsidRPr="00BA3949" w14:paraId="7A68FAAF"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07C6C265"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w:t>
            </w:r>
          </w:p>
        </w:tc>
        <w:tc>
          <w:tcPr>
            <w:tcW w:w="1572" w:type="pct"/>
            <w:tcBorders>
              <w:top w:val="nil"/>
              <w:left w:val="nil"/>
              <w:bottom w:val="single" w:sz="4" w:space="0" w:color="auto"/>
              <w:right w:val="single" w:sz="4" w:space="0" w:color="auto"/>
            </w:tcBorders>
            <w:shd w:val="clear" w:color="000000" w:fill="FFFFFF"/>
            <w:vAlign w:val="center"/>
          </w:tcPr>
          <w:p w14:paraId="6F1C533D"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Tiểu học xã Phúc Than</w:t>
            </w:r>
          </w:p>
        </w:tc>
        <w:tc>
          <w:tcPr>
            <w:tcW w:w="999" w:type="pct"/>
            <w:tcBorders>
              <w:top w:val="nil"/>
              <w:left w:val="nil"/>
              <w:bottom w:val="single" w:sz="4" w:space="0" w:color="auto"/>
              <w:right w:val="single" w:sz="4" w:space="0" w:color="auto"/>
            </w:tcBorders>
            <w:shd w:val="clear" w:color="000000" w:fill="FFFFFF"/>
            <w:vAlign w:val="center"/>
          </w:tcPr>
          <w:p w14:paraId="2CB22DFE"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Phúc Than</w:t>
            </w:r>
          </w:p>
        </w:tc>
        <w:tc>
          <w:tcPr>
            <w:tcW w:w="506" w:type="pct"/>
            <w:tcBorders>
              <w:top w:val="nil"/>
              <w:left w:val="nil"/>
              <w:bottom w:val="single" w:sz="4" w:space="0" w:color="auto"/>
              <w:right w:val="single" w:sz="4" w:space="0" w:color="auto"/>
            </w:tcBorders>
            <w:shd w:val="clear" w:color="000000" w:fill="FFFFFF"/>
            <w:vAlign w:val="center"/>
          </w:tcPr>
          <w:p w14:paraId="4A9B333A"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32.695</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3F091CA0"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45</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5B9BF6D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1.226</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0958C82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73</w:t>
            </w:r>
          </w:p>
        </w:tc>
        <w:tc>
          <w:tcPr>
            <w:tcW w:w="554" w:type="pct"/>
            <w:tcBorders>
              <w:top w:val="nil"/>
              <w:left w:val="single" w:sz="4" w:space="0" w:color="auto"/>
              <w:bottom w:val="single" w:sz="4" w:space="0" w:color="auto"/>
              <w:right w:val="single" w:sz="4" w:space="0" w:color="auto"/>
            </w:tcBorders>
            <w:shd w:val="clear" w:color="000000" w:fill="FFFFFF"/>
            <w:vAlign w:val="center"/>
          </w:tcPr>
          <w:p w14:paraId="2E046A2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2B7AD8A6"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2866055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w:t>
            </w:r>
          </w:p>
        </w:tc>
        <w:tc>
          <w:tcPr>
            <w:tcW w:w="1572" w:type="pct"/>
            <w:tcBorders>
              <w:top w:val="nil"/>
              <w:left w:val="nil"/>
              <w:bottom w:val="single" w:sz="4" w:space="0" w:color="auto"/>
              <w:right w:val="single" w:sz="4" w:space="0" w:color="auto"/>
            </w:tcBorders>
            <w:shd w:val="clear" w:color="000000" w:fill="FFFFFF"/>
            <w:vAlign w:val="center"/>
          </w:tcPr>
          <w:p w14:paraId="6CE76E29"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Tiểu học xã Mường Than</w:t>
            </w:r>
          </w:p>
        </w:tc>
        <w:tc>
          <w:tcPr>
            <w:tcW w:w="999" w:type="pct"/>
            <w:tcBorders>
              <w:top w:val="nil"/>
              <w:left w:val="nil"/>
              <w:bottom w:val="single" w:sz="4" w:space="0" w:color="auto"/>
              <w:right w:val="single" w:sz="4" w:space="0" w:color="auto"/>
            </w:tcBorders>
            <w:shd w:val="clear" w:color="000000" w:fill="FFFFFF"/>
          </w:tcPr>
          <w:p w14:paraId="057A0466"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Than</w:t>
            </w:r>
          </w:p>
        </w:tc>
        <w:tc>
          <w:tcPr>
            <w:tcW w:w="506" w:type="pct"/>
            <w:tcBorders>
              <w:top w:val="nil"/>
              <w:left w:val="nil"/>
              <w:bottom w:val="single" w:sz="4" w:space="0" w:color="auto"/>
              <w:right w:val="single" w:sz="4" w:space="0" w:color="auto"/>
            </w:tcBorders>
            <w:shd w:val="clear" w:color="000000" w:fill="FFFFFF"/>
            <w:vAlign w:val="center"/>
          </w:tcPr>
          <w:p w14:paraId="350766F1"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13.084</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7804F3A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30</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71035DA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872</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292C946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51</w:t>
            </w:r>
          </w:p>
        </w:tc>
        <w:tc>
          <w:tcPr>
            <w:tcW w:w="554" w:type="pct"/>
            <w:tcBorders>
              <w:top w:val="nil"/>
              <w:left w:val="single" w:sz="4" w:space="0" w:color="auto"/>
              <w:bottom w:val="single" w:sz="4" w:space="0" w:color="auto"/>
              <w:right w:val="single" w:sz="4" w:space="0" w:color="auto"/>
            </w:tcBorders>
            <w:shd w:val="clear" w:color="000000" w:fill="FFFFFF"/>
            <w:vAlign w:val="center"/>
          </w:tcPr>
          <w:p w14:paraId="2E45167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7C711EAC"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22D62BDA"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w:t>
            </w:r>
          </w:p>
        </w:tc>
        <w:tc>
          <w:tcPr>
            <w:tcW w:w="1572" w:type="pct"/>
            <w:tcBorders>
              <w:top w:val="nil"/>
              <w:left w:val="nil"/>
              <w:bottom w:val="single" w:sz="4" w:space="0" w:color="auto"/>
              <w:right w:val="single" w:sz="4" w:space="0" w:color="auto"/>
            </w:tcBorders>
            <w:shd w:val="clear" w:color="000000" w:fill="FFFFFF"/>
            <w:vAlign w:val="center"/>
          </w:tcPr>
          <w:p w14:paraId="0D5D11FB"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Tiểu học xã Mường Mít</w:t>
            </w:r>
          </w:p>
        </w:tc>
        <w:tc>
          <w:tcPr>
            <w:tcW w:w="999" w:type="pct"/>
            <w:tcBorders>
              <w:top w:val="nil"/>
              <w:left w:val="nil"/>
              <w:bottom w:val="single" w:sz="4" w:space="0" w:color="auto"/>
              <w:right w:val="single" w:sz="4" w:space="0" w:color="auto"/>
            </w:tcBorders>
            <w:shd w:val="clear" w:color="000000" w:fill="FFFFFF"/>
          </w:tcPr>
          <w:p w14:paraId="46877E1C"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Mít</w:t>
            </w:r>
          </w:p>
        </w:tc>
        <w:tc>
          <w:tcPr>
            <w:tcW w:w="506" w:type="pct"/>
            <w:tcBorders>
              <w:top w:val="nil"/>
              <w:left w:val="nil"/>
              <w:bottom w:val="single" w:sz="4" w:space="0" w:color="auto"/>
              <w:right w:val="single" w:sz="4" w:space="0" w:color="auto"/>
            </w:tcBorders>
            <w:shd w:val="clear" w:color="000000" w:fill="FFFFFF"/>
            <w:vAlign w:val="center"/>
          </w:tcPr>
          <w:p w14:paraId="56FDCD4A"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5.491</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61B976E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2313991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235</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41E5F0E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25</w:t>
            </w:r>
          </w:p>
        </w:tc>
        <w:tc>
          <w:tcPr>
            <w:tcW w:w="554" w:type="pct"/>
            <w:tcBorders>
              <w:top w:val="nil"/>
              <w:left w:val="single" w:sz="4" w:space="0" w:color="auto"/>
              <w:bottom w:val="single" w:sz="4" w:space="0" w:color="auto"/>
              <w:right w:val="single" w:sz="4" w:space="0" w:color="auto"/>
            </w:tcBorders>
            <w:shd w:val="clear" w:color="000000" w:fill="FFFFFF"/>
            <w:vAlign w:val="center"/>
          </w:tcPr>
          <w:p w14:paraId="2D56F7E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256857A8"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1AB2B0C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1572" w:type="pct"/>
            <w:tcBorders>
              <w:top w:val="nil"/>
              <w:left w:val="nil"/>
              <w:bottom w:val="single" w:sz="4" w:space="0" w:color="auto"/>
              <w:right w:val="single" w:sz="4" w:space="0" w:color="auto"/>
            </w:tcBorders>
            <w:shd w:val="clear" w:color="000000" w:fill="FFFFFF"/>
            <w:vAlign w:val="center"/>
          </w:tcPr>
          <w:p w14:paraId="5435C6A5"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Tiểu học xã Mường Cang</w:t>
            </w:r>
          </w:p>
        </w:tc>
        <w:tc>
          <w:tcPr>
            <w:tcW w:w="999" w:type="pct"/>
            <w:tcBorders>
              <w:top w:val="nil"/>
              <w:left w:val="nil"/>
              <w:bottom w:val="single" w:sz="4" w:space="0" w:color="auto"/>
              <w:right w:val="single" w:sz="4" w:space="0" w:color="auto"/>
            </w:tcBorders>
            <w:shd w:val="clear" w:color="000000" w:fill="FFFFFF"/>
          </w:tcPr>
          <w:p w14:paraId="2E1292CA"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Cang</w:t>
            </w:r>
          </w:p>
        </w:tc>
        <w:tc>
          <w:tcPr>
            <w:tcW w:w="506" w:type="pct"/>
            <w:tcBorders>
              <w:top w:val="nil"/>
              <w:left w:val="nil"/>
              <w:bottom w:val="single" w:sz="4" w:space="0" w:color="auto"/>
              <w:right w:val="single" w:sz="4" w:space="0" w:color="auto"/>
            </w:tcBorders>
            <w:shd w:val="clear" w:color="000000" w:fill="FFFFFF"/>
            <w:vAlign w:val="center"/>
          </w:tcPr>
          <w:p w14:paraId="199629F9"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6.745</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30D5001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21</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7671228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581</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6D46B3BD"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38</w:t>
            </w:r>
          </w:p>
        </w:tc>
        <w:tc>
          <w:tcPr>
            <w:tcW w:w="554" w:type="pct"/>
            <w:tcBorders>
              <w:top w:val="nil"/>
              <w:left w:val="single" w:sz="4" w:space="0" w:color="auto"/>
              <w:bottom w:val="single" w:sz="4" w:space="0" w:color="auto"/>
              <w:right w:val="single" w:sz="4" w:space="0" w:color="auto"/>
            </w:tcBorders>
            <w:shd w:val="clear" w:color="000000" w:fill="FFFFFF"/>
            <w:vAlign w:val="center"/>
          </w:tcPr>
          <w:p w14:paraId="4C6A4F1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1B618072"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2EF7940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w:t>
            </w:r>
          </w:p>
        </w:tc>
        <w:tc>
          <w:tcPr>
            <w:tcW w:w="1572" w:type="pct"/>
            <w:tcBorders>
              <w:top w:val="nil"/>
              <w:left w:val="nil"/>
              <w:bottom w:val="single" w:sz="4" w:space="0" w:color="auto"/>
              <w:right w:val="single" w:sz="4" w:space="0" w:color="auto"/>
            </w:tcBorders>
            <w:shd w:val="clear" w:color="000000" w:fill="FFFFFF"/>
            <w:vAlign w:val="center"/>
          </w:tcPr>
          <w:p w14:paraId="6AF5F19B"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Tiểu học xã Hua Nà</w:t>
            </w:r>
          </w:p>
        </w:tc>
        <w:tc>
          <w:tcPr>
            <w:tcW w:w="999" w:type="pct"/>
            <w:tcBorders>
              <w:top w:val="nil"/>
              <w:left w:val="nil"/>
              <w:bottom w:val="single" w:sz="4" w:space="0" w:color="auto"/>
              <w:right w:val="single" w:sz="4" w:space="0" w:color="auto"/>
            </w:tcBorders>
            <w:shd w:val="clear" w:color="000000" w:fill="FFFFFF"/>
          </w:tcPr>
          <w:p w14:paraId="7842C230"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Hua Nà</w:t>
            </w:r>
          </w:p>
        </w:tc>
        <w:tc>
          <w:tcPr>
            <w:tcW w:w="506" w:type="pct"/>
            <w:tcBorders>
              <w:top w:val="nil"/>
              <w:left w:val="nil"/>
              <w:bottom w:val="single" w:sz="4" w:space="0" w:color="auto"/>
              <w:right w:val="single" w:sz="4" w:space="0" w:color="auto"/>
            </w:tcBorders>
            <w:shd w:val="clear" w:color="000000" w:fill="FFFFFF"/>
            <w:vAlign w:val="center"/>
          </w:tcPr>
          <w:p w14:paraId="3420A772"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7.568</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63C48B9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062B1AA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303</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3EA9945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23</w:t>
            </w:r>
          </w:p>
        </w:tc>
        <w:tc>
          <w:tcPr>
            <w:tcW w:w="554" w:type="pct"/>
            <w:tcBorders>
              <w:top w:val="nil"/>
              <w:left w:val="single" w:sz="4" w:space="0" w:color="auto"/>
              <w:bottom w:val="single" w:sz="4" w:space="0" w:color="auto"/>
              <w:right w:val="single" w:sz="4" w:space="0" w:color="auto"/>
            </w:tcBorders>
            <w:shd w:val="clear" w:color="000000" w:fill="FFFFFF"/>
            <w:vAlign w:val="center"/>
          </w:tcPr>
          <w:p w14:paraId="0AAC9F2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791AE0AC"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0689458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w:t>
            </w:r>
          </w:p>
        </w:tc>
        <w:tc>
          <w:tcPr>
            <w:tcW w:w="1572" w:type="pct"/>
            <w:tcBorders>
              <w:top w:val="nil"/>
              <w:left w:val="nil"/>
              <w:bottom w:val="single" w:sz="4" w:space="0" w:color="auto"/>
              <w:right w:val="single" w:sz="4" w:space="0" w:color="auto"/>
            </w:tcBorders>
            <w:shd w:val="clear" w:color="000000" w:fill="FFFFFF"/>
            <w:vAlign w:val="center"/>
          </w:tcPr>
          <w:p w14:paraId="5B3CCA51"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Tiểu học xã Mường Kim</w:t>
            </w:r>
          </w:p>
        </w:tc>
        <w:tc>
          <w:tcPr>
            <w:tcW w:w="999" w:type="pct"/>
            <w:tcBorders>
              <w:top w:val="nil"/>
              <w:left w:val="nil"/>
              <w:bottom w:val="single" w:sz="4" w:space="0" w:color="auto"/>
              <w:right w:val="single" w:sz="4" w:space="0" w:color="auto"/>
            </w:tcBorders>
            <w:shd w:val="clear" w:color="000000" w:fill="FFFFFF"/>
          </w:tcPr>
          <w:p w14:paraId="462A7ECF"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Kim</w:t>
            </w:r>
          </w:p>
        </w:tc>
        <w:tc>
          <w:tcPr>
            <w:tcW w:w="506" w:type="pct"/>
            <w:tcBorders>
              <w:top w:val="nil"/>
              <w:left w:val="nil"/>
              <w:bottom w:val="single" w:sz="4" w:space="0" w:color="auto"/>
              <w:right w:val="single" w:sz="4" w:space="0" w:color="auto"/>
            </w:tcBorders>
            <w:shd w:val="clear" w:color="000000" w:fill="FFFFFF"/>
            <w:vAlign w:val="center"/>
          </w:tcPr>
          <w:p w14:paraId="674FAEED"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27.753</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76F6B13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53</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70FA1D4A"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1.078</w:t>
            </w:r>
          </w:p>
        </w:tc>
        <w:tc>
          <w:tcPr>
            <w:tcW w:w="386" w:type="pct"/>
            <w:tcBorders>
              <w:top w:val="nil"/>
              <w:left w:val="single" w:sz="4" w:space="0" w:color="auto"/>
              <w:bottom w:val="single" w:sz="4" w:space="0" w:color="auto"/>
              <w:right w:val="single" w:sz="4" w:space="0" w:color="auto"/>
            </w:tcBorders>
            <w:shd w:val="clear" w:color="000000" w:fill="FFFFFF"/>
            <w:vAlign w:val="center"/>
          </w:tcPr>
          <w:p w14:paraId="46429FA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89</w:t>
            </w:r>
          </w:p>
        </w:tc>
        <w:tc>
          <w:tcPr>
            <w:tcW w:w="554" w:type="pct"/>
            <w:tcBorders>
              <w:top w:val="nil"/>
              <w:left w:val="single" w:sz="4" w:space="0" w:color="auto"/>
              <w:bottom w:val="single" w:sz="4" w:space="0" w:color="auto"/>
              <w:right w:val="single" w:sz="4" w:space="0" w:color="auto"/>
            </w:tcBorders>
            <w:shd w:val="clear" w:color="000000" w:fill="FFFFFF"/>
            <w:vAlign w:val="center"/>
          </w:tcPr>
          <w:p w14:paraId="04F2FE85"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35A04099"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172A14B5"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p>
        </w:tc>
        <w:tc>
          <w:tcPr>
            <w:tcW w:w="1572" w:type="pct"/>
            <w:tcBorders>
              <w:top w:val="nil"/>
              <w:left w:val="nil"/>
              <w:bottom w:val="single" w:sz="4" w:space="0" w:color="auto"/>
              <w:right w:val="single" w:sz="4" w:space="0" w:color="auto"/>
            </w:tcBorders>
            <w:shd w:val="clear" w:color="000000" w:fill="FFFFFF"/>
            <w:vAlign w:val="center"/>
          </w:tcPr>
          <w:p w14:paraId="44691EB9"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Tiểu học xã Ta Gia</w:t>
            </w:r>
          </w:p>
        </w:tc>
        <w:tc>
          <w:tcPr>
            <w:tcW w:w="999" w:type="pct"/>
            <w:tcBorders>
              <w:top w:val="nil"/>
              <w:left w:val="nil"/>
              <w:bottom w:val="single" w:sz="4" w:space="0" w:color="auto"/>
              <w:right w:val="single" w:sz="4" w:space="0" w:color="auto"/>
            </w:tcBorders>
            <w:shd w:val="clear" w:color="000000" w:fill="FFFFFF"/>
          </w:tcPr>
          <w:p w14:paraId="0FCC772D"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Ta Gia</w:t>
            </w:r>
          </w:p>
        </w:tc>
        <w:tc>
          <w:tcPr>
            <w:tcW w:w="506" w:type="pct"/>
            <w:tcBorders>
              <w:top w:val="nil"/>
              <w:left w:val="nil"/>
              <w:bottom w:val="single" w:sz="4" w:space="0" w:color="auto"/>
              <w:right w:val="single" w:sz="4" w:space="0" w:color="auto"/>
            </w:tcBorders>
            <w:shd w:val="clear" w:color="000000" w:fill="FFFFFF"/>
            <w:vAlign w:val="center"/>
          </w:tcPr>
          <w:p w14:paraId="3204B644"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24.375</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79D11C0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25</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662D23C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582</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6CC1ED5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49</w:t>
            </w:r>
          </w:p>
        </w:tc>
        <w:tc>
          <w:tcPr>
            <w:tcW w:w="554" w:type="pct"/>
            <w:tcBorders>
              <w:top w:val="single" w:sz="4" w:space="0" w:color="auto"/>
              <w:left w:val="single" w:sz="4" w:space="0" w:color="auto"/>
              <w:bottom w:val="single" w:sz="4" w:space="0" w:color="auto"/>
              <w:right w:val="single" w:sz="4" w:space="0" w:color="auto"/>
            </w:tcBorders>
            <w:shd w:val="clear" w:color="000000" w:fill="FFFFFF"/>
            <w:vAlign w:val="center"/>
          </w:tcPr>
          <w:p w14:paraId="66BB2C5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7F87CF77"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5FDAFC4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w:t>
            </w:r>
          </w:p>
        </w:tc>
        <w:tc>
          <w:tcPr>
            <w:tcW w:w="1572" w:type="pct"/>
            <w:tcBorders>
              <w:top w:val="nil"/>
              <w:left w:val="nil"/>
              <w:bottom w:val="single" w:sz="4" w:space="0" w:color="auto"/>
              <w:right w:val="single" w:sz="4" w:space="0" w:color="auto"/>
            </w:tcBorders>
            <w:shd w:val="clear" w:color="000000" w:fill="FFFFFF"/>
            <w:vAlign w:val="center"/>
          </w:tcPr>
          <w:p w14:paraId="6F0C3F2C"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PTDTBT Tiểu học xã Khoen On</w:t>
            </w:r>
          </w:p>
        </w:tc>
        <w:tc>
          <w:tcPr>
            <w:tcW w:w="999" w:type="pct"/>
            <w:tcBorders>
              <w:top w:val="nil"/>
              <w:left w:val="nil"/>
              <w:bottom w:val="single" w:sz="4" w:space="0" w:color="auto"/>
              <w:right w:val="single" w:sz="4" w:space="0" w:color="auto"/>
            </w:tcBorders>
            <w:shd w:val="clear" w:color="000000" w:fill="FFFFFF"/>
          </w:tcPr>
          <w:p w14:paraId="43E07AF6"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Khoen On</w:t>
            </w:r>
          </w:p>
        </w:tc>
        <w:tc>
          <w:tcPr>
            <w:tcW w:w="506" w:type="pct"/>
            <w:tcBorders>
              <w:top w:val="nil"/>
              <w:left w:val="nil"/>
              <w:bottom w:val="single" w:sz="4" w:space="0" w:color="auto"/>
              <w:right w:val="single" w:sz="4" w:space="0" w:color="auto"/>
            </w:tcBorders>
            <w:shd w:val="clear" w:color="000000" w:fill="FFFFFF"/>
            <w:vAlign w:val="center"/>
          </w:tcPr>
          <w:p w14:paraId="15DA1280"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33.030</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6A0477E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23</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487832EE"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550</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4646AAC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41</w:t>
            </w:r>
          </w:p>
        </w:tc>
        <w:tc>
          <w:tcPr>
            <w:tcW w:w="554" w:type="pct"/>
            <w:tcBorders>
              <w:top w:val="single" w:sz="4" w:space="0" w:color="auto"/>
              <w:left w:val="single" w:sz="4" w:space="0" w:color="auto"/>
              <w:bottom w:val="single" w:sz="4" w:space="0" w:color="auto"/>
              <w:right w:val="single" w:sz="4" w:space="0" w:color="auto"/>
            </w:tcBorders>
            <w:shd w:val="clear" w:color="000000" w:fill="FFFFFF"/>
            <w:vAlign w:val="center"/>
          </w:tcPr>
          <w:p w14:paraId="201277BA"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19A8EA7E"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182F119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10</w:t>
            </w:r>
          </w:p>
        </w:tc>
        <w:tc>
          <w:tcPr>
            <w:tcW w:w="1572" w:type="pct"/>
            <w:tcBorders>
              <w:top w:val="nil"/>
              <w:left w:val="nil"/>
              <w:bottom w:val="single" w:sz="4" w:space="0" w:color="auto"/>
              <w:right w:val="single" w:sz="4" w:space="0" w:color="auto"/>
            </w:tcBorders>
            <w:shd w:val="clear" w:color="000000" w:fill="FFFFFF"/>
            <w:vAlign w:val="center"/>
          </w:tcPr>
          <w:p w14:paraId="60C20C4B"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Tiểu học và THCS xã Pha Mu</w:t>
            </w:r>
          </w:p>
        </w:tc>
        <w:tc>
          <w:tcPr>
            <w:tcW w:w="999" w:type="pct"/>
            <w:tcBorders>
              <w:top w:val="nil"/>
              <w:left w:val="nil"/>
              <w:bottom w:val="single" w:sz="4" w:space="0" w:color="auto"/>
              <w:right w:val="single" w:sz="4" w:space="0" w:color="auto"/>
            </w:tcBorders>
            <w:shd w:val="clear" w:color="000000" w:fill="FFFFFF"/>
          </w:tcPr>
          <w:p w14:paraId="0F5E7590"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Pha Mu</w:t>
            </w:r>
          </w:p>
        </w:tc>
        <w:tc>
          <w:tcPr>
            <w:tcW w:w="506" w:type="pct"/>
            <w:tcBorders>
              <w:top w:val="nil"/>
              <w:left w:val="nil"/>
              <w:bottom w:val="single" w:sz="4" w:space="0" w:color="auto"/>
              <w:right w:val="single" w:sz="4" w:space="0" w:color="auto"/>
            </w:tcBorders>
            <w:shd w:val="clear" w:color="000000" w:fill="FFFFFF"/>
            <w:vAlign w:val="center"/>
          </w:tcPr>
          <w:p w14:paraId="35D0C066"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1.300</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2471CD8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3CE701B9"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141</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0539E0D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554" w:type="pct"/>
            <w:tcBorders>
              <w:top w:val="single" w:sz="4" w:space="0" w:color="auto"/>
              <w:left w:val="single" w:sz="4" w:space="0" w:color="auto"/>
              <w:bottom w:val="single" w:sz="4" w:space="0" w:color="auto"/>
              <w:right w:val="single" w:sz="4" w:space="0" w:color="auto"/>
            </w:tcBorders>
            <w:shd w:val="clear" w:color="000000" w:fill="FFFFFF"/>
            <w:vAlign w:val="center"/>
          </w:tcPr>
          <w:p w14:paraId="18734849"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1A086F3F"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0038B2AD"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1572" w:type="pct"/>
            <w:tcBorders>
              <w:top w:val="nil"/>
              <w:left w:val="nil"/>
              <w:bottom w:val="single" w:sz="4" w:space="0" w:color="auto"/>
              <w:right w:val="single" w:sz="4" w:space="0" w:color="auto"/>
            </w:tcBorders>
            <w:shd w:val="clear" w:color="000000" w:fill="FFFFFF"/>
            <w:vAlign w:val="center"/>
          </w:tcPr>
          <w:p w14:paraId="1A2B5497"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PTDTBT Tiểu học xã Tà Hừa</w:t>
            </w:r>
          </w:p>
        </w:tc>
        <w:tc>
          <w:tcPr>
            <w:tcW w:w="999" w:type="pct"/>
            <w:tcBorders>
              <w:top w:val="nil"/>
              <w:left w:val="nil"/>
              <w:bottom w:val="single" w:sz="4" w:space="0" w:color="auto"/>
              <w:right w:val="single" w:sz="4" w:space="0" w:color="auto"/>
            </w:tcBorders>
            <w:shd w:val="clear" w:color="000000" w:fill="FFFFFF"/>
          </w:tcPr>
          <w:p w14:paraId="0B58F21D"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Tà Hừa</w:t>
            </w:r>
          </w:p>
        </w:tc>
        <w:tc>
          <w:tcPr>
            <w:tcW w:w="506" w:type="pct"/>
            <w:tcBorders>
              <w:top w:val="nil"/>
              <w:left w:val="nil"/>
              <w:bottom w:val="single" w:sz="4" w:space="0" w:color="auto"/>
              <w:right w:val="single" w:sz="4" w:space="0" w:color="auto"/>
            </w:tcBorders>
            <w:shd w:val="clear" w:color="000000" w:fill="FFFFFF"/>
            <w:vAlign w:val="center"/>
          </w:tcPr>
          <w:p w14:paraId="6E4CE86D"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4.014</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177DA23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49C473A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292</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109530C0"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22</w:t>
            </w:r>
          </w:p>
        </w:tc>
        <w:tc>
          <w:tcPr>
            <w:tcW w:w="554" w:type="pct"/>
            <w:tcBorders>
              <w:top w:val="single" w:sz="4" w:space="0" w:color="auto"/>
              <w:left w:val="single" w:sz="4" w:space="0" w:color="auto"/>
              <w:bottom w:val="single" w:sz="4" w:space="0" w:color="auto"/>
              <w:right w:val="single" w:sz="4" w:space="0" w:color="auto"/>
            </w:tcBorders>
            <w:shd w:val="clear" w:color="000000" w:fill="FFFFFF"/>
            <w:vAlign w:val="center"/>
          </w:tcPr>
          <w:p w14:paraId="467BE4E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75F22778" w14:textId="77777777" w:rsidTr="008C65B5">
        <w:trPr>
          <w:trHeight w:hRule="exact" w:val="397"/>
        </w:trPr>
        <w:tc>
          <w:tcPr>
            <w:tcW w:w="276" w:type="pct"/>
            <w:tcBorders>
              <w:top w:val="nil"/>
              <w:left w:val="single" w:sz="4" w:space="0" w:color="auto"/>
              <w:bottom w:val="single" w:sz="4" w:space="0" w:color="auto"/>
              <w:right w:val="single" w:sz="4" w:space="0" w:color="auto"/>
            </w:tcBorders>
            <w:shd w:val="clear" w:color="000000" w:fill="FFFFFF"/>
            <w:vAlign w:val="center"/>
            <w:hideMark/>
          </w:tcPr>
          <w:p w14:paraId="50A07FC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1572" w:type="pct"/>
            <w:tcBorders>
              <w:top w:val="nil"/>
              <w:left w:val="nil"/>
              <w:bottom w:val="single" w:sz="4" w:space="0" w:color="auto"/>
              <w:right w:val="single" w:sz="4" w:space="0" w:color="auto"/>
            </w:tcBorders>
            <w:shd w:val="clear" w:color="000000" w:fill="FFFFFF"/>
            <w:vAlign w:val="center"/>
          </w:tcPr>
          <w:p w14:paraId="3851EDF9"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PTDTBT Tiểu học xã Tà Mung</w:t>
            </w:r>
          </w:p>
        </w:tc>
        <w:tc>
          <w:tcPr>
            <w:tcW w:w="999" w:type="pct"/>
            <w:tcBorders>
              <w:top w:val="nil"/>
              <w:left w:val="nil"/>
              <w:bottom w:val="single" w:sz="4" w:space="0" w:color="auto"/>
              <w:right w:val="single" w:sz="4" w:space="0" w:color="auto"/>
            </w:tcBorders>
            <w:shd w:val="clear" w:color="000000" w:fill="FFFFFF"/>
          </w:tcPr>
          <w:p w14:paraId="3A2341A6"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Tà Mung</w:t>
            </w:r>
          </w:p>
        </w:tc>
        <w:tc>
          <w:tcPr>
            <w:tcW w:w="506" w:type="pct"/>
            <w:tcBorders>
              <w:top w:val="nil"/>
              <w:left w:val="nil"/>
              <w:bottom w:val="single" w:sz="4" w:space="0" w:color="auto"/>
              <w:right w:val="single" w:sz="4" w:space="0" w:color="auto"/>
            </w:tcBorders>
            <w:shd w:val="clear" w:color="000000" w:fill="FFFFFF"/>
            <w:vAlign w:val="center"/>
          </w:tcPr>
          <w:p w14:paraId="759A4F20"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15.673</w:t>
            </w:r>
          </w:p>
        </w:tc>
        <w:tc>
          <w:tcPr>
            <w:tcW w:w="321" w:type="pct"/>
            <w:tcBorders>
              <w:top w:val="single" w:sz="4" w:space="0" w:color="auto"/>
              <w:left w:val="nil"/>
              <w:bottom w:val="single" w:sz="4" w:space="0" w:color="auto"/>
              <w:right w:val="single" w:sz="4" w:space="0" w:color="auto"/>
            </w:tcBorders>
            <w:shd w:val="clear" w:color="000000" w:fill="FFFFFF"/>
            <w:vAlign w:val="center"/>
          </w:tcPr>
          <w:p w14:paraId="3BDA65F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22</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448607B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581</w:t>
            </w:r>
          </w:p>
        </w:tc>
        <w:tc>
          <w:tcPr>
            <w:tcW w:w="386" w:type="pct"/>
            <w:tcBorders>
              <w:top w:val="single" w:sz="4" w:space="0" w:color="auto"/>
              <w:left w:val="single" w:sz="4" w:space="0" w:color="auto"/>
              <w:bottom w:val="single" w:sz="4" w:space="0" w:color="auto"/>
              <w:right w:val="single" w:sz="4" w:space="0" w:color="auto"/>
            </w:tcBorders>
            <w:shd w:val="clear" w:color="000000" w:fill="FFFFFF"/>
            <w:vAlign w:val="center"/>
          </w:tcPr>
          <w:p w14:paraId="64E2317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37</w:t>
            </w:r>
          </w:p>
        </w:tc>
        <w:tc>
          <w:tcPr>
            <w:tcW w:w="554" w:type="pct"/>
            <w:tcBorders>
              <w:top w:val="single" w:sz="4" w:space="0" w:color="auto"/>
              <w:left w:val="single" w:sz="4" w:space="0" w:color="auto"/>
              <w:bottom w:val="single" w:sz="4" w:space="0" w:color="auto"/>
              <w:right w:val="single" w:sz="4" w:space="0" w:color="auto"/>
            </w:tcBorders>
            <w:shd w:val="clear" w:color="000000" w:fill="FFFFFF"/>
            <w:vAlign w:val="center"/>
          </w:tcPr>
          <w:p w14:paraId="5491BC50"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bl>
    <w:p w14:paraId="7FED25B5" w14:textId="77777777" w:rsidR="00D17A2D" w:rsidRPr="00BA3949" w:rsidRDefault="00D17A2D" w:rsidP="00091A49">
      <w:pPr>
        <w:pStyle w:val="ListParagraph"/>
        <w:widowControl w:val="0"/>
        <w:numPr>
          <w:ilvl w:val="0"/>
          <w:numId w:val="14"/>
        </w:numPr>
        <w:tabs>
          <w:tab w:val="left" w:pos="450"/>
        </w:tabs>
        <w:spacing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Giáo dục Trung học cơ sở:</w:t>
      </w:r>
    </w:p>
    <w:p w14:paraId="47CC7DB3" w14:textId="3CEEB558" w:rsidR="00D17A2D" w:rsidRPr="00BA3949" w:rsidRDefault="00D17A2D" w:rsidP="00091A49">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648" w:name="_Toc152787016"/>
      <w:bookmarkStart w:id="649" w:name="_Toc152787313"/>
      <w:bookmarkStart w:id="650" w:name="_Toc152832972"/>
      <w:bookmarkStart w:id="651" w:name="_Toc152833423"/>
      <w:bookmarkStart w:id="652" w:name="_Toc152860555"/>
      <w:bookmarkStart w:id="653" w:name="_Toc152861166"/>
      <w:bookmarkStart w:id="654" w:name="_Toc152861594"/>
      <w:bookmarkStart w:id="655" w:name="_Toc161692774"/>
      <w:bookmarkStart w:id="656" w:name="_Toc161693893"/>
      <w:bookmarkStart w:id="657" w:name="_Toc162853237"/>
      <w:bookmarkStart w:id="658" w:name="_Toc162854245"/>
      <w:bookmarkStart w:id="659" w:name="_Toc163998649"/>
      <w:r w:rsidRPr="00BA3949">
        <w:rPr>
          <w:rFonts w:ascii="Times New Roman" w:eastAsia="Times New Roman" w:hAnsi="Times New Roman"/>
          <w:bCs/>
          <w:i/>
          <w:iCs/>
          <w:sz w:val="26"/>
          <w:szCs w:val="26"/>
          <w:lang w:val="nb-NO" w:eastAsia="vi-VN"/>
        </w:rPr>
        <w:t>Bảng 1</w:t>
      </w:r>
      <w:r w:rsidR="00AB7710" w:rsidRPr="00BA3949">
        <w:rPr>
          <w:rFonts w:ascii="Times New Roman" w:eastAsia="Times New Roman" w:hAnsi="Times New Roman"/>
          <w:bCs/>
          <w:i/>
          <w:iCs/>
          <w:sz w:val="26"/>
          <w:szCs w:val="26"/>
          <w:lang w:val="nb-NO" w:eastAsia="vi-VN"/>
        </w:rPr>
        <w:t>3</w:t>
      </w:r>
      <w:r w:rsidRPr="00BA3949">
        <w:rPr>
          <w:rFonts w:ascii="Times New Roman" w:eastAsia="Times New Roman" w:hAnsi="Times New Roman"/>
          <w:bCs/>
          <w:i/>
          <w:iCs/>
          <w:sz w:val="26"/>
          <w:szCs w:val="26"/>
          <w:lang w:val="nb-NO" w:eastAsia="vi-VN"/>
        </w:rPr>
        <w:t>: Bảng hiện trạng cơ sở giáo dục trung học cơ sở cấp xã, thị trấn</w:t>
      </w:r>
      <w:bookmarkEnd w:id="648"/>
      <w:bookmarkEnd w:id="649"/>
      <w:bookmarkEnd w:id="650"/>
      <w:bookmarkEnd w:id="651"/>
      <w:bookmarkEnd w:id="652"/>
      <w:bookmarkEnd w:id="653"/>
      <w:bookmarkEnd w:id="654"/>
      <w:bookmarkEnd w:id="655"/>
      <w:bookmarkEnd w:id="656"/>
      <w:bookmarkEnd w:id="657"/>
      <w:bookmarkEnd w:id="658"/>
      <w:bookmarkEnd w:id="659"/>
    </w:p>
    <w:tbl>
      <w:tblPr>
        <w:tblW w:w="5000" w:type="pct"/>
        <w:tblLook w:val="04A0" w:firstRow="1" w:lastRow="0" w:firstColumn="1" w:lastColumn="0" w:noHBand="0" w:noVBand="1"/>
      </w:tblPr>
      <w:tblGrid>
        <w:gridCol w:w="496"/>
        <w:gridCol w:w="2666"/>
        <w:gridCol w:w="1921"/>
        <w:gridCol w:w="901"/>
        <w:gridCol w:w="758"/>
        <w:gridCol w:w="687"/>
        <w:gridCol w:w="671"/>
        <w:gridCol w:w="962"/>
      </w:tblGrid>
      <w:tr w:rsidR="00BA3949" w:rsidRPr="00BA3949" w14:paraId="19B8661F" w14:textId="77777777" w:rsidTr="00DF7491">
        <w:trPr>
          <w:trHeight w:val="300"/>
          <w:tblHeader/>
        </w:trPr>
        <w:tc>
          <w:tcPr>
            <w:tcW w:w="274"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1F16585A"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TT</w:t>
            </w:r>
          </w:p>
        </w:tc>
        <w:tc>
          <w:tcPr>
            <w:tcW w:w="147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3748349C"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Tên trường</w:t>
            </w:r>
          </w:p>
        </w:tc>
        <w:tc>
          <w:tcPr>
            <w:tcW w:w="1060"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68171C30"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Vị trí, địa điểm </w:t>
            </w:r>
          </w:p>
        </w:tc>
        <w:tc>
          <w:tcPr>
            <w:tcW w:w="2195" w:type="pct"/>
            <w:gridSpan w:val="5"/>
            <w:tcBorders>
              <w:top w:val="single" w:sz="4" w:space="0" w:color="auto"/>
              <w:left w:val="nil"/>
              <w:bottom w:val="single" w:sz="4" w:space="0" w:color="auto"/>
              <w:right w:val="single" w:sz="4" w:space="0" w:color="000000"/>
            </w:tcBorders>
            <w:shd w:val="clear" w:color="000000" w:fill="FFFFFF"/>
            <w:vAlign w:val="center"/>
          </w:tcPr>
          <w:p w14:paraId="59A13D45"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Hiện trạng</w:t>
            </w:r>
          </w:p>
        </w:tc>
      </w:tr>
      <w:tr w:rsidR="00BA3949" w:rsidRPr="00BA3949" w14:paraId="4CC296ED" w14:textId="77777777" w:rsidTr="00DF7491">
        <w:trPr>
          <w:trHeight w:val="300"/>
          <w:tblHeader/>
        </w:trPr>
        <w:tc>
          <w:tcPr>
            <w:tcW w:w="274" w:type="pct"/>
            <w:vMerge/>
            <w:tcBorders>
              <w:top w:val="single" w:sz="4" w:space="0" w:color="auto"/>
              <w:left w:val="single" w:sz="4" w:space="0" w:color="auto"/>
              <w:bottom w:val="single" w:sz="4" w:space="0" w:color="000000"/>
              <w:right w:val="single" w:sz="4" w:space="0" w:color="auto"/>
            </w:tcBorders>
            <w:vAlign w:val="center"/>
            <w:hideMark/>
          </w:tcPr>
          <w:p w14:paraId="523275DF"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p>
        </w:tc>
        <w:tc>
          <w:tcPr>
            <w:tcW w:w="1471" w:type="pct"/>
            <w:vMerge/>
            <w:tcBorders>
              <w:top w:val="single" w:sz="4" w:space="0" w:color="auto"/>
              <w:left w:val="single" w:sz="4" w:space="0" w:color="auto"/>
              <w:bottom w:val="single" w:sz="4" w:space="0" w:color="000000"/>
              <w:right w:val="single" w:sz="4" w:space="0" w:color="auto"/>
            </w:tcBorders>
            <w:vAlign w:val="center"/>
            <w:hideMark/>
          </w:tcPr>
          <w:p w14:paraId="74E0D835"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p>
        </w:tc>
        <w:tc>
          <w:tcPr>
            <w:tcW w:w="1060" w:type="pct"/>
            <w:vMerge/>
            <w:tcBorders>
              <w:top w:val="single" w:sz="4" w:space="0" w:color="auto"/>
              <w:left w:val="single" w:sz="4" w:space="0" w:color="auto"/>
              <w:bottom w:val="single" w:sz="4" w:space="0" w:color="000000"/>
              <w:right w:val="single" w:sz="4" w:space="0" w:color="auto"/>
            </w:tcBorders>
            <w:vAlign w:val="center"/>
            <w:hideMark/>
          </w:tcPr>
          <w:p w14:paraId="70D34E2E"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p>
        </w:tc>
        <w:tc>
          <w:tcPr>
            <w:tcW w:w="497" w:type="pct"/>
            <w:tcBorders>
              <w:top w:val="single" w:sz="4" w:space="0" w:color="auto"/>
              <w:left w:val="nil"/>
              <w:bottom w:val="single" w:sz="4" w:space="0" w:color="auto"/>
              <w:right w:val="single" w:sz="4" w:space="0" w:color="auto"/>
            </w:tcBorders>
            <w:shd w:val="clear" w:color="000000" w:fill="FFFFFF"/>
            <w:vAlign w:val="center"/>
          </w:tcPr>
          <w:p w14:paraId="756B2E53"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mô (m2)</w:t>
            </w:r>
          </w:p>
        </w:tc>
        <w:tc>
          <w:tcPr>
            <w:tcW w:w="418" w:type="pct"/>
            <w:tcBorders>
              <w:top w:val="single" w:sz="4" w:space="0" w:color="auto"/>
              <w:left w:val="single" w:sz="4" w:space="0" w:color="auto"/>
              <w:bottom w:val="single" w:sz="4" w:space="0" w:color="auto"/>
              <w:right w:val="single" w:sz="4" w:space="0" w:color="auto"/>
            </w:tcBorders>
            <w:shd w:val="clear" w:color="000000" w:fill="FFFFFF"/>
            <w:vAlign w:val="center"/>
          </w:tcPr>
          <w:p w14:paraId="2BDD0A7C"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Số lớp</w:t>
            </w:r>
          </w:p>
        </w:tc>
        <w:tc>
          <w:tcPr>
            <w:tcW w:w="379" w:type="pct"/>
            <w:tcBorders>
              <w:top w:val="single" w:sz="4" w:space="0" w:color="auto"/>
              <w:left w:val="single" w:sz="4" w:space="0" w:color="auto"/>
              <w:bottom w:val="single" w:sz="4" w:space="0" w:color="auto"/>
              <w:right w:val="single" w:sz="4" w:space="0" w:color="auto"/>
            </w:tcBorders>
            <w:shd w:val="clear" w:color="000000" w:fill="FFFFFF"/>
            <w:vAlign w:val="center"/>
          </w:tcPr>
          <w:p w14:paraId="59E7F2EA"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Số học sinh</w:t>
            </w:r>
          </w:p>
        </w:tc>
        <w:tc>
          <w:tcPr>
            <w:tcW w:w="370" w:type="pct"/>
            <w:tcBorders>
              <w:top w:val="single" w:sz="4" w:space="0" w:color="auto"/>
              <w:left w:val="single" w:sz="4" w:space="0" w:color="auto"/>
              <w:bottom w:val="single" w:sz="4" w:space="0" w:color="auto"/>
              <w:right w:val="single" w:sz="4" w:space="0" w:color="auto"/>
            </w:tcBorders>
            <w:shd w:val="clear" w:color="000000" w:fill="FFFFFF"/>
            <w:vAlign w:val="center"/>
          </w:tcPr>
          <w:p w14:paraId="325ED9DE"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Số giáo viên</w:t>
            </w:r>
          </w:p>
        </w:tc>
        <w:tc>
          <w:tcPr>
            <w:tcW w:w="531" w:type="pct"/>
            <w:tcBorders>
              <w:top w:val="single" w:sz="4" w:space="0" w:color="auto"/>
              <w:left w:val="nil"/>
              <w:bottom w:val="single" w:sz="4" w:space="0" w:color="auto"/>
              <w:right w:val="single" w:sz="4" w:space="0" w:color="auto"/>
            </w:tcBorders>
            <w:shd w:val="clear" w:color="000000" w:fill="FFFFFF"/>
            <w:vAlign w:val="center"/>
            <w:hideMark/>
          </w:tcPr>
          <w:p w14:paraId="7BD8F1D6"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Đạt chuẩn</w:t>
            </w:r>
          </w:p>
        </w:tc>
      </w:tr>
      <w:tr w:rsidR="00BA3949" w:rsidRPr="00BA3949" w14:paraId="196F7041" w14:textId="77777777" w:rsidTr="00DF7491">
        <w:trPr>
          <w:trHeight w:hRule="exact" w:val="397"/>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6024E96C" w14:textId="63DA3DAD" w:rsidR="007C5181" w:rsidRPr="00BA3949" w:rsidRDefault="007C5181" w:rsidP="00091A49">
            <w:pPr>
              <w:widowControl w:val="0"/>
              <w:spacing w:line="288" w:lineRule="auto"/>
              <w:ind w:firstLine="0"/>
              <w:rPr>
                <w:rFonts w:ascii="Times New Roman" w:eastAsia="Times New Roman" w:hAnsi="Times New Roman"/>
                <w:b/>
                <w:bCs/>
                <w:sz w:val="20"/>
                <w:szCs w:val="20"/>
              </w:rPr>
            </w:pPr>
          </w:p>
        </w:tc>
        <w:tc>
          <w:tcPr>
            <w:tcW w:w="1471" w:type="pct"/>
            <w:tcBorders>
              <w:top w:val="nil"/>
              <w:left w:val="nil"/>
              <w:bottom w:val="single" w:sz="4" w:space="0" w:color="auto"/>
              <w:right w:val="single" w:sz="4" w:space="0" w:color="auto"/>
            </w:tcBorders>
            <w:shd w:val="clear" w:color="000000" w:fill="FFFFFF"/>
            <w:vAlign w:val="center"/>
            <w:hideMark/>
          </w:tcPr>
          <w:p w14:paraId="031BC096"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Trung học cơ sở</w:t>
            </w:r>
          </w:p>
        </w:tc>
        <w:tc>
          <w:tcPr>
            <w:tcW w:w="1060" w:type="pct"/>
            <w:tcBorders>
              <w:top w:val="nil"/>
              <w:left w:val="nil"/>
              <w:bottom w:val="single" w:sz="4" w:space="0" w:color="auto"/>
              <w:right w:val="single" w:sz="4" w:space="0" w:color="auto"/>
            </w:tcBorders>
            <w:shd w:val="clear" w:color="000000" w:fill="FFFFFF"/>
            <w:vAlign w:val="center"/>
          </w:tcPr>
          <w:p w14:paraId="5AB7E0A1" w14:textId="77777777" w:rsidR="007C5181" w:rsidRPr="00BA3949" w:rsidRDefault="007C5181" w:rsidP="00091A49">
            <w:pPr>
              <w:widowControl w:val="0"/>
              <w:spacing w:line="288" w:lineRule="auto"/>
              <w:ind w:firstLine="0"/>
              <w:jc w:val="left"/>
              <w:rPr>
                <w:rFonts w:ascii="Times New Roman" w:eastAsia="Times New Roman" w:hAnsi="Times New Roman"/>
                <w:b/>
                <w:bCs/>
                <w:sz w:val="20"/>
                <w:szCs w:val="20"/>
              </w:rPr>
            </w:pPr>
          </w:p>
        </w:tc>
        <w:tc>
          <w:tcPr>
            <w:tcW w:w="497" w:type="pct"/>
            <w:tcBorders>
              <w:top w:val="single" w:sz="4" w:space="0" w:color="auto"/>
              <w:left w:val="nil"/>
              <w:bottom w:val="single" w:sz="4" w:space="0" w:color="auto"/>
              <w:right w:val="single" w:sz="4" w:space="0" w:color="auto"/>
            </w:tcBorders>
            <w:shd w:val="clear" w:color="000000" w:fill="FFFFFF"/>
            <w:vAlign w:val="center"/>
          </w:tcPr>
          <w:p w14:paraId="5B316BC9" w14:textId="77777777" w:rsidR="007C5181" w:rsidRPr="00BA3949" w:rsidRDefault="007C5181" w:rsidP="00091A49">
            <w:pPr>
              <w:widowControl w:val="0"/>
              <w:spacing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131.254</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1200F310"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157</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497955A6"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6.247</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4ED79AEB" w14:textId="77777777" w:rsidR="007C5181" w:rsidRPr="00BA3949" w:rsidRDefault="007C5181" w:rsidP="00091A49">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275</w:t>
            </w:r>
          </w:p>
        </w:tc>
        <w:tc>
          <w:tcPr>
            <w:tcW w:w="531" w:type="pct"/>
            <w:tcBorders>
              <w:top w:val="nil"/>
              <w:left w:val="nil"/>
              <w:bottom w:val="single" w:sz="4" w:space="0" w:color="auto"/>
              <w:right w:val="single" w:sz="4" w:space="0" w:color="auto"/>
            </w:tcBorders>
            <w:shd w:val="clear" w:color="000000" w:fill="FFFFFF"/>
            <w:vAlign w:val="center"/>
          </w:tcPr>
          <w:p w14:paraId="405F0C80" w14:textId="77777777" w:rsidR="007C5181" w:rsidRPr="00BA3949" w:rsidRDefault="007C5181" w:rsidP="00091A49">
            <w:pPr>
              <w:widowControl w:val="0"/>
              <w:spacing w:line="288" w:lineRule="auto"/>
              <w:ind w:firstLine="0"/>
              <w:jc w:val="right"/>
              <w:rPr>
                <w:rFonts w:ascii="Times New Roman" w:eastAsia="Times New Roman" w:hAnsi="Times New Roman"/>
                <w:b/>
                <w:bCs/>
                <w:sz w:val="20"/>
                <w:szCs w:val="20"/>
              </w:rPr>
            </w:pPr>
          </w:p>
        </w:tc>
      </w:tr>
      <w:tr w:rsidR="00BA3949" w:rsidRPr="00BA3949" w14:paraId="7296FABE"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63323AB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1471" w:type="pct"/>
            <w:tcBorders>
              <w:top w:val="nil"/>
              <w:left w:val="nil"/>
              <w:bottom w:val="single" w:sz="4" w:space="0" w:color="auto"/>
              <w:right w:val="single" w:sz="4" w:space="0" w:color="auto"/>
            </w:tcBorders>
            <w:shd w:val="clear" w:color="000000" w:fill="FFFFFF"/>
            <w:vAlign w:val="center"/>
          </w:tcPr>
          <w:p w14:paraId="190354CD"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THCS Thị trấn Than Uyên</w:t>
            </w:r>
          </w:p>
        </w:tc>
        <w:tc>
          <w:tcPr>
            <w:tcW w:w="1060" w:type="pct"/>
            <w:tcBorders>
              <w:top w:val="nil"/>
              <w:left w:val="nil"/>
              <w:bottom w:val="single" w:sz="4" w:space="0" w:color="auto"/>
              <w:right w:val="single" w:sz="4" w:space="0" w:color="auto"/>
            </w:tcBorders>
            <w:shd w:val="clear" w:color="000000" w:fill="FFFFFF"/>
            <w:vAlign w:val="center"/>
          </w:tcPr>
          <w:p w14:paraId="2FD8F98A"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Thị trấn Than Uyên</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31E9FE66"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6.344</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78D14BA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15</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1050DD4E"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646</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0946A85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26</w:t>
            </w:r>
          </w:p>
        </w:tc>
        <w:tc>
          <w:tcPr>
            <w:tcW w:w="531" w:type="pct"/>
            <w:tcBorders>
              <w:top w:val="nil"/>
              <w:left w:val="nil"/>
              <w:bottom w:val="single" w:sz="4" w:space="0" w:color="auto"/>
              <w:right w:val="single" w:sz="4" w:space="0" w:color="auto"/>
            </w:tcBorders>
            <w:shd w:val="clear" w:color="000000" w:fill="FFFFFF"/>
            <w:vAlign w:val="center"/>
          </w:tcPr>
          <w:p w14:paraId="76B400FE"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2</w:t>
            </w:r>
          </w:p>
        </w:tc>
      </w:tr>
      <w:tr w:rsidR="00BA3949" w:rsidRPr="00BA3949" w14:paraId="52D6C119"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251E4F9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w:t>
            </w:r>
          </w:p>
        </w:tc>
        <w:tc>
          <w:tcPr>
            <w:tcW w:w="1471" w:type="pct"/>
            <w:tcBorders>
              <w:top w:val="nil"/>
              <w:left w:val="nil"/>
              <w:bottom w:val="single" w:sz="4" w:space="0" w:color="auto"/>
              <w:right w:val="single" w:sz="4" w:space="0" w:color="auto"/>
            </w:tcBorders>
            <w:shd w:val="clear" w:color="000000" w:fill="FFFFFF"/>
            <w:vAlign w:val="center"/>
          </w:tcPr>
          <w:p w14:paraId="16DF7A52"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THCS xã Phúc Than</w:t>
            </w:r>
          </w:p>
        </w:tc>
        <w:tc>
          <w:tcPr>
            <w:tcW w:w="1060" w:type="pct"/>
            <w:tcBorders>
              <w:top w:val="nil"/>
              <w:left w:val="nil"/>
              <w:bottom w:val="single" w:sz="4" w:space="0" w:color="auto"/>
              <w:right w:val="single" w:sz="4" w:space="0" w:color="auto"/>
            </w:tcBorders>
            <w:shd w:val="clear" w:color="000000" w:fill="FFFFFF"/>
            <w:vAlign w:val="center"/>
          </w:tcPr>
          <w:p w14:paraId="16644CF2"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Phúc Than</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20E89963"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22.000</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16512AA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22</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42DE31A5"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968</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61234CC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36</w:t>
            </w:r>
          </w:p>
        </w:tc>
        <w:tc>
          <w:tcPr>
            <w:tcW w:w="531" w:type="pct"/>
            <w:tcBorders>
              <w:top w:val="nil"/>
              <w:left w:val="nil"/>
              <w:bottom w:val="single" w:sz="4" w:space="0" w:color="auto"/>
              <w:right w:val="single" w:sz="4" w:space="0" w:color="auto"/>
            </w:tcBorders>
            <w:shd w:val="clear" w:color="000000" w:fill="FFFFFF"/>
            <w:vAlign w:val="center"/>
          </w:tcPr>
          <w:p w14:paraId="22452CDC"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5C19DB74"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13BAB95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w:t>
            </w:r>
          </w:p>
        </w:tc>
        <w:tc>
          <w:tcPr>
            <w:tcW w:w="1471" w:type="pct"/>
            <w:tcBorders>
              <w:top w:val="nil"/>
              <w:left w:val="nil"/>
              <w:bottom w:val="single" w:sz="4" w:space="0" w:color="auto"/>
              <w:right w:val="single" w:sz="4" w:space="0" w:color="auto"/>
            </w:tcBorders>
            <w:shd w:val="clear" w:color="000000" w:fill="FFFFFF"/>
            <w:vAlign w:val="center"/>
          </w:tcPr>
          <w:p w14:paraId="7D662A74"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THCS xã Mường Than</w:t>
            </w:r>
          </w:p>
        </w:tc>
        <w:tc>
          <w:tcPr>
            <w:tcW w:w="1060" w:type="pct"/>
            <w:tcBorders>
              <w:top w:val="nil"/>
              <w:left w:val="nil"/>
              <w:bottom w:val="single" w:sz="4" w:space="0" w:color="auto"/>
              <w:right w:val="single" w:sz="4" w:space="0" w:color="auto"/>
            </w:tcBorders>
            <w:shd w:val="clear" w:color="000000" w:fill="FFFFFF"/>
            <w:vAlign w:val="center"/>
          </w:tcPr>
          <w:p w14:paraId="5377A624"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Than</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302D929D"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8.852</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5F5E5B3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18</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41DE201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742</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0181639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29</w:t>
            </w:r>
          </w:p>
        </w:tc>
        <w:tc>
          <w:tcPr>
            <w:tcW w:w="531" w:type="pct"/>
            <w:tcBorders>
              <w:top w:val="nil"/>
              <w:left w:val="nil"/>
              <w:bottom w:val="single" w:sz="4" w:space="0" w:color="auto"/>
              <w:right w:val="single" w:sz="4" w:space="0" w:color="auto"/>
            </w:tcBorders>
            <w:shd w:val="clear" w:color="000000" w:fill="FFFFFF"/>
            <w:vAlign w:val="center"/>
          </w:tcPr>
          <w:p w14:paraId="5BD6D79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2C20726A"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6704D265"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w:t>
            </w:r>
          </w:p>
        </w:tc>
        <w:tc>
          <w:tcPr>
            <w:tcW w:w="1471" w:type="pct"/>
            <w:tcBorders>
              <w:top w:val="nil"/>
              <w:left w:val="nil"/>
              <w:bottom w:val="single" w:sz="4" w:space="0" w:color="auto"/>
              <w:right w:val="single" w:sz="4" w:space="0" w:color="auto"/>
            </w:tcBorders>
            <w:shd w:val="clear" w:color="000000" w:fill="FFFFFF"/>
            <w:vAlign w:val="center"/>
          </w:tcPr>
          <w:p w14:paraId="3F08640D"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THCS xã Mường Mít</w:t>
            </w:r>
          </w:p>
        </w:tc>
        <w:tc>
          <w:tcPr>
            <w:tcW w:w="1060" w:type="pct"/>
            <w:tcBorders>
              <w:top w:val="nil"/>
              <w:left w:val="nil"/>
              <w:bottom w:val="single" w:sz="4" w:space="0" w:color="auto"/>
              <w:right w:val="single" w:sz="4" w:space="0" w:color="auto"/>
            </w:tcBorders>
            <w:shd w:val="clear" w:color="000000" w:fill="FFFFFF"/>
            <w:vAlign w:val="center"/>
          </w:tcPr>
          <w:p w14:paraId="3FF32E20"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Mít</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6F3D4E93"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10.572</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1DFC4C2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7302134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280</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31A9D9C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531" w:type="pct"/>
            <w:tcBorders>
              <w:top w:val="nil"/>
              <w:left w:val="nil"/>
              <w:bottom w:val="single" w:sz="4" w:space="0" w:color="auto"/>
              <w:right w:val="single" w:sz="4" w:space="0" w:color="auto"/>
            </w:tcBorders>
            <w:shd w:val="clear" w:color="000000" w:fill="FFFFFF"/>
            <w:vAlign w:val="center"/>
          </w:tcPr>
          <w:p w14:paraId="5C14FC50"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47315343"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73D20ED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1471" w:type="pct"/>
            <w:tcBorders>
              <w:top w:val="nil"/>
              <w:left w:val="nil"/>
              <w:bottom w:val="single" w:sz="4" w:space="0" w:color="auto"/>
              <w:right w:val="single" w:sz="4" w:space="0" w:color="auto"/>
            </w:tcBorders>
            <w:shd w:val="clear" w:color="000000" w:fill="FFFFFF"/>
            <w:vAlign w:val="center"/>
          </w:tcPr>
          <w:p w14:paraId="5C8F5E9C"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THCS xã Mường Cang</w:t>
            </w:r>
          </w:p>
        </w:tc>
        <w:tc>
          <w:tcPr>
            <w:tcW w:w="1060" w:type="pct"/>
            <w:tcBorders>
              <w:top w:val="nil"/>
              <w:left w:val="nil"/>
              <w:bottom w:val="single" w:sz="4" w:space="0" w:color="auto"/>
              <w:right w:val="single" w:sz="4" w:space="0" w:color="auto"/>
            </w:tcBorders>
            <w:shd w:val="clear" w:color="000000" w:fill="FFFFFF"/>
            <w:vAlign w:val="center"/>
          </w:tcPr>
          <w:p w14:paraId="032D7C17"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Cang</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02FE23AC"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8.237</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6AAB427E"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4722D7C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479</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1EBCB0B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19</w:t>
            </w:r>
          </w:p>
        </w:tc>
        <w:tc>
          <w:tcPr>
            <w:tcW w:w="531" w:type="pct"/>
            <w:tcBorders>
              <w:top w:val="nil"/>
              <w:left w:val="nil"/>
              <w:bottom w:val="single" w:sz="4" w:space="0" w:color="auto"/>
              <w:right w:val="single" w:sz="4" w:space="0" w:color="auto"/>
            </w:tcBorders>
            <w:shd w:val="clear" w:color="000000" w:fill="FFFFFF"/>
            <w:vAlign w:val="center"/>
          </w:tcPr>
          <w:p w14:paraId="47D4BBB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31F72746"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4A5402A3"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w:t>
            </w:r>
          </w:p>
        </w:tc>
        <w:tc>
          <w:tcPr>
            <w:tcW w:w="1471" w:type="pct"/>
            <w:tcBorders>
              <w:top w:val="nil"/>
              <w:left w:val="nil"/>
              <w:bottom w:val="single" w:sz="4" w:space="0" w:color="auto"/>
              <w:right w:val="single" w:sz="4" w:space="0" w:color="auto"/>
            </w:tcBorders>
            <w:shd w:val="clear" w:color="000000" w:fill="FFFFFF"/>
            <w:vAlign w:val="center"/>
          </w:tcPr>
          <w:p w14:paraId="13F60421"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THCS xã Hua Nà</w:t>
            </w:r>
          </w:p>
        </w:tc>
        <w:tc>
          <w:tcPr>
            <w:tcW w:w="1060" w:type="pct"/>
            <w:tcBorders>
              <w:top w:val="nil"/>
              <w:left w:val="nil"/>
              <w:bottom w:val="single" w:sz="4" w:space="0" w:color="auto"/>
              <w:right w:val="single" w:sz="4" w:space="0" w:color="auto"/>
            </w:tcBorders>
            <w:shd w:val="clear" w:color="000000" w:fill="FFFFFF"/>
            <w:vAlign w:val="center"/>
          </w:tcPr>
          <w:p w14:paraId="60092274"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Hua Nà</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597BAC62"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9.330</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7891092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6F1A4B4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313</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5EC5EE2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531" w:type="pct"/>
            <w:tcBorders>
              <w:top w:val="nil"/>
              <w:left w:val="nil"/>
              <w:bottom w:val="single" w:sz="4" w:space="0" w:color="auto"/>
              <w:right w:val="single" w:sz="4" w:space="0" w:color="auto"/>
            </w:tcBorders>
            <w:shd w:val="clear" w:color="000000" w:fill="FFFFFF"/>
            <w:vAlign w:val="center"/>
          </w:tcPr>
          <w:p w14:paraId="6A4D4905"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2E3575FD"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71AA75D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w:t>
            </w:r>
          </w:p>
        </w:tc>
        <w:tc>
          <w:tcPr>
            <w:tcW w:w="1471" w:type="pct"/>
            <w:tcBorders>
              <w:top w:val="nil"/>
              <w:left w:val="nil"/>
              <w:bottom w:val="single" w:sz="4" w:space="0" w:color="auto"/>
              <w:right w:val="single" w:sz="4" w:space="0" w:color="auto"/>
            </w:tcBorders>
            <w:shd w:val="clear" w:color="000000" w:fill="FFFFFF"/>
            <w:vAlign w:val="center"/>
          </w:tcPr>
          <w:p w14:paraId="33773835"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THCS xã Mường Kim</w:t>
            </w:r>
          </w:p>
        </w:tc>
        <w:tc>
          <w:tcPr>
            <w:tcW w:w="1060" w:type="pct"/>
            <w:tcBorders>
              <w:top w:val="nil"/>
              <w:left w:val="nil"/>
              <w:bottom w:val="single" w:sz="4" w:space="0" w:color="auto"/>
              <w:right w:val="single" w:sz="4" w:space="0" w:color="auto"/>
            </w:tcBorders>
            <w:shd w:val="clear" w:color="000000" w:fill="FFFFFF"/>
            <w:vAlign w:val="center"/>
          </w:tcPr>
          <w:p w14:paraId="7FB41C32"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Mường Kim</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3BAAAD4A"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12.677</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1DC6C4EE"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27</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6D7D982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993</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06430B2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49</w:t>
            </w:r>
          </w:p>
        </w:tc>
        <w:tc>
          <w:tcPr>
            <w:tcW w:w="531" w:type="pct"/>
            <w:tcBorders>
              <w:top w:val="nil"/>
              <w:left w:val="nil"/>
              <w:bottom w:val="single" w:sz="4" w:space="0" w:color="auto"/>
              <w:right w:val="single" w:sz="4" w:space="0" w:color="auto"/>
            </w:tcBorders>
            <w:shd w:val="clear" w:color="000000" w:fill="FFFFFF"/>
            <w:vAlign w:val="center"/>
          </w:tcPr>
          <w:p w14:paraId="550EA74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0B95BED0"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53FC412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p>
        </w:tc>
        <w:tc>
          <w:tcPr>
            <w:tcW w:w="1471" w:type="pct"/>
            <w:tcBorders>
              <w:top w:val="nil"/>
              <w:left w:val="nil"/>
              <w:bottom w:val="single" w:sz="4" w:space="0" w:color="auto"/>
              <w:right w:val="single" w:sz="4" w:space="0" w:color="auto"/>
            </w:tcBorders>
            <w:shd w:val="clear" w:color="000000" w:fill="FFFFFF"/>
            <w:vAlign w:val="center"/>
          </w:tcPr>
          <w:p w14:paraId="0F5C51A2"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THCS xã Ta Gia</w:t>
            </w:r>
          </w:p>
        </w:tc>
        <w:tc>
          <w:tcPr>
            <w:tcW w:w="1060" w:type="pct"/>
            <w:tcBorders>
              <w:top w:val="nil"/>
              <w:left w:val="nil"/>
              <w:bottom w:val="single" w:sz="4" w:space="0" w:color="auto"/>
              <w:right w:val="single" w:sz="4" w:space="0" w:color="auto"/>
            </w:tcBorders>
            <w:shd w:val="clear" w:color="000000" w:fill="FFFFFF"/>
            <w:vAlign w:val="center"/>
          </w:tcPr>
          <w:p w14:paraId="63B46CDF"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Ta Gia</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1BC1899F"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15.850</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6AC94DBC"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47B80F3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544</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7B2DB7BA"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24</w:t>
            </w:r>
          </w:p>
        </w:tc>
        <w:tc>
          <w:tcPr>
            <w:tcW w:w="531" w:type="pct"/>
            <w:tcBorders>
              <w:top w:val="nil"/>
              <w:left w:val="nil"/>
              <w:bottom w:val="single" w:sz="4" w:space="0" w:color="auto"/>
              <w:right w:val="single" w:sz="4" w:space="0" w:color="auto"/>
            </w:tcBorders>
            <w:shd w:val="clear" w:color="000000" w:fill="FFFFFF"/>
            <w:vAlign w:val="center"/>
          </w:tcPr>
          <w:p w14:paraId="23EE6497"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201E9CCE"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0AC5EFC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w:t>
            </w:r>
          </w:p>
        </w:tc>
        <w:tc>
          <w:tcPr>
            <w:tcW w:w="1471" w:type="pct"/>
            <w:tcBorders>
              <w:top w:val="nil"/>
              <w:left w:val="nil"/>
              <w:bottom w:val="single" w:sz="4" w:space="0" w:color="auto"/>
              <w:right w:val="single" w:sz="4" w:space="0" w:color="auto"/>
            </w:tcBorders>
            <w:shd w:val="clear" w:color="000000" w:fill="FFFFFF"/>
            <w:vAlign w:val="center"/>
          </w:tcPr>
          <w:p w14:paraId="668B8FCF"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PTDTBT THCS xã Khoen On</w:t>
            </w:r>
          </w:p>
        </w:tc>
        <w:tc>
          <w:tcPr>
            <w:tcW w:w="1060" w:type="pct"/>
            <w:tcBorders>
              <w:top w:val="nil"/>
              <w:left w:val="nil"/>
              <w:bottom w:val="single" w:sz="4" w:space="0" w:color="auto"/>
              <w:right w:val="single" w:sz="4" w:space="0" w:color="auto"/>
            </w:tcBorders>
            <w:shd w:val="clear" w:color="000000" w:fill="FFFFFF"/>
            <w:vAlign w:val="center"/>
          </w:tcPr>
          <w:p w14:paraId="1318EA18"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Khoen On</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3DD951CB"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11.574</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55239FA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52AFB6E2"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515</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3A07DC4F"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24</w:t>
            </w:r>
          </w:p>
        </w:tc>
        <w:tc>
          <w:tcPr>
            <w:tcW w:w="531" w:type="pct"/>
            <w:tcBorders>
              <w:top w:val="nil"/>
              <w:left w:val="nil"/>
              <w:bottom w:val="single" w:sz="4" w:space="0" w:color="auto"/>
              <w:right w:val="single" w:sz="4" w:space="0" w:color="auto"/>
            </w:tcBorders>
            <w:shd w:val="clear" w:color="000000" w:fill="FFFFFF"/>
            <w:vAlign w:val="center"/>
          </w:tcPr>
          <w:p w14:paraId="5A9BA53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248380E4"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5172528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1471" w:type="pct"/>
            <w:tcBorders>
              <w:top w:val="nil"/>
              <w:left w:val="nil"/>
              <w:bottom w:val="single" w:sz="4" w:space="0" w:color="auto"/>
              <w:right w:val="single" w:sz="4" w:space="0" w:color="auto"/>
            </w:tcBorders>
            <w:shd w:val="clear" w:color="000000" w:fill="FFFFFF"/>
            <w:vAlign w:val="center"/>
          </w:tcPr>
          <w:p w14:paraId="29D571D1"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Tiểu học và THCS xã Pha Mu</w:t>
            </w:r>
          </w:p>
        </w:tc>
        <w:tc>
          <w:tcPr>
            <w:tcW w:w="1060" w:type="pct"/>
            <w:tcBorders>
              <w:top w:val="nil"/>
              <w:left w:val="nil"/>
              <w:bottom w:val="single" w:sz="4" w:space="0" w:color="auto"/>
              <w:right w:val="single" w:sz="4" w:space="0" w:color="auto"/>
            </w:tcBorders>
            <w:shd w:val="clear" w:color="000000" w:fill="FFFFFF"/>
            <w:vAlign w:val="center"/>
          </w:tcPr>
          <w:p w14:paraId="7C7C3829"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Pha Mu</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448389E9"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4.700</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054E83C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3022B58C"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105</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3E9B9B8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p>
        </w:tc>
        <w:tc>
          <w:tcPr>
            <w:tcW w:w="531" w:type="pct"/>
            <w:tcBorders>
              <w:top w:val="nil"/>
              <w:left w:val="nil"/>
              <w:bottom w:val="single" w:sz="4" w:space="0" w:color="auto"/>
              <w:right w:val="single" w:sz="4" w:space="0" w:color="auto"/>
            </w:tcBorders>
            <w:shd w:val="clear" w:color="000000" w:fill="FFFFFF"/>
            <w:vAlign w:val="center"/>
          </w:tcPr>
          <w:p w14:paraId="72AAFB9C"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2B0DC745"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63F46FFC"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1471" w:type="pct"/>
            <w:tcBorders>
              <w:top w:val="nil"/>
              <w:left w:val="nil"/>
              <w:bottom w:val="single" w:sz="4" w:space="0" w:color="auto"/>
              <w:right w:val="single" w:sz="4" w:space="0" w:color="auto"/>
            </w:tcBorders>
            <w:shd w:val="clear" w:color="000000" w:fill="FFFFFF"/>
            <w:vAlign w:val="center"/>
          </w:tcPr>
          <w:p w14:paraId="3379097D"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PTDTBT THCS xã Tà Hừa</w:t>
            </w:r>
          </w:p>
        </w:tc>
        <w:tc>
          <w:tcPr>
            <w:tcW w:w="1060" w:type="pct"/>
            <w:tcBorders>
              <w:top w:val="nil"/>
              <w:left w:val="nil"/>
              <w:bottom w:val="single" w:sz="4" w:space="0" w:color="auto"/>
              <w:right w:val="single" w:sz="4" w:space="0" w:color="auto"/>
            </w:tcBorders>
            <w:shd w:val="clear" w:color="000000" w:fill="FFFFFF"/>
            <w:vAlign w:val="center"/>
          </w:tcPr>
          <w:p w14:paraId="456DCC50"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Tà Hừa</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2043F2FB"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9.348</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69CD3975"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01223924"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211</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18F6C251"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531" w:type="pct"/>
            <w:tcBorders>
              <w:top w:val="nil"/>
              <w:left w:val="nil"/>
              <w:bottom w:val="single" w:sz="4" w:space="0" w:color="auto"/>
              <w:right w:val="single" w:sz="4" w:space="0" w:color="auto"/>
            </w:tcBorders>
            <w:shd w:val="clear" w:color="000000" w:fill="FFFFFF"/>
            <w:vAlign w:val="center"/>
          </w:tcPr>
          <w:p w14:paraId="4D8965A8"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r w:rsidR="00BA3949" w:rsidRPr="00BA3949" w14:paraId="5775C968" w14:textId="77777777" w:rsidTr="00DF7491">
        <w:trPr>
          <w:trHeight w:hRule="exact" w:val="510"/>
        </w:trPr>
        <w:tc>
          <w:tcPr>
            <w:tcW w:w="274" w:type="pct"/>
            <w:tcBorders>
              <w:top w:val="nil"/>
              <w:left w:val="single" w:sz="4" w:space="0" w:color="auto"/>
              <w:bottom w:val="single" w:sz="4" w:space="0" w:color="auto"/>
              <w:right w:val="single" w:sz="4" w:space="0" w:color="auto"/>
            </w:tcBorders>
            <w:shd w:val="clear" w:color="000000" w:fill="FFFFFF"/>
            <w:vAlign w:val="center"/>
            <w:hideMark/>
          </w:tcPr>
          <w:p w14:paraId="4AA26D25"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1471" w:type="pct"/>
            <w:tcBorders>
              <w:top w:val="nil"/>
              <w:left w:val="nil"/>
              <w:bottom w:val="single" w:sz="4" w:space="0" w:color="auto"/>
              <w:right w:val="single" w:sz="4" w:space="0" w:color="auto"/>
            </w:tcBorders>
            <w:shd w:val="clear" w:color="000000" w:fill="FFFFFF"/>
            <w:vAlign w:val="center"/>
          </w:tcPr>
          <w:p w14:paraId="5441FE6E"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PTDTBT THCS xã Tà Mung</w:t>
            </w:r>
          </w:p>
        </w:tc>
        <w:tc>
          <w:tcPr>
            <w:tcW w:w="1060" w:type="pct"/>
            <w:tcBorders>
              <w:top w:val="nil"/>
              <w:left w:val="nil"/>
              <w:bottom w:val="single" w:sz="4" w:space="0" w:color="auto"/>
              <w:right w:val="single" w:sz="4" w:space="0" w:color="auto"/>
            </w:tcBorders>
            <w:shd w:val="clear" w:color="000000" w:fill="FFFFFF"/>
            <w:vAlign w:val="center"/>
          </w:tcPr>
          <w:p w14:paraId="02CAA193" w14:textId="77777777" w:rsidR="007C5181" w:rsidRPr="00BA3949" w:rsidRDefault="007C5181" w:rsidP="00091A49">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Xã Tà Mung</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32A52F30" w14:textId="77777777" w:rsidR="007C5181" w:rsidRPr="00BA3949" w:rsidRDefault="007C5181" w:rsidP="00091A49">
            <w:pPr>
              <w:widowControl w:val="0"/>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11.770</w:t>
            </w:r>
          </w:p>
        </w:tc>
        <w:tc>
          <w:tcPr>
            <w:tcW w:w="418" w:type="pct"/>
            <w:tcBorders>
              <w:top w:val="nil"/>
              <w:left w:val="single" w:sz="4" w:space="0" w:color="auto"/>
              <w:bottom w:val="single" w:sz="4" w:space="0" w:color="auto"/>
              <w:right w:val="single" w:sz="4" w:space="0" w:color="auto"/>
            </w:tcBorders>
            <w:shd w:val="clear" w:color="000000" w:fill="FFFFFF"/>
            <w:vAlign w:val="center"/>
          </w:tcPr>
          <w:p w14:paraId="0610136B"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379" w:type="pct"/>
            <w:tcBorders>
              <w:top w:val="nil"/>
              <w:left w:val="single" w:sz="4" w:space="0" w:color="auto"/>
              <w:bottom w:val="single" w:sz="4" w:space="0" w:color="auto"/>
              <w:right w:val="single" w:sz="4" w:space="0" w:color="auto"/>
            </w:tcBorders>
            <w:shd w:val="clear" w:color="000000" w:fill="FFFFFF"/>
            <w:vAlign w:val="center"/>
          </w:tcPr>
          <w:p w14:paraId="31C5A539"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451</w:t>
            </w:r>
          </w:p>
        </w:tc>
        <w:tc>
          <w:tcPr>
            <w:tcW w:w="370" w:type="pct"/>
            <w:tcBorders>
              <w:top w:val="nil"/>
              <w:left w:val="single" w:sz="4" w:space="0" w:color="auto"/>
              <w:bottom w:val="single" w:sz="4" w:space="0" w:color="auto"/>
              <w:right w:val="single" w:sz="4" w:space="0" w:color="auto"/>
            </w:tcBorders>
            <w:shd w:val="clear" w:color="000000" w:fill="FFFFFF"/>
            <w:vAlign w:val="center"/>
          </w:tcPr>
          <w:p w14:paraId="06603BC6"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22</w:t>
            </w:r>
          </w:p>
        </w:tc>
        <w:tc>
          <w:tcPr>
            <w:tcW w:w="531" w:type="pct"/>
            <w:tcBorders>
              <w:top w:val="nil"/>
              <w:left w:val="nil"/>
              <w:bottom w:val="single" w:sz="4" w:space="0" w:color="auto"/>
              <w:right w:val="single" w:sz="4" w:space="0" w:color="auto"/>
            </w:tcBorders>
            <w:shd w:val="clear" w:color="000000" w:fill="FFFFFF"/>
            <w:vAlign w:val="center"/>
          </w:tcPr>
          <w:p w14:paraId="34E1DA05" w14:textId="77777777" w:rsidR="007C5181" w:rsidRPr="00BA3949" w:rsidRDefault="007C5181" w:rsidP="00091A49">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Mức độ 1</w:t>
            </w:r>
          </w:p>
        </w:tc>
      </w:tr>
    </w:tbl>
    <w:p w14:paraId="11FA2FEC" w14:textId="77777777" w:rsidR="00D17A2D" w:rsidRPr="00BA3949" w:rsidRDefault="00D17A2D" w:rsidP="00091A49">
      <w:pPr>
        <w:pStyle w:val="ListParagraph"/>
        <w:widowControl w:val="0"/>
        <w:tabs>
          <w:tab w:val="left" w:pos="450"/>
        </w:tabs>
        <w:spacing w:line="288" w:lineRule="auto"/>
        <w:ind w:left="0" w:firstLine="567"/>
        <w:rPr>
          <w:rFonts w:ascii="Times New Roman" w:eastAsia="Times New Roman" w:hAnsi="Times New Roman"/>
          <w:kern w:val="28"/>
          <w:sz w:val="26"/>
          <w:szCs w:val="26"/>
        </w:rPr>
      </w:pPr>
      <w:r w:rsidRPr="00BA3949">
        <w:rPr>
          <w:rFonts w:ascii="Times New Roman" w:eastAsia="Times New Roman" w:hAnsi="Times New Roman"/>
          <w:i/>
          <w:kern w:val="28"/>
          <w:sz w:val="26"/>
          <w:szCs w:val="26"/>
        </w:rPr>
        <w:t>* Đánh giá:</w:t>
      </w:r>
      <w:r w:rsidRPr="00BA3949">
        <w:rPr>
          <w:rFonts w:ascii="Times New Roman" w:eastAsia="Times New Roman" w:hAnsi="Times New Roman"/>
          <w:kern w:val="28"/>
          <w:sz w:val="26"/>
          <w:szCs w:val="26"/>
        </w:rPr>
        <w:t xml:space="preserve"> </w:t>
      </w:r>
    </w:p>
    <w:p w14:paraId="142A2D81" w14:textId="3F5538AB" w:rsidR="00F956FB" w:rsidRPr="00BA3949" w:rsidRDefault="00D17A2D" w:rsidP="00091A49">
      <w:pPr>
        <w:pStyle w:val="ListParagraph"/>
        <w:widowControl w:val="0"/>
        <w:tabs>
          <w:tab w:val="left" w:pos="450"/>
        </w:tabs>
        <w:spacing w:line="288" w:lineRule="auto"/>
        <w:ind w:left="0" w:firstLine="567"/>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r>
      <w:r w:rsidR="00F956FB" w:rsidRPr="00BA3949">
        <w:rPr>
          <w:rFonts w:ascii="Times New Roman" w:eastAsia="Times New Roman" w:hAnsi="Times New Roman"/>
          <w:kern w:val="28"/>
          <w:sz w:val="26"/>
          <w:szCs w:val="26"/>
        </w:rPr>
        <w:t>- Hệ thống giáo dục trên địa bàn huyện đáp ứng khá tốt nhu cầu học tập của người dân. Toàn huyện có 37/40 trường đạt chuẩn quốc gia. Công tác triển khai, thực hiện công nhận các trường mầm non, mẫu giáo đạt chuẩn trường học an toàn, phòng, chống tai nạn thương tích, phổ cập giáo dục, xóa mù chữ và phổ cập bậc trung học được thực hiện đạt và vượt chỉ tiêu đề ra hằng năm.</w:t>
      </w:r>
    </w:p>
    <w:p w14:paraId="049FB5D9" w14:textId="3F215C9E" w:rsidR="00D17A2D" w:rsidRPr="00BA3949" w:rsidRDefault="00F956FB" w:rsidP="00091A49">
      <w:pPr>
        <w:pStyle w:val="ListParagraph"/>
        <w:widowControl w:val="0"/>
        <w:tabs>
          <w:tab w:val="left" w:pos="450"/>
        </w:tabs>
        <w:spacing w:line="288" w:lineRule="auto"/>
        <w:ind w:left="0" w:firstLine="567"/>
        <w:rPr>
          <w:rFonts w:ascii="Times New Roman" w:eastAsia="Times New Roman" w:hAnsi="Times New Roman"/>
          <w:sz w:val="26"/>
          <w:szCs w:val="26"/>
        </w:rPr>
      </w:pPr>
      <w:r w:rsidRPr="00BA3949">
        <w:rPr>
          <w:rFonts w:ascii="Times New Roman" w:eastAsia="Times New Roman" w:hAnsi="Times New Roman"/>
          <w:sz w:val="26"/>
          <w:szCs w:val="26"/>
        </w:rPr>
        <w:tab/>
      </w:r>
      <w:r w:rsidR="00D17A2D" w:rsidRPr="00BA3949">
        <w:rPr>
          <w:rFonts w:ascii="Times New Roman" w:eastAsia="Times New Roman" w:hAnsi="Times New Roman"/>
          <w:sz w:val="26"/>
          <w:szCs w:val="26"/>
        </w:rPr>
        <w:t xml:space="preserve">- </w:t>
      </w:r>
      <w:r w:rsidR="00D17A2D" w:rsidRPr="00BA3949">
        <w:rPr>
          <w:rFonts w:ascii="Times New Roman" w:eastAsia="Times New Roman" w:hAnsi="Times New Roman"/>
          <w:sz w:val="26"/>
          <w:szCs w:val="26"/>
          <w:lang w:val="vi-VN"/>
        </w:rPr>
        <w:t>Khuôn viên các trường rộng rãi, nhiều cây xanh, nhà học xây dựng kiên cố 2-4 tầng, cơ sở vật chất khang trang, sạch sẽ</w:t>
      </w:r>
      <w:r w:rsidR="00D17A2D" w:rsidRPr="00BA3949">
        <w:rPr>
          <w:rFonts w:ascii="Times New Roman" w:eastAsia="Times New Roman" w:hAnsi="Times New Roman"/>
          <w:sz w:val="26"/>
          <w:szCs w:val="26"/>
        </w:rPr>
        <w:t>.</w:t>
      </w:r>
    </w:p>
    <w:tbl>
      <w:tblPr>
        <w:tblW w:w="5000" w:type="pct"/>
        <w:tblLayout w:type="fixed"/>
        <w:tblLook w:val="0000" w:firstRow="0" w:lastRow="0" w:firstColumn="0" w:lastColumn="0" w:noHBand="0" w:noVBand="0"/>
      </w:tblPr>
      <w:tblGrid>
        <w:gridCol w:w="4536"/>
        <w:gridCol w:w="4536"/>
      </w:tblGrid>
      <w:tr w:rsidR="00BA3949" w:rsidRPr="00BA3949" w14:paraId="32013067" w14:textId="77777777" w:rsidTr="00CF7A0F">
        <w:tc>
          <w:tcPr>
            <w:tcW w:w="2500" w:type="pct"/>
          </w:tcPr>
          <w:p w14:paraId="7E1001EC" w14:textId="39293FB6" w:rsidR="00D17A2D" w:rsidRPr="00BA3949" w:rsidRDefault="0025545A" w:rsidP="00091A49">
            <w:pPr>
              <w:pStyle w:val="Caption"/>
              <w:widowControl w:val="0"/>
              <w:spacing w:line="288" w:lineRule="auto"/>
              <w:ind w:firstLine="0"/>
              <w:outlineLvl w:val="0"/>
              <w:rPr>
                <w:rFonts w:eastAsia="Times New Roman"/>
                <w:b/>
                <w:i w:val="0"/>
                <w:color w:val="auto"/>
                <w:kern w:val="28"/>
                <w:szCs w:val="26"/>
              </w:rPr>
            </w:pPr>
            <w:bookmarkStart w:id="660" w:name="_Toc161692775"/>
            <w:bookmarkStart w:id="661" w:name="_Toc161693894"/>
            <w:bookmarkStart w:id="662" w:name="_Toc162595150"/>
            <w:bookmarkStart w:id="663" w:name="_Toc162611490"/>
            <w:bookmarkStart w:id="664" w:name="_Toc162853238"/>
            <w:bookmarkStart w:id="665" w:name="_Toc162854246"/>
            <w:bookmarkStart w:id="666" w:name="_Toc163483400"/>
            <w:bookmarkStart w:id="667" w:name="_Toc163483542"/>
            <w:bookmarkStart w:id="668" w:name="_Toc163483685"/>
            <w:bookmarkStart w:id="669" w:name="_Toc163483828"/>
            <w:bookmarkStart w:id="670" w:name="_Toc163998650"/>
            <w:r w:rsidRPr="00BA3949">
              <w:rPr>
                <w:rFonts w:eastAsia="Times New Roman"/>
                <w:b/>
                <w:i w:val="0"/>
                <w:noProof/>
                <w:color w:val="auto"/>
                <w:kern w:val="28"/>
                <w:szCs w:val="26"/>
              </w:rPr>
              <w:lastRenderedPageBreak/>
              <w:drawing>
                <wp:inline distT="0" distB="0" distL="0" distR="0" wp14:anchorId="0BC6E9D5" wp14:editId="7D39A3E3">
                  <wp:extent cx="2661285" cy="1992630"/>
                  <wp:effectExtent l="0" t="0" r="0" b="0"/>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61285" cy="1992630"/>
                          </a:xfrm>
                          <a:prstGeom prst="rect">
                            <a:avLst/>
                          </a:prstGeom>
                          <a:noFill/>
                          <a:ln>
                            <a:noFill/>
                          </a:ln>
                        </pic:spPr>
                      </pic:pic>
                    </a:graphicData>
                  </a:graphic>
                </wp:inline>
              </w:drawing>
            </w:r>
            <w:bookmarkEnd w:id="660"/>
            <w:bookmarkEnd w:id="661"/>
            <w:bookmarkEnd w:id="662"/>
            <w:bookmarkEnd w:id="663"/>
            <w:bookmarkEnd w:id="664"/>
            <w:bookmarkEnd w:id="665"/>
            <w:bookmarkEnd w:id="666"/>
            <w:bookmarkEnd w:id="667"/>
            <w:bookmarkEnd w:id="668"/>
            <w:bookmarkEnd w:id="669"/>
            <w:bookmarkEnd w:id="670"/>
          </w:p>
        </w:tc>
        <w:tc>
          <w:tcPr>
            <w:tcW w:w="2500" w:type="pct"/>
          </w:tcPr>
          <w:p w14:paraId="4726AE80" w14:textId="3C726714" w:rsidR="00D17A2D" w:rsidRPr="00BA3949" w:rsidRDefault="00D17A2D" w:rsidP="00091A49">
            <w:pPr>
              <w:pStyle w:val="Caption"/>
              <w:widowControl w:val="0"/>
              <w:spacing w:line="288" w:lineRule="auto"/>
              <w:ind w:left="-54" w:right="-108" w:hanging="204"/>
              <w:outlineLvl w:val="0"/>
              <w:rPr>
                <w:rFonts w:eastAsia="Times New Roman"/>
                <w:b/>
                <w:i w:val="0"/>
                <w:color w:val="auto"/>
                <w:kern w:val="28"/>
                <w:szCs w:val="26"/>
              </w:rPr>
            </w:pPr>
            <w:r w:rsidRPr="00BA3949">
              <w:rPr>
                <w:rFonts w:eastAsia="Times New Roman"/>
                <w:color w:val="auto"/>
                <w:kern w:val="28"/>
                <w:szCs w:val="26"/>
              </w:rPr>
              <w:t xml:space="preserve">  </w:t>
            </w:r>
            <w:bookmarkStart w:id="671" w:name="_Toc161692776"/>
            <w:bookmarkStart w:id="672" w:name="_Toc161693895"/>
            <w:bookmarkStart w:id="673" w:name="_Toc162595151"/>
            <w:bookmarkStart w:id="674" w:name="_Toc162611491"/>
            <w:bookmarkStart w:id="675" w:name="_Toc162853239"/>
            <w:bookmarkStart w:id="676" w:name="_Toc162854247"/>
            <w:bookmarkStart w:id="677" w:name="_Toc163483401"/>
            <w:bookmarkStart w:id="678" w:name="_Toc163483543"/>
            <w:bookmarkStart w:id="679" w:name="_Toc163483686"/>
            <w:bookmarkStart w:id="680" w:name="_Toc163483829"/>
            <w:bookmarkStart w:id="681" w:name="_Toc163998651"/>
            <w:r w:rsidR="0025545A" w:rsidRPr="00BA3949">
              <w:rPr>
                <w:rFonts w:eastAsia="Times New Roman"/>
                <w:noProof/>
                <w:color w:val="auto"/>
                <w:kern w:val="28"/>
                <w:szCs w:val="26"/>
              </w:rPr>
              <w:drawing>
                <wp:inline distT="0" distB="0" distL="0" distR="0" wp14:anchorId="69053EFB" wp14:editId="3FDF868D">
                  <wp:extent cx="2647950" cy="1992630"/>
                  <wp:effectExtent l="0" t="0" r="0"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7950" cy="1992630"/>
                          </a:xfrm>
                          <a:prstGeom prst="rect">
                            <a:avLst/>
                          </a:prstGeom>
                          <a:noFill/>
                          <a:ln>
                            <a:noFill/>
                          </a:ln>
                        </pic:spPr>
                      </pic:pic>
                    </a:graphicData>
                  </a:graphic>
                </wp:inline>
              </w:drawing>
            </w:r>
            <w:bookmarkEnd w:id="671"/>
            <w:bookmarkEnd w:id="672"/>
            <w:bookmarkEnd w:id="673"/>
            <w:bookmarkEnd w:id="674"/>
            <w:bookmarkEnd w:id="675"/>
            <w:bookmarkEnd w:id="676"/>
            <w:bookmarkEnd w:id="677"/>
            <w:bookmarkEnd w:id="678"/>
            <w:bookmarkEnd w:id="679"/>
            <w:bookmarkEnd w:id="680"/>
            <w:bookmarkEnd w:id="681"/>
          </w:p>
        </w:tc>
      </w:tr>
      <w:tr w:rsidR="00BA3949" w:rsidRPr="00BA3949" w14:paraId="592A25A9" w14:textId="77777777" w:rsidTr="00CF7A0F">
        <w:tc>
          <w:tcPr>
            <w:tcW w:w="2500" w:type="pct"/>
          </w:tcPr>
          <w:p w14:paraId="72AAB954" w14:textId="77777777" w:rsidR="00D17A2D" w:rsidRPr="00BA3949" w:rsidRDefault="00D17A2D" w:rsidP="00091A49">
            <w:pPr>
              <w:pStyle w:val="Caption"/>
              <w:widowControl w:val="0"/>
              <w:spacing w:line="288" w:lineRule="auto"/>
              <w:outlineLvl w:val="0"/>
              <w:rPr>
                <w:iCs w:val="0"/>
                <w:color w:val="auto"/>
                <w:szCs w:val="26"/>
              </w:rPr>
            </w:pPr>
            <w:bookmarkStart w:id="682" w:name="_Toc100733857"/>
            <w:bookmarkStart w:id="683" w:name="_Toc100735520"/>
            <w:bookmarkStart w:id="684" w:name="_Toc112617703"/>
            <w:bookmarkStart w:id="685" w:name="_Toc112655108"/>
            <w:bookmarkStart w:id="686" w:name="_Toc137379481"/>
            <w:bookmarkStart w:id="687" w:name="_Toc152503112"/>
            <w:bookmarkStart w:id="688" w:name="_Toc152785446"/>
            <w:bookmarkStart w:id="689" w:name="_Toc152832973"/>
            <w:bookmarkStart w:id="690" w:name="_Toc152833424"/>
            <w:bookmarkStart w:id="691" w:name="_Toc152853662"/>
            <w:bookmarkStart w:id="692" w:name="_Toc152860556"/>
            <w:bookmarkStart w:id="693" w:name="_Toc152861167"/>
            <w:bookmarkStart w:id="694" w:name="_Toc152861595"/>
            <w:bookmarkStart w:id="695" w:name="_Toc161692777"/>
            <w:bookmarkStart w:id="696" w:name="_Toc161693896"/>
            <w:bookmarkStart w:id="697" w:name="_Toc162595152"/>
            <w:bookmarkStart w:id="698" w:name="_Toc162611492"/>
            <w:bookmarkStart w:id="699" w:name="_Toc162854248"/>
            <w:bookmarkStart w:id="700" w:name="_Toc163483402"/>
            <w:bookmarkStart w:id="701" w:name="_Toc163483544"/>
            <w:bookmarkStart w:id="702" w:name="_Toc163483687"/>
            <w:bookmarkStart w:id="703" w:name="_Toc163483830"/>
            <w:bookmarkStart w:id="704" w:name="_Toc163998652"/>
            <w:r w:rsidRPr="00BA3949">
              <w:rPr>
                <w:iCs w:val="0"/>
                <w:color w:val="auto"/>
                <w:szCs w:val="26"/>
              </w:rPr>
              <w:t>Ảnh 3</w:t>
            </w:r>
            <w:r w:rsidRPr="00BA3949">
              <w:rPr>
                <w:iCs w:val="0"/>
                <w:color w:val="auto"/>
                <w:szCs w:val="26"/>
                <w:lang w:val="en-NZ"/>
              </w:rPr>
              <w:t xml:space="preserve">: </w:t>
            </w:r>
            <w:r w:rsidRPr="00BA3949">
              <w:rPr>
                <w:rFonts w:eastAsia="Times New Roman"/>
                <w:iCs w:val="0"/>
                <w:color w:val="auto"/>
                <w:kern w:val="28"/>
                <w:szCs w:val="26"/>
              </w:rPr>
              <w:t xml:space="preserve">THPT </w:t>
            </w:r>
            <w:bookmarkEnd w:id="682"/>
            <w:bookmarkEnd w:id="683"/>
            <w:bookmarkEnd w:id="684"/>
            <w:bookmarkEnd w:id="685"/>
            <w:bookmarkEnd w:id="686"/>
            <w:bookmarkEnd w:id="687"/>
            <w:bookmarkEnd w:id="688"/>
            <w:bookmarkEnd w:id="689"/>
            <w:bookmarkEnd w:id="690"/>
            <w:bookmarkEnd w:id="691"/>
            <w:bookmarkEnd w:id="692"/>
            <w:bookmarkEnd w:id="693"/>
            <w:bookmarkEnd w:id="694"/>
            <w:r w:rsidRPr="00BA3949">
              <w:rPr>
                <w:rFonts w:eastAsia="Times New Roman"/>
                <w:iCs w:val="0"/>
                <w:color w:val="auto"/>
                <w:kern w:val="28"/>
                <w:szCs w:val="26"/>
              </w:rPr>
              <w:t>Than Uyên</w:t>
            </w:r>
            <w:bookmarkEnd w:id="695"/>
            <w:bookmarkEnd w:id="696"/>
            <w:bookmarkEnd w:id="697"/>
            <w:bookmarkEnd w:id="698"/>
            <w:bookmarkEnd w:id="699"/>
            <w:bookmarkEnd w:id="700"/>
            <w:bookmarkEnd w:id="701"/>
            <w:bookmarkEnd w:id="702"/>
            <w:bookmarkEnd w:id="703"/>
            <w:bookmarkEnd w:id="704"/>
          </w:p>
        </w:tc>
        <w:tc>
          <w:tcPr>
            <w:tcW w:w="2500" w:type="pct"/>
          </w:tcPr>
          <w:p w14:paraId="1A94CA86" w14:textId="77777777" w:rsidR="00D17A2D" w:rsidRPr="00BA3949" w:rsidRDefault="00D17A2D" w:rsidP="00091A49">
            <w:pPr>
              <w:pStyle w:val="Caption"/>
              <w:widowControl w:val="0"/>
              <w:spacing w:line="288" w:lineRule="auto"/>
              <w:ind w:left="-54" w:right="-108" w:hanging="204"/>
              <w:outlineLvl w:val="0"/>
              <w:rPr>
                <w:iCs w:val="0"/>
                <w:color w:val="auto"/>
                <w:szCs w:val="26"/>
              </w:rPr>
            </w:pPr>
            <w:bookmarkStart w:id="705" w:name="_Toc100733858"/>
            <w:bookmarkStart w:id="706" w:name="_Toc100735521"/>
            <w:bookmarkStart w:id="707" w:name="_Toc112617704"/>
            <w:bookmarkStart w:id="708" w:name="_Toc112655109"/>
            <w:bookmarkStart w:id="709" w:name="_Toc137379482"/>
            <w:bookmarkStart w:id="710" w:name="_Toc152503113"/>
            <w:bookmarkStart w:id="711" w:name="_Toc152785447"/>
            <w:bookmarkStart w:id="712" w:name="_Toc152832974"/>
            <w:bookmarkStart w:id="713" w:name="_Toc152833425"/>
            <w:bookmarkStart w:id="714" w:name="_Toc152853663"/>
            <w:bookmarkStart w:id="715" w:name="_Toc152860557"/>
            <w:bookmarkStart w:id="716" w:name="_Toc152861168"/>
            <w:bookmarkStart w:id="717" w:name="_Toc152861596"/>
            <w:bookmarkStart w:id="718" w:name="_Toc161692778"/>
            <w:bookmarkStart w:id="719" w:name="_Toc161693897"/>
            <w:bookmarkStart w:id="720" w:name="_Toc162595153"/>
            <w:bookmarkStart w:id="721" w:name="_Toc162611493"/>
            <w:bookmarkStart w:id="722" w:name="_Toc162854249"/>
            <w:bookmarkStart w:id="723" w:name="_Toc163483403"/>
            <w:bookmarkStart w:id="724" w:name="_Toc163483545"/>
            <w:bookmarkStart w:id="725" w:name="_Toc163483688"/>
            <w:bookmarkStart w:id="726" w:name="_Toc163483831"/>
            <w:bookmarkStart w:id="727" w:name="_Toc163998653"/>
            <w:r w:rsidRPr="00BA3949">
              <w:rPr>
                <w:iCs w:val="0"/>
                <w:color w:val="auto"/>
                <w:szCs w:val="26"/>
              </w:rPr>
              <w:t xml:space="preserve">Ảnh 4: </w:t>
            </w:r>
            <w:bookmarkEnd w:id="705"/>
            <w:bookmarkEnd w:id="706"/>
            <w:bookmarkEnd w:id="707"/>
            <w:bookmarkEnd w:id="708"/>
            <w:bookmarkEnd w:id="709"/>
            <w:r w:rsidRPr="00BA3949">
              <w:rPr>
                <w:iCs w:val="0"/>
                <w:color w:val="auto"/>
                <w:szCs w:val="26"/>
              </w:rPr>
              <w:t xml:space="preserve">THCS Thị trấn </w:t>
            </w:r>
            <w:bookmarkEnd w:id="710"/>
            <w:bookmarkEnd w:id="711"/>
            <w:bookmarkEnd w:id="712"/>
            <w:bookmarkEnd w:id="713"/>
            <w:bookmarkEnd w:id="714"/>
            <w:bookmarkEnd w:id="715"/>
            <w:bookmarkEnd w:id="716"/>
            <w:bookmarkEnd w:id="717"/>
            <w:r w:rsidRPr="00BA3949">
              <w:rPr>
                <w:iCs w:val="0"/>
                <w:color w:val="auto"/>
                <w:szCs w:val="26"/>
              </w:rPr>
              <w:t>Than Uyên</w:t>
            </w:r>
            <w:bookmarkEnd w:id="718"/>
            <w:bookmarkEnd w:id="719"/>
            <w:bookmarkEnd w:id="720"/>
            <w:bookmarkEnd w:id="721"/>
            <w:bookmarkEnd w:id="722"/>
            <w:bookmarkEnd w:id="723"/>
            <w:bookmarkEnd w:id="724"/>
            <w:bookmarkEnd w:id="725"/>
            <w:bookmarkEnd w:id="726"/>
            <w:bookmarkEnd w:id="727"/>
          </w:p>
        </w:tc>
      </w:tr>
    </w:tbl>
    <w:p w14:paraId="40F399F7" w14:textId="77777777" w:rsidR="00D17A2D" w:rsidRPr="00BA3949" w:rsidRDefault="00D17A2D" w:rsidP="00091A49">
      <w:pPr>
        <w:widowControl w:val="0"/>
        <w:tabs>
          <w:tab w:val="left" w:pos="450"/>
        </w:tabs>
        <w:spacing w:line="288" w:lineRule="auto"/>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rPr>
        <w:t xml:space="preserve">b. </w:t>
      </w:r>
      <w:r w:rsidRPr="00BA3949">
        <w:rPr>
          <w:rFonts w:ascii="Times New Roman" w:eastAsia="Times New Roman" w:hAnsi="Times New Roman"/>
          <w:b/>
          <w:bCs/>
          <w:i/>
          <w:kern w:val="28"/>
          <w:sz w:val="26"/>
          <w:szCs w:val="26"/>
          <w:lang w:val="vi-VN"/>
        </w:rPr>
        <w:t>Y tế</w:t>
      </w:r>
    </w:p>
    <w:p w14:paraId="739C26F0" w14:textId="77777777" w:rsidR="002D246C" w:rsidRPr="00BA3949" w:rsidRDefault="002D246C" w:rsidP="00091A49">
      <w:pPr>
        <w:pStyle w:val="ListParagraph"/>
        <w:widowControl w:val="0"/>
        <w:tabs>
          <w:tab w:val="left" w:pos="450"/>
        </w:tabs>
        <w:spacing w:line="288" w:lineRule="auto"/>
        <w:ind w:left="0"/>
        <w:rPr>
          <w:rFonts w:ascii="Times New Roman" w:eastAsia="Times New Roman" w:hAnsi="Times New Roman"/>
          <w:kern w:val="28"/>
          <w:sz w:val="26"/>
          <w:szCs w:val="26"/>
        </w:rPr>
      </w:pPr>
      <w:bookmarkStart w:id="728" w:name="_Toc82402781"/>
      <w:bookmarkStart w:id="729" w:name="_Toc96893336"/>
      <w:bookmarkStart w:id="730" w:name="_Toc100733859"/>
      <w:bookmarkStart w:id="731" w:name="_Toc100735522"/>
      <w:bookmarkStart w:id="732" w:name="_Toc112655110"/>
      <w:bookmarkStart w:id="733" w:name="_Toc137379483"/>
      <w:bookmarkStart w:id="734" w:name="_Toc152503114"/>
      <w:bookmarkStart w:id="735" w:name="_Toc152775812"/>
      <w:bookmarkStart w:id="736" w:name="_Toc152787019"/>
      <w:bookmarkStart w:id="737" w:name="_Toc152787316"/>
      <w:bookmarkStart w:id="738" w:name="_Toc152832975"/>
      <w:bookmarkStart w:id="739" w:name="_Toc152833426"/>
      <w:bookmarkStart w:id="740" w:name="_Toc152860558"/>
      <w:bookmarkStart w:id="741" w:name="_Toc152861169"/>
      <w:bookmarkStart w:id="742" w:name="_Toc152861597"/>
      <w:r w:rsidRPr="00BA3949">
        <w:rPr>
          <w:rFonts w:ascii="Times New Roman" w:eastAsia="Times New Roman" w:hAnsi="Times New Roman"/>
          <w:kern w:val="28"/>
          <w:sz w:val="26"/>
          <w:szCs w:val="26"/>
        </w:rPr>
        <w:t>* Cơ sở y tế cấp huyện: Cơ sở y tế cấp huyện: Trên địa bàn huyện Than Uyên có Trung tâm Y tế huyện, hạng II, quy mô 290 giường bệnh (biên chế 190 giường bệnh) đáp ứng về điều kiện cơ sở vật chất được quy định theo thông tư 32/2021/TT-BYT.</w:t>
      </w:r>
    </w:p>
    <w:p w14:paraId="488EBF18" w14:textId="77777777" w:rsidR="002D246C" w:rsidRPr="00BA3949" w:rsidRDefault="002D246C" w:rsidP="00091A49">
      <w:pPr>
        <w:pStyle w:val="ListParagraph"/>
        <w:widowControl w:val="0"/>
        <w:tabs>
          <w:tab w:val="left" w:pos="450"/>
        </w:tabs>
        <w:spacing w:line="288" w:lineRule="auto"/>
        <w:ind w:left="0"/>
        <w:rPr>
          <w:rFonts w:ascii="Times New Roman" w:eastAsia="Times New Roman" w:hAnsi="Times New Roman"/>
          <w:kern w:val="28"/>
          <w:sz w:val="26"/>
          <w:szCs w:val="26"/>
        </w:rPr>
      </w:pPr>
      <w:r w:rsidRPr="00BA3949">
        <w:rPr>
          <w:rFonts w:ascii="Times New Roman" w:eastAsia="Times New Roman" w:hAnsi="Times New Roman"/>
          <w:kern w:val="28"/>
          <w:sz w:val="26"/>
          <w:szCs w:val="26"/>
        </w:rPr>
        <w:t>* Cơ sở y tế cấp xã: Trong 12 trạm y tế cơ sở có 08 trạm y tế đã cấp giấy chứng nhận quyền sử dụng đất, 04 trạm y tế xã (Hua Nà, Khoen On, Pha Mu, Tà Hừa) chưa được cấp giấy chứng nhận quyền sử dụng đất.</w:t>
      </w:r>
    </w:p>
    <w:p w14:paraId="3792ADA6" w14:textId="488CA16C" w:rsidR="00D17A2D" w:rsidRPr="00BA3949" w:rsidRDefault="00D17A2D" w:rsidP="009D6BCF">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743" w:name="_Toc163998654"/>
      <w:r w:rsidRPr="00BA3949">
        <w:rPr>
          <w:rFonts w:ascii="Times New Roman" w:eastAsia="Times New Roman" w:hAnsi="Times New Roman"/>
          <w:bCs/>
          <w:i/>
          <w:iCs/>
          <w:sz w:val="26"/>
          <w:szCs w:val="26"/>
          <w:lang w:val="nb-NO" w:eastAsia="vi-VN"/>
        </w:rPr>
        <w:t>Bảng 1</w:t>
      </w:r>
      <w:r w:rsidR="00AB7710" w:rsidRPr="00BA3949">
        <w:rPr>
          <w:rFonts w:ascii="Times New Roman" w:eastAsia="Times New Roman" w:hAnsi="Times New Roman"/>
          <w:bCs/>
          <w:i/>
          <w:iCs/>
          <w:sz w:val="26"/>
          <w:szCs w:val="26"/>
          <w:lang w:val="nb-NO" w:eastAsia="vi-VN"/>
        </w:rPr>
        <w:t>4</w:t>
      </w:r>
      <w:r w:rsidRPr="00BA3949">
        <w:rPr>
          <w:rFonts w:ascii="Times New Roman" w:eastAsia="Times New Roman" w:hAnsi="Times New Roman"/>
          <w:bCs/>
          <w:i/>
          <w:iCs/>
          <w:sz w:val="26"/>
          <w:szCs w:val="26"/>
          <w:lang w:val="nb-NO" w:eastAsia="vi-VN"/>
        </w:rPr>
        <w:t xml:space="preserve">: Hiện trạng cơ sở Y tế huyện </w:t>
      </w:r>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r w:rsidRPr="00BA3949">
        <w:rPr>
          <w:rFonts w:ascii="Times New Roman" w:eastAsia="Times New Roman" w:hAnsi="Times New Roman"/>
          <w:bCs/>
          <w:i/>
          <w:iCs/>
          <w:sz w:val="26"/>
          <w:szCs w:val="26"/>
          <w:lang w:val="nb-NO" w:eastAsia="vi-VN"/>
        </w:rPr>
        <w:t>Than Uyên</w:t>
      </w:r>
      <w:bookmarkEnd w:id="743"/>
    </w:p>
    <w:tbl>
      <w:tblPr>
        <w:tblW w:w="5000" w:type="pct"/>
        <w:tblLook w:val="04A0" w:firstRow="1" w:lastRow="0" w:firstColumn="1" w:lastColumn="0" w:noHBand="0" w:noVBand="1"/>
      </w:tblPr>
      <w:tblGrid>
        <w:gridCol w:w="655"/>
        <w:gridCol w:w="2601"/>
        <w:gridCol w:w="3627"/>
        <w:gridCol w:w="1142"/>
        <w:gridCol w:w="1037"/>
      </w:tblGrid>
      <w:tr w:rsidR="00BA3949" w:rsidRPr="00BA3949" w14:paraId="48004BC5" w14:textId="77777777" w:rsidTr="00AD7C3D">
        <w:trPr>
          <w:trHeight w:val="315"/>
          <w:tblHeader/>
        </w:trPr>
        <w:tc>
          <w:tcPr>
            <w:tcW w:w="3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9F8210" w14:textId="77777777" w:rsidR="002D246C" w:rsidRPr="00BA3949" w:rsidRDefault="002D246C"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STT</w:t>
            </w:r>
          </w:p>
        </w:tc>
        <w:tc>
          <w:tcPr>
            <w:tcW w:w="14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4D7C94" w14:textId="77777777" w:rsidR="002D246C" w:rsidRPr="00BA3949" w:rsidRDefault="002D246C"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Danh mục</w:t>
            </w:r>
          </w:p>
        </w:tc>
        <w:tc>
          <w:tcPr>
            <w:tcW w:w="20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B0E84D" w14:textId="77777777" w:rsidR="002D246C" w:rsidRPr="00BA3949" w:rsidRDefault="002D246C"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Địa điểm</w:t>
            </w:r>
          </w:p>
        </w:tc>
        <w:tc>
          <w:tcPr>
            <w:tcW w:w="1202" w:type="pct"/>
            <w:gridSpan w:val="2"/>
            <w:tcBorders>
              <w:top w:val="single" w:sz="4" w:space="0" w:color="auto"/>
              <w:left w:val="nil"/>
              <w:bottom w:val="single" w:sz="4" w:space="0" w:color="auto"/>
              <w:right w:val="single" w:sz="4" w:space="0" w:color="auto"/>
            </w:tcBorders>
            <w:shd w:val="clear" w:color="auto" w:fill="auto"/>
            <w:vAlign w:val="center"/>
            <w:hideMark/>
          </w:tcPr>
          <w:p w14:paraId="28CC7DBC" w14:textId="77777777" w:rsidR="002D246C" w:rsidRPr="00BA3949" w:rsidRDefault="002D246C"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Hiện trạng</w:t>
            </w:r>
          </w:p>
        </w:tc>
      </w:tr>
      <w:tr w:rsidR="00BA3949" w:rsidRPr="00BA3949" w14:paraId="411709C3" w14:textId="77777777" w:rsidTr="00AD7C3D">
        <w:trPr>
          <w:trHeight w:val="735"/>
          <w:tblHeader/>
        </w:trPr>
        <w:tc>
          <w:tcPr>
            <w:tcW w:w="361" w:type="pct"/>
            <w:vMerge/>
            <w:tcBorders>
              <w:top w:val="single" w:sz="4" w:space="0" w:color="auto"/>
              <w:left w:val="single" w:sz="4" w:space="0" w:color="auto"/>
              <w:bottom w:val="single" w:sz="4" w:space="0" w:color="auto"/>
              <w:right w:val="single" w:sz="4" w:space="0" w:color="auto"/>
            </w:tcBorders>
            <w:vAlign w:val="center"/>
            <w:hideMark/>
          </w:tcPr>
          <w:p w14:paraId="4E67A06E" w14:textId="77777777" w:rsidR="002D246C" w:rsidRPr="00BA3949" w:rsidRDefault="002D246C" w:rsidP="00091A49">
            <w:pPr>
              <w:widowControl w:val="0"/>
              <w:spacing w:line="288" w:lineRule="auto"/>
              <w:ind w:firstLine="0"/>
              <w:jc w:val="left"/>
              <w:rPr>
                <w:rFonts w:ascii="Times New Roman" w:eastAsia="Times New Roman" w:hAnsi="Times New Roman"/>
                <w:b/>
                <w:bCs/>
              </w:rPr>
            </w:pPr>
          </w:p>
        </w:tc>
        <w:tc>
          <w:tcPr>
            <w:tcW w:w="1435" w:type="pct"/>
            <w:vMerge/>
            <w:tcBorders>
              <w:top w:val="single" w:sz="4" w:space="0" w:color="auto"/>
              <w:left w:val="single" w:sz="4" w:space="0" w:color="auto"/>
              <w:bottom w:val="single" w:sz="4" w:space="0" w:color="auto"/>
              <w:right w:val="single" w:sz="4" w:space="0" w:color="auto"/>
            </w:tcBorders>
            <w:vAlign w:val="center"/>
            <w:hideMark/>
          </w:tcPr>
          <w:p w14:paraId="788269F5" w14:textId="77777777" w:rsidR="002D246C" w:rsidRPr="00BA3949" w:rsidRDefault="002D246C" w:rsidP="00091A49">
            <w:pPr>
              <w:widowControl w:val="0"/>
              <w:spacing w:line="288" w:lineRule="auto"/>
              <w:ind w:firstLine="0"/>
              <w:jc w:val="left"/>
              <w:rPr>
                <w:rFonts w:ascii="Times New Roman" w:eastAsia="Times New Roman" w:hAnsi="Times New Roman"/>
                <w:b/>
                <w:bCs/>
              </w:rPr>
            </w:pPr>
          </w:p>
        </w:tc>
        <w:tc>
          <w:tcPr>
            <w:tcW w:w="2001" w:type="pct"/>
            <w:vMerge/>
            <w:tcBorders>
              <w:top w:val="single" w:sz="4" w:space="0" w:color="auto"/>
              <w:left w:val="single" w:sz="4" w:space="0" w:color="auto"/>
              <w:bottom w:val="single" w:sz="4" w:space="0" w:color="auto"/>
              <w:right w:val="single" w:sz="4" w:space="0" w:color="auto"/>
            </w:tcBorders>
            <w:vAlign w:val="center"/>
            <w:hideMark/>
          </w:tcPr>
          <w:p w14:paraId="3E27DF94" w14:textId="77777777" w:rsidR="002D246C" w:rsidRPr="00BA3949" w:rsidRDefault="002D246C" w:rsidP="00091A49">
            <w:pPr>
              <w:widowControl w:val="0"/>
              <w:spacing w:line="288" w:lineRule="auto"/>
              <w:ind w:firstLine="0"/>
              <w:jc w:val="left"/>
              <w:rPr>
                <w:rFonts w:ascii="Times New Roman" w:eastAsia="Times New Roman" w:hAnsi="Times New Roman"/>
                <w:b/>
                <w:bCs/>
              </w:rPr>
            </w:pPr>
          </w:p>
        </w:tc>
        <w:tc>
          <w:tcPr>
            <w:tcW w:w="630" w:type="pct"/>
            <w:tcBorders>
              <w:top w:val="nil"/>
              <w:left w:val="nil"/>
              <w:bottom w:val="single" w:sz="4" w:space="0" w:color="auto"/>
              <w:right w:val="single" w:sz="4" w:space="0" w:color="auto"/>
            </w:tcBorders>
            <w:shd w:val="clear" w:color="auto" w:fill="auto"/>
            <w:vAlign w:val="center"/>
            <w:hideMark/>
          </w:tcPr>
          <w:p w14:paraId="1AB9091C" w14:textId="77777777" w:rsidR="002D246C" w:rsidRPr="00BA3949" w:rsidRDefault="002D246C"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Diện tích (m²)</w:t>
            </w:r>
          </w:p>
        </w:tc>
        <w:tc>
          <w:tcPr>
            <w:tcW w:w="572" w:type="pct"/>
            <w:tcBorders>
              <w:top w:val="nil"/>
              <w:left w:val="nil"/>
              <w:bottom w:val="single" w:sz="4" w:space="0" w:color="auto"/>
              <w:right w:val="single" w:sz="4" w:space="0" w:color="auto"/>
            </w:tcBorders>
            <w:shd w:val="clear" w:color="auto" w:fill="auto"/>
            <w:vAlign w:val="center"/>
            <w:hideMark/>
          </w:tcPr>
          <w:p w14:paraId="479F3091" w14:textId="77777777" w:rsidR="002D246C" w:rsidRPr="00BA3949" w:rsidRDefault="002D246C"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Giường bệnh</w:t>
            </w:r>
          </w:p>
        </w:tc>
      </w:tr>
      <w:tr w:rsidR="00BA3949" w:rsidRPr="00BA3949" w14:paraId="6AFE43F2"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2BDE4493" w14:textId="77777777" w:rsidR="002D246C" w:rsidRPr="00BA3949" w:rsidRDefault="002D246C"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I</w:t>
            </w:r>
          </w:p>
        </w:tc>
        <w:tc>
          <w:tcPr>
            <w:tcW w:w="1435" w:type="pct"/>
            <w:tcBorders>
              <w:top w:val="nil"/>
              <w:left w:val="nil"/>
              <w:bottom w:val="single" w:sz="4" w:space="0" w:color="auto"/>
              <w:right w:val="single" w:sz="4" w:space="0" w:color="auto"/>
            </w:tcBorders>
            <w:shd w:val="clear" w:color="auto" w:fill="auto"/>
            <w:vAlign w:val="center"/>
            <w:hideMark/>
          </w:tcPr>
          <w:p w14:paraId="08F980DD" w14:textId="77777777" w:rsidR="002D246C" w:rsidRPr="00BA3949" w:rsidRDefault="002D246C" w:rsidP="00091A49">
            <w:pPr>
              <w:widowControl w:val="0"/>
              <w:spacing w:line="288" w:lineRule="auto"/>
              <w:ind w:firstLine="0"/>
              <w:jc w:val="left"/>
              <w:rPr>
                <w:rFonts w:ascii="Times New Roman" w:eastAsia="Times New Roman" w:hAnsi="Times New Roman"/>
                <w:b/>
                <w:bCs/>
              </w:rPr>
            </w:pPr>
            <w:r w:rsidRPr="00BA3949">
              <w:rPr>
                <w:rFonts w:ascii="Times New Roman" w:eastAsia="Times New Roman" w:hAnsi="Times New Roman"/>
                <w:b/>
                <w:bCs/>
              </w:rPr>
              <w:t>Trung tâm y tế, phòng khám đa khoa</w:t>
            </w:r>
          </w:p>
        </w:tc>
        <w:tc>
          <w:tcPr>
            <w:tcW w:w="2001" w:type="pct"/>
            <w:tcBorders>
              <w:top w:val="nil"/>
              <w:left w:val="nil"/>
              <w:bottom w:val="single" w:sz="4" w:space="0" w:color="auto"/>
              <w:right w:val="single" w:sz="4" w:space="0" w:color="auto"/>
            </w:tcBorders>
            <w:shd w:val="clear" w:color="auto" w:fill="auto"/>
            <w:vAlign w:val="center"/>
          </w:tcPr>
          <w:p w14:paraId="66D1605F" w14:textId="77777777" w:rsidR="002D246C" w:rsidRPr="00BA3949" w:rsidRDefault="002D246C" w:rsidP="00091A49">
            <w:pPr>
              <w:widowControl w:val="0"/>
              <w:spacing w:line="288" w:lineRule="auto"/>
              <w:ind w:firstLine="0"/>
              <w:jc w:val="left"/>
              <w:rPr>
                <w:rFonts w:ascii="Times New Roman" w:eastAsia="Times New Roman" w:hAnsi="Times New Roman"/>
              </w:rPr>
            </w:pPr>
          </w:p>
        </w:tc>
        <w:tc>
          <w:tcPr>
            <w:tcW w:w="630" w:type="pct"/>
            <w:tcBorders>
              <w:top w:val="nil"/>
              <w:left w:val="nil"/>
              <w:bottom w:val="single" w:sz="4" w:space="0" w:color="auto"/>
              <w:right w:val="single" w:sz="4" w:space="0" w:color="auto"/>
            </w:tcBorders>
            <w:shd w:val="clear" w:color="auto" w:fill="auto"/>
            <w:vAlign w:val="center"/>
          </w:tcPr>
          <w:p w14:paraId="096AFE4C" w14:textId="77777777" w:rsidR="002D246C" w:rsidRPr="00BA3949" w:rsidRDefault="002D246C"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17.165</w:t>
            </w:r>
          </w:p>
        </w:tc>
        <w:tc>
          <w:tcPr>
            <w:tcW w:w="572" w:type="pct"/>
            <w:tcBorders>
              <w:top w:val="nil"/>
              <w:left w:val="nil"/>
              <w:bottom w:val="single" w:sz="4" w:space="0" w:color="auto"/>
              <w:right w:val="single" w:sz="4" w:space="0" w:color="auto"/>
            </w:tcBorders>
            <w:shd w:val="clear" w:color="auto" w:fill="auto"/>
            <w:vAlign w:val="center"/>
          </w:tcPr>
          <w:p w14:paraId="68AA5EA8" w14:textId="77777777" w:rsidR="002D246C" w:rsidRPr="00BA3949" w:rsidRDefault="002D246C" w:rsidP="00091A49">
            <w:pPr>
              <w:widowControl w:val="0"/>
              <w:spacing w:line="288" w:lineRule="auto"/>
              <w:ind w:firstLine="0"/>
              <w:jc w:val="center"/>
              <w:rPr>
                <w:rFonts w:ascii="Times New Roman" w:eastAsia="Times New Roman" w:hAnsi="Times New Roman"/>
                <w:b/>
                <w:bCs/>
              </w:rPr>
            </w:pPr>
          </w:p>
        </w:tc>
      </w:tr>
      <w:tr w:rsidR="00BA3949" w:rsidRPr="00BA3949" w14:paraId="4AE6448C"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378190DA"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w:t>
            </w:r>
          </w:p>
        </w:tc>
        <w:tc>
          <w:tcPr>
            <w:tcW w:w="1435" w:type="pct"/>
            <w:tcBorders>
              <w:top w:val="nil"/>
              <w:left w:val="nil"/>
              <w:bottom w:val="single" w:sz="4" w:space="0" w:color="auto"/>
              <w:right w:val="single" w:sz="4" w:space="0" w:color="auto"/>
            </w:tcBorders>
            <w:shd w:val="clear" w:color="auto" w:fill="auto"/>
            <w:vAlign w:val="center"/>
          </w:tcPr>
          <w:p w14:paraId="009ED171"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Trung tâm y tế huyện Than Uyên</w:t>
            </w:r>
          </w:p>
        </w:tc>
        <w:tc>
          <w:tcPr>
            <w:tcW w:w="2001" w:type="pct"/>
            <w:tcBorders>
              <w:top w:val="nil"/>
              <w:left w:val="nil"/>
              <w:bottom w:val="single" w:sz="4" w:space="0" w:color="auto"/>
              <w:right w:val="single" w:sz="4" w:space="0" w:color="auto"/>
            </w:tcBorders>
            <w:shd w:val="clear" w:color="auto" w:fill="auto"/>
            <w:vAlign w:val="center"/>
          </w:tcPr>
          <w:p w14:paraId="67D59226"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Số 41, phố Phạm Ngọc Thạch, khu 4, TT. Than Uyên, tỉnh Lai Châu</w:t>
            </w:r>
          </w:p>
        </w:tc>
        <w:tc>
          <w:tcPr>
            <w:tcW w:w="630" w:type="pct"/>
            <w:tcBorders>
              <w:top w:val="nil"/>
              <w:left w:val="nil"/>
              <w:bottom w:val="single" w:sz="4" w:space="0" w:color="auto"/>
              <w:right w:val="single" w:sz="4" w:space="0" w:color="auto"/>
            </w:tcBorders>
            <w:shd w:val="clear" w:color="auto" w:fill="auto"/>
            <w:vAlign w:val="center"/>
          </w:tcPr>
          <w:p w14:paraId="07549B31"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17.164,5</w:t>
            </w:r>
          </w:p>
        </w:tc>
        <w:tc>
          <w:tcPr>
            <w:tcW w:w="572" w:type="pct"/>
            <w:tcBorders>
              <w:top w:val="nil"/>
              <w:left w:val="nil"/>
              <w:bottom w:val="single" w:sz="4" w:space="0" w:color="auto"/>
              <w:right w:val="single" w:sz="4" w:space="0" w:color="auto"/>
            </w:tcBorders>
            <w:shd w:val="clear" w:color="auto" w:fill="auto"/>
            <w:vAlign w:val="center"/>
          </w:tcPr>
          <w:p w14:paraId="53D26E82"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290</w:t>
            </w:r>
          </w:p>
        </w:tc>
      </w:tr>
      <w:tr w:rsidR="00BA3949" w:rsidRPr="00BA3949" w14:paraId="57AE7FDF"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7EE08818" w14:textId="77777777" w:rsidR="002D246C" w:rsidRPr="00BA3949" w:rsidRDefault="002D246C"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II</w:t>
            </w:r>
          </w:p>
        </w:tc>
        <w:tc>
          <w:tcPr>
            <w:tcW w:w="1435" w:type="pct"/>
            <w:tcBorders>
              <w:top w:val="nil"/>
              <w:left w:val="nil"/>
              <w:bottom w:val="single" w:sz="4" w:space="0" w:color="auto"/>
              <w:right w:val="single" w:sz="4" w:space="0" w:color="auto"/>
            </w:tcBorders>
            <w:shd w:val="clear" w:color="auto" w:fill="auto"/>
            <w:vAlign w:val="center"/>
            <w:hideMark/>
          </w:tcPr>
          <w:p w14:paraId="06D20DBD" w14:textId="77777777" w:rsidR="002D246C" w:rsidRPr="00BA3949" w:rsidRDefault="002D246C" w:rsidP="00091A49">
            <w:pPr>
              <w:widowControl w:val="0"/>
              <w:spacing w:line="288" w:lineRule="auto"/>
              <w:ind w:firstLine="0"/>
              <w:jc w:val="left"/>
              <w:rPr>
                <w:rFonts w:ascii="Times New Roman" w:eastAsia="Times New Roman" w:hAnsi="Times New Roman"/>
                <w:b/>
                <w:bCs/>
              </w:rPr>
            </w:pPr>
            <w:r w:rsidRPr="00BA3949">
              <w:rPr>
                <w:rFonts w:ascii="Times New Roman" w:eastAsia="Times New Roman" w:hAnsi="Times New Roman"/>
                <w:b/>
                <w:bCs/>
              </w:rPr>
              <w:t>Trạm y tế</w:t>
            </w:r>
          </w:p>
        </w:tc>
        <w:tc>
          <w:tcPr>
            <w:tcW w:w="2001" w:type="pct"/>
            <w:tcBorders>
              <w:top w:val="nil"/>
              <w:left w:val="nil"/>
              <w:bottom w:val="single" w:sz="4" w:space="0" w:color="auto"/>
              <w:right w:val="single" w:sz="4" w:space="0" w:color="auto"/>
            </w:tcBorders>
            <w:shd w:val="clear" w:color="auto" w:fill="auto"/>
            <w:vAlign w:val="center"/>
          </w:tcPr>
          <w:p w14:paraId="4365B971" w14:textId="77777777" w:rsidR="002D246C" w:rsidRPr="00BA3949" w:rsidRDefault="002D246C" w:rsidP="00091A49">
            <w:pPr>
              <w:widowControl w:val="0"/>
              <w:spacing w:line="288" w:lineRule="auto"/>
              <w:ind w:firstLine="0"/>
              <w:jc w:val="left"/>
              <w:rPr>
                <w:rFonts w:ascii="Times New Roman" w:eastAsia="Times New Roman" w:hAnsi="Times New Roman"/>
              </w:rPr>
            </w:pPr>
          </w:p>
        </w:tc>
        <w:tc>
          <w:tcPr>
            <w:tcW w:w="630" w:type="pct"/>
            <w:tcBorders>
              <w:top w:val="nil"/>
              <w:left w:val="nil"/>
              <w:bottom w:val="single" w:sz="4" w:space="0" w:color="auto"/>
              <w:right w:val="single" w:sz="4" w:space="0" w:color="auto"/>
            </w:tcBorders>
            <w:shd w:val="clear" w:color="auto" w:fill="auto"/>
            <w:vAlign w:val="center"/>
          </w:tcPr>
          <w:p w14:paraId="3087FD37" w14:textId="77777777" w:rsidR="002D246C" w:rsidRPr="00BA3949" w:rsidRDefault="002D246C"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23.892,6</w:t>
            </w:r>
          </w:p>
        </w:tc>
        <w:tc>
          <w:tcPr>
            <w:tcW w:w="572" w:type="pct"/>
            <w:tcBorders>
              <w:top w:val="nil"/>
              <w:left w:val="nil"/>
              <w:bottom w:val="single" w:sz="4" w:space="0" w:color="auto"/>
              <w:right w:val="single" w:sz="4" w:space="0" w:color="auto"/>
            </w:tcBorders>
            <w:shd w:val="clear" w:color="auto" w:fill="auto"/>
            <w:vAlign w:val="center"/>
          </w:tcPr>
          <w:p w14:paraId="6C0A06A9" w14:textId="77777777" w:rsidR="002D246C" w:rsidRPr="00BA3949" w:rsidRDefault="002D246C" w:rsidP="00091A49">
            <w:pPr>
              <w:widowControl w:val="0"/>
              <w:spacing w:line="288" w:lineRule="auto"/>
              <w:ind w:firstLine="0"/>
              <w:jc w:val="center"/>
              <w:rPr>
                <w:rFonts w:ascii="Times New Roman" w:eastAsia="Times New Roman" w:hAnsi="Times New Roman"/>
                <w:b/>
                <w:bCs/>
              </w:rPr>
            </w:pPr>
          </w:p>
        </w:tc>
      </w:tr>
      <w:tr w:rsidR="00BA3949" w:rsidRPr="00BA3949" w14:paraId="36C9BCA3"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5C6C7F3A"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2.1</w:t>
            </w:r>
          </w:p>
        </w:tc>
        <w:tc>
          <w:tcPr>
            <w:tcW w:w="1435" w:type="pct"/>
            <w:tcBorders>
              <w:top w:val="nil"/>
              <w:left w:val="nil"/>
              <w:bottom w:val="single" w:sz="4" w:space="0" w:color="auto"/>
              <w:right w:val="single" w:sz="4" w:space="0" w:color="auto"/>
            </w:tcBorders>
            <w:shd w:val="clear" w:color="auto" w:fill="auto"/>
            <w:vAlign w:val="center"/>
            <w:hideMark/>
          </w:tcPr>
          <w:p w14:paraId="4959BF84"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Thị trấn Than Uyên</w:t>
            </w:r>
          </w:p>
        </w:tc>
        <w:tc>
          <w:tcPr>
            <w:tcW w:w="2001" w:type="pct"/>
            <w:tcBorders>
              <w:top w:val="nil"/>
              <w:left w:val="nil"/>
              <w:bottom w:val="single" w:sz="4" w:space="0" w:color="auto"/>
              <w:right w:val="single" w:sz="4" w:space="0" w:color="auto"/>
            </w:tcBorders>
            <w:shd w:val="clear" w:color="auto" w:fill="auto"/>
            <w:vAlign w:val="center"/>
            <w:hideMark/>
          </w:tcPr>
          <w:p w14:paraId="131516EE"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Số 72 phố Tô Vĩnh Diện, khu 5B, thị trấn Than Uyên, tỉnh Lai Châu.</w:t>
            </w:r>
          </w:p>
        </w:tc>
        <w:tc>
          <w:tcPr>
            <w:tcW w:w="630" w:type="pct"/>
            <w:tcBorders>
              <w:top w:val="nil"/>
              <w:left w:val="nil"/>
              <w:bottom w:val="single" w:sz="4" w:space="0" w:color="auto"/>
              <w:right w:val="single" w:sz="4" w:space="0" w:color="auto"/>
            </w:tcBorders>
            <w:shd w:val="clear" w:color="auto" w:fill="auto"/>
            <w:vAlign w:val="center"/>
          </w:tcPr>
          <w:p w14:paraId="2B1D521F"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1.100,5</w:t>
            </w:r>
          </w:p>
        </w:tc>
        <w:tc>
          <w:tcPr>
            <w:tcW w:w="572" w:type="pct"/>
            <w:tcBorders>
              <w:top w:val="nil"/>
              <w:left w:val="nil"/>
              <w:bottom w:val="single" w:sz="4" w:space="0" w:color="auto"/>
              <w:right w:val="single" w:sz="4" w:space="0" w:color="auto"/>
            </w:tcBorders>
            <w:shd w:val="clear" w:color="auto" w:fill="auto"/>
            <w:vAlign w:val="center"/>
          </w:tcPr>
          <w:p w14:paraId="1EE448CE"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5FFA7ED8" w14:textId="77777777" w:rsidTr="00AD7C3D">
        <w:trPr>
          <w:trHeight w:val="323"/>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74567CB9"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2.2</w:t>
            </w:r>
          </w:p>
        </w:tc>
        <w:tc>
          <w:tcPr>
            <w:tcW w:w="1435" w:type="pct"/>
            <w:tcBorders>
              <w:top w:val="nil"/>
              <w:left w:val="nil"/>
              <w:bottom w:val="single" w:sz="4" w:space="0" w:color="auto"/>
              <w:right w:val="single" w:sz="4" w:space="0" w:color="auto"/>
            </w:tcBorders>
            <w:shd w:val="clear" w:color="auto" w:fill="auto"/>
            <w:vAlign w:val="center"/>
            <w:hideMark/>
          </w:tcPr>
          <w:p w14:paraId="34FBB84C"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Phúc Than</w:t>
            </w:r>
          </w:p>
        </w:tc>
        <w:tc>
          <w:tcPr>
            <w:tcW w:w="2001" w:type="pct"/>
            <w:tcBorders>
              <w:top w:val="nil"/>
              <w:left w:val="nil"/>
              <w:bottom w:val="single" w:sz="4" w:space="0" w:color="auto"/>
              <w:right w:val="single" w:sz="4" w:space="0" w:color="auto"/>
            </w:tcBorders>
            <w:shd w:val="clear" w:color="auto" w:fill="auto"/>
            <w:vAlign w:val="center"/>
            <w:hideMark/>
          </w:tcPr>
          <w:p w14:paraId="37DA1573"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Đội 9, xã Phúc Than, huyện Than Uyên, tỉnh Lai Châu.</w:t>
            </w:r>
          </w:p>
        </w:tc>
        <w:tc>
          <w:tcPr>
            <w:tcW w:w="630" w:type="pct"/>
            <w:tcBorders>
              <w:top w:val="nil"/>
              <w:left w:val="nil"/>
              <w:bottom w:val="single" w:sz="4" w:space="0" w:color="auto"/>
              <w:right w:val="single" w:sz="4" w:space="0" w:color="auto"/>
            </w:tcBorders>
            <w:shd w:val="clear" w:color="auto" w:fill="auto"/>
            <w:vAlign w:val="center"/>
          </w:tcPr>
          <w:p w14:paraId="4475AE73"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3.001,5</w:t>
            </w:r>
          </w:p>
        </w:tc>
        <w:tc>
          <w:tcPr>
            <w:tcW w:w="572" w:type="pct"/>
            <w:tcBorders>
              <w:top w:val="nil"/>
              <w:left w:val="nil"/>
              <w:bottom w:val="single" w:sz="4" w:space="0" w:color="auto"/>
              <w:right w:val="single" w:sz="4" w:space="0" w:color="auto"/>
            </w:tcBorders>
            <w:shd w:val="clear" w:color="auto" w:fill="auto"/>
            <w:vAlign w:val="center"/>
          </w:tcPr>
          <w:p w14:paraId="71B24B2A"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0F415204"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27E11696"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2.3</w:t>
            </w:r>
          </w:p>
        </w:tc>
        <w:tc>
          <w:tcPr>
            <w:tcW w:w="1435" w:type="pct"/>
            <w:tcBorders>
              <w:top w:val="nil"/>
              <w:left w:val="nil"/>
              <w:bottom w:val="single" w:sz="4" w:space="0" w:color="auto"/>
              <w:right w:val="single" w:sz="4" w:space="0" w:color="auto"/>
            </w:tcBorders>
            <w:shd w:val="clear" w:color="auto" w:fill="auto"/>
            <w:vAlign w:val="center"/>
            <w:hideMark/>
          </w:tcPr>
          <w:p w14:paraId="012C4479"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Mường Than</w:t>
            </w:r>
          </w:p>
        </w:tc>
        <w:tc>
          <w:tcPr>
            <w:tcW w:w="2001" w:type="pct"/>
            <w:tcBorders>
              <w:top w:val="nil"/>
              <w:left w:val="nil"/>
              <w:bottom w:val="single" w:sz="4" w:space="0" w:color="auto"/>
              <w:right w:val="single" w:sz="4" w:space="0" w:color="auto"/>
            </w:tcBorders>
            <w:shd w:val="clear" w:color="auto" w:fill="auto"/>
            <w:vAlign w:val="center"/>
            <w:hideMark/>
          </w:tcPr>
          <w:p w14:paraId="1A4B907B"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Bản Cẩm Trung 1, xã Mường Than, huyện Than Uyên, tỉnh Lai Châu.</w:t>
            </w:r>
          </w:p>
        </w:tc>
        <w:tc>
          <w:tcPr>
            <w:tcW w:w="630" w:type="pct"/>
            <w:tcBorders>
              <w:top w:val="nil"/>
              <w:left w:val="nil"/>
              <w:bottom w:val="single" w:sz="4" w:space="0" w:color="auto"/>
              <w:right w:val="single" w:sz="4" w:space="0" w:color="auto"/>
            </w:tcBorders>
            <w:shd w:val="clear" w:color="auto" w:fill="auto"/>
            <w:vAlign w:val="center"/>
          </w:tcPr>
          <w:p w14:paraId="5FF26CD7"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1.201,8</w:t>
            </w:r>
          </w:p>
        </w:tc>
        <w:tc>
          <w:tcPr>
            <w:tcW w:w="572" w:type="pct"/>
            <w:tcBorders>
              <w:top w:val="nil"/>
              <w:left w:val="nil"/>
              <w:bottom w:val="single" w:sz="4" w:space="0" w:color="auto"/>
              <w:right w:val="single" w:sz="4" w:space="0" w:color="auto"/>
            </w:tcBorders>
            <w:shd w:val="clear" w:color="auto" w:fill="auto"/>
            <w:vAlign w:val="center"/>
          </w:tcPr>
          <w:p w14:paraId="7246553F"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4B918226"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57F42E4E"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2.4</w:t>
            </w:r>
          </w:p>
        </w:tc>
        <w:tc>
          <w:tcPr>
            <w:tcW w:w="1435" w:type="pct"/>
            <w:tcBorders>
              <w:top w:val="nil"/>
              <w:left w:val="nil"/>
              <w:bottom w:val="single" w:sz="4" w:space="0" w:color="auto"/>
              <w:right w:val="single" w:sz="4" w:space="0" w:color="auto"/>
            </w:tcBorders>
            <w:shd w:val="clear" w:color="auto" w:fill="auto"/>
            <w:vAlign w:val="center"/>
            <w:hideMark/>
          </w:tcPr>
          <w:p w14:paraId="4DA151C8"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Mường Mít</w:t>
            </w:r>
          </w:p>
        </w:tc>
        <w:tc>
          <w:tcPr>
            <w:tcW w:w="2001" w:type="pct"/>
            <w:tcBorders>
              <w:top w:val="nil"/>
              <w:left w:val="nil"/>
              <w:bottom w:val="single" w:sz="4" w:space="0" w:color="auto"/>
              <w:right w:val="single" w:sz="4" w:space="0" w:color="auto"/>
            </w:tcBorders>
            <w:shd w:val="clear" w:color="auto" w:fill="auto"/>
            <w:hideMark/>
          </w:tcPr>
          <w:p w14:paraId="40CB51A1"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Bản Khoang, xã Mường Mít, huyện Than Uyên, tỉnh Lai Châu.</w:t>
            </w:r>
          </w:p>
        </w:tc>
        <w:tc>
          <w:tcPr>
            <w:tcW w:w="630" w:type="pct"/>
            <w:tcBorders>
              <w:top w:val="nil"/>
              <w:left w:val="nil"/>
              <w:bottom w:val="single" w:sz="4" w:space="0" w:color="auto"/>
              <w:right w:val="single" w:sz="4" w:space="0" w:color="auto"/>
            </w:tcBorders>
            <w:shd w:val="clear" w:color="auto" w:fill="auto"/>
            <w:vAlign w:val="center"/>
          </w:tcPr>
          <w:p w14:paraId="53075D83"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1.929,1</w:t>
            </w:r>
          </w:p>
        </w:tc>
        <w:tc>
          <w:tcPr>
            <w:tcW w:w="572" w:type="pct"/>
            <w:tcBorders>
              <w:top w:val="nil"/>
              <w:left w:val="nil"/>
              <w:bottom w:val="single" w:sz="4" w:space="0" w:color="auto"/>
              <w:right w:val="single" w:sz="4" w:space="0" w:color="auto"/>
            </w:tcBorders>
            <w:shd w:val="clear" w:color="auto" w:fill="auto"/>
            <w:vAlign w:val="center"/>
          </w:tcPr>
          <w:p w14:paraId="5C9B4421"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73D272C6"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283AD5AE"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2.5</w:t>
            </w:r>
          </w:p>
        </w:tc>
        <w:tc>
          <w:tcPr>
            <w:tcW w:w="1435" w:type="pct"/>
            <w:tcBorders>
              <w:top w:val="nil"/>
              <w:left w:val="nil"/>
              <w:bottom w:val="single" w:sz="4" w:space="0" w:color="auto"/>
              <w:right w:val="single" w:sz="4" w:space="0" w:color="auto"/>
            </w:tcBorders>
            <w:shd w:val="clear" w:color="auto" w:fill="auto"/>
            <w:vAlign w:val="center"/>
            <w:hideMark/>
          </w:tcPr>
          <w:p w14:paraId="742440EF"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Mường Cang</w:t>
            </w:r>
          </w:p>
        </w:tc>
        <w:tc>
          <w:tcPr>
            <w:tcW w:w="2001" w:type="pct"/>
            <w:tcBorders>
              <w:top w:val="nil"/>
              <w:left w:val="nil"/>
              <w:bottom w:val="single" w:sz="4" w:space="0" w:color="auto"/>
              <w:right w:val="single" w:sz="4" w:space="0" w:color="auto"/>
            </w:tcBorders>
            <w:shd w:val="clear" w:color="auto" w:fill="auto"/>
            <w:hideMark/>
          </w:tcPr>
          <w:p w14:paraId="2DDC1107"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Bản Cang Mường, xã Mường Cang, huyện Than Uyên, tỉnh Lai Châu</w:t>
            </w:r>
          </w:p>
        </w:tc>
        <w:tc>
          <w:tcPr>
            <w:tcW w:w="630" w:type="pct"/>
            <w:tcBorders>
              <w:top w:val="nil"/>
              <w:left w:val="nil"/>
              <w:bottom w:val="single" w:sz="4" w:space="0" w:color="auto"/>
              <w:right w:val="single" w:sz="4" w:space="0" w:color="auto"/>
            </w:tcBorders>
            <w:shd w:val="clear" w:color="auto" w:fill="auto"/>
            <w:vAlign w:val="center"/>
          </w:tcPr>
          <w:p w14:paraId="6E860B4A"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695,0</w:t>
            </w:r>
          </w:p>
        </w:tc>
        <w:tc>
          <w:tcPr>
            <w:tcW w:w="572" w:type="pct"/>
            <w:tcBorders>
              <w:top w:val="nil"/>
              <w:left w:val="nil"/>
              <w:bottom w:val="single" w:sz="4" w:space="0" w:color="auto"/>
              <w:right w:val="single" w:sz="4" w:space="0" w:color="auto"/>
            </w:tcBorders>
            <w:shd w:val="clear" w:color="auto" w:fill="auto"/>
            <w:vAlign w:val="center"/>
          </w:tcPr>
          <w:p w14:paraId="276BF63E"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6B503224"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6B8A165B"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2.6</w:t>
            </w:r>
          </w:p>
        </w:tc>
        <w:tc>
          <w:tcPr>
            <w:tcW w:w="1435" w:type="pct"/>
            <w:tcBorders>
              <w:top w:val="nil"/>
              <w:left w:val="nil"/>
              <w:bottom w:val="single" w:sz="4" w:space="0" w:color="auto"/>
              <w:right w:val="single" w:sz="4" w:space="0" w:color="auto"/>
            </w:tcBorders>
            <w:shd w:val="clear" w:color="auto" w:fill="auto"/>
            <w:vAlign w:val="center"/>
            <w:hideMark/>
          </w:tcPr>
          <w:p w14:paraId="2B8887C9"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Hua Nà</w:t>
            </w:r>
          </w:p>
        </w:tc>
        <w:tc>
          <w:tcPr>
            <w:tcW w:w="2001" w:type="pct"/>
            <w:tcBorders>
              <w:top w:val="nil"/>
              <w:left w:val="nil"/>
              <w:bottom w:val="single" w:sz="4" w:space="0" w:color="auto"/>
              <w:right w:val="single" w:sz="4" w:space="0" w:color="auto"/>
            </w:tcBorders>
            <w:shd w:val="clear" w:color="auto" w:fill="auto"/>
            <w:hideMark/>
          </w:tcPr>
          <w:p w14:paraId="2FCE050F"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Bản Hua Nà, xã Hua Nà, huyện Than Uyên, tỉnh Lai Châu.</w:t>
            </w:r>
          </w:p>
        </w:tc>
        <w:tc>
          <w:tcPr>
            <w:tcW w:w="630" w:type="pct"/>
            <w:tcBorders>
              <w:top w:val="nil"/>
              <w:left w:val="nil"/>
              <w:bottom w:val="single" w:sz="4" w:space="0" w:color="auto"/>
              <w:right w:val="single" w:sz="4" w:space="0" w:color="auto"/>
            </w:tcBorders>
            <w:shd w:val="clear" w:color="auto" w:fill="auto"/>
            <w:vAlign w:val="center"/>
          </w:tcPr>
          <w:p w14:paraId="0DA4DE87"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2.945,2</w:t>
            </w:r>
          </w:p>
        </w:tc>
        <w:tc>
          <w:tcPr>
            <w:tcW w:w="572" w:type="pct"/>
            <w:tcBorders>
              <w:top w:val="nil"/>
              <w:left w:val="nil"/>
              <w:bottom w:val="single" w:sz="4" w:space="0" w:color="auto"/>
              <w:right w:val="single" w:sz="4" w:space="0" w:color="auto"/>
            </w:tcBorders>
            <w:shd w:val="clear" w:color="auto" w:fill="auto"/>
            <w:vAlign w:val="center"/>
          </w:tcPr>
          <w:p w14:paraId="08F99EDD"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1965302B"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7EA06F35"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2.7</w:t>
            </w:r>
          </w:p>
        </w:tc>
        <w:tc>
          <w:tcPr>
            <w:tcW w:w="1435" w:type="pct"/>
            <w:tcBorders>
              <w:top w:val="nil"/>
              <w:left w:val="nil"/>
              <w:bottom w:val="single" w:sz="4" w:space="0" w:color="auto"/>
              <w:right w:val="single" w:sz="4" w:space="0" w:color="auto"/>
            </w:tcBorders>
            <w:shd w:val="clear" w:color="auto" w:fill="auto"/>
            <w:vAlign w:val="center"/>
            <w:hideMark/>
          </w:tcPr>
          <w:p w14:paraId="6BD74641"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Mường Kim</w:t>
            </w:r>
          </w:p>
        </w:tc>
        <w:tc>
          <w:tcPr>
            <w:tcW w:w="2001" w:type="pct"/>
            <w:tcBorders>
              <w:top w:val="nil"/>
              <w:left w:val="nil"/>
              <w:bottom w:val="single" w:sz="4" w:space="0" w:color="auto"/>
              <w:right w:val="single" w:sz="4" w:space="0" w:color="auto"/>
            </w:tcBorders>
            <w:shd w:val="clear" w:color="auto" w:fill="auto"/>
            <w:hideMark/>
          </w:tcPr>
          <w:p w14:paraId="3CAF0B26"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Bản Nà Khương, xã Mường Kim, huyện Than Uyên, tỉnh Lai Châu.</w:t>
            </w:r>
          </w:p>
        </w:tc>
        <w:tc>
          <w:tcPr>
            <w:tcW w:w="630" w:type="pct"/>
            <w:tcBorders>
              <w:top w:val="nil"/>
              <w:left w:val="nil"/>
              <w:bottom w:val="single" w:sz="4" w:space="0" w:color="auto"/>
              <w:right w:val="single" w:sz="4" w:space="0" w:color="auto"/>
            </w:tcBorders>
            <w:shd w:val="clear" w:color="auto" w:fill="auto"/>
            <w:vAlign w:val="center"/>
          </w:tcPr>
          <w:p w14:paraId="224B7B10"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1.096,4</w:t>
            </w:r>
          </w:p>
        </w:tc>
        <w:tc>
          <w:tcPr>
            <w:tcW w:w="572" w:type="pct"/>
            <w:tcBorders>
              <w:top w:val="nil"/>
              <w:left w:val="nil"/>
              <w:bottom w:val="single" w:sz="4" w:space="0" w:color="auto"/>
              <w:right w:val="single" w:sz="4" w:space="0" w:color="auto"/>
            </w:tcBorders>
            <w:shd w:val="clear" w:color="auto" w:fill="auto"/>
            <w:vAlign w:val="center"/>
          </w:tcPr>
          <w:p w14:paraId="44BCC883"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1F6A783F"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59F5AEA5"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2.8</w:t>
            </w:r>
          </w:p>
        </w:tc>
        <w:tc>
          <w:tcPr>
            <w:tcW w:w="1435" w:type="pct"/>
            <w:tcBorders>
              <w:top w:val="nil"/>
              <w:left w:val="nil"/>
              <w:bottom w:val="single" w:sz="4" w:space="0" w:color="auto"/>
              <w:right w:val="single" w:sz="4" w:space="0" w:color="auto"/>
            </w:tcBorders>
            <w:shd w:val="clear" w:color="auto" w:fill="auto"/>
            <w:vAlign w:val="center"/>
            <w:hideMark/>
          </w:tcPr>
          <w:p w14:paraId="4139E5A7"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Ta Gia</w:t>
            </w:r>
          </w:p>
        </w:tc>
        <w:tc>
          <w:tcPr>
            <w:tcW w:w="2001" w:type="pct"/>
            <w:tcBorders>
              <w:top w:val="nil"/>
              <w:left w:val="nil"/>
              <w:bottom w:val="single" w:sz="4" w:space="0" w:color="auto"/>
              <w:right w:val="single" w:sz="4" w:space="0" w:color="auto"/>
            </w:tcBorders>
            <w:shd w:val="clear" w:color="auto" w:fill="auto"/>
            <w:hideMark/>
          </w:tcPr>
          <w:p w14:paraId="652C1F38"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 xml:space="preserve">Bản Củng, xã Ta Gia, huyện Than </w:t>
            </w:r>
            <w:r w:rsidRPr="00BA3949">
              <w:rPr>
                <w:rFonts w:ascii="Times New Roman" w:eastAsia="Times New Roman" w:hAnsi="Times New Roman"/>
              </w:rPr>
              <w:lastRenderedPageBreak/>
              <w:t>Uyên, tỉnh Lai Châu.</w:t>
            </w:r>
          </w:p>
        </w:tc>
        <w:tc>
          <w:tcPr>
            <w:tcW w:w="630" w:type="pct"/>
            <w:tcBorders>
              <w:top w:val="nil"/>
              <w:left w:val="nil"/>
              <w:bottom w:val="single" w:sz="4" w:space="0" w:color="auto"/>
              <w:right w:val="single" w:sz="4" w:space="0" w:color="auto"/>
            </w:tcBorders>
            <w:shd w:val="clear" w:color="auto" w:fill="auto"/>
            <w:vAlign w:val="center"/>
          </w:tcPr>
          <w:p w14:paraId="68B6823B"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lastRenderedPageBreak/>
              <w:t>2.492,9</w:t>
            </w:r>
          </w:p>
        </w:tc>
        <w:tc>
          <w:tcPr>
            <w:tcW w:w="572" w:type="pct"/>
            <w:tcBorders>
              <w:top w:val="nil"/>
              <w:left w:val="nil"/>
              <w:bottom w:val="single" w:sz="4" w:space="0" w:color="auto"/>
              <w:right w:val="single" w:sz="4" w:space="0" w:color="auto"/>
            </w:tcBorders>
            <w:shd w:val="clear" w:color="auto" w:fill="auto"/>
            <w:vAlign w:val="center"/>
          </w:tcPr>
          <w:p w14:paraId="3CAEF7F0"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353D3C4E"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5293DC5B"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2.9</w:t>
            </w:r>
          </w:p>
        </w:tc>
        <w:tc>
          <w:tcPr>
            <w:tcW w:w="1435" w:type="pct"/>
            <w:tcBorders>
              <w:top w:val="nil"/>
              <w:left w:val="nil"/>
              <w:bottom w:val="single" w:sz="4" w:space="0" w:color="auto"/>
              <w:right w:val="single" w:sz="4" w:space="0" w:color="auto"/>
            </w:tcBorders>
            <w:shd w:val="clear" w:color="auto" w:fill="auto"/>
            <w:vAlign w:val="center"/>
            <w:hideMark/>
          </w:tcPr>
          <w:p w14:paraId="0D79763D"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Khoen On</w:t>
            </w:r>
          </w:p>
        </w:tc>
        <w:tc>
          <w:tcPr>
            <w:tcW w:w="2001" w:type="pct"/>
            <w:tcBorders>
              <w:top w:val="nil"/>
              <w:left w:val="nil"/>
              <w:bottom w:val="single" w:sz="4" w:space="0" w:color="auto"/>
              <w:right w:val="single" w:sz="4" w:space="0" w:color="auto"/>
            </w:tcBorders>
            <w:shd w:val="clear" w:color="auto" w:fill="auto"/>
            <w:hideMark/>
          </w:tcPr>
          <w:p w14:paraId="07B9BA36"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Bản On, xã Khoen On, huyện Than Uyên, tỉnh Lai Châu.</w:t>
            </w:r>
          </w:p>
        </w:tc>
        <w:tc>
          <w:tcPr>
            <w:tcW w:w="630" w:type="pct"/>
            <w:tcBorders>
              <w:top w:val="nil"/>
              <w:left w:val="nil"/>
              <w:bottom w:val="single" w:sz="4" w:space="0" w:color="auto"/>
              <w:right w:val="single" w:sz="4" w:space="0" w:color="auto"/>
            </w:tcBorders>
            <w:shd w:val="clear" w:color="auto" w:fill="auto"/>
            <w:vAlign w:val="center"/>
          </w:tcPr>
          <w:p w14:paraId="7B2957FF"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1.613,5</w:t>
            </w:r>
          </w:p>
        </w:tc>
        <w:tc>
          <w:tcPr>
            <w:tcW w:w="572" w:type="pct"/>
            <w:tcBorders>
              <w:top w:val="nil"/>
              <w:left w:val="nil"/>
              <w:bottom w:val="single" w:sz="4" w:space="0" w:color="auto"/>
              <w:right w:val="single" w:sz="4" w:space="0" w:color="auto"/>
            </w:tcBorders>
            <w:shd w:val="clear" w:color="auto" w:fill="auto"/>
            <w:vAlign w:val="center"/>
          </w:tcPr>
          <w:p w14:paraId="7C21BC2E"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54D5497B"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093F3F1A"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2.10</w:t>
            </w:r>
          </w:p>
        </w:tc>
        <w:tc>
          <w:tcPr>
            <w:tcW w:w="1435" w:type="pct"/>
            <w:tcBorders>
              <w:top w:val="nil"/>
              <w:left w:val="nil"/>
              <w:bottom w:val="single" w:sz="4" w:space="0" w:color="auto"/>
              <w:right w:val="single" w:sz="4" w:space="0" w:color="auto"/>
            </w:tcBorders>
            <w:shd w:val="clear" w:color="auto" w:fill="auto"/>
            <w:vAlign w:val="center"/>
            <w:hideMark/>
          </w:tcPr>
          <w:p w14:paraId="5A6475DA"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Pha Mu</w:t>
            </w:r>
          </w:p>
        </w:tc>
        <w:tc>
          <w:tcPr>
            <w:tcW w:w="2001" w:type="pct"/>
            <w:tcBorders>
              <w:top w:val="nil"/>
              <w:left w:val="nil"/>
              <w:bottom w:val="single" w:sz="4" w:space="0" w:color="auto"/>
              <w:right w:val="single" w:sz="4" w:space="0" w:color="auto"/>
            </w:tcBorders>
            <w:shd w:val="clear" w:color="auto" w:fill="auto"/>
            <w:hideMark/>
          </w:tcPr>
          <w:p w14:paraId="5B0A08E1"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Bản Pu Cay, xã Pha Mu, huyện Than Uyên, tỉnh Lai Châu.</w:t>
            </w:r>
          </w:p>
        </w:tc>
        <w:tc>
          <w:tcPr>
            <w:tcW w:w="630" w:type="pct"/>
            <w:tcBorders>
              <w:top w:val="nil"/>
              <w:left w:val="nil"/>
              <w:bottom w:val="single" w:sz="4" w:space="0" w:color="auto"/>
              <w:right w:val="single" w:sz="4" w:space="0" w:color="auto"/>
            </w:tcBorders>
            <w:shd w:val="clear" w:color="auto" w:fill="auto"/>
            <w:vAlign w:val="center"/>
          </w:tcPr>
          <w:p w14:paraId="2B039407"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3.741,0</w:t>
            </w:r>
          </w:p>
        </w:tc>
        <w:tc>
          <w:tcPr>
            <w:tcW w:w="572" w:type="pct"/>
            <w:tcBorders>
              <w:top w:val="nil"/>
              <w:left w:val="nil"/>
              <w:bottom w:val="single" w:sz="4" w:space="0" w:color="auto"/>
              <w:right w:val="single" w:sz="4" w:space="0" w:color="auto"/>
            </w:tcBorders>
            <w:shd w:val="clear" w:color="auto" w:fill="auto"/>
            <w:vAlign w:val="center"/>
          </w:tcPr>
          <w:p w14:paraId="4352A6C9"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325BF923"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1570D312"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2.11</w:t>
            </w:r>
          </w:p>
        </w:tc>
        <w:tc>
          <w:tcPr>
            <w:tcW w:w="1435" w:type="pct"/>
            <w:tcBorders>
              <w:top w:val="nil"/>
              <w:left w:val="nil"/>
              <w:bottom w:val="single" w:sz="4" w:space="0" w:color="auto"/>
              <w:right w:val="single" w:sz="4" w:space="0" w:color="auto"/>
            </w:tcBorders>
            <w:shd w:val="clear" w:color="auto" w:fill="auto"/>
            <w:vAlign w:val="center"/>
            <w:hideMark/>
          </w:tcPr>
          <w:p w14:paraId="245E15C9"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Tà Hừa</w:t>
            </w:r>
          </w:p>
        </w:tc>
        <w:tc>
          <w:tcPr>
            <w:tcW w:w="2001" w:type="pct"/>
            <w:tcBorders>
              <w:top w:val="nil"/>
              <w:left w:val="nil"/>
              <w:bottom w:val="single" w:sz="4" w:space="0" w:color="auto"/>
              <w:right w:val="single" w:sz="4" w:space="0" w:color="auto"/>
            </w:tcBorders>
            <w:shd w:val="clear" w:color="auto" w:fill="auto"/>
            <w:hideMark/>
          </w:tcPr>
          <w:p w14:paraId="487674FE"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Bản Cáp Na, xã Tà Hừa, huyện Than Uyên, tỉnh Lai Châu.</w:t>
            </w:r>
          </w:p>
        </w:tc>
        <w:tc>
          <w:tcPr>
            <w:tcW w:w="630" w:type="pct"/>
            <w:tcBorders>
              <w:top w:val="nil"/>
              <w:left w:val="nil"/>
              <w:bottom w:val="single" w:sz="4" w:space="0" w:color="auto"/>
              <w:right w:val="single" w:sz="4" w:space="0" w:color="auto"/>
            </w:tcBorders>
            <w:shd w:val="clear" w:color="auto" w:fill="auto"/>
            <w:vAlign w:val="center"/>
          </w:tcPr>
          <w:p w14:paraId="03731E3A"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2.222,0</w:t>
            </w:r>
          </w:p>
        </w:tc>
        <w:tc>
          <w:tcPr>
            <w:tcW w:w="572" w:type="pct"/>
            <w:tcBorders>
              <w:top w:val="nil"/>
              <w:left w:val="nil"/>
              <w:bottom w:val="single" w:sz="4" w:space="0" w:color="auto"/>
              <w:right w:val="single" w:sz="4" w:space="0" w:color="auto"/>
            </w:tcBorders>
            <w:shd w:val="clear" w:color="auto" w:fill="auto"/>
            <w:vAlign w:val="center"/>
          </w:tcPr>
          <w:p w14:paraId="725B4466"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r w:rsidR="00BA3949" w:rsidRPr="00BA3949" w14:paraId="0E691B33" w14:textId="77777777" w:rsidTr="00AD7C3D">
        <w:trPr>
          <w:trHeight w:val="315"/>
        </w:trPr>
        <w:tc>
          <w:tcPr>
            <w:tcW w:w="361" w:type="pct"/>
            <w:tcBorders>
              <w:top w:val="nil"/>
              <w:left w:val="single" w:sz="4" w:space="0" w:color="auto"/>
              <w:bottom w:val="single" w:sz="4" w:space="0" w:color="auto"/>
              <w:right w:val="single" w:sz="4" w:space="0" w:color="auto"/>
            </w:tcBorders>
            <w:shd w:val="clear" w:color="auto" w:fill="auto"/>
            <w:vAlign w:val="center"/>
            <w:hideMark/>
          </w:tcPr>
          <w:p w14:paraId="0D7185C4"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2.12</w:t>
            </w:r>
          </w:p>
        </w:tc>
        <w:tc>
          <w:tcPr>
            <w:tcW w:w="1435" w:type="pct"/>
            <w:tcBorders>
              <w:top w:val="nil"/>
              <w:left w:val="nil"/>
              <w:bottom w:val="single" w:sz="4" w:space="0" w:color="auto"/>
              <w:right w:val="single" w:sz="4" w:space="0" w:color="auto"/>
            </w:tcBorders>
            <w:shd w:val="clear" w:color="auto" w:fill="auto"/>
            <w:vAlign w:val="center"/>
            <w:hideMark/>
          </w:tcPr>
          <w:p w14:paraId="57255FB5"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Trạm y tế xã Tà Mung</w:t>
            </w:r>
          </w:p>
        </w:tc>
        <w:tc>
          <w:tcPr>
            <w:tcW w:w="2001" w:type="pct"/>
            <w:tcBorders>
              <w:top w:val="nil"/>
              <w:left w:val="nil"/>
              <w:bottom w:val="single" w:sz="4" w:space="0" w:color="auto"/>
              <w:right w:val="single" w:sz="4" w:space="0" w:color="auto"/>
            </w:tcBorders>
            <w:shd w:val="clear" w:color="auto" w:fill="auto"/>
            <w:hideMark/>
          </w:tcPr>
          <w:p w14:paraId="4FD582BD" w14:textId="77777777" w:rsidR="002D246C" w:rsidRPr="00BA3949" w:rsidRDefault="002D246C"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Bản Tà Mung, xã Tà Mung, huyện Than Uyên, tỉnh Lai Châu.</w:t>
            </w:r>
          </w:p>
        </w:tc>
        <w:tc>
          <w:tcPr>
            <w:tcW w:w="630" w:type="pct"/>
            <w:tcBorders>
              <w:top w:val="nil"/>
              <w:left w:val="nil"/>
              <w:bottom w:val="single" w:sz="4" w:space="0" w:color="auto"/>
              <w:right w:val="single" w:sz="4" w:space="0" w:color="auto"/>
            </w:tcBorders>
            <w:shd w:val="clear" w:color="auto" w:fill="auto"/>
            <w:vAlign w:val="center"/>
          </w:tcPr>
          <w:p w14:paraId="4D055A49" w14:textId="77777777" w:rsidR="002D246C" w:rsidRPr="00BA3949" w:rsidRDefault="002D246C"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1.843,7</w:t>
            </w:r>
          </w:p>
        </w:tc>
        <w:tc>
          <w:tcPr>
            <w:tcW w:w="572" w:type="pct"/>
            <w:tcBorders>
              <w:top w:val="nil"/>
              <w:left w:val="nil"/>
              <w:bottom w:val="single" w:sz="4" w:space="0" w:color="auto"/>
              <w:right w:val="single" w:sz="4" w:space="0" w:color="auto"/>
            </w:tcBorders>
            <w:shd w:val="clear" w:color="auto" w:fill="auto"/>
            <w:vAlign w:val="center"/>
          </w:tcPr>
          <w:p w14:paraId="61658340" w14:textId="77777777" w:rsidR="002D246C" w:rsidRPr="00BA3949" w:rsidRDefault="002D246C"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r>
    </w:tbl>
    <w:p w14:paraId="1F118D74" w14:textId="77777777" w:rsidR="00D17A2D" w:rsidRPr="00BA3949" w:rsidRDefault="00D17A2D"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i/>
          <w:kern w:val="28"/>
          <w:sz w:val="26"/>
          <w:szCs w:val="26"/>
        </w:rPr>
        <w:t>* Đánh giá</w:t>
      </w:r>
      <w:r w:rsidRPr="00BA3949">
        <w:rPr>
          <w:rFonts w:ascii="Times New Roman" w:eastAsia="Times New Roman" w:hAnsi="Times New Roman"/>
          <w:kern w:val="28"/>
          <w:sz w:val="26"/>
          <w:szCs w:val="26"/>
        </w:rPr>
        <w:t>: Chất lượng khám chữa bệnh từng bước được nâng cao, đội ngũ viên chức y tế được đào tạo nâng cao trình độ chuyên môn, kỹ thuật bằng các hình thức dài hạn, ngắn hạn. Trang thiết bị, phương tiện từng bước được đầu tư, 100% các xã, thị trấn triển khai khám chữa bệnh bảo hiểm y tế.</w:t>
      </w:r>
    </w:p>
    <w:tbl>
      <w:tblPr>
        <w:tblW w:w="0" w:type="auto"/>
        <w:jc w:val="center"/>
        <w:tblLook w:val="04A0" w:firstRow="1" w:lastRow="0" w:firstColumn="1" w:lastColumn="0" w:noHBand="0" w:noVBand="1"/>
      </w:tblPr>
      <w:tblGrid>
        <w:gridCol w:w="4526"/>
        <w:gridCol w:w="4546"/>
      </w:tblGrid>
      <w:tr w:rsidR="00BA3949" w:rsidRPr="00BA3949" w14:paraId="6858D7F6" w14:textId="77777777" w:rsidTr="0017115D">
        <w:trPr>
          <w:jc w:val="center"/>
        </w:trPr>
        <w:tc>
          <w:tcPr>
            <w:tcW w:w="4644" w:type="dxa"/>
            <w:shd w:val="clear" w:color="auto" w:fill="auto"/>
          </w:tcPr>
          <w:p w14:paraId="7F6C54C2" w14:textId="6C348CCC" w:rsidR="00D17A2D" w:rsidRPr="00BA3949" w:rsidRDefault="0025545A" w:rsidP="00DF7491">
            <w:pPr>
              <w:widowControl w:val="0"/>
              <w:tabs>
                <w:tab w:val="left" w:pos="450"/>
              </w:tabs>
              <w:ind w:firstLine="0"/>
              <w:jc w:val="center"/>
              <w:rPr>
                <w:rFonts w:ascii="Times New Roman" w:eastAsia="Times New Roman" w:hAnsi="Times New Roman"/>
                <w:kern w:val="28"/>
                <w:sz w:val="26"/>
                <w:szCs w:val="26"/>
              </w:rPr>
            </w:pPr>
            <w:r w:rsidRPr="00BA3949">
              <w:rPr>
                <w:rFonts w:ascii="Thanhoa" w:eastAsia="Times New Roman" w:hAnsi="Thanhoa"/>
                <w:noProof/>
                <w:sz w:val="26"/>
                <w:szCs w:val="26"/>
              </w:rPr>
              <w:drawing>
                <wp:inline distT="0" distB="0" distL="0" distR="0" wp14:anchorId="094E22A4" wp14:editId="693C0D85">
                  <wp:extent cx="2647950" cy="2005965"/>
                  <wp:effectExtent l="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7950" cy="2005965"/>
                          </a:xfrm>
                          <a:prstGeom prst="rect">
                            <a:avLst/>
                          </a:prstGeom>
                          <a:noFill/>
                          <a:ln>
                            <a:noFill/>
                          </a:ln>
                        </pic:spPr>
                      </pic:pic>
                    </a:graphicData>
                  </a:graphic>
                </wp:inline>
              </w:drawing>
            </w:r>
          </w:p>
        </w:tc>
        <w:tc>
          <w:tcPr>
            <w:tcW w:w="4644" w:type="dxa"/>
            <w:shd w:val="clear" w:color="auto" w:fill="auto"/>
          </w:tcPr>
          <w:p w14:paraId="79FC8A76" w14:textId="7EA3E749" w:rsidR="00D17A2D" w:rsidRPr="00BA3949" w:rsidRDefault="0025545A" w:rsidP="00DF7491">
            <w:pPr>
              <w:widowControl w:val="0"/>
              <w:tabs>
                <w:tab w:val="left" w:pos="450"/>
              </w:tabs>
              <w:ind w:firstLine="0"/>
              <w:jc w:val="center"/>
              <w:rPr>
                <w:rFonts w:ascii="Times New Roman" w:eastAsia="Times New Roman" w:hAnsi="Times New Roman"/>
                <w:kern w:val="28"/>
                <w:sz w:val="26"/>
                <w:szCs w:val="26"/>
              </w:rPr>
            </w:pPr>
            <w:r w:rsidRPr="00BA3949">
              <w:rPr>
                <w:rFonts w:ascii="Times New Roman" w:eastAsia="Times New Roman" w:hAnsi="Times New Roman"/>
                <w:noProof/>
                <w:kern w:val="28"/>
                <w:sz w:val="26"/>
                <w:szCs w:val="26"/>
              </w:rPr>
              <w:drawing>
                <wp:inline distT="0" distB="0" distL="0" distR="0" wp14:anchorId="15939FEF" wp14:editId="7F0B229E">
                  <wp:extent cx="2675255" cy="2005965"/>
                  <wp:effectExtent l="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5255" cy="2005965"/>
                          </a:xfrm>
                          <a:prstGeom prst="rect">
                            <a:avLst/>
                          </a:prstGeom>
                          <a:noFill/>
                          <a:ln>
                            <a:noFill/>
                          </a:ln>
                        </pic:spPr>
                      </pic:pic>
                    </a:graphicData>
                  </a:graphic>
                </wp:inline>
              </w:drawing>
            </w:r>
          </w:p>
        </w:tc>
      </w:tr>
      <w:tr w:rsidR="00BA3949" w:rsidRPr="00BA3949" w14:paraId="4DA9EBD1" w14:textId="77777777" w:rsidTr="0017115D">
        <w:trPr>
          <w:jc w:val="center"/>
        </w:trPr>
        <w:tc>
          <w:tcPr>
            <w:tcW w:w="9288" w:type="dxa"/>
            <w:gridSpan w:val="2"/>
            <w:shd w:val="clear" w:color="auto" w:fill="auto"/>
          </w:tcPr>
          <w:p w14:paraId="3361E564" w14:textId="77777777" w:rsidR="00D17A2D" w:rsidRPr="00BA3949" w:rsidRDefault="00D17A2D" w:rsidP="00DF7491">
            <w:pPr>
              <w:pStyle w:val="Caption"/>
              <w:widowControl w:val="0"/>
              <w:spacing w:line="276" w:lineRule="auto"/>
              <w:outlineLvl w:val="0"/>
              <w:rPr>
                <w:rFonts w:eastAsia="Times New Roman"/>
                <w:iCs w:val="0"/>
                <w:color w:val="auto"/>
                <w:kern w:val="28"/>
                <w:szCs w:val="26"/>
              </w:rPr>
            </w:pPr>
            <w:bookmarkStart w:id="744" w:name="_Toc162854250"/>
            <w:bookmarkStart w:id="745" w:name="_Toc163483404"/>
            <w:bookmarkStart w:id="746" w:name="_Toc163483547"/>
            <w:bookmarkStart w:id="747" w:name="_Toc163483690"/>
            <w:bookmarkStart w:id="748" w:name="_Toc163483833"/>
            <w:bookmarkStart w:id="749" w:name="_Toc163998655"/>
            <w:r w:rsidRPr="00BA3949">
              <w:rPr>
                <w:rFonts w:eastAsia="Times New Roman"/>
                <w:iCs w:val="0"/>
                <w:color w:val="auto"/>
                <w:kern w:val="28"/>
                <w:szCs w:val="26"/>
              </w:rPr>
              <w:t>Ảnh 5: Trung tâm y tế huyện Than Uyên &amp; Trạm y tế thị trấn Than Uyên</w:t>
            </w:r>
            <w:bookmarkEnd w:id="744"/>
            <w:bookmarkEnd w:id="745"/>
            <w:bookmarkEnd w:id="746"/>
            <w:bookmarkEnd w:id="747"/>
            <w:bookmarkEnd w:id="748"/>
            <w:bookmarkEnd w:id="749"/>
          </w:p>
        </w:tc>
      </w:tr>
    </w:tbl>
    <w:p w14:paraId="0AC89D80" w14:textId="17D458E1" w:rsidR="00D17A2D" w:rsidRPr="00BA3949" w:rsidRDefault="00D17A2D"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 xml:space="preserve">- Hệ thống y tế được củng cố, trang thiết bị tiếp tục được đầu tư, cán bộ y, bác sĩ được tăng cường, y đức và chất lượng khám, điều trị bệnh của đội ngũ y, bác sĩ được nâng lên. Quan tâm phát triển các phòng thuốc nam và thực hiện tốt việc kết hợp Đông - Tây y trong điều trị bệnh. Phong trào xã hội hóa công tác chăm sóc sức khỏe </w:t>
      </w:r>
      <w:r w:rsidR="00E327D0" w:rsidRPr="00BA3949">
        <w:rPr>
          <w:rFonts w:ascii="Times New Roman" w:eastAsia="Times New Roman" w:hAnsi="Times New Roman"/>
          <w:kern w:val="28"/>
          <w:sz w:val="26"/>
          <w:szCs w:val="26"/>
        </w:rPr>
        <w:t>n</w:t>
      </w:r>
      <w:r w:rsidRPr="00BA3949">
        <w:rPr>
          <w:rFonts w:ascii="Times New Roman" w:eastAsia="Times New Roman" w:hAnsi="Times New Roman"/>
          <w:kern w:val="28"/>
          <w:sz w:val="26"/>
          <w:szCs w:val="26"/>
        </w:rPr>
        <w:t>hân dân được mở rộng, vệ sinh an toàn thực phẩm được quan tâm chỉ đạo.</w:t>
      </w:r>
    </w:p>
    <w:p w14:paraId="4D4EF28B" w14:textId="77777777" w:rsidR="00D17A2D" w:rsidRPr="00BA3949" w:rsidRDefault="00D17A2D" w:rsidP="00DF7491">
      <w:pPr>
        <w:widowControl w:val="0"/>
        <w:tabs>
          <w:tab w:val="left" w:pos="450"/>
        </w:tabs>
        <w:rPr>
          <w:rFonts w:ascii="Times New Roman" w:eastAsia="Times New Roman" w:hAnsi="Times New Roman"/>
          <w:b/>
          <w:bCs/>
          <w:i/>
          <w:kern w:val="28"/>
          <w:sz w:val="26"/>
          <w:szCs w:val="26"/>
        </w:rPr>
      </w:pPr>
      <w:r w:rsidRPr="00BA3949">
        <w:rPr>
          <w:rFonts w:ascii="Times New Roman" w:eastAsia="Times New Roman" w:hAnsi="Times New Roman"/>
          <w:b/>
          <w:bCs/>
          <w:i/>
          <w:kern w:val="28"/>
          <w:sz w:val="26"/>
          <w:szCs w:val="26"/>
        </w:rPr>
        <w:t>c. Văn hóa, thể thao và vui chơi giải trí</w:t>
      </w:r>
    </w:p>
    <w:p w14:paraId="68BB9D6E" w14:textId="77777777" w:rsidR="00D17A2D" w:rsidRPr="00BA3949" w:rsidRDefault="00D17A2D" w:rsidP="00DF7491">
      <w:pPr>
        <w:widowControl w:val="0"/>
        <w:tabs>
          <w:tab w:val="left" w:pos="450"/>
        </w:tabs>
        <w:rPr>
          <w:rFonts w:ascii="Times New Roman" w:eastAsia="Times New Roman" w:hAnsi="Times New Roman"/>
          <w:i/>
          <w:kern w:val="28"/>
          <w:sz w:val="26"/>
          <w:szCs w:val="26"/>
        </w:rPr>
      </w:pPr>
      <w:r w:rsidRPr="00BA3949">
        <w:rPr>
          <w:rFonts w:ascii="Times New Roman" w:eastAsia="Times New Roman" w:hAnsi="Times New Roman"/>
          <w:i/>
          <w:kern w:val="28"/>
          <w:sz w:val="26"/>
          <w:szCs w:val="26"/>
        </w:rPr>
        <w:t>* Cơ sở văn hóa, thể thao và vui chơi giải trí cấp huyện</w:t>
      </w:r>
    </w:p>
    <w:p w14:paraId="00936420" w14:textId="38CBC5AE" w:rsidR="00D17A2D"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 xml:space="preserve">- </w:t>
      </w:r>
      <w:r w:rsidR="00D17A2D" w:rsidRPr="00BA3949">
        <w:rPr>
          <w:rFonts w:ascii="Times New Roman" w:eastAsia="Times New Roman" w:hAnsi="Times New Roman"/>
          <w:kern w:val="28"/>
          <w:sz w:val="26"/>
          <w:szCs w:val="26"/>
        </w:rPr>
        <w:t>Việc đầu tư xây dựng hạ tầng văn hóa, thể thao được cấp các cấp ủy Đảng, chính quyền quan tâm và chỉ đạo thực hiện sát sao. Bên cạnh đó huyện huy động, khai thác các nguồn lực xã hội tham gia vào xây dựng, củng cố hạ tầng văn hóa, thể thao từ huyện đến thôn, bản. Tạo điều kiện để các tầng lớp nhân dân trong toàn huyện.</w:t>
      </w:r>
    </w:p>
    <w:p w14:paraId="73268577" w14:textId="314F170D"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 xml:space="preserve">- Đến nay toàn huyện có: </w:t>
      </w:r>
    </w:p>
    <w:p w14:paraId="27DB1FB1" w14:textId="3E2E1238"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+ 01 sân vận động huyện.</w:t>
      </w:r>
    </w:p>
    <w:p w14:paraId="1C5B8DB6" w14:textId="7D25705F"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+ 03 sân vận động cấp xã.</w:t>
      </w:r>
    </w:p>
    <w:p w14:paraId="7F5852BC" w14:textId="5B818BED"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+ 04 sân bóng đá mini cỏ nhân tạo.</w:t>
      </w:r>
    </w:p>
    <w:p w14:paraId="7A6AEB68" w14:textId="0E6EC55B"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lastRenderedPageBreak/>
        <w:tab/>
        <w:t>+ 01 nhà thi đấu đa năng.</w:t>
      </w:r>
    </w:p>
    <w:p w14:paraId="72D5F162" w14:textId="029D61FE"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+ 01 nhà văn hóa huyện.</w:t>
      </w:r>
    </w:p>
    <w:p w14:paraId="149A3F81" w14:textId="0B1DF8AC"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+ 12 nhà văn hóa cấp xã, thị trấn.</w:t>
      </w:r>
    </w:p>
    <w:p w14:paraId="7C82F7EC" w14:textId="74418570"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+ 137 nhà văn hóa thôn bản, khu phố.</w:t>
      </w:r>
    </w:p>
    <w:p w14:paraId="476E248D" w14:textId="7A58F15B"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+ 03 di tích lịch sử được công nhận xếp hạng di tích cấp tỉnh (Di tích lịch sử cách mạng Bản Lướt nơi thành lập Chi bộ đầu tiên của đảng bộ tỉnh Lai Châu; Di chỉ khảo cổ học Thẳm Đán Chể xã Mường Kim; Hang động bản Mè xã Ta Gia).</w:t>
      </w:r>
    </w:p>
    <w:p w14:paraId="677D0CF6" w14:textId="50F40D23"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Đa số các nhà văn hóa đều được cấp trang thiết bị hoạt động chủ yếu gồm tivi, đầu đĩa, loa, micro, âm ly. Các trang thiết bị được cấp cho các nhà văn hóa xã đã phát huy hiệu quả tích cực, góp phần quan trọng trong công tác tổ chức các hoạt động văn hóa, văn nghệ, giao lưu, tuyên truyền tại các bản, khu phố.</w:t>
      </w:r>
    </w:p>
    <w:p w14:paraId="6801B311" w14:textId="77777777" w:rsidR="00D17A2D" w:rsidRPr="00BA3949" w:rsidRDefault="00D17A2D" w:rsidP="00DF7491">
      <w:pPr>
        <w:widowControl w:val="0"/>
        <w:tabs>
          <w:tab w:val="left" w:pos="450"/>
        </w:tabs>
        <w:ind w:firstLine="448"/>
        <w:rPr>
          <w:rFonts w:ascii="Times New Roman" w:eastAsia="Times New Roman" w:hAnsi="Times New Roman"/>
          <w:i/>
          <w:iCs/>
          <w:kern w:val="28"/>
          <w:sz w:val="26"/>
          <w:szCs w:val="26"/>
        </w:rPr>
      </w:pPr>
      <w:r w:rsidRPr="00BA3949">
        <w:rPr>
          <w:rFonts w:ascii="Times New Roman" w:eastAsia="Times New Roman" w:hAnsi="Times New Roman"/>
          <w:i/>
          <w:iCs/>
          <w:kern w:val="28"/>
          <w:sz w:val="26"/>
          <w:szCs w:val="26"/>
        </w:rPr>
        <w:t>* Cơ sở văn hóa, thể thao và vui chơi cấp xã, thị trấn</w:t>
      </w:r>
    </w:p>
    <w:p w14:paraId="33435EC7" w14:textId="133A0287" w:rsidR="002D246C" w:rsidRPr="00BA3949" w:rsidRDefault="002D246C" w:rsidP="00DF7491">
      <w:pPr>
        <w:widowControl w:val="0"/>
        <w:tabs>
          <w:tab w:val="left" w:pos="450"/>
        </w:tabs>
        <w:rPr>
          <w:rFonts w:ascii="Times New Roman" w:eastAsia="Times New Roman" w:hAnsi="Times New Roman"/>
          <w:kern w:val="28"/>
          <w:sz w:val="26"/>
          <w:szCs w:val="26"/>
        </w:rPr>
      </w:pPr>
      <w:bookmarkStart w:id="750" w:name="_Toc82402782"/>
      <w:bookmarkStart w:id="751" w:name="_Toc96893338"/>
      <w:bookmarkStart w:id="752" w:name="_Toc100733861"/>
      <w:bookmarkStart w:id="753" w:name="_Toc100735524"/>
      <w:bookmarkStart w:id="754" w:name="_Toc112655112"/>
      <w:bookmarkStart w:id="755" w:name="_Toc137379485"/>
      <w:bookmarkStart w:id="756" w:name="_Toc152503116"/>
      <w:bookmarkStart w:id="757" w:name="_Toc152787021"/>
      <w:bookmarkStart w:id="758" w:name="_Toc152787318"/>
      <w:bookmarkStart w:id="759" w:name="_Toc152832977"/>
      <w:bookmarkStart w:id="760" w:name="_Toc152833428"/>
      <w:bookmarkStart w:id="761" w:name="_Toc152860560"/>
      <w:bookmarkStart w:id="762" w:name="_Toc152861171"/>
      <w:bookmarkStart w:id="763" w:name="_Toc152861599"/>
      <w:bookmarkStart w:id="764" w:name="_Toc161692779"/>
      <w:bookmarkStart w:id="765" w:name="_Toc161693898"/>
      <w:r w:rsidRPr="00BA3949">
        <w:rPr>
          <w:rFonts w:ascii="Times New Roman" w:eastAsia="Times New Roman" w:hAnsi="Times New Roman"/>
          <w:kern w:val="28"/>
          <w:sz w:val="26"/>
          <w:szCs w:val="26"/>
        </w:rPr>
        <w:tab/>
        <w:t xml:space="preserve">Toàn huyện có 01 nhà văn hóa cấp thị trấn và 11 nhà văn hóa cấp xã. </w:t>
      </w:r>
    </w:p>
    <w:p w14:paraId="3A97BF7A" w14:textId="2DAB26BD"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Nhà văn hóa thị trấn: Diện tích nhà văn hóa 204,5 m², diện tích khuôn viên nhà văn hóa 345,5 m².</w:t>
      </w:r>
    </w:p>
    <w:p w14:paraId="6A997439" w14:textId="5F130A7C" w:rsidR="002D246C" w:rsidRPr="00BA3949" w:rsidRDefault="002D246C" w:rsidP="00DF7491">
      <w:pPr>
        <w:widowControl w:val="0"/>
        <w:tabs>
          <w:tab w:val="left" w:pos="450"/>
        </w:tabs>
        <w:ind w:firstLine="448"/>
        <w:rPr>
          <w:rFonts w:ascii="Times New Roman" w:eastAsia="Times New Roman" w:hAnsi="Times New Roman"/>
          <w:iCs/>
          <w:kern w:val="28"/>
          <w:sz w:val="26"/>
          <w:szCs w:val="26"/>
        </w:rPr>
      </w:pPr>
      <w:r w:rsidRPr="00BA3949">
        <w:rPr>
          <w:rFonts w:ascii="Times New Roman" w:eastAsia="Times New Roman" w:hAnsi="Times New Roman"/>
          <w:iCs/>
          <w:kern w:val="28"/>
          <w:sz w:val="26"/>
          <w:szCs w:val="26"/>
        </w:rPr>
        <w:tab/>
        <w:t>- Có 09/11 xã có nhà văn hóa hiện đang dùng tốt, 01 nhà văn hóa xã chưa đạt (xã Mường Than có nhà văn hóa dùng chung hội trường chưa đảm bảo diện tích); 01 nhà văn hóa xã đang xuống cấp, cần sửa chữa (xã Hua Nà).</w:t>
      </w:r>
    </w:p>
    <w:p w14:paraId="5A61FBE7" w14:textId="4844CC88" w:rsidR="002D246C" w:rsidRPr="00BA3949" w:rsidRDefault="002D246C" w:rsidP="00DF7491">
      <w:pPr>
        <w:widowControl w:val="0"/>
        <w:tabs>
          <w:tab w:val="left" w:pos="450"/>
        </w:tabs>
        <w:ind w:firstLine="448"/>
        <w:rPr>
          <w:rFonts w:ascii="Times New Roman" w:eastAsia="Times New Roman" w:hAnsi="Times New Roman"/>
          <w:iCs/>
          <w:kern w:val="28"/>
          <w:sz w:val="26"/>
          <w:szCs w:val="26"/>
        </w:rPr>
      </w:pPr>
      <w:r w:rsidRPr="00BA3949">
        <w:rPr>
          <w:rFonts w:ascii="Times New Roman" w:eastAsia="Times New Roman" w:hAnsi="Times New Roman"/>
          <w:iCs/>
          <w:kern w:val="28"/>
          <w:sz w:val="26"/>
          <w:szCs w:val="26"/>
        </w:rPr>
        <w:t>- Sân vận động huyện Than Uyên có diện tích 31.348,5 m</w:t>
      </w:r>
      <w:r w:rsidRPr="00BA3949">
        <w:rPr>
          <w:rFonts w:ascii="Times New Roman" w:eastAsia="Times New Roman" w:hAnsi="Times New Roman"/>
          <w:iCs/>
          <w:kern w:val="28"/>
          <w:sz w:val="26"/>
          <w:szCs w:val="26"/>
          <w:vertAlign w:val="superscript"/>
        </w:rPr>
        <w:t>2</w:t>
      </w:r>
      <w:r w:rsidRPr="00BA3949">
        <w:rPr>
          <w:rFonts w:ascii="Times New Roman" w:eastAsia="Times New Roman" w:hAnsi="Times New Roman"/>
          <w:iCs/>
          <w:kern w:val="28"/>
          <w:sz w:val="26"/>
          <w:szCs w:val="26"/>
        </w:rPr>
        <w:t>.</w:t>
      </w:r>
    </w:p>
    <w:p w14:paraId="719641FB" w14:textId="039F371E" w:rsidR="002D246C" w:rsidRPr="00BA3949" w:rsidRDefault="002D246C" w:rsidP="00DF7491">
      <w:pPr>
        <w:widowControl w:val="0"/>
        <w:tabs>
          <w:tab w:val="left" w:pos="450"/>
        </w:tabs>
        <w:ind w:firstLine="448"/>
        <w:rPr>
          <w:rFonts w:ascii="Times New Roman" w:eastAsia="Times New Roman" w:hAnsi="Times New Roman"/>
          <w:kern w:val="28"/>
          <w:sz w:val="26"/>
          <w:szCs w:val="26"/>
        </w:rPr>
      </w:pPr>
      <w:r w:rsidRPr="00BA3949">
        <w:rPr>
          <w:rFonts w:ascii="Times New Roman" w:eastAsia="Times New Roman" w:hAnsi="Times New Roman"/>
          <w:kern w:val="28"/>
          <w:sz w:val="26"/>
          <w:szCs w:val="26"/>
        </w:rPr>
        <w:t>- Quy mô diện tích khuôn viên xây dựng nhà văn hóa xã tại huyện Than Uyên thể hiện dưới bảng sau:</w:t>
      </w:r>
    </w:p>
    <w:p w14:paraId="4F55C14C" w14:textId="3F0B5AD5" w:rsidR="00D17A2D" w:rsidRPr="00BA3949" w:rsidRDefault="00D17A2D" w:rsidP="00091A49">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766" w:name="_Toc162853242"/>
      <w:bookmarkStart w:id="767" w:name="_Toc162854251"/>
      <w:bookmarkStart w:id="768" w:name="_Toc163998656"/>
      <w:r w:rsidRPr="00BA3949">
        <w:rPr>
          <w:rFonts w:ascii="Times New Roman" w:eastAsia="Times New Roman" w:hAnsi="Times New Roman"/>
          <w:bCs/>
          <w:i/>
          <w:iCs/>
          <w:sz w:val="26"/>
          <w:szCs w:val="26"/>
          <w:lang w:val="nb-NO" w:eastAsia="vi-VN"/>
        </w:rPr>
        <w:t>Bảng 1</w:t>
      </w:r>
      <w:r w:rsidR="00AB7710" w:rsidRPr="00BA3949">
        <w:rPr>
          <w:rFonts w:ascii="Times New Roman" w:eastAsia="Times New Roman" w:hAnsi="Times New Roman"/>
          <w:bCs/>
          <w:i/>
          <w:iCs/>
          <w:sz w:val="26"/>
          <w:szCs w:val="26"/>
          <w:lang w:val="nb-NO" w:eastAsia="vi-VN"/>
        </w:rPr>
        <w:t>5</w:t>
      </w:r>
      <w:r w:rsidRPr="00BA3949">
        <w:rPr>
          <w:rFonts w:ascii="Times New Roman" w:eastAsia="Times New Roman" w:hAnsi="Times New Roman"/>
          <w:bCs/>
          <w:i/>
          <w:iCs/>
          <w:sz w:val="26"/>
          <w:szCs w:val="26"/>
          <w:lang w:val="nb-NO" w:eastAsia="vi-VN"/>
        </w:rPr>
        <w:t>:</w:t>
      </w:r>
      <w:r w:rsidR="002D246C" w:rsidRPr="00BA3949">
        <w:rPr>
          <w:rFonts w:ascii="Times New Roman" w:eastAsia="Times New Roman" w:hAnsi="Times New Roman"/>
          <w:bCs/>
          <w:i/>
          <w:iCs/>
          <w:sz w:val="26"/>
          <w:szCs w:val="26"/>
          <w:lang w:val="nb-NO" w:eastAsia="vi-VN"/>
        </w:rPr>
        <w:t xml:space="preserve"> Hiện trạng nhà văn hóa các xã </w:t>
      </w:r>
      <w:r w:rsidRPr="00BA3949">
        <w:rPr>
          <w:rFonts w:ascii="Times New Roman" w:eastAsia="Times New Roman" w:hAnsi="Times New Roman"/>
          <w:bCs/>
          <w:i/>
          <w:iCs/>
          <w:sz w:val="26"/>
          <w:szCs w:val="26"/>
          <w:lang w:val="nb-NO" w:eastAsia="vi-VN"/>
        </w:rPr>
        <w:t xml:space="preserve">của huyện </w:t>
      </w:r>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r w:rsidRPr="00BA3949">
        <w:rPr>
          <w:rFonts w:ascii="Times New Roman" w:eastAsia="Times New Roman" w:hAnsi="Times New Roman"/>
          <w:bCs/>
          <w:i/>
          <w:iCs/>
          <w:sz w:val="26"/>
          <w:szCs w:val="26"/>
          <w:lang w:val="nb-NO" w:eastAsia="vi-VN"/>
        </w:rPr>
        <w:t>Than Uyên</w:t>
      </w:r>
      <w:bookmarkEnd w:id="764"/>
      <w:bookmarkEnd w:id="765"/>
      <w:bookmarkEnd w:id="766"/>
      <w:bookmarkEnd w:id="767"/>
      <w:bookmarkEnd w:id="768"/>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3289"/>
        <w:gridCol w:w="1106"/>
        <w:gridCol w:w="1521"/>
        <w:gridCol w:w="1545"/>
        <w:gridCol w:w="1052"/>
      </w:tblGrid>
      <w:tr w:rsidR="00BA3949" w:rsidRPr="00BA3949" w14:paraId="0BAB41EF" w14:textId="77777777" w:rsidTr="000F6E8E">
        <w:trPr>
          <w:trHeight w:val="690"/>
          <w:tblHeader/>
        </w:trPr>
        <w:tc>
          <w:tcPr>
            <w:tcW w:w="305" w:type="pct"/>
            <w:shd w:val="clear" w:color="auto" w:fill="auto"/>
            <w:vAlign w:val="center"/>
            <w:hideMark/>
          </w:tcPr>
          <w:p w14:paraId="3C1D1273"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TT</w:t>
            </w:r>
          </w:p>
        </w:tc>
        <w:tc>
          <w:tcPr>
            <w:tcW w:w="1814" w:type="pct"/>
            <w:shd w:val="clear" w:color="auto" w:fill="auto"/>
            <w:vAlign w:val="center"/>
            <w:hideMark/>
          </w:tcPr>
          <w:p w14:paraId="4259A982"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Hạng mục</w:t>
            </w:r>
          </w:p>
        </w:tc>
        <w:tc>
          <w:tcPr>
            <w:tcW w:w="610" w:type="pct"/>
            <w:shd w:val="clear" w:color="auto" w:fill="auto"/>
            <w:vAlign w:val="center"/>
          </w:tcPr>
          <w:p w14:paraId="04C8B101"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Tổng số</w:t>
            </w:r>
          </w:p>
        </w:tc>
        <w:tc>
          <w:tcPr>
            <w:tcW w:w="839" w:type="pct"/>
            <w:shd w:val="clear" w:color="auto" w:fill="auto"/>
            <w:vAlign w:val="center"/>
          </w:tcPr>
          <w:p w14:paraId="223B1F8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Diện tích (m</w:t>
            </w:r>
            <w:r w:rsidRPr="00BA3949">
              <w:rPr>
                <w:rFonts w:ascii="Times New Roman" w:eastAsia="Times New Roman" w:hAnsi="Times New Roman"/>
                <w:b/>
                <w:bCs/>
                <w:sz w:val="24"/>
                <w:szCs w:val="24"/>
                <w:vertAlign w:val="superscript"/>
              </w:rPr>
              <w:t>2</w:t>
            </w:r>
            <w:r w:rsidRPr="00BA3949">
              <w:rPr>
                <w:rFonts w:ascii="Times New Roman" w:eastAsia="Times New Roman" w:hAnsi="Times New Roman"/>
                <w:b/>
                <w:bCs/>
                <w:sz w:val="24"/>
                <w:szCs w:val="24"/>
              </w:rPr>
              <w:t>)</w:t>
            </w:r>
          </w:p>
        </w:tc>
        <w:tc>
          <w:tcPr>
            <w:tcW w:w="852" w:type="pct"/>
            <w:shd w:val="clear" w:color="auto" w:fill="auto"/>
            <w:vAlign w:val="center"/>
            <w:hideMark/>
          </w:tcPr>
          <w:p w14:paraId="51342473"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Số NVH đang được sử dụng</w:t>
            </w:r>
          </w:p>
        </w:tc>
        <w:tc>
          <w:tcPr>
            <w:tcW w:w="580" w:type="pct"/>
            <w:vAlign w:val="center"/>
          </w:tcPr>
          <w:p w14:paraId="58673D65"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Nhà VH đạt</w:t>
            </w:r>
          </w:p>
        </w:tc>
      </w:tr>
      <w:tr w:rsidR="00BA3949" w:rsidRPr="00BA3949" w14:paraId="28510F34" w14:textId="77777777" w:rsidTr="000F6E8E">
        <w:trPr>
          <w:trHeight w:hRule="exact" w:val="397"/>
        </w:trPr>
        <w:tc>
          <w:tcPr>
            <w:tcW w:w="305" w:type="pct"/>
            <w:shd w:val="clear" w:color="auto" w:fill="auto"/>
            <w:vAlign w:val="center"/>
            <w:hideMark/>
          </w:tcPr>
          <w:p w14:paraId="440D131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w:t>
            </w:r>
          </w:p>
        </w:tc>
        <w:tc>
          <w:tcPr>
            <w:tcW w:w="1814" w:type="pct"/>
            <w:shd w:val="clear" w:color="auto" w:fill="auto"/>
            <w:vAlign w:val="center"/>
            <w:hideMark/>
          </w:tcPr>
          <w:p w14:paraId="44A13137"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Cấp xã</w:t>
            </w:r>
          </w:p>
        </w:tc>
        <w:tc>
          <w:tcPr>
            <w:tcW w:w="610" w:type="pct"/>
            <w:shd w:val="clear" w:color="auto" w:fill="auto"/>
            <w:vAlign w:val="center"/>
          </w:tcPr>
          <w:p w14:paraId="76E9F41A"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11</w:t>
            </w:r>
          </w:p>
        </w:tc>
        <w:tc>
          <w:tcPr>
            <w:tcW w:w="839" w:type="pct"/>
            <w:shd w:val="clear" w:color="auto" w:fill="auto"/>
            <w:vAlign w:val="center"/>
          </w:tcPr>
          <w:p w14:paraId="08468395" w14:textId="77777777" w:rsidR="002D246C" w:rsidRPr="00BA3949" w:rsidRDefault="002D246C" w:rsidP="00091A49">
            <w:pPr>
              <w:widowControl w:val="0"/>
              <w:spacing w:before="12" w:after="12"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1.754,85</w:t>
            </w:r>
          </w:p>
        </w:tc>
        <w:tc>
          <w:tcPr>
            <w:tcW w:w="852" w:type="pct"/>
            <w:shd w:val="clear" w:color="auto" w:fill="auto"/>
            <w:vAlign w:val="center"/>
          </w:tcPr>
          <w:p w14:paraId="1432A19B"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11</w:t>
            </w:r>
          </w:p>
        </w:tc>
        <w:tc>
          <w:tcPr>
            <w:tcW w:w="580" w:type="pct"/>
            <w:vAlign w:val="center"/>
          </w:tcPr>
          <w:p w14:paraId="756E6CCE" w14:textId="77777777" w:rsidR="002D246C" w:rsidRPr="00BA3949" w:rsidRDefault="002D246C" w:rsidP="00091A49">
            <w:pPr>
              <w:widowControl w:val="0"/>
              <w:spacing w:before="12" w:after="12" w:line="288" w:lineRule="auto"/>
              <w:ind w:firstLine="0"/>
              <w:jc w:val="center"/>
              <w:rPr>
                <w:rFonts w:ascii="Times New Roman" w:eastAsia="Times New Roman" w:hAnsi="Times New Roman"/>
                <w:b/>
                <w:bCs/>
                <w:sz w:val="24"/>
                <w:szCs w:val="24"/>
              </w:rPr>
            </w:pPr>
          </w:p>
        </w:tc>
      </w:tr>
      <w:tr w:rsidR="00BA3949" w:rsidRPr="00BA3949" w14:paraId="765A6166" w14:textId="77777777" w:rsidTr="000F6E8E">
        <w:trPr>
          <w:trHeight w:hRule="exact" w:val="397"/>
        </w:trPr>
        <w:tc>
          <w:tcPr>
            <w:tcW w:w="305" w:type="pct"/>
            <w:shd w:val="clear" w:color="auto" w:fill="auto"/>
            <w:vAlign w:val="center"/>
            <w:hideMark/>
          </w:tcPr>
          <w:p w14:paraId="48C0F4D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1814" w:type="pct"/>
            <w:shd w:val="clear" w:color="auto" w:fill="auto"/>
            <w:vAlign w:val="center"/>
            <w:hideMark/>
          </w:tcPr>
          <w:p w14:paraId="2D7CAEDF"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Phúc Than</w:t>
            </w:r>
          </w:p>
        </w:tc>
        <w:tc>
          <w:tcPr>
            <w:tcW w:w="610" w:type="pct"/>
            <w:shd w:val="clear" w:color="auto" w:fill="auto"/>
            <w:vAlign w:val="center"/>
          </w:tcPr>
          <w:p w14:paraId="234D7CA7"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6EB3CBC3"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162,0</w:t>
            </w:r>
          </w:p>
        </w:tc>
        <w:tc>
          <w:tcPr>
            <w:tcW w:w="852" w:type="pct"/>
            <w:shd w:val="clear" w:color="auto" w:fill="auto"/>
            <w:vAlign w:val="center"/>
          </w:tcPr>
          <w:p w14:paraId="029CE16B"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578076CC"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r>
      <w:tr w:rsidR="00BA3949" w:rsidRPr="00BA3949" w14:paraId="41839D81" w14:textId="77777777" w:rsidTr="000F6E8E">
        <w:trPr>
          <w:trHeight w:hRule="exact" w:val="397"/>
        </w:trPr>
        <w:tc>
          <w:tcPr>
            <w:tcW w:w="305" w:type="pct"/>
            <w:shd w:val="clear" w:color="auto" w:fill="auto"/>
            <w:vAlign w:val="center"/>
            <w:hideMark/>
          </w:tcPr>
          <w:p w14:paraId="04578F7A"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1814" w:type="pct"/>
            <w:shd w:val="clear" w:color="auto" w:fill="auto"/>
            <w:vAlign w:val="center"/>
            <w:hideMark/>
          </w:tcPr>
          <w:p w14:paraId="2E27F3E5"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Mường Than</w:t>
            </w:r>
          </w:p>
        </w:tc>
        <w:tc>
          <w:tcPr>
            <w:tcW w:w="610" w:type="pct"/>
            <w:shd w:val="clear" w:color="auto" w:fill="auto"/>
            <w:vAlign w:val="center"/>
          </w:tcPr>
          <w:p w14:paraId="4DC450FD"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7F63C79B"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80,0</w:t>
            </w:r>
          </w:p>
        </w:tc>
        <w:tc>
          <w:tcPr>
            <w:tcW w:w="852" w:type="pct"/>
            <w:shd w:val="clear" w:color="auto" w:fill="auto"/>
            <w:vAlign w:val="center"/>
          </w:tcPr>
          <w:p w14:paraId="31ED936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023B8C57"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p>
        </w:tc>
      </w:tr>
      <w:tr w:rsidR="00BA3949" w:rsidRPr="00BA3949" w14:paraId="66AB352E" w14:textId="77777777" w:rsidTr="000F6E8E">
        <w:trPr>
          <w:trHeight w:hRule="exact" w:val="397"/>
        </w:trPr>
        <w:tc>
          <w:tcPr>
            <w:tcW w:w="305" w:type="pct"/>
            <w:shd w:val="clear" w:color="auto" w:fill="auto"/>
            <w:vAlign w:val="center"/>
            <w:hideMark/>
          </w:tcPr>
          <w:p w14:paraId="713E24AC"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1814" w:type="pct"/>
            <w:shd w:val="clear" w:color="auto" w:fill="auto"/>
            <w:vAlign w:val="center"/>
            <w:hideMark/>
          </w:tcPr>
          <w:p w14:paraId="7811BDE9"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Mường Mít</w:t>
            </w:r>
          </w:p>
        </w:tc>
        <w:tc>
          <w:tcPr>
            <w:tcW w:w="610" w:type="pct"/>
            <w:shd w:val="clear" w:color="auto" w:fill="auto"/>
            <w:vAlign w:val="center"/>
          </w:tcPr>
          <w:p w14:paraId="5BAF9558"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7A013AFD"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115,0</w:t>
            </w:r>
          </w:p>
        </w:tc>
        <w:tc>
          <w:tcPr>
            <w:tcW w:w="852" w:type="pct"/>
            <w:shd w:val="clear" w:color="auto" w:fill="auto"/>
            <w:vAlign w:val="center"/>
          </w:tcPr>
          <w:p w14:paraId="1C40FCF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043454F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r>
      <w:tr w:rsidR="00BA3949" w:rsidRPr="00BA3949" w14:paraId="2E018BDE" w14:textId="77777777" w:rsidTr="000F6E8E">
        <w:trPr>
          <w:trHeight w:hRule="exact" w:val="397"/>
        </w:trPr>
        <w:tc>
          <w:tcPr>
            <w:tcW w:w="305" w:type="pct"/>
            <w:shd w:val="clear" w:color="auto" w:fill="auto"/>
            <w:vAlign w:val="center"/>
          </w:tcPr>
          <w:p w14:paraId="5124162D"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w:t>
            </w:r>
          </w:p>
        </w:tc>
        <w:tc>
          <w:tcPr>
            <w:tcW w:w="1814" w:type="pct"/>
            <w:shd w:val="clear" w:color="auto" w:fill="auto"/>
            <w:vAlign w:val="center"/>
          </w:tcPr>
          <w:p w14:paraId="7073AED6"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Mường Cang</w:t>
            </w:r>
          </w:p>
        </w:tc>
        <w:tc>
          <w:tcPr>
            <w:tcW w:w="610" w:type="pct"/>
            <w:shd w:val="clear" w:color="auto" w:fill="auto"/>
            <w:vAlign w:val="center"/>
          </w:tcPr>
          <w:p w14:paraId="2107369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2CC4FEAA"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140,0</w:t>
            </w:r>
          </w:p>
        </w:tc>
        <w:tc>
          <w:tcPr>
            <w:tcW w:w="852" w:type="pct"/>
            <w:shd w:val="clear" w:color="auto" w:fill="auto"/>
            <w:vAlign w:val="center"/>
          </w:tcPr>
          <w:p w14:paraId="1C6A9D1F"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411A6E2D"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r>
      <w:tr w:rsidR="00BA3949" w:rsidRPr="00BA3949" w14:paraId="4C0BB6BA" w14:textId="77777777" w:rsidTr="000F6E8E">
        <w:trPr>
          <w:trHeight w:hRule="exact" w:val="397"/>
        </w:trPr>
        <w:tc>
          <w:tcPr>
            <w:tcW w:w="305" w:type="pct"/>
            <w:shd w:val="clear" w:color="auto" w:fill="auto"/>
            <w:vAlign w:val="center"/>
          </w:tcPr>
          <w:p w14:paraId="0C5F7D1F"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1814" w:type="pct"/>
            <w:shd w:val="clear" w:color="auto" w:fill="auto"/>
            <w:vAlign w:val="center"/>
          </w:tcPr>
          <w:p w14:paraId="464FCDF3"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Hua Nà</w:t>
            </w:r>
          </w:p>
        </w:tc>
        <w:tc>
          <w:tcPr>
            <w:tcW w:w="610" w:type="pct"/>
            <w:shd w:val="clear" w:color="auto" w:fill="auto"/>
            <w:vAlign w:val="center"/>
          </w:tcPr>
          <w:p w14:paraId="7E9CCC4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60549F72"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146,0</w:t>
            </w:r>
          </w:p>
        </w:tc>
        <w:tc>
          <w:tcPr>
            <w:tcW w:w="852" w:type="pct"/>
            <w:shd w:val="clear" w:color="auto" w:fill="auto"/>
            <w:vAlign w:val="center"/>
          </w:tcPr>
          <w:p w14:paraId="2975BD58"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24EDA626"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p>
        </w:tc>
      </w:tr>
      <w:tr w:rsidR="00BA3949" w:rsidRPr="00BA3949" w14:paraId="62AB0424" w14:textId="77777777" w:rsidTr="000F6E8E">
        <w:trPr>
          <w:trHeight w:hRule="exact" w:val="397"/>
        </w:trPr>
        <w:tc>
          <w:tcPr>
            <w:tcW w:w="305" w:type="pct"/>
            <w:shd w:val="clear" w:color="auto" w:fill="auto"/>
            <w:vAlign w:val="center"/>
          </w:tcPr>
          <w:p w14:paraId="786DDCE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w:t>
            </w:r>
          </w:p>
        </w:tc>
        <w:tc>
          <w:tcPr>
            <w:tcW w:w="1814" w:type="pct"/>
            <w:shd w:val="clear" w:color="auto" w:fill="auto"/>
            <w:vAlign w:val="center"/>
          </w:tcPr>
          <w:p w14:paraId="29BF7F61"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Mường Kim</w:t>
            </w:r>
          </w:p>
        </w:tc>
        <w:tc>
          <w:tcPr>
            <w:tcW w:w="610" w:type="pct"/>
            <w:shd w:val="clear" w:color="auto" w:fill="auto"/>
            <w:vAlign w:val="center"/>
          </w:tcPr>
          <w:p w14:paraId="32866569"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68ED3752"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250,0</w:t>
            </w:r>
          </w:p>
        </w:tc>
        <w:tc>
          <w:tcPr>
            <w:tcW w:w="852" w:type="pct"/>
            <w:shd w:val="clear" w:color="auto" w:fill="auto"/>
            <w:vAlign w:val="center"/>
          </w:tcPr>
          <w:p w14:paraId="6F703E3F"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4010E196"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r>
      <w:tr w:rsidR="00BA3949" w:rsidRPr="00BA3949" w14:paraId="690AF1FC" w14:textId="77777777" w:rsidTr="000F6E8E">
        <w:trPr>
          <w:trHeight w:hRule="exact" w:val="397"/>
        </w:trPr>
        <w:tc>
          <w:tcPr>
            <w:tcW w:w="305" w:type="pct"/>
            <w:shd w:val="clear" w:color="auto" w:fill="auto"/>
            <w:vAlign w:val="center"/>
          </w:tcPr>
          <w:p w14:paraId="55CAD25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w:t>
            </w:r>
          </w:p>
        </w:tc>
        <w:tc>
          <w:tcPr>
            <w:tcW w:w="1814" w:type="pct"/>
            <w:shd w:val="clear" w:color="auto" w:fill="auto"/>
            <w:vAlign w:val="center"/>
          </w:tcPr>
          <w:p w14:paraId="60F31CDB"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Ta Gia</w:t>
            </w:r>
          </w:p>
        </w:tc>
        <w:tc>
          <w:tcPr>
            <w:tcW w:w="610" w:type="pct"/>
            <w:shd w:val="clear" w:color="auto" w:fill="auto"/>
            <w:vAlign w:val="center"/>
          </w:tcPr>
          <w:p w14:paraId="69A6D692"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40829726"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147,0</w:t>
            </w:r>
          </w:p>
        </w:tc>
        <w:tc>
          <w:tcPr>
            <w:tcW w:w="852" w:type="pct"/>
            <w:shd w:val="clear" w:color="auto" w:fill="auto"/>
            <w:vAlign w:val="center"/>
          </w:tcPr>
          <w:p w14:paraId="6CED6D29"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6B81AE5C"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r>
      <w:tr w:rsidR="00BA3949" w:rsidRPr="00BA3949" w14:paraId="6AA955AE" w14:textId="77777777" w:rsidTr="000F6E8E">
        <w:trPr>
          <w:trHeight w:hRule="exact" w:val="397"/>
        </w:trPr>
        <w:tc>
          <w:tcPr>
            <w:tcW w:w="305" w:type="pct"/>
            <w:shd w:val="clear" w:color="auto" w:fill="auto"/>
            <w:vAlign w:val="center"/>
          </w:tcPr>
          <w:p w14:paraId="63F24668"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w:t>
            </w:r>
          </w:p>
        </w:tc>
        <w:tc>
          <w:tcPr>
            <w:tcW w:w="1814" w:type="pct"/>
            <w:shd w:val="clear" w:color="auto" w:fill="auto"/>
            <w:vAlign w:val="center"/>
          </w:tcPr>
          <w:p w14:paraId="6083F944"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Khoen On</w:t>
            </w:r>
          </w:p>
        </w:tc>
        <w:tc>
          <w:tcPr>
            <w:tcW w:w="610" w:type="pct"/>
            <w:shd w:val="clear" w:color="auto" w:fill="auto"/>
            <w:vAlign w:val="center"/>
          </w:tcPr>
          <w:p w14:paraId="41FE9EB6"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601B935E"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149,85</w:t>
            </w:r>
          </w:p>
        </w:tc>
        <w:tc>
          <w:tcPr>
            <w:tcW w:w="852" w:type="pct"/>
            <w:shd w:val="clear" w:color="auto" w:fill="auto"/>
            <w:vAlign w:val="center"/>
          </w:tcPr>
          <w:p w14:paraId="1CF16287"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735DA5AA"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r>
      <w:tr w:rsidR="00BA3949" w:rsidRPr="00BA3949" w14:paraId="091C8644" w14:textId="77777777" w:rsidTr="000F6E8E">
        <w:trPr>
          <w:trHeight w:hRule="exact" w:val="397"/>
        </w:trPr>
        <w:tc>
          <w:tcPr>
            <w:tcW w:w="305" w:type="pct"/>
            <w:shd w:val="clear" w:color="auto" w:fill="auto"/>
            <w:vAlign w:val="center"/>
          </w:tcPr>
          <w:p w14:paraId="7D48D5D7"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w:t>
            </w:r>
          </w:p>
        </w:tc>
        <w:tc>
          <w:tcPr>
            <w:tcW w:w="1814" w:type="pct"/>
            <w:shd w:val="clear" w:color="auto" w:fill="auto"/>
            <w:vAlign w:val="center"/>
          </w:tcPr>
          <w:p w14:paraId="6E408CF1"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Pha Mu</w:t>
            </w:r>
          </w:p>
        </w:tc>
        <w:tc>
          <w:tcPr>
            <w:tcW w:w="610" w:type="pct"/>
            <w:shd w:val="clear" w:color="auto" w:fill="auto"/>
            <w:vAlign w:val="center"/>
          </w:tcPr>
          <w:p w14:paraId="3D6BF2DC"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7150BEC1"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120,0</w:t>
            </w:r>
          </w:p>
        </w:tc>
        <w:tc>
          <w:tcPr>
            <w:tcW w:w="852" w:type="pct"/>
            <w:shd w:val="clear" w:color="auto" w:fill="auto"/>
            <w:vAlign w:val="center"/>
          </w:tcPr>
          <w:p w14:paraId="41B2F457"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09547BC2"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r>
      <w:tr w:rsidR="00BA3949" w:rsidRPr="00BA3949" w14:paraId="2A84FA9B" w14:textId="77777777" w:rsidTr="000F6E8E">
        <w:trPr>
          <w:trHeight w:hRule="exact" w:val="397"/>
        </w:trPr>
        <w:tc>
          <w:tcPr>
            <w:tcW w:w="305" w:type="pct"/>
            <w:shd w:val="clear" w:color="auto" w:fill="auto"/>
            <w:vAlign w:val="center"/>
          </w:tcPr>
          <w:p w14:paraId="26578871"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1814" w:type="pct"/>
            <w:shd w:val="clear" w:color="auto" w:fill="auto"/>
            <w:vAlign w:val="center"/>
          </w:tcPr>
          <w:p w14:paraId="071A1133"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Tà Hừa</w:t>
            </w:r>
          </w:p>
        </w:tc>
        <w:tc>
          <w:tcPr>
            <w:tcW w:w="610" w:type="pct"/>
            <w:shd w:val="clear" w:color="auto" w:fill="auto"/>
            <w:vAlign w:val="center"/>
          </w:tcPr>
          <w:p w14:paraId="0E128335"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77404C23"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245,0</w:t>
            </w:r>
          </w:p>
        </w:tc>
        <w:tc>
          <w:tcPr>
            <w:tcW w:w="852" w:type="pct"/>
            <w:shd w:val="clear" w:color="auto" w:fill="auto"/>
            <w:vAlign w:val="center"/>
          </w:tcPr>
          <w:p w14:paraId="78B5CA48"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711E17D3"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r>
      <w:tr w:rsidR="00BA3949" w:rsidRPr="00BA3949" w14:paraId="4A24C2C2" w14:textId="77777777" w:rsidTr="000F6E8E">
        <w:trPr>
          <w:trHeight w:hRule="exact" w:val="397"/>
        </w:trPr>
        <w:tc>
          <w:tcPr>
            <w:tcW w:w="305" w:type="pct"/>
            <w:shd w:val="clear" w:color="auto" w:fill="auto"/>
            <w:vAlign w:val="center"/>
          </w:tcPr>
          <w:p w14:paraId="4A8ED703"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1814" w:type="pct"/>
            <w:shd w:val="clear" w:color="auto" w:fill="auto"/>
            <w:vAlign w:val="center"/>
          </w:tcPr>
          <w:p w14:paraId="64DB6B99" w14:textId="77777777" w:rsidR="002D246C" w:rsidRPr="00BA3949" w:rsidRDefault="002D246C"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Nhà văn hóa xã Tà Mung</w:t>
            </w:r>
          </w:p>
        </w:tc>
        <w:tc>
          <w:tcPr>
            <w:tcW w:w="610" w:type="pct"/>
            <w:shd w:val="clear" w:color="auto" w:fill="auto"/>
            <w:vAlign w:val="center"/>
          </w:tcPr>
          <w:p w14:paraId="50BBC0CC"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839" w:type="pct"/>
            <w:shd w:val="clear" w:color="auto" w:fill="auto"/>
            <w:vAlign w:val="center"/>
          </w:tcPr>
          <w:p w14:paraId="4DE02162" w14:textId="77777777" w:rsidR="002D246C" w:rsidRPr="00BA3949" w:rsidRDefault="002D246C" w:rsidP="00091A49">
            <w:pPr>
              <w:widowControl w:val="0"/>
              <w:spacing w:before="12" w:after="12"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200,0</w:t>
            </w:r>
          </w:p>
        </w:tc>
        <w:tc>
          <w:tcPr>
            <w:tcW w:w="852" w:type="pct"/>
            <w:shd w:val="clear" w:color="auto" w:fill="auto"/>
            <w:vAlign w:val="center"/>
          </w:tcPr>
          <w:p w14:paraId="2A6D8D30"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80" w:type="pct"/>
            <w:vAlign w:val="center"/>
          </w:tcPr>
          <w:p w14:paraId="47CE2315" w14:textId="77777777" w:rsidR="002D246C" w:rsidRPr="00BA3949" w:rsidRDefault="002D246C"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r>
    </w:tbl>
    <w:p w14:paraId="391E2D3F" w14:textId="77777777" w:rsidR="00D17A2D" w:rsidRPr="00BA3949" w:rsidRDefault="00D17A2D" w:rsidP="00091A49">
      <w:pPr>
        <w:widowControl w:val="0"/>
        <w:tabs>
          <w:tab w:val="left" w:pos="450"/>
        </w:tabs>
        <w:spacing w:line="288" w:lineRule="auto"/>
        <w:rPr>
          <w:rFonts w:ascii="Times New Roman" w:eastAsia="Times New Roman" w:hAnsi="Times New Roman"/>
          <w:i/>
          <w:kern w:val="28"/>
          <w:sz w:val="26"/>
          <w:szCs w:val="26"/>
        </w:rPr>
      </w:pPr>
      <w:r w:rsidRPr="00BA3949">
        <w:rPr>
          <w:rFonts w:ascii="Times New Roman" w:eastAsia="Times New Roman" w:hAnsi="Times New Roman"/>
          <w:i/>
          <w:kern w:val="28"/>
          <w:sz w:val="26"/>
          <w:szCs w:val="26"/>
        </w:rPr>
        <w:t xml:space="preserve">* Đánh giá: </w:t>
      </w:r>
    </w:p>
    <w:p w14:paraId="55BA9CD5" w14:textId="77777777" w:rsidR="00D17A2D" w:rsidRPr="00BA3949" w:rsidRDefault="00D17A2D" w:rsidP="00091A49">
      <w:pPr>
        <w:pStyle w:val="ColorfulList-Accent11"/>
        <w:widowControl w:val="0"/>
        <w:adjustRightInd w:val="0"/>
        <w:snapToGrid w:val="0"/>
        <w:spacing w:line="288" w:lineRule="auto"/>
        <w:ind w:left="0" w:firstLine="709"/>
        <w:rPr>
          <w:rFonts w:eastAsia="Times New Roman"/>
          <w:kern w:val="28"/>
          <w:sz w:val="26"/>
          <w:szCs w:val="26"/>
        </w:rPr>
      </w:pPr>
      <w:r w:rsidRPr="00BA3949">
        <w:rPr>
          <w:rFonts w:eastAsia="Times New Roman"/>
          <w:kern w:val="28"/>
          <w:sz w:val="26"/>
          <w:szCs w:val="26"/>
        </w:rPr>
        <w:lastRenderedPageBreak/>
        <w:t xml:space="preserve">- Trong năm các cơ sở vật chất văn hóa tiếp tục được quan tâm đầu tư xây dựng, nâng cấp, các xã, thị trấn đã huy động được sự đóng góp của nhân dân, sự hỗ trợ ngân sách của huyện, sự đầu tư của tỉnh, trung ương để xây dựng cơ sở vật chất, mua sắm trang thiết bị chuyên dùng phục vụ cho hoạt động văn hóa thông tin, thể thao. </w:t>
      </w:r>
    </w:p>
    <w:p w14:paraId="731F7423" w14:textId="77777777" w:rsidR="00D17A2D" w:rsidRPr="00BA3949" w:rsidRDefault="00D17A2D" w:rsidP="00091A49">
      <w:pPr>
        <w:widowControl w:val="0"/>
        <w:tabs>
          <w:tab w:val="left" w:pos="450"/>
        </w:tabs>
        <w:spacing w:line="288" w:lineRule="auto"/>
        <w:rPr>
          <w:rFonts w:ascii="Times New Roman" w:eastAsia="Times New Roman" w:hAnsi="Times New Roman"/>
          <w:b/>
          <w:bCs/>
          <w:i/>
          <w:kern w:val="28"/>
          <w:sz w:val="26"/>
          <w:szCs w:val="26"/>
        </w:rPr>
      </w:pPr>
      <w:r w:rsidRPr="00BA3949">
        <w:rPr>
          <w:rFonts w:ascii="Times New Roman" w:eastAsia="Times New Roman" w:hAnsi="Times New Roman"/>
          <w:b/>
          <w:bCs/>
          <w:i/>
          <w:kern w:val="28"/>
          <w:sz w:val="26"/>
          <w:szCs w:val="26"/>
          <w:lang w:val="vi-VN"/>
        </w:rPr>
        <w:t xml:space="preserve">d. </w:t>
      </w:r>
      <w:r w:rsidRPr="00BA3949">
        <w:rPr>
          <w:rFonts w:ascii="Times New Roman" w:eastAsia="Times New Roman" w:hAnsi="Times New Roman"/>
          <w:b/>
          <w:bCs/>
          <w:i/>
          <w:kern w:val="28"/>
          <w:sz w:val="26"/>
          <w:szCs w:val="26"/>
        </w:rPr>
        <w:t>Thương mại</w:t>
      </w:r>
    </w:p>
    <w:p w14:paraId="3100D3CD" w14:textId="300B77E4" w:rsidR="002A0694" w:rsidRPr="00BA3949" w:rsidRDefault="002A0694" w:rsidP="002A0694">
      <w:pPr>
        <w:pStyle w:val="ColorfulList-Accent11"/>
        <w:widowControl w:val="0"/>
        <w:adjustRightInd w:val="0"/>
        <w:snapToGrid w:val="0"/>
        <w:spacing w:line="288" w:lineRule="auto"/>
        <w:ind w:left="0" w:firstLine="709"/>
        <w:rPr>
          <w:rFonts w:eastAsia="Times New Roman"/>
          <w:kern w:val="28"/>
          <w:sz w:val="26"/>
          <w:szCs w:val="26"/>
        </w:rPr>
      </w:pPr>
      <w:bookmarkStart w:id="769" w:name="_Toc96893342"/>
      <w:bookmarkStart w:id="770" w:name="_Toc100733865"/>
      <w:bookmarkStart w:id="771" w:name="_Toc100735528"/>
      <w:bookmarkStart w:id="772" w:name="_Toc112655116"/>
      <w:bookmarkStart w:id="773" w:name="_Toc137379489"/>
      <w:bookmarkStart w:id="774" w:name="_Toc152503117"/>
      <w:bookmarkStart w:id="775" w:name="_Toc152787022"/>
      <w:bookmarkStart w:id="776" w:name="_Toc152787319"/>
      <w:bookmarkStart w:id="777" w:name="_Toc152832978"/>
      <w:bookmarkStart w:id="778" w:name="_Toc152833429"/>
      <w:bookmarkStart w:id="779" w:name="_Toc152860561"/>
      <w:bookmarkStart w:id="780" w:name="_Toc152861172"/>
      <w:bookmarkStart w:id="781" w:name="_Toc152861600"/>
      <w:bookmarkStart w:id="782" w:name="_Toc161692781"/>
      <w:bookmarkStart w:id="783" w:name="_Toc161693900"/>
      <w:bookmarkStart w:id="784" w:name="_Toc162853243"/>
      <w:bookmarkStart w:id="785" w:name="_Toc162854252"/>
      <w:r w:rsidRPr="00BA3949">
        <w:rPr>
          <w:rFonts w:eastAsia="Times New Roman"/>
          <w:kern w:val="28"/>
          <w:sz w:val="26"/>
          <w:szCs w:val="26"/>
        </w:rPr>
        <w:t xml:space="preserve">Trên địa bàn huyện Than Uyên hiện có 05 chợ là chợ Than Uyên tại thị trấn Than Uyên là chợ hạng III, 02 chợ phiên tại xã Tà Mung và Tà Hừa, 01 chợ đêm tại xã Ta Gia và 01 chợ tại xã Mường Than. Ngoài ra còn có siêu thị Dũng Long tại khu 5A thị trấn Than Uyên và trung tâm mua sắm Bảo Toàn. Một số xã có quy hoạch chợ nhưng hiện tại chưa được đầu tư xây dựng. Trên địa bàn các xã đều có các cửa hàng tạp hóa, các điểm mua bán nông sản phục vụ tốt nhu cầu thông thương hàng hóa của nhân dân trên địa bàn. </w:t>
      </w:r>
    </w:p>
    <w:p w14:paraId="1809497A" w14:textId="0C276E1B" w:rsidR="009F3BE8" w:rsidRPr="00BA3949" w:rsidRDefault="00D17A2D" w:rsidP="00091A49">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786" w:name="_Toc163998657"/>
      <w:r w:rsidRPr="00BA3949">
        <w:rPr>
          <w:rFonts w:ascii="Times New Roman" w:eastAsia="Times New Roman" w:hAnsi="Times New Roman"/>
          <w:bCs/>
          <w:i/>
          <w:iCs/>
          <w:sz w:val="26"/>
          <w:szCs w:val="26"/>
          <w:lang w:val="nb-NO" w:eastAsia="vi-VN"/>
        </w:rPr>
        <w:t>Bảng 1</w:t>
      </w:r>
      <w:r w:rsidR="00AB7710" w:rsidRPr="00BA3949">
        <w:rPr>
          <w:rFonts w:ascii="Times New Roman" w:eastAsia="Times New Roman" w:hAnsi="Times New Roman"/>
          <w:bCs/>
          <w:i/>
          <w:iCs/>
          <w:sz w:val="26"/>
          <w:szCs w:val="26"/>
          <w:lang w:val="nb-NO" w:eastAsia="vi-VN"/>
        </w:rPr>
        <w:t>6</w:t>
      </w:r>
      <w:r w:rsidRPr="00BA3949">
        <w:rPr>
          <w:rFonts w:ascii="Times New Roman" w:eastAsia="Times New Roman" w:hAnsi="Times New Roman"/>
          <w:bCs/>
          <w:i/>
          <w:iCs/>
          <w:sz w:val="26"/>
          <w:szCs w:val="26"/>
          <w:lang w:val="nb-NO" w:eastAsia="vi-VN"/>
        </w:rPr>
        <w:t>: Hiện trạng hệ thống chợ trên địa bàn huyện</w:t>
      </w:r>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859"/>
        <w:gridCol w:w="1022"/>
        <w:gridCol w:w="669"/>
        <w:gridCol w:w="755"/>
        <w:gridCol w:w="902"/>
        <w:gridCol w:w="730"/>
        <w:gridCol w:w="804"/>
        <w:gridCol w:w="1811"/>
      </w:tblGrid>
      <w:tr w:rsidR="00BA3949" w:rsidRPr="00BA3949" w14:paraId="53E6C84B" w14:textId="77777777" w:rsidTr="009F3BE8">
        <w:trPr>
          <w:trHeight w:val="314"/>
          <w:tblHeader/>
        </w:trPr>
        <w:tc>
          <w:tcPr>
            <w:tcW w:w="275" w:type="pct"/>
            <w:vMerge w:val="restart"/>
            <w:shd w:val="clear" w:color="000000" w:fill="FFFFFF"/>
            <w:vAlign w:val="center"/>
            <w:hideMark/>
          </w:tcPr>
          <w:p w14:paraId="37547EB3"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TT</w:t>
            </w:r>
          </w:p>
        </w:tc>
        <w:tc>
          <w:tcPr>
            <w:tcW w:w="1033" w:type="pct"/>
            <w:vMerge w:val="restart"/>
            <w:shd w:val="clear" w:color="000000" w:fill="FFFFFF"/>
            <w:vAlign w:val="center"/>
            <w:hideMark/>
          </w:tcPr>
          <w:p w14:paraId="3F8D6767"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Loại hình</w:t>
            </w:r>
          </w:p>
        </w:tc>
        <w:tc>
          <w:tcPr>
            <w:tcW w:w="571" w:type="pct"/>
            <w:vMerge w:val="restart"/>
            <w:shd w:val="clear" w:color="000000" w:fill="FFFFFF"/>
            <w:vAlign w:val="center"/>
          </w:tcPr>
          <w:p w14:paraId="2EC4B41C"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Diện tích chung (m²)</w:t>
            </w:r>
          </w:p>
        </w:tc>
        <w:tc>
          <w:tcPr>
            <w:tcW w:w="1289" w:type="pct"/>
            <w:gridSpan w:val="3"/>
            <w:shd w:val="clear" w:color="000000" w:fill="FFFFFF"/>
            <w:vAlign w:val="center"/>
          </w:tcPr>
          <w:p w14:paraId="4B3E59E8"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Hiện trạng</w:t>
            </w:r>
          </w:p>
        </w:tc>
        <w:tc>
          <w:tcPr>
            <w:tcW w:w="393" w:type="pct"/>
            <w:vMerge w:val="restart"/>
            <w:shd w:val="clear" w:color="000000" w:fill="FFFFFF"/>
            <w:vAlign w:val="center"/>
          </w:tcPr>
          <w:p w14:paraId="320BFAEA"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Hạng chợ</w:t>
            </w:r>
          </w:p>
        </w:tc>
        <w:tc>
          <w:tcPr>
            <w:tcW w:w="433" w:type="pct"/>
            <w:vMerge w:val="restart"/>
            <w:shd w:val="clear" w:color="000000" w:fill="FFFFFF"/>
            <w:vAlign w:val="center"/>
          </w:tcPr>
          <w:p w14:paraId="10A5B07D"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Số hộ kinh doanh</w:t>
            </w:r>
          </w:p>
        </w:tc>
        <w:tc>
          <w:tcPr>
            <w:tcW w:w="1007" w:type="pct"/>
            <w:vMerge w:val="restart"/>
            <w:shd w:val="clear" w:color="000000" w:fill="FFFFFF"/>
            <w:vAlign w:val="center"/>
            <w:hideMark/>
          </w:tcPr>
          <w:p w14:paraId="3F7057D8"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Ghi chú</w:t>
            </w:r>
          </w:p>
        </w:tc>
      </w:tr>
      <w:tr w:rsidR="00BA3949" w:rsidRPr="00BA3949" w14:paraId="6FFAA7F3" w14:textId="77777777" w:rsidTr="009F3BE8">
        <w:trPr>
          <w:trHeight w:val="600"/>
          <w:tblHeader/>
        </w:trPr>
        <w:tc>
          <w:tcPr>
            <w:tcW w:w="275" w:type="pct"/>
            <w:vMerge/>
            <w:shd w:val="clear" w:color="000000" w:fill="FFFFFF"/>
            <w:vAlign w:val="center"/>
          </w:tcPr>
          <w:p w14:paraId="579EC261"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1033" w:type="pct"/>
            <w:vMerge/>
            <w:shd w:val="clear" w:color="000000" w:fill="FFFFFF"/>
            <w:vAlign w:val="center"/>
          </w:tcPr>
          <w:p w14:paraId="0093FAFA"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571" w:type="pct"/>
            <w:vMerge/>
            <w:shd w:val="clear" w:color="000000" w:fill="FFFFFF"/>
          </w:tcPr>
          <w:p w14:paraId="48100656"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360" w:type="pct"/>
            <w:shd w:val="clear" w:color="000000" w:fill="FFFFFF"/>
          </w:tcPr>
          <w:p w14:paraId="29CFEFF4"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Kiên cố</w:t>
            </w:r>
          </w:p>
        </w:tc>
        <w:tc>
          <w:tcPr>
            <w:tcW w:w="424" w:type="pct"/>
            <w:shd w:val="clear" w:color="000000" w:fill="FFFFFF"/>
          </w:tcPr>
          <w:p w14:paraId="2935395C"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Bán kiên cố</w:t>
            </w:r>
          </w:p>
        </w:tc>
        <w:tc>
          <w:tcPr>
            <w:tcW w:w="505" w:type="pct"/>
            <w:shd w:val="clear" w:color="000000" w:fill="FFFFFF"/>
            <w:vAlign w:val="center"/>
          </w:tcPr>
          <w:p w14:paraId="79E65077"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Nhà tạm</w:t>
            </w:r>
          </w:p>
        </w:tc>
        <w:tc>
          <w:tcPr>
            <w:tcW w:w="393" w:type="pct"/>
            <w:vMerge/>
            <w:shd w:val="clear" w:color="000000" w:fill="FFFFFF"/>
          </w:tcPr>
          <w:p w14:paraId="13A9E177"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433" w:type="pct"/>
            <w:vMerge/>
            <w:shd w:val="clear" w:color="000000" w:fill="FFFFFF"/>
          </w:tcPr>
          <w:p w14:paraId="773B4BFF"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1007" w:type="pct"/>
            <w:vMerge/>
            <w:shd w:val="clear" w:color="000000" w:fill="FFFFFF"/>
            <w:vAlign w:val="center"/>
          </w:tcPr>
          <w:p w14:paraId="38DF7790"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r>
      <w:tr w:rsidR="00BA3949" w:rsidRPr="00BA3949" w14:paraId="11BE9942" w14:textId="77777777" w:rsidTr="000F6E8E">
        <w:trPr>
          <w:trHeight w:hRule="exact" w:val="397"/>
          <w:tblHeader/>
        </w:trPr>
        <w:tc>
          <w:tcPr>
            <w:tcW w:w="275" w:type="pct"/>
            <w:shd w:val="clear" w:color="000000" w:fill="FFFFFF"/>
            <w:vAlign w:val="center"/>
          </w:tcPr>
          <w:p w14:paraId="7E0A10E8"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1033" w:type="pct"/>
            <w:shd w:val="clear" w:color="000000" w:fill="FFFFFF"/>
            <w:vAlign w:val="center"/>
          </w:tcPr>
          <w:p w14:paraId="63378964"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Tổng cộng</w:t>
            </w:r>
          </w:p>
        </w:tc>
        <w:tc>
          <w:tcPr>
            <w:tcW w:w="571" w:type="pct"/>
            <w:shd w:val="clear" w:color="000000" w:fill="FFFFFF"/>
            <w:vAlign w:val="center"/>
          </w:tcPr>
          <w:p w14:paraId="649EBDEF"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19.702</w:t>
            </w:r>
          </w:p>
        </w:tc>
        <w:tc>
          <w:tcPr>
            <w:tcW w:w="360" w:type="pct"/>
            <w:shd w:val="clear" w:color="000000" w:fill="FFFFFF"/>
            <w:vAlign w:val="center"/>
          </w:tcPr>
          <w:p w14:paraId="38E95649"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40</w:t>
            </w:r>
          </w:p>
        </w:tc>
        <w:tc>
          <w:tcPr>
            <w:tcW w:w="424" w:type="pct"/>
            <w:shd w:val="clear" w:color="000000" w:fill="FFFFFF"/>
            <w:vAlign w:val="center"/>
          </w:tcPr>
          <w:p w14:paraId="6AA00DE7"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1.336</w:t>
            </w:r>
          </w:p>
        </w:tc>
        <w:tc>
          <w:tcPr>
            <w:tcW w:w="505" w:type="pct"/>
            <w:shd w:val="clear" w:color="000000" w:fill="FFFFFF"/>
            <w:vAlign w:val="center"/>
          </w:tcPr>
          <w:p w14:paraId="19423987"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1.768</w:t>
            </w:r>
          </w:p>
        </w:tc>
        <w:tc>
          <w:tcPr>
            <w:tcW w:w="393" w:type="pct"/>
            <w:shd w:val="clear" w:color="000000" w:fill="FFFFFF"/>
            <w:vAlign w:val="center"/>
          </w:tcPr>
          <w:p w14:paraId="1CA5A505"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433" w:type="pct"/>
            <w:shd w:val="clear" w:color="000000" w:fill="FFFFFF"/>
            <w:vAlign w:val="center"/>
          </w:tcPr>
          <w:p w14:paraId="19B87468"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272</w:t>
            </w:r>
          </w:p>
        </w:tc>
        <w:tc>
          <w:tcPr>
            <w:tcW w:w="1007" w:type="pct"/>
            <w:shd w:val="clear" w:color="000000" w:fill="FFFFFF"/>
            <w:vAlign w:val="center"/>
          </w:tcPr>
          <w:p w14:paraId="5456671D"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r>
      <w:tr w:rsidR="00BA3949" w:rsidRPr="00BA3949" w14:paraId="382BD7E0" w14:textId="77777777" w:rsidTr="000F6E8E">
        <w:trPr>
          <w:trHeight w:hRule="exact" w:val="397"/>
        </w:trPr>
        <w:tc>
          <w:tcPr>
            <w:tcW w:w="275" w:type="pct"/>
            <w:shd w:val="clear" w:color="000000" w:fill="FFFFFF"/>
            <w:vAlign w:val="center"/>
            <w:hideMark/>
          </w:tcPr>
          <w:p w14:paraId="580A24A9"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I</w:t>
            </w:r>
          </w:p>
        </w:tc>
        <w:tc>
          <w:tcPr>
            <w:tcW w:w="1033" w:type="pct"/>
            <w:shd w:val="clear" w:color="000000" w:fill="FFFFFF"/>
            <w:vAlign w:val="center"/>
            <w:hideMark/>
          </w:tcPr>
          <w:p w14:paraId="182D3D44" w14:textId="77777777" w:rsidR="00D17A2D" w:rsidRPr="00BA3949" w:rsidRDefault="00D17A2D" w:rsidP="00091A49">
            <w:pPr>
              <w:widowControl w:val="0"/>
              <w:spacing w:line="288" w:lineRule="auto"/>
              <w:ind w:firstLine="0"/>
              <w:jc w:val="left"/>
              <w:rPr>
                <w:rFonts w:ascii="Times New Roman" w:eastAsia="Times New Roman" w:hAnsi="Times New Roman"/>
                <w:b/>
                <w:bCs/>
              </w:rPr>
            </w:pPr>
            <w:r w:rsidRPr="00BA3949">
              <w:rPr>
                <w:rFonts w:ascii="Times New Roman" w:eastAsia="Times New Roman" w:hAnsi="Times New Roman"/>
                <w:b/>
                <w:bCs/>
              </w:rPr>
              <w:t>Hệ thống chợ</w:t>
            </w:r>
          </w:p>
        </w:tc>
        <w:tc>
          <w:tcPr>
            <w:tcW w:w="571" w:type="pct"/>
            <w:shd w:val="clear" w:color="000000" w:fill="FFFFFF"/>
            <w:vAlign w:val="center"/>
          </w:tcPr>
          <w:p w14:paraId="1A941353"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19.462</w:t>
            </w:r>
          </w:p>
        </w:tc>
        <w:tc>
          <w:tcPr>
            <w:tcW w:w="360" w:type="pct"/>
            <w:shd w:val="clear" w:color="000000" w:fill="FFFFFF"/>
            <w:vAlign w:val="center"/>
          </w:tcPr>
          <w:p w14:paraId="3DB624C7"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424" w:type="pct"/>
            <w:shd w:val="clear" w:color="000000" w:fill="FFFFFF"/>
            <w:vAlign w:val="center"/>
          </w:tcPr>
          <w:p w14:paraId="0FADC707"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505" w:type="pct"/>
            <w:shd w:val="clear" w:color="000000" w:fill="FFFFFF"/>
            <w:vAlign w:val="center"/>
            <w:hideMark/>
          </w:tcPr>
          <w:p w14:paraId="18B91E21"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393" w:type="pct"/>
            <w:shd w:val="clear" w:color="000000" w:fill="FFFFFF"/>
            <w:vAlign w:val="center"/>
          </w:tcPr>
          <w:p w14:paraId="10C58F83" w14:textId="77777777" w:rsidR="00D17A2D" w:rsidRPr="00BA3949" w:rsidRDefault="00D17A2D" w:rsidP="00091A49">
            <w:pPr>
              <w:widowControl w:val="0"/>
              <w:spacing w:line="288" w:lineRule="auto"/>
              <w:ind w:firstLine="0"/>
              <w:jc w:val="right"/>
              <w:rPr>
                <w:rFonts w:ascii="Times New Roman" w:eastAsia="Times New Roman" w:hAnsi="Times New Roman"/>
                <w:b/>
                <w:bCs/>
              </w:rPr>
            </w:pPr>
          </w:p>
        </w:tc>
        <w:tc>
          <w:tcPr>
            <w:tcW w:w="433" w:type="pct"/>
            <w:shd w:val="clear" w:color="000000" w:fill="FFFFFF"/>
            <w:vAlign w:val="center"/>
          </w:tcPr>
          <w:p w14:paraId="061F5EEC" w14:textId="77777777" w:rsidR="00D17A2D" w:rsidRPr="00BA3949" w:rsidRDefault="00D17A2D" w:rsidP="00091A49">
            <w:pPr>
              <w:widowControl w:val="0"/>
              <w:spacing w:line="288" w:lineRule="auto"/>
              <w:ind w:firstLine="0"/>
              <w:jc w:val="right"/>
              <w:rPr>
                <w:rFonts w:ascii="Times New Roman" w:eastAsia="Times New Roman" w:hAnsi="Times New Roman"/>
                <w:b/>
                <w:bCs/>
              </w:rPr>
            </w:pPr>
          </w:p>
        </w:tc>
        <w:tc>
          <w:tcPr>
            <w:tcW w:w="1007" w:type="pct"/>
            <w:shd w:val="clear" w:color="000000" w:fill="FFFFFF"/>
            <w:vAlign w:val="center"/>
            <w:hideMark/>
          </w:tcPr>
          <w:p w14:paraId="7C893E66" w14:textId="77777777" w:rsidR="00D17A2D" w:rsidRPr="00BA3949" w:rsidRDefault="00D17A2D" w:rsidP="00091A49">
            <w:pPr>
              <w:widowControl w:val="0"/>
              <w:spacing w:line="288" w:lineRule="auto"/>
              <w:ind w:firstLine="0"/>
              <w:jc w:val="right"/>
              <w:rPr>
                <w:rFonts w:ascii="Times New Roman" w:eastAsia="Times New Roman" w:hAnsi="Times New Roman"/>
                <w:b/>
                <w:bCs/>
              </w:rPr>
            </w:pPr>
          </w:p>
        </w:tc>
      </w:tr>
      <w:tr w:rsidR="00BA3949" w:rsidRPr="00BA3949" w14:paraId="1D4F8791" w14:textId="77777777" w:rsidTr="000F6E8E">
        <w:trPr>
          <w:trHeight w:hRule="exact" w:val="397"/>
        </w:trPr>
        <w:tc>
          <w:tcPr>
            <w:tcW w:w="275" w:type="pct"/>
            <w:shd w:val="clear" w:color="000000" w:fill="FFFFFF"/>
            <w:vAlign w:val="center"/>
            <w:hideMark/>
          </w:tcPr>
          <w:p w14:paraId="050579EE"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w:t>
            </w:r>
          </w:p>
        </w:tc>
        <w:tc>
          <w:tcPr>
            <w:tcW w:w="1033" w:type="pct"/>
            <w:shd w:val="clear" w:color="000000" w:fill="FFFFFF"/>
            <w:vAlign w:val="center"/>
            <w:hideMark/>
          </w:tcPr>
          <w:p w14:paraId="3E2352DD"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Chợ Than Uyên</w:t>
            </w:r>
          </w:p>
        </w:tc>
        <w:tc>
          <w:tcPr>
            <w:tcW w:w="571" w:type="pct"/>
            <w:shd w:val="clear" w:color="000000" w:fill="FFFFFF"/>
            <w:vAlign w:val="center"/>
          </w:tcPr>
          <w:p w14:paraId="6C2EB2FC"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6.735</w:t>
            </w:r>
          </w:p>
        </w:tc>
        <w:tc>
          <w:tcPr>
            <w:tcW w:w="360" w:type="pct"/>
            <w:shd w:val="clear" w:color="000000" w:fill="FFFFFF"/>
            <w:vAlign w:val="center"/>
          </w:tcPr>
          <w:p w14:paraId="5695716B"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40</w:t>
            </w:r>
          </w:p>
        </w:tc>
        <w:tc>
          <w:tcPr>
            <w:tcW w:w="424" w:type="pct"/>
            <w:shd w:val="clear" w:color="000000" w:fill="FFFFFF"/>
            <w:vAlign w:val="center"/>
          </w:tcPr>
          <w:p w14:paraId="3E2D0A16"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976</w:t>
            </w:r>
          </w:p>
        </w:tc>
        <w:tc>
          <w:tcPr>
            <w:tcW w:w="505" w:type="pct"/>
            <w:shd w:val="clear" w:color="000000" w:fill="FFFFFF"/>
            <w:vAlign w:val="center"/>
            <w:hideMark/>
          </w:tcPr>
          <w:p w14:paraId="60E8BD44"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1.260</w:t>
            </w:r>
          </w:p>
        </w:tc>
        <w:tc>
          <w:tcPr>
            <w:tcW w:w="393" w:type="pct"/>
            <w:shd w:val="clear" w:color="000000" w:fill="FFFFFF"/>
            <w:vAlign w:val="center"/>
          </w:tcPr>
          <w:p w14:paraId="5BB1BA49"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III</w:t>
            </w:r>
          </w:p>
        </w:tc>
        <w:tc>
          <w:tcPr>
            <w:tcW w:w="433" w:type="pct"/>
            <w:shd w:val="clear" w:color="000000" w:fill="FFFFFF"/>
            <w:vAlign w:val="center"/>
          </w:tcPr>
          <w:p w14:paraId="4C446187"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230</w:t>
            </w:r>
          </w:p>
        </w:tc>
        <w:tc>
          <w:tcPr>
            <w:tcW w:w="1007" w:type="pct"/>
            <w:shd w:val="clear" w:color="000000" w:fill="FFFFFF"/>
            <w:vAlign w:val="center"/>
          </w:tcPr>
          <w:p w14:paraId="765E5E2B" w14:textId="77777777" w:rsidR="00D17A2D" w:rsidRPr="00BA3949" w:rsidRDefault="00D17A2D" w:rsidP="00091A49">
            <w:pPr>
              <w:widowControl w:val="0"/>
              <w:spacing w:line="288" w:lineRule="auto"/>
              <w:ind w:firstLine="0"/>
              <w:jc w:val="right"/>
              <w:rPr>
                <w:rFonts w:ascii="Times New Roman" w:eastAsia="Times New Roman" w:hAnsi="Times New Roman"/>
              </w:rPr>
            </w:pPr>
          </w:p>
        </w:tc>
      </w:tr>
      <w:tr w:rsidR="00BA3949" w:rsidRPr="00BA3949" w14:paraId="652569E3" w14:textId="77777777" w:rsidTr="000F6E8E">
        <w:trPr>
          <w:trHeight w:hRule="exact" w:val="397"/>
        </w:trPr>
        <w:tc>
          <w:tcPr>
            <w:tcW w:w="275" w:type="pct"/>
            <w:shd w:val="clear" w:color="000000" w:fill="FFFFFF"/>
            <w:vAlign w:val="center"/>
            <w:hideMark/>
          </w:tcPr>
          <w:p w14:paraId="0F10878B"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w:t>
            </w:r>
          </w:p>
        </w:tc>
        <w:tc>
          <w:tcPr>
            <w:tcW w:w="1033" w:type="pct"/>
            <w:shd w:val="clear" w:color="000000" w:fill="FFFFFF"/>
            <w:vAlign w:val="center"/>
          </w:tcPr>
          <w:p w14:paraId="082C8603"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Chợ xã Tà Mung</w:t>
            </w:r>
          </w:p>
        </w:tc>
        <w:tc>
          <w:tcPr>
            <w:tcW w:w="571" w:type="pct"/>
            <w:shd w:val="clear" w:color="000000" w:fill="FFFFFF"/>
            <w:vAlign w:val="center"/>
          </w:tcPr>
          <w:p w14:paraId="2F1DE28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5.300</w:t>
            </w:r>
          </w:p>
        </w:tc>
        <w:tc>
          <w:tcPr>
            <w:tcW w:w="360" w:type="pct"/>
            <w:shd w:val="clear" w:color="000000" w:fill="FFFFFF"/>
            <w:vAlign w:val="center"/>
          </w:tcPr>
          <w:p w14:paraId="2887384B"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424" w:type="pct"/>
            <w:shd w:val="clear" w:color="000000" w:fill="FFFFFF"/>
            <w:vAlign w:val="center"/>
          </w:tcPr>
          <w:p w14:paraId="66876F62"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505" w:type="pct"/>
            <w:shd w:val="clear" w:color="000000" w:fill="FFFFFF"/>
            <w:vAlign w:val="center"/>
          </w:tcPr>
          <w:p w14:paraId="74C8F025"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223</w:t>
            </w:r>
          </w:p>
        </w:tc>
        <w:tc>
          <w:tcPr>
            <w:tcW w:w="393" w:type="pct"/>
            <w:shd w:val="clear" w:color="000000" w:fill="FFFFFF"/>
            <w:vAlign w:val="center"/>
          </w:tcPr>
          <w:p w14:paraId="5BB1AAB5"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IV</w:t>
            </w:r>
          </w:p>
        </w:tc>
        <w:tc>
          <w:tcPr>
            <w:tcW w:w="433" w:type="pct"/>
            <w:shd w:val="clear" w:color="000000" w:fill="FFFFFF"/>
            <w:vAlign w:val="center"/>
          </w:tcPr>
          <w:p w14:paraId="49EED7EA"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11</w:t>
            </w:r>
          </w:p>
        </w:tc>
        <w:tc>
          <w:tcPr>
            <w:tcW w:w="1007" w:type="pct"/>
            <w:shd w:val="clear" w:color="000000" w:fill="FFFFFF"/>
            <w:vAlign w:val="center"/>
          </w:tcPr>
          <w:p w14:paraId="6ADE1701"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Chợ phiên</w:t>
            </w:r>
          </w:p>
        </w:tc>
      </w:tr>
      <w:tr w:rsidR="00BA3949" w:rsidRPr="00BA3949" w14:paraId="489400D9" w14:textId="77777777" w:rsidTr="000F6E8E">
        <w:trPr>
          <w:trHeight w:hRule="exact" w:val="397"/>
        </w:trPr>
        <w:tc>
          <w:tcPr>
            <w:tcW w:w="275" w:type="pct"/>
            <w:shd w:val="clear" w:color="000000" w:fill="FFFFFF"/>
            <w:vAlign w:val="center"/>
            <w:hideMark/>
          </w:tcPr>
          <w:p w14:paraId="675C124A"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3</w:t>
            </w:r>
          </w:p>
        </w:tc>
        <w:tc>
          <w:tcPr>
            <w:tcW w:w="1033" w:type="pct"/>
            <w:shd w:val="clear" w:color="000000" w:fill="FFFFFF"/>
            <w:vAlign w:val="center"/>
          </w:tcPr>
          <w:p w14:paraId="52367F24"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Chợ Mường Than</w:t>
            </w:r>
          </w:p>
        </w:tc>
        <w:tc>
          <w:tcPr>
            <w:tcW w:w="571" w:type="pct"/>
            <w:shd w:val="clear" w:color="000000" w:fill="FFFFFF"/>
            <w:vAlign w:val="center"/>
          </w:tcPr>
          <w:p w14:paraId="0FB87540"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1.400</w:t>
            </w:r>
          </w:p>
        </w:tc>
        <w:tc>
          <w:tcPr>
            <w:tcW w:w="360" w:type="pct"/>
            <w:shd w:val="clear" w:color="000000" w:fill="FFFFFF"/>
            <w:vAlign w:val="center"/>
          </w:tcPr>
          <w:p w14:paraId="3276E4AE"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424" w:type="pct"/>
            <w:shd w:val="clear" w:color="000000" w:fill="FFFFFF"/>
            <w:vAlign w:val="center"/>
          </w:tcPr>
          <w:p w14:paraId="162FA52E"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360</w:t>
            </w:r>
          </w:p>
        </w:tc>
        <w:tc>
          <w:tcPr>
            <w:tcW w:w="505" w:type="pct"/>
            <w:shd w:val="clear" w:color="000000" w:fill="FFFFFF"/>
            <w:vAlign w:val="center"/>
          </w:tcPr>
          <w:p w14:paraId="3CE09181"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103</w:t>
            </w:r>
          </w:p>
        </w:tc>
        <w:tc>
          <w:tcPr>
            <w:tcW w:w="393" w:type="pct"/>
            <w:shd w:val="clear" w:color="000000" w:fill="FFFFFF"/>
          </w:tcPr>
          <w:p w14:paraId="0E3AD9C2"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IV</w:t>
            </w:r>
          </w:p>
        </w:tc>
        <w:tc>
          <w:tcPr>
            <w:tcW w:w="433" w:type="pct"/>
            <w:shd w:val="clear" w:color="000000" w:fill="FFFFFF"/>
            <w:vAlign w:val="center"/>
          </w:tcPr>
          <w:p w14:paraId="02C09D6E"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10</w:t>
            </w:r>
          </w:p>
        </w:tc>
        <w:tc>
          <w:tcPr>
            <w:tcW w:w="1007" w:type="pct"/>
            <w:shd w:val="clear" w:color="000000" w:fill="FFFFFF"/>
            <w:vAlign w:val="center"/>
          </w:tcPr>
          <w:p w14:paraId="3264300C" w14:textId="77777777" w:rsidR="00D17A2D" w:rsidRPr="00BA3949" w:rsidRDefault="00D17A2D" w:rsidP="00091A49">
            <w:pPr>
              <w:widowControl w:val="0"/>
              <w:spacing w:line="288" w:lineRule="auto"/>
              <w:ind w:firstLine="0"/>
              <w:jc w:val="left"/>
              <w:rPr>
                <w:rFonts w:ascii="Times New Roman" w:eastAsia="Times New Roman" w:hAnsi="Times New Roman"/>
              </w:rPr>
            </w:pPr>
          </w:p>
        </w:tc>
      </w:tr>
      <w:tr w:rsidR="00BA3949" w:rsidRPr="00BA3949" w14:paraId="784B5B08" w14:textId="77777777" w:rsidTr="000F6E8E">
        <w:trPr>
          <w:trHeight w:hRule="exact" w:val="397"/>
        </w:trPr>
        <w:tc>
          <w:tcPr>
            <w:tcW w:w="275" w:type="pct"/>
            <w:shd w:val="clear" w:color="000000" w:fill="FFFFFF"/>
            <w:vAlign w:val="center"/>
            <w:hideMark/>
          </w:tcPr>
          <w:p w14:paraId="70F1500F"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4</w:t>
            </w:r>
          </w:p>
        </w:tc>
        <w:tc>
          <w:tcPr>
            <w:tcW w:w="1033" w:type="pct"/>
            <w:shd w:val="clear" w:color="000000" w:fill="FFFFFF"/>
            <w:vAlign w:val="center"/>
          </w:tcPr>
          <w:p w14:paraId="7499375F"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Chợ xã Tà Hừa</w:t>
            </w:r>
          </w:p>
        </w:tc>
        <w:tc>
          <w:tcPr>
            <w:tcW w:w="571" w:type="pct"/>
            <w:shd w:val="clear" w:color="000000" w:fill="FFFFFF"/>
            <w:vAlign w:val="center"/>
          </w:tcPr>
          <w:p w14:paraId="34EE3551"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3.127</w:t>
            </w:r>
          </w:p>
        </w:tc>
        <w:tc>
          <w:tcPr>
            <w:tcW w:w="360" w:type="pct"/>
            <w:shd w:val="clear" w:color="000000" w:fill="FFFFFF"/>
            <w:vAlign w:val="center"/>
          </w:tcPr>
          <w:p w14:paraId="31803D5E"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424" w:type="pct"/>
            <w:shd w:val="clear" w:color="000000" w:fill="FFFFFF"/>
            <w:vAlign w:val="center"/>
          </w:tcPr>
          <w:p w14:paraId="1FBF09EE"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505" w:type="pct"/>
            <w:shd w:val="clear" w:color="000000" w:fill="FFFFFF"/>
            <w:vAlign w:val="center"/>
          </w:tcPr>
          <w:p w14:paraId="7EECAD93"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169</w:t>
            </w:r>
          </w:p>
        </w:tc>
        <w:tc>
          <w:tcPr>
            <w:tcW w:w="393" w:type="pct"/>
            <w:shd w:val="clear" w:color="000000" w:fill="FFFFFF"/>
          </w:tcPr>
          <w:p w14:paraId="58CBD07E"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IV</w:t>
            </w:r>
          </w:p>
        </w:tc>
        <w:tc>
          <w:tcPr>
            <w:tcW w:w="433" w:type="pct"/>
            <w:shd w:val="clear" w:color="000000" w:fill="FFFFFF"/>
            <w:vAlign w:val="center"/>
          </w:tcPr>
          <w:p w14:paraId="1E0A67CA"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8</w:t>
            </w:r>
          </w:p>
        </w:tc>
        <w:tc>
          <w:tcPr>
            <w:tcW w:w="1007" w:type="pct"/>
            <w:shd w:val="clear" w:color="000000" w:fill="FFFFFF"/>
            <w:vAlign w:val="center"/>
          </w:tcPr>
          <w:p w14:paraId="103C6715"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Chợ phiên</w:t>
            </w:r>
          </w:p>
        </w:tc>
      </w:tr>
      <w:tr w:rsidR="00BA3949" w:rsidRPr="00BA3949" w14:paraId="4DC0C845" w14:textId="77777777" w:rsidTr="000F6E8E">
        <w:trPr>
          <w:trHeight w:hRule="exact" w:val="397"/>
        </w:trPr>
        <w:tc>
          <w:tcPr>
            <w:tcW w:w="275" w:type="pct"/>
            <w:shd w:val="clear" w:color="000000" w:fill="FFFFFF"/>
            <w:vAlign w:val="center"/>
            <w:hideMark/>
          </w:tcPr>
          <w:p w14:paraId="7DF029E7"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5</w:t>
            </w:r>
          </w:p>
        </w:tc>
        <w:tc>
          <w:tcPr>
            <w:tcW w:w="1033" w:type="pct"/>
            <w:shd w:val="clear" w:color="000000" w:fill="FFFFFF"/>
            <w:vAlign w:val="center"/>
          </w:tcPr>
          <w:p w14:paraId="0184879F"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Chợ đêm Ta Gia</w:t>
            </w:r>
          </w:p>
        </w:tc>
        <w:tc>
          <w:tcPr>
            <w:tcW w:w="571" w:type="pct"/>
            <w:shd w:val="clear" w:color="000000" w:fill="FFFFFF"/>
            <w:vAlign w:val="center"/>
          </w:tcPr>
          <w:p w14:paraId="5453863F"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2.900</w:t>
            </w:r>
          </w:p>
        </w:tc>
        <w:tc>
          <w:tcPr>
            <w:tcW w:w="360" w:type="pct"/>
            <w:shd w:val="clear" w:color="000000" w:fill="FFFFFF"/>
            <w:vAlign w:val="center"/>
          </w:tcPr>
          <w:p w14:paraId="23521487"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424" w:type="pct"/>
            <w:shd w:val="clear" w:color="000000" w:fill="FFFFFF"/>
            <w:vAlign w:val="center"/>
          </w:tcPr>
          <w:p w14:paraId="1EEA44BB"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505" w:type="pct"/>
            <w:shd w:val="clear" w:color="000000" w:fill="FFFFFF"/>
            <w:vAlign w:val="center"/>
          </w:tcPr>
          <w:p w14:paraId="1C5B6A91"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13</w:t>
            </w:r>
          </w:p>
        </w:tc>
        <w:tc>
          <w:tcPr>
            <w:tcW w:w="393" w:type="pct"/>
            <w:shd w:val="clear" w:color="000000" w:fill="FFFFFF"/>
            <w:vAlign w:val="center"/>
          </w:tcPr>
          <w:p w14:paraId="7A13EBBA"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433" w:type="pct"/>
            <w:shd w:val="clear" w:color="000000" w:fill="FFFFFF"/>
            <w:vAlign w:val="center"/>
          </w:tcPr>
          <w:p w14:paraId="69474178"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13</w:t>
            </w:r>
          </w:p>
        </w:tc>
        <w:tc>
          <w:tcPr>
            <w:tcW w:w="1007" w:type="pct"/>
            <w:shd w:val="clear" w:color="000000" w:fill="FFFFFF"/>
            <w:vAlign w:val="center"/>
          </w:tcPr>
          <w:p w14:paraId="6DA77F05"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Chợ đêm</w:t>
            </w:r>
          </w:p>
        </w:tc>
      </w:tr>
      <w:tr w:rsidR="00BA3949" w:rsidRPr="00BA3949" w14:paraId="6486BAA5" w14:textId="77777777" w:rsidTr="000F6E8E">
        <w:trPr>
          <w:trHeight w:hRule="exact" w:val="397"/>
        </w:trPr>
        <w:tc>
          <w:tcPr>
            <w:tcW w:w="275" w:type="pct"/>
            <w:shd w:val="clear" w:color="000000" w:fill="FFFFFF"/>
            <w:vAlign w:val="center"/>
          </w:tcPr>
          <w:p w14:paraId="77CFD6CE" w14:textId="77777777" w:rsidR="00D17A2D" w:rsidRPr="00BA3949" w:rsidRDefault="00D17A2D" w:rsidP="00091A49">
            <w:pPr>
              <w:widowControl w:val="0"/>
              <w:spacing w:line="288" w:lineRule="auto"/>
              <w:ind w:firstLine="0"/>
              <w:jc w:val="center"/>
              <w:rPr>
                <w:rFonts w:ascii="Times New Roman" w:eastAsia="Times New Roman" w:hAnsi="Times New Roman"/>
                <w:b/>
                <w:bCs/>
              </w:rPr>
            </w:pPr>
            <w:r w:rsidRPr="00BA3949">
              <w:rPr>
                <w:rFonts w:ascii="Times New Roman" w:eastAsia="Times New Roman" w:hAnsi="Times New Roman"/>
                <w:b/>
                <w:bCs/>
              </w:rPr>
              <w:t>II</w:t>
            </w:r>
          </w:p>
        </w:tc>
        <w:tc>
          <w:tcPr>
            <w:tcW w:w="1033" w:type="pct"/>
            <w:shd w:val="clear" w:color="000000" w:fill="FFFFFF"/>
            <w:vAlign w:val="center"/>
          </w:tcPr>
          <w:p w14:paraId="7B709192" w14:textId="77777777" w:rsidR="00D17A2D" w:rsidRPr="00BA3949" w:rsidRDefault="00D17A2D" w:rsidP="00091A49">
            <w:pPr>
              <w:widowControl w:val="0"/>
              <w:spacing w:line="288" w:lineRule="auto"/>
              <w:ind w:firstLine="0"/>
              <w:jc w:val="left"/>
              <w:rPr>
                <w:rFonts w:ascii="Times New Roman" w:eastAsia="Times New Roman" w:hAnsi="Times New Roman"/>
                <w:b/>
                <w:bCs/>
              </w:rPr>
            </w:pPr>
            <w:r w:rsidRPr="00BA3949">
              <w:rPr>
                <w:rFonts w:ascii="Times New Roman" w:eastAsia="Times New Roman" w:hAnsi="Times New Roman"/>
                <w:b/>
                <w:bCs/>
              </w:rPr>
              <w:t>Siêu thị</w:t>
            </w:r>
          </w:p>
        </w:tc>
        <w:tc>
          <w:tcPr>
            <w:tcW w:w="571" w:type="pct"/>
            <w:shd w:val="clear" w:color="000000" w:fill="FFFFFF"/>
            <w:vAlign w:val="center"/>
          </w:tcPr>
          <w:p w14:paraId="288D8E3E" w14:textId="77777777" w:rsidR="00D17A2D" w:rsidRPr="00BA3949" w:rsidRDefault="00D17A2D" w:rsidP="00091A49">
            <w:pPr>
              <w:widowControl w:val="0"/>
              <w:spacing w:line="288" w:lineRule="auto"/>
              <w:ind w:firstLine="0"/>
              <w:jc w:val="right"/>
              <w:rPr>
                <w:rFonts w:ascii="Times New Roman" w:eastAsia="Times New Roman" w:hAnsi="Times New Roman"/>
                <w:b/>
                <w:bCs/>
              </w:rPr>
            </w:pPr>
            <w:r w:rsidRPr="00BA3949">
              <w:rPr>
                <w:rFonts w:ascii="Times New Roman" w:eastAsia="Times New Roman" w:hAnsi="Times New Roman"/>
                <w:b/>
                <w:bCs/>
              </w:rPr>
              <w:t>240</w:t>
            </w:r>
          </w:p>
        </w:tc>
        <w:tc>
          <w:tcPr>
            <w:tcW w:w="360" w:type="pct"/>
            <w:shd w:val="clear" w:color="000000" w:fill="FFFFFF"/>
            <w:vAlign w:val="center"/>
          </w:tcPr>
          <w:p w14:paraId="5996B245"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424" w:type="pct"/>
            <w:shd w:val="clear" w:color="000000" w:fill="FFFFFF"/>
            <w:vAlign w:val="center"/>
          </w:tcPr>
          <w:p w14:paraId="0541E16E"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505" w:type="pct"/>
            <w:shd w:val="clear" w:color="000000" w:fill="FFFFFF"/>
            <w:vAlign w:val="center"/>
          </w:tcPr>
          <w:p w14:paraId="4B71DCB4"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393" w:type="pct"/>
            <w:shd w:val="clear" w:color="000000" w:fill="FFFFFF"/>
            <w:vAlign w:val="center"/>
          </w:tcPr>
          <w:p w14:paraId="6A2CB184" w14:textId="77777777" w:rsidR="00D17A2D" w:rsidRPr="00BA3949" w:rsidRDefault="00D17A2D" w:rsidP="00091A49">
            <w:pPr>
              <w:widowControl w:val="0"/>
              <w:spacing w:line="288" w:lineRule="auto"/>
              <w:ind w:firstLine="0"/>
              <w:jc w:val="center"/>
              <w:rPr>
                <w:rFonts w:ascii="Times New Roman" w:eastAsia="Times New Roman" w:hAnsi="Times New Roman"/>
                <w:b/>
                <w:bCs/>
              </w:rPr>
            </w:pPr>
          </w:p>
        </w:tc>
        <w:tc>
          <w:tcPr>
            <w:tcW w:w="433" w:type="pct"/>
            <w:shd w:val="clear" w:color="000000" w:fill="FFFFFF"/>
            <w:vAlign w:val="center"/>
          </w:tcPr>
          <w:p w14:paraId="4FA303C5" w14:textId="77777777" w:rsidR="00D17A2D" w:rsidRPr="00BA3949" w:rsidRDefault="00D17A2D" w:rsidP="00091A49">
            <w:pPr>
              <w:widowControl w:val="0"/>
              <w:spacing w:line="288" w:lineRule="auto"/>
              <w:ind w:firstLine="0"/>
              <w:jc w:val="right"/>
              <w:rPr>
                <w:rFonts w:ascii="Times New Roman" w:eastAsia="Times New Roman" w:hAnsi="Times New Roman"/>
                <w:b/>
                <w:bCs/>
              </w:rPr>
            </w:pPr>
          </w:p>
        </w:tc>
        <w:tc>
          <w:tcPr>
            <w:tcW w:w="1007" w:type="pct"/>
            <w:shd w:val="clear" w:color="000000" w:fill="FFFFFF"/>
            <w:vAlign w:val="center"/>
          </w:tcPr>
          <w:p w14:paraId="3BD48F35" w14:textId="77777777" w:rsidR="00D17A2D" w:rsidRPr="00BA3949" w:rsidRDefault="00D17A2D" w:rsidP="00091A49">
            <w:pPr>
              <w:widowControl w:val="0"/>
              <w:spacing w:line="288" w:lineRule="auto"/>
              <w:ind w:firstLine="0"/>
              <w:jc w:val="left"/>
              <w:rPr>
                <w:rFonts w:ascii="Times New Roman" w:eastAsia="Times New Roman" w:hAnsi="Times New Roman"/>
                <w:b/>
                <w:bCs/>
              </w:rPr>
            </w:pPr>
          </w:p>
        </w:tc>
      </w:tr>
      <w:tr w:rsidR="00BA3949" w:rsidRPr="00BA3949" w14:paraId="795E0C65" w14:textId="77777777" w:rsidTr="009F3BE8">
        <w:trPr>
          <w:trHeight w:val="270"/>
        </w:trPr>
        <w:tc>
          <w:tcPr>
            <w:tcW w:w="275" w:type="pct"/>
            <w:shd w:val="clear" w:color="000000" w:fill="FFFFFF"/>
            <w:vAlign w:val="center"/>
          </w:tcPr>
          <w:p w14:paraId="1FB33658" w14:textId="77777777" w:rsidR="00D17A2D" w:rsidRPr="00BA3949" w:rsidRDefault="00D17A2D" w:rsidP="00091A49">
            <w:pPr>
              <w:widowControl w:val="0"/>
              <w:spacing w:line="288" w:lineRule="auto"/>
              <w:ind w:firstLine="0"/>
              <w:jc w:val="center"/>
              <w:rPr>
                <w:rFonts w:ascii="Times New Roman" w:eastAsia="Times New Roman" w:hAnsi="Times New Roman"/>
              </w:rPr>
            </w:pPr>
            <w:r w:rsidRPr="00BA3949">
              <w:rPr>
                <w:rFonts w:ascii="Times New Roman" w:eastAsia="Times New Roman" w:hAnsi="Times New Roman"/>
              </w:rPr>
              <w:t>1</w:t>
            </w:r>
          </w:p>
        </w:tc>
        <w:tc>
          <w:tcPr>
            <w:tcW w:w="1033" w:type="pct"/>
            <w:shd w:val="clear" w:color="000000" w:fill="FFFFFF"/>
            <w:vAlign w:val="center"/>
          </w:tcPr>
          <w:p w14:paraId="39387EBF" w14:textId="77777777" w:rsidR="00D17A2D" w:rsidRPr="00BA3949" w:rsidRDefault="00D17A2D"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Siêu thị Dũng Long</w:t>
            </w:r>
          </w:p>
        </w:tc>
        <w:tc>
          <w:tcPr>
            <w:tcW w:w="571" w:type="pct"/>
            <w:shd w:val="clear" w:color="000000" w:fill="FFFFFF"/>
            <w:vAlign w:val="center"/>
          </w:tcPr>
          <w:p w14:paraId="476348BE" w14:textId="77777777" w:rsidR="00D17A2D" w:rsidRPr="00BA3949" w:rsidRDefault="00D17A2D" w:rsidP="00091A49">
            <w:pPr>
              <w:widowControl w:val="0"/>
              <w:spacing w:line="288" w:lineRule="auto"/>
              <w:ind w:firstLine="0"/>
              <w:jc w:val="right"/>
              <w:rPr>
                <w:rFonts w:ascii="Times New Roman" w:eastAsia="Times New Roman" w:hAnsi="Times New Roman"/>
              </w:rPr>
            </w:pPr>
            <w:r w:rsidRPr="00BA3949">
              <w:rPr>
                <w:rFonts w:ascii="Times New Roman" w:eastAsia="Times New Roman" w:hAnsi="Times New Roman"/>
              </w:rPr>
              <w:t>240</w:t>
            </w:r>
          </w:p>
        </w:tc>
        <w:tc>
          <w:tcPr>
            <w:tcW w:w="360" w:type="pct"/>
            <w:shd w:val="clear" w:color="000000" w:fill="FFFFFF"/>
            <w:vAlign w:val="center"/>
          </w:tcPr>
          <w:p w14:paraId="46EA7551"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424" w:type="pct"/>
            <w:shd w:val="clear" w:color="000000" w:fill="FFFFFF"/>
            <w:vAlign w:val="center"/>
          </w:tcPr>
          <w:p w14:paraId="2BA38B87"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505" w:type="pct"/>
            <w:shd w:val="clear" w:color="000000" w:fill="FFFFFF"/>
            <w:vAlign w:val="center"/>
          </w:tcPr>
          <w:p w14:paraId="3C2C917C"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393" w:type="pct"/>
            <w:shd w:val="clear" w:color="000000" w:fill="FFFFFF"/>
            <w:vAlign w:val="center"/>
          </w:tcPr>
          <w:p w14:paraId="14D61AEA" w14:textId="77777777" w:rsidR="00D17A2D" w:rsidRPr="00BA3949" w:rsidRDefault="00D17A2D" w:rsidP="00091A49">
            <w:pPr>
              <w:widowControl w:val="0"/>
              <w:spacing w:line="288" w:lineRule="auto"/>
              <w:ind w:firstLine="0"/>
              <w:jc w:val="center"/>
              <w:rPr>
                <w:rFonts w:ascii="Times New Roman" w:eastAsia="Times New Roman" w:hAnsi="Times New Roman"/>
              </w:rPr>
            </w:pPr>
          </w:p>
        </w:tc>
        <w:tc>
          <w:tcPr>
            <w:tcW w:w="433" w:type="pct"/>
            <w:shd w:val="clear" w:color="000000" w:fill="FFFFFF"/>
            <w:vAlign w:val="center"/>
          </w:tcPr>
          <w:p w14:paraId="74D346D1" w14:textId="77777777" w:rsidR="00D17A2D" w:rsidRPr="00BA3949" w:rsidRDefault="00D17A2D" w:rsidP="00091A49">
            <w:pPr>
              <w:widowControl w:val="0"/>
              <w:spacing w:line="288" w:lineRule="auto"/>
              <w:ind w:firstLine="0"/>
              <w:jc w:val="right"/>
              <w:rPr>
                <w:rFonts w:ascii="Times New Roman" w:eastAsia="Times New Roman" w:hAnsi="Times New Roman"/>
              </w:rPr>
            </w:pPr>
          </w:p>
        </w:tc>
        <w:tc>
          <w:tcPr>
            <w:tcW w:w="1007" w:type="pct"/>
            <w:shd w:val="clear" w:color="000000" w:fill="FFFFFF"/>
            <w:vAlign w:val="center"/>
          </w:tcPr>
          <w:p w14:paraId="6850A886" w14:textId="77777777" w:rsidR="00D17A2D" w:rsidRPr="00BA3949" w:rsidRDefault="008B62F0" w:rsidP="00091A49">
            <w:pPr>
              <w:widowControl w:val="0"/>
              <w:spacing w:line="288" w:lineRule="auto"/>
              <w:ind w:firstLine="0"/>
              <w:jc w:val="left"/>
              <w:rPr>
                <w:rFonts w:ascii="Times New Roman" w:eastAsia="Times New Roman" w:hAnsi="Times New Roman"/>
              </w:rPr>
            </w:pPr>
            <w:r w:rsidRPr="00BA3949">
              <w:rPr>
                <w:rFonts w:ascii="Times New Roman" w:eastAsia="Times New Roman" w:hAnsi="Times New Roman"/>
              </w:rPr>
              <w:t xml:space="preserve">Khu 5A,thị trấn Than </w:t>
            </w:r>
            <w:r w:rsidR="00D17A2D" w:rsidRPr="00BA3949">
              <w:rPr>
                <w:rFonts w:ascii="Times New Roman" w:eastAsia="Times New Roman" w:hAnsi="Times New Roman"/>
              </w:rPr>
              <w:t>Uyên</w:t>
            </w:r>
          </w:p>
        </w:tc>
      </w:tr>
    </w:tbl>
    <w:p w14:paraId="4E271486" w14:textId="2B47C6D1" w:rsidR="00D17A2D" w:rsidRPr="00BA3949" w:rsidRDefault="00D17A2D" w:rsidP="00091A49">
      <w:pPr>
        <w:widowControl w:val="0"/>
        <w:tabs>
          <w:tab w:val="left" w:pos="450"/>
        </w:tabs>
        <w:spacing w:line="288" w:lineRule="auto"/>
        <w:rPr>
          <w:rFonts w:ascii="Times New Roman" w:eastAsia="Times New Roman" w:hAnsi="Times New Roman"/>
          <w:b/>
          <w:i/>
          <w:kern w:val="28"/>
          <w:sz w:val="26"/>
          <w:szCs w:val="26"/>
          <w:lang w:val="vi-VN"/>
        </w:rPr>
      </w:pPr>
      <w:r w:rsidRPr="00BA3949">
        <w:rPr>
          <w:rFonts w:ascii="Times New Roman" w:eastAsia="Times New Roman" w:hAnsi="Times New Roman"/>
          <w:b/>
          <w:i/>
          <w:kern w:val="28"/>
          <w:sz w:val="26"/>
          <w:szCs w:val="26"/>
          <w:lang w:val="vi-VN"/>
        </w:rPr>
        <w:t>1.6.3 Các công trình cơ quan hành chính</w:t>
      </w:r>
    </w:p>
    <w:p w14:paraId="4C4B2F26" w14:textId="77777777" w:rsidR="00D17A2D" w:rsidRPr="00BA3949" w:rsidRDefault="00D17A2D" w:rsidP="00091A49">
      <w:pPr>
        <w:widowControl w:val="0"/>
        <w:tabs>
          <w:tab w:val="left" w:pos="450"/>
        </w:tabs>
        <w:spacing w:line="288" w:lineRule="auto"/>
        <w:ind w:firstLine="425"/>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r>
      <w:r w:rsidRPr="00BA3949">
        <w:rPr>
          <w:rFonts w:ascii="Times New Roman" w:eastAsia="Times New Roman" w:hAnsi="Times New Roman"/>
          <w:kern w:val="28"/>
          <w:sz w:val="26"/>
          <w:szCs w:val="26"/>
          <w:lang w:val="vi-VN"/>
        </w:rPr>
        <w:tab/>
        <w:t>Hiện trạng các cơ quan hành chính của huyện Than Uyên chủ yếu nằm trên địa bàn thị trấn. Cơ sở vật chất, trang thiết bị đầy đủ phục vụ hoạt động quản lý các cơ quan tổ chức nhà nước các cấp.</w:t>
      </w:r>
    </w:p>
    <w:p w14:paraId="7B5C8FCE" w14:textId="203029BB" w:rsidR="00D17A2D" w:rsidRPr="00BA3949" w:rsidRDefault="00D17A2D" w:rsidP="00091A49">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787" w:name="_Toc82402783"/>
      <w:bookmarkStart w:id="788" w:name="_Toc96893343"/>
      <w:bookmarkStart w:id="789" w:name="_Toc100733866"/>
      <w:bookmarkStart w:id="790" w:name="_Toc100735529"/>
      <w:bookmarkStart w:id="791" w:name="_Toc112655117"/>
      <w:bookmarkStart w:id="792" w:name="_Toc137379490"/>
      <w:bookmarkStart w:id="793" w:name="_Toc152503118"/>
      <w:bookmarkStart w:id="794" w:name="_Toc152787023"/>
      <w:bookmarkStart w:id="795" w:name="_Toc152787320"/>
      <w:bookmarkStart w:id="796" w:name="_Toc152832979"/>
      <w:bookmarkStart w:id="797" w:name="_Toc152833430"/>
      <w:bookmarkStart w:id="798" w:name="_Toc152860562"/>
      <w:bookmarkStart w:id="799" w:name="_Toc152861173"/>
      <w:bookmarkStart w:id="800" w:name="_Toc152861601"/>
      <w:bookmarkStart w:id="801" w:name="_Toc161692782"/>
      <w:bookmarkStart w:id="802" w:name="_Toc161693901"/>
      <w:bookmarkStart w:id="803" w:name="_Toc162595156"/>
      <w:bookmarkStart w:id="804" w:name="_Toc162853244"/>
      <w:bookmarkStart w:id="805" w:name="_Toc162854253"/>
      <w:bookmarkStart w:id="806" w:name="_Toc163998658"/>
      <w:r w:rsidRPr="00BA3949">
        <w:rPr>
          <w:rFonts w:ascii="Times New Roman" w:eastAsia="Times New Roman" w:hAnsi="Times New Roman"/>
          <w:bCs/>
          <w:i/>
          <w:iCs/>
          <w:sz w:val="26"/>
          <w:szCs w:val="26"/>
          <w:lang w:val="nb-NO" w:eastAsia="vi-VN"/>
        </w:rPr>
        <w:t>Bảng 1</w:t>
      </w:r>
      <w:r w:rsidR="00AB7710" w:rsidRPr="00BA3949">
        <w:rPr>
          <w:rFonts w:ascii="Times New Roman" w:eastAsia="Times New Roman" w:hAnsi="Times New Roman"/>
          <w:bCs/>
          <w:i/>
          <w:iCs/>
          <w:sz w:val="26"/>
          <w:szCs w:val="26"/>
          <w:lang w:val="nb-NO" w:eastAsia="vi-VN"/>
        </w:rPr>
        <w:t>7</w:t>
      </w:r>
      <w:r w:rsidRPr="00BA3949">
        <w:rPr>
          <w:rFonts w:ascii="Times New Roman" w:eastAsia="Times New Roman" w:hAnsi="Times New Roman"/>
          <w:bCs/>
          <w:i/>
          <w:iCs/>
          <w:sz w:val="26"/>
          <w:szCs w:val="26"/>
          <w:lang w:val="nb-NO" w:eastAsia="vi-VN"/>
        </w:rPr>
        <w:t>: Hiện trạng các công trình cơ quan hành chính trên địa bàn huyện</w:t>
      </w:r>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p>
    <w:tbl>
      <w:tblPr>
        <w:tblW w:w="5000" w:type="pct"/>
        <w:tblLook w:val="04A0" w:firstRow="1" w:lastRow="0" w:firstColumn="1" w:lastColumn="0" w:noHBand="0" w:noVBand="1"/>
      </w:tblPr>
      <w:tblGrid>
        <w:gridCol w:w="562"/>
        <w:gridCol w:w="6320"/>
        <w:gridCol w:w="2180"/>
      </w:tblGrid>
      <w:tr w:rsidR="00BA3949" w:rsidRPr="00BA3949" w14:paraId="73761470" w14:textId="77777777" w:rsidTr="004D541F">
        <w:trPr>
          <w:trHeight w:val="309"/>
          <w:tblHeader/>
        </w:trPr>
        <w:tc>
          <w:tcPr>
            <w:tcW w:w="31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B9D3701" w14:textId="77777777" w:rsidR="004D541F" w:rsidRPr="00BA3949" w:rsidRDefault="004D541F"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TT</w:t>
            </w:r>
          </w:p>
        </w:tc>
        <w:tc>
          <w:tcPr>
            <w:tcW w:w="3487" w:type="pct"/>
            <w:tcBorders>
              <w:top w:val="single" w:sz="4" w:space="0" w:color="auto"/>
              <w:left w:val="nil"/>
              <w:bottom w:val="single" w:sz="4" w:space="0" w:color="auto"/>
              <w:right w:val="single" w:sz="4" w:space="0" w:color="auto"/>
            </w:tcBorders>
            <w:shd w:val="clear" w:color="000000" w:fill="FFFFFF"/>
            <w:vAlign w:val="center"/>
            <w:hideMark/>
          </w:tcPr>
          <w:p w14:paraId="2953C5EE" w14:textId="77777777" w:rsidR="004D541F" w:rsidRPr="00BA3949" w:rsidRDefault="004D541F"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xml:space="preserve">Tên </w:t>
            </w:r>
          </w:p>
        </w:tc>
        <w:tc>
          <w:tcPr>
            <w:tcW w:w="1203" w:type="pct"/>
            <w:tcBorders>
              <w:top w:val="single" w:sz="4" w:space="0" w:color="auto"/>
              <w:left w:val="nil"/>
              <w:bottom w:val="single" w:sz="4" w:space="0" w:color="auto"/>
              <w:right w:val="single" w:sz="4" w:space="0" w:color="auto"/>
            </w:tcBorders>
            <w:shd w:val="clear" w:color="000000" w:fill="FFFFFF"/>
            <w:vAlign w:val="center"/>
            <w:hideMark/>
          </w:tcPr>
          <w:p w14:paraId="0DDD0784" w14:textId="77777777" w:rsidR="004D541F" w:rsidRPr="00BA3949" w:rsidRDefault="004D541F"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xml:space="preserve">Vị trí, địa điểm </w:t>
            </w:r>
          </w:p>
        </w:tc>
      </w:tr>
      <w:tr w:rsidR="00BA3949" w:rsidRPr="00BA3949" w14:paraId="7AC98C64" w14:textId="77777777" w:rsidTr="00DF7491">
        <w:trPr>
          <w:trHeight w:hRule="exact" w:val="369"/>
        </w:trPr>
        <w:tc>
          <w:tcPr>
            <w:tcW w:w="310" w:type="pct"/>
            <w:tcBorders>
              <w:top w:val="nil"/>
              <w:left w:val="single" w:sz="4" w:space="0" w:color="auto"/>
              <w:bottom w:val="single" w:sz="4" w:space="0" w:color="auto"/>
              <w:right w:val="single" w:sz="4" w:space="0" w:color="auto"/>
            </w:tcBorders>
            <w:shd w:val="clear" w:color="000000" w:fill="FFFFFF"/>
            <w:vAlign w:val="center"/>
            <w:hideMark/>
          </w:tcPr>
          <w:p w14:paraId="13FB0374"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3487" w:type="pct"/>
            <w:tcBorders>
              <w:top w:val="nil"/>
              <w:left w:val="nil"/>
              <w:bottom w:val="single" w:sz="4" w:space="0" w:color="auto"/>
              <w:right w:val="single" w:sz="4" w:space="0" w:color="auto"/>
            </w:tcBorders>
            <w:shd w:val="clear" w:color="000000" w:fill="FFFFFF"/>
            <w:vAlign w:val="center"/>
            <w:hideMark/>
          </w:tcPr>
          <w:p w14:paraId="1FC028DF"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1203" w:type="pct"/>
            <w:tcBorders>
              <w:top w:val="nil"/>
              <w:left w:val="nil"/>
              <w:bottom w:val="single" w:sz="4" w:space="0" w:color="auto"/>
              <w:right w:val="single" w:sz="4" w:space="0" w:color="auto"/>
            </w:tcBorders>
            <w:shd w:val="clear" w:color="000000" w:fill="FFFFFF"/>
            <w:vAlign w:val="center"/>
            <w:hideMark/>
          </w:tcPr>
          <w:p w14:paraId="29ECC18A"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r>
      <w:tr w:rsidR="00BA3949" w:rsidRPr="00BA3949" w14:paraId="526D0FBC" w14:textId="77777777" w:rsidTr="00DF7491">
        <w:trPr>
          <w:trHeight w:hRule="exact" w:val="369"/>
        </w:trPr>
        <w:tc>
          <w:tcPr>
            <w:tcW w:w="310" w:type="pct"/>
            <w:tcBorders>
              <w:top w:val="nil"/>
              <w:left w:val="single" w:sz="4" w:space="0" w:color="auto"/>
              <w:bottom w:val="single" w:sz="4" w:space="0" w:color="auto"/>
              <w:right w:val="single" w:sz="4" w:space="0" w:color="auto"/>
            </w:tcBorders>
            <w:shd w:val="clear" w:color="000000" w:fill="FFFFFF"/>
            <w:vAlign w:val="center"/>
            <w:hideMark/>
          </w:tcPr>
          <w:p w14:paraId="211BE08D" w14:textId="77777777" w:rsidR="004D541F" w:rsidRPr="00BA3949" w:rsidRDefault="004D541F"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w:t>
            </w:r>
          </w:p>
        </w:tc>
        <w:tc>
          <w:tcPr>
            <w:tcW w:w="3487" w:type="pct"/>
            <w:tcBorders>
              <w:top w:val="nil"/>
              <w:left w:val="nil"/>
              <w:bottom w:val="single" w:sz="4" w:space="0" w:color="auto"/>
              <w:right w:val="single" w:sz="4" w:space="0" w:color="auto"/>
            </w:tcBorders>
            <w:shd w:val="clear" w:color="000000" w:fill="FFFFFF"/>
            <w:vAlign w:val="center"/>
            <w:hideMark/>
          </w:tcPr>
          <w:p w14:paraId="45823D64" w14:textId="77777777" w:rsidR="004D541F" w:rsidRPr="00BA3949" w:rsidRDefault="004D541F" w:rsidP="00091A49">
            <w:pPr>
              <w:widowControl w:val="0"/>
              <w:spacing w:before="12" w:after="12"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Trụ sở cơ quan, hành chính</w:t>
            </w:r>
          </w:p>
        </w:tc>
        <w:tc>
          <w:tcPr>
            <w:tcW w:w="1203" w:type="pct"/>
            <w:tcBorders>
              <w:top w:val="nil"/>
              <w:left w:val="nil"/>
              <w:bottom w:val="single" w:sz="4" w:space="0" w:color="auto"/>
              <w:right w:val="single" w:sz="4" w:space="0" w:color="auto"/>
            </w:tcBorders>
            <w:shd w:val="clear" w:color="000000" w:fill="FFFFFF"/>
            <w:vAlign w:val="center"/>
            <w:hideMark/>
          </w:tcPr>
          <w:p w14:paraId="3079F9B3" w14:textId="77777777" w:rsidR="004D541F" w:rsidRPr="00BA3949" w:rsidRDefault="004D541F" w:rsidP="00091A49">
            <w:pPr>
              <w:widowControl w:val="0"/>
              <w:spacing w:before="12" w:after="12" w:line="288" w:lineRule="auto"/>
              <w:ind w:firstLine="0"/>
              <w:jc w:val="left"/>
              <w:rPr>
                <w:rFonts w:ascii="Times New Roman" w:eastAsia="Times New Roman" w:hAnsi="Times New Roman"/>
                <w:b/>
                <w:bCs/>
                <w:sz w:val="24"/>
                <w:szCs w:val="24"/>
              </w:rPr>
            </w:pPr>
          </w:p>
        </w:tc>
      </w:tr>
      <w:tr w:rsidR="00BA3949" w:rsidRPr="00BA3949" w14:paraId="0AC1AFCC" w14:textId="77777777" w:rsidTr="00DF7491">
        <w:trPr>
          <w:trHeight w:hRule="exact" w:val="369"/>
        </w:trPr>
        <w:tc>
          <w:tcPr>
            <w:tcW w:w="310" w:type="pct"/>
            <w:tcBorders>
              <w:top w:val="nil"/>
              <w:left w:val="single" w:sz="4" w:space="0" w:color="auto"/>
              <w:bottom w:val="single" w:sz="4" w:space="0" w:color="auto"/>
              <w:right w:val="single" w:sz="4" w:space="0" w:color="auto"/>
            </w:tcBorders>
            <w:shd w:val="clear" w:color="000000" w:fill="FFFFFF"/>
            <w:vAlign w:val="center"/>
          </w:tcPr>
          <w:p w14:paraId="3D01729E"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3487" w:type="pct"/>
            <w:tcBorders>
              <w:top w:val="nil"/>
              <w:left w:val="nil"/>
              <w:bottom w:val="single" w:sz="4" w:space="0" w:color="auto"/>
              <w:right w:val="single" w:sz="4" w:space="0" w:color="auto"/>
            </w:tcBorders>
            <w:shd w:val="clear" w:color="000000" w:fill="FFFFFF"/>
            <w:vAlign w:val="center"/>
            <w:hideMark/>
          </w:tcPr>
          <w:p w14:paraId="7B96F0A2"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Trụ sở UBND huyện Than Uyên</w:t>
            </w:r>
          </w:p>
        </w:tc>
        <w:tc>
          <w:tcPr>
            <w:tcW w:w="1203" w:type="pct"/>
            <w:tcBorders>
              <w:top w:val="nil"/>
              <w:left w:val="nil"/>
              <w:bottom w:val="single" w:sz="4" w:space="0" w:color="auto"/>
              <w:right w:val="single" w:sz="4" w:space="0" w:color="auto"/>
            </w:tcBorders>
            <w:shd w:val="clear" w:color="000000" w:fill="FFFFFF"/>
            <w:vAlign w:val="center"/>
            <w:hideMark/>
          </w:tcPr>
          <w:p w14:paraId="689A83DD"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06DED4B5" w14:textId="77777777" w:rsidTr="00DF7491">
        <w:trPr>
          <w:trHeight w:hRule="exact" w:val="369"/>
        </w:trPr>
        <w:tc>
          <w:tcPr>
            <w:tcW w:w="310" w:type="pct"/>
            <w:tcBorders>
              <w:top w:val="nil"/>
              <w:left w:val="single" w:sz="4" w:space="0" w:color="auto"/>
              <w:bottom w:val="single" w:sz="4" w:space="0" w:color="auto"/>
              <w:right w:val="single" w:sz="4" w:space="0" w:color="auto"/>
            </w:tcBorders>
            <w:shd w:val="clear" w:color="000000" w:fill="FFFFFF"/>
            <w:vAlign w:val="center"/>
          </w:tcPr>
          <w:p w14:paraId="4381D7E9"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3487" w:type="pct"/>
            <w:tcBorders>
              <w:top w:val="nil"/>
              <w:left w:val="nil"/>
              <w:bottom w:val="single" w:sz="4" w:space="0" w:color="auto"/>
              <w:right w:val="single" w:sz="4" w:space="0" w:color="auto"/>
            </w:tcBorders>
            <w:shd w:val="clear" w:color="000000" w:fill="FFFFFF"/>
            <w:vAlign w:val="center"/>
            <w:hideMark/>
          </w:tcPr>
          <w:p w14:paraId="6744E553"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Huyện Ủy Than Uyên</w:t>
            </w:r>
          </w:p>
        </w:tc>
        <w:tc>
          <w:tcPr>
            <w:tcW w:w="1203" w:type="pct"/>
            <w:tcBorders>
              <w:top w:val="nil"/>
              <w:left w:val="nil"/>
              <w:bottom w:val="single" w:sz="4" w:space="0" w:color="auto"/>
              <w:right w:val="single" w:sz="4" w:space="0" w:color="auto"/>
            </w:tcBorders>
            <w:shd w:val="clear" w:color="000000" w:fill="FFFFFF"/>
            <w:vAlign w:val="center"/>
            <w:hideMark/>
          </w:tcPr>
          <w:p w14:paraId="591E9FA1"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22E02768" w14:textId="77777777" w:rsidTr="00DF7491">
        <w:trPr>
          <w:trHeight w:hRule="exact" w:val="369"/>
        </w:trPr>
        <w:tc>
          <w:tcPr>
            <w:tcW w:w="310" w:type="pct"/>
            <w:tcBorders>
              <w:top w:val="nil"/>
              <w:left w:val="single" w:sz="4" w:space="0" w:color="auto"/>
              <w:bottom w:val="single" w:sz="4" w:space="0" w:color="auto"/>
              <w:right w:val="single" w:sz="4" w:space="0" w:color="auto"/>
            </w:tcBorders>
            <w:shd w:val="clear" w:color="000000" w:fill="FFFFFF"/>
            <w:vAlign w:val="center"/>
          </w:tcPr>
          <w:p w14:paraId="2D92E8D7"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3487" w:type="pct"/>
            <w:tcBorders>
              <w:top w:val="nil"/>
              <w:left w:val="nil"/>
              <w:bottom w:val="single" w:sz="4" w:space="0" w:color="auto"/>
              <w:right w:val="single" w:sz="4" w:space="0" w:color="auto"/>
            </w:tcBorders>
            <w:shd w:val="clear" w:color="000000" w:fill="FFFFFF"/>
            <w:vAlign w:val="center"/>
          </w:tcPr>
          <w:p w14:paraId="77FB45B6"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Viện Kiểm sát Than Uyên</w:t>
            </w:r>
          </w:p>
        </w:tc>
        <w:tc>
          <w:tcPr>
            <w:tcW w:w="1203" w:type="pct"/>
            <w:tcBorders>
              <w:top w:val="nil"/>
              <w:left w:val="nil"/>
              <w:bottom w:val="single" w:sz="4" w:space="0" w:color="auto"/>
              <w:right w:val="single" w:sz="4" w:space="0" w:color="auto"/>
            </w:tcBorders>
            <w:shd w:val="clear" w:color="000000" w:fill="FFFFFF"/>
            <w:vAlign w:val="center"/>
          </w:tcPr>
          <w:p w14:paraId="7DAE4D80"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62971760" w14:textId="77777777" w:rsidTr="00DF7491">
        <w:trPr>
          <w:trHeight w:hRule="exact" w:val="369"/>
        </w:trPr>
        <w:tc>
          <w:tcPr>
            <w:tcW w:w="310" w:type="pct"/>
            <w:tcBorders>
              <w:top w:val="nil"/>
              <w:left w:val="single" w:sz="4" w:space="0" w:color="auto"/>
              <w:bottom w:val="single" w:sz="4" w:space="0" w:color="auto"/>
              <w:right w:val="single" w:sz="4" w:space="0" w:color="auto"/>
            </w:tcBorders>
            <w:shd w:val="clear" w:color="000000" w:fill="FFFFFF"/>
            <w:vAlign w:val="center"/>
          </w:tcPr>
          <w:p w14:paraId="0C5476A8"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4</w:t>
            </w:r>
          </w:p>
        </w:tc>
        <w:tc>
          <w:tcPr>
            <w:tcW w:w="3487" w:type="pct"/>
            <w:tcBorders>
              <w:top w:val="nil"/>
              <w:left w:val="nil"/>
              <w:bottom w:val="single" w:sz="4" w:space="0" w:color="auto"/>
              <w:right w:val="single" w:sz="4" w:space="0" w:color="auto"/>
            </w:tcBorders>
            <w:shd w:val="clear" w:color="000000" w:fill="FFFFFF"/>
            <w:vAlign w:val="center"/>
          </w:tcPr>
          <w:p w14:paraId="1F58D583"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Tòa án nhân dân huyện Than Uyên</w:t>
            </w:r>
          </w:p>
        </w:tc>
        <w:tc>
          <w:tcPr>
            <w:tcW w:w="1203" w:type="pct"/>
            <w:tcBorders>
              <w:top w:val="nil"/>
              <w:left w:val="nil"/>
              <w:bottom w:val="single" w:sz="4" w:space="0" w:color="auto"/>
              <w:right w:val="single" w:sz="4" w:space="0" w:color="auto"/>
            </w:tcBorders>
            <w:shd w:val="clear" w:color="000000" w:fill="FFFFFF"/>
          </w:tcPr>
          <w:p w14:paraId="2E03CB32"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01B3B25D"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5968B263"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3487" w:type="pct"/>
            <w:tcBorders>
              <w:top w:val="nil"/>
              <w:left w:val="nil"/>
              <w:bottom w:val="single" w:sz="4" w:space="0" w:color="auto"/>
              <w:right w:val="single" w:sz="4" w:space="0" w:color="auto"/>
            </w:tcBorders>
            <w:shd w:val="clear" w:color="000000" w:fill="FFFFFF"/>
            <w:vAlign w:val="center"/>
            <w:hideMark/>
          </w:tcPr>
          <w:p w14:paraId="20906B1D"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Chi cục thống kê Than Uyên</w:t>
            </w:r>
          </w:p>
        </w:tc>
        <w:tc>
          <w:tcPr>
            <w:tcW w:w="1203" w:type="pct"/>
            <w:tcBorders>
              <w:top w:val="nil"/>
              <w:left w:val="nil"/>
              <w:bottom w:val="single" w:sz="4" w:space="0" w:color="auto"/>
              <w:right w:val="single" w:sz="4" w:space="0" w:color="auto"/>
            </w:tcBorders>
            <w:shd w:val="clear" w:color="000000" w:fill="FFFFFF"/>
            <w:vAlign w:val="center"/>
            <w:hideMark/>
          </w:tcPr>
          <w:p w14:paraId="5F6A07A2"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06150958"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65CE4B76"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w:t>
            </w:r>
          </w:p>
        </w:tc>
        <w:tc>
          <w:tcPr>
            <w:tcW w:w="3487" w:type="pct"/>
            <w:tcBorders>
              <w:top w:val="nil"/>
              <w:left w:val="nil"/>
              <w:bottom w:val="single" w:sz="4" w:space="0" w:color="auto"/>
              <w:right w:val="single" w:sz="4" w:space="0" w:color="auto"/>
            </w:tcBorders>
            <w:shd w:val="clear" w:color="000000" w:fill="FFFFFF"/>
            <w:vAlign w:val="center"/>
          </w:tcPr>
          <w:p w14:paraId="3631D81E"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Chi cục thuế Than Uyên</w:t>
            </w:r>
          </w:p>
        </w:tc>
        <w:tc>
          <w:tcPr>
            <w:tcW w:w="1203" w:type="pct"/>
            <w:tcBorders>
              <w:top w:val="nil"/>
              <w:left w:val="nil"/>
              <w:bottom w:val="single" w:sz="4" w:space="0" w:color="auto"/>
              <w:right w:val="single" w:sz="4" w:space="0" w:color="auto"/>
            </w:tcBorders>
            <w:shd w:val="clear" w:color="000000" w:fill="FFFFFF"/>
            <w:vAlign w:val="center"/>
          </w:tcPr>
          <w:p w14:paraId="313CD71C"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036116E6"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701422F9"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w:t>
            </w:r>
          </w:p>
        </w:tc>
        <w:tc>
          <w:tcPr>
            <w:tcW w:w="3487" w:type="pct"/>
            <w:tcBorders>
              <w:top w:val="nil"/>
              <w:left w:val="nil"/>
              <w:bottom w:val="single" w:sz="4" w:space="0" w:color="auto"/>
              <w:right w:val="single" w:sz="4" w:space="0" w:color="auto"/>
            </w:tcBorders>
            <w:shd w:val="clear" w:color="000000" w:fill="FFFFFF"/>
            <w:vAlign w:val="center"/>
            <w:hideMark/>
          </w:tcPr>
          <w:p w14:paraId="4F8E9887"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Kho bạc nhà nước Than Uyên</w:t>
            </w:r>
          </w:p>
        </w:tc>
        <w:tc>
          <w:tcPr>
            <w:tcW w:w="1203" w:type="pct"/>
            <w:tcBorders>
              <w:top w:val="nil"/>
              <w:left w:val="nil"/>
              <w:bottom w:val="single" w:sz="4" w:space="0" w:color="auto"/>
              <w:right w:val="single" w:sz="4" w:space="0" w:color="auto"/>
            </w:tcBorders>
            <w:shd w:val="clear" w:color="000000" w:fill="FFFFFF"/>
            <w:vAlign w:val="center"/>
            <w:hideMark/>
          </w:tcPr>
          <w:p w14:paraId="2C7E4671"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2000A048"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3EB831B9"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w:t>
            </w:r>
          </w:p>
        </w:tc>
        <w:tc>
          <w:tcPr>
            <w:tcW w:w="3487" w:type="pct"/>
            <w:tcBorders>
              <w:top w:val="nil"/>
              <w:left w:val="nil"/>
              <w:bottom w:val="single" w:sz="4" w:space="0" w:color="auto"/>
              <w:right w:val="single" w:sz="4" w:space="0" w:color="auto"/>
            </w:tcBorders>
            <w:shd w:val="clear" w:color="000000" w:fill="FFFFFF"/>
            <w:vAlign w:val="center"/>
          </w:tcPr>
          <w:p w14:paraId="3B585A94"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Chi cục thi hành án Than Uyên</w:t>
            </w:r>
          </w:p>
        </w:tc>
        <w:tc>
          <w:tcPr>
            <w:tcW w:w="1203" w:type="pct"/>
            <w:tcBorders>
              <w:top w:val="nil"/>
              <w:left w:val="nil"/>
              <w:bottom w:val="single" w:sz="4" w:space="0" w:color="auto"/>
              <w:right w:val="single" w:sz="4" w:space="0" w:color="auto"/>
            </w:tcBorders>
            <w:shd w:val="clear" w:color="000000" w:fill="FFFFFF"/>
            <w:vAlign w:val="center"/>
          </w:tcPr>
          <w:p w14:paraId="4797A779"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22CF5E25"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53119D08"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w:t>
            </w:r>
          </w:p>
        </w:tc>
        <w:tc>
          <w:tcPr>
            <w:tcW w:w="3487" w:type="pct"/>
            <w:tcBorders>
              <w:top w:val="nil"/>
              <w:left w:val="nil"/>
              <w:bottom w:val="single" w:sz="4" w:space="0" w:color="auto"/>
              <w:right w:val="single" w:sz="4" w:space="0" w:color="auto"/>
            </w:tcBorders>
            <w:shd w:val="clear" w:color="000000" w:fill="FFFFFF"/>
            <w:vAlign w:val="center"/>
          </w:tcPr>
          <w:p w14:paraId="65C2228E"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Chi nhánh nước sạch Than Uyên</w:t>
            </w:r>
          </w:p>
        </w:tc>
        <w:tc>
          <w:tcPr>
            <w:tcW w:w="1203" w:type="pct"/>
            <w:tcBorders>
              <w:top w:val="nil"/>
              <w:left w:val="nil"/>
              <w:bottom w:val="single" w:sz="4" w:space="0" w:color="auto"/>
              <w:right w:val="single" w:sz="4" w:space="0" w:color="auto"/>
            </w:tcBorders>
            <w:shd w:val="clear" w:color="000000" w:fill="FFFFFF"/>
            <w:vAlign w:val="center"/>
          </w:tcPr>
          <w:p w14:paraId="63B49BF1"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0489B250"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085B7302"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3487" w:type="pct"/>
            <w:tcBorders>
              <w:top w:val="nil"/>
              <w:left w:val="nil"/>
              <w:bottom w:val="single" w:sz="4" w:space="0" w:color="auto"/>
              <w:right w:val="single" w:sz="4" w:space="0" w:color="auto"/>
            </w:tcBorders>
            <w:shd w:val="clear" w:color="000000" w:fill="FFFFFF"/>
            <w:vAlign w:val="center"/>
            <w:hideMark/>
          </w:tcPr>
          <w:p w14:paraId="3757C4BB"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Điện lực Than Uyên</w:t>
            </w:r>
          </w:p>
        </w:tc>
        <w:tc>
          <w:tcPr>
            <w:tcW w:w="1203" w:type="pct"/>
            <w:tcBorders>
              <w:top w:val="nil"/>
              <w:left w:val="nil"/>
              <w:bottom w:val="single" w:sz="4" w:space="0" w:color="auto"/>
              <w:right w:val="single" w:sz="4" w:space="0" w:color="auto"/>
            </w:tcBorders>
            <w:shd w:val="clear" w:color="000000" w:fill="FFFFFF"/>
            <w:hideMark/>
          </w:tcPr>
          <w:p w14:paraId="3D230BD5"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7596F739"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318A68ED"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3487" w:type="pct"/>
            <w:tcBorders>
              <w:top w:val="nil"/>
              <w:left w:val="nil"/>
              <w:bottom w:val="single" w:sz="4" w:space="0" w:color="auto"/>
              <w:right w:val="single" w:sz="4" w:space="0" w:color="auto"/>
            </w:tcBorders>
            <w:shd w:val="clear" w:color="000000" w:fill="FFFFFF"/>
            <w:vAlign w:val="center"/>
            <w:hideMark/>
          </w:tcPr>
          <w:p w14:paraId="25E818FA"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Phòng giáo dục và đào tạo Than Uyên</w:t>
            </w:r>
          </w:p>
        </w:tc>
        <w:tc>
          <w:tcPr>
            <w:tcW w:w="1203" w:type="pct"/>
            <w:tcBorders>
              <w:top w:val="nil"/>
              <w:left w:val="nil"/>
              <w:bottom w:val="single" w:sz="4" w:space="0" w:color="auto"/>
              <w:right w:val="single" w:sz="4" w:space="0" w:color="auto"/>
            </w:tcBorders>
            <w:shd w:val="clear" w:color="000000" w:fill="FFFFFF"/>
            <w:hideMark/>
          </w:tcPr>
          <w:p w14:paraId="5412F03B"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35424BDB"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3B974636"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3487" w:type="pct"/>
            <w:tcBorders>
              <w:top w:val="nil"/>
              <w:left w:val="nil"/>
              <w:bottom w:val="single" w:sz="4" w:space="0" w:color="auto"/>
              <w:right w:val="single" w:sz="4" w:space="0" w:color="auto"/>
            </w:tcBorders>
            <w:shd w:val="clear" w:color="000000" w:fill="FFFFFF"/>
            <w:vAlign w:val="center"/>
            <w:hideMark/>
          </w:tcPr>
          <w:p w14:paraId="356D4CE0"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Phòng tài chính – kế hoạch Than Uyên</w:t>
            </w:r>
          </w:p>
        </w:tc>
        <w:tc>
          <w:tcPr>
            <w:tcW w:w="1203" w:type="pct"/>
            <w:tcBorders>
              <w:top w:val="nil"/>
              <w:left w:val="nil"/>
              <w:bottom w:val="single" w:sz="4" w:space="0" w:color="auto"/>
              <w:right w:val="single" w:sz="4" w:space="0" w:color="auto"/>
            </w:tcBorders>
            <w:shd w:val="clear" w:color="000000" w:fill="FFFFFF"/>
            <w:hideMark/>
          </w:tcPr>
          <w:p w14:paraId="3D2AFD40"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58BF4484"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4B64CE99"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13</w:t>
            </w:r>
          </w:p>
        </w:tc>
        <w:tc>
          <w:tcPr>
            <w:tcW w:w="3487" w:type="pct"/>
            <w:tcBorders>
              <w:top w:val="nil"/>
              <w:left w:val="nil"/>
              <w:bottom w:val="single" w:sz="4" w:space="0" w:color="auto"/>
              <w:right w:val="single" w:sz="4" w:space="0" w:color="auto"/>
            </w:tcBorders>
            <w:shd w:val="clear" w:color="000000" w:fill="FFFFFF"/>
            <w:vAlign w:val="center"/>
          </w:tcPr>
          <w:p w14:paraId="7556ACB4"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Phòng giao dịch huyện Than Uyên</w:t>
            </w:r>
          </w:p>
        </w:tc>
        <w:tc>
          <w:tcPr>
            <w:tcW w:w="1203" w:type="pct"/>
            <w:tcBorders>
              <w:top w:val="nil"/>
              <w:left w:val="nil"/>
              <w:bottom w:val="single" w:sz="4" w:space="0" w:color="auto"/>
              <w:right w:val="single" w:sz="4" w:space="0" w:color="auto"/>
            </w:tcBorders>
            <w:shd w:val="clear" w:color="000000" w:fill="FFFFFF"/>
          </w:tcPr>
          <w:p w14:paraId="192C6F87"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7C16F609"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3CB457D1"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14</w:t>
            </w:r>
          </w:p>
        </w:tc>
        <w:tc>
          <w:tcPr>
            <w:tcW w:w="3487" w:type="pct"/>
            <w:tcBorders>
              <w:top w:val="nil"/>
              <w:left w:val="nil"/>
              <w:bottom w:val="single" w:sz="4" w:space="0" w:color="auto"/>
              <w:right w:val="single" w:sz="4" w:space="0" w:color="auto"/>
            </w:tcBorders>
            <w:shd w:val="clear" w:color="000000" w:fill="FFFFFF"/>
            <w:vAlign w:val="center"/>
            <w:hideMark/>
          </w:tcPr>
          <w:p w14:paraId="6D99BAEC"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Phòng Kinh tế - hạ tầng Than Uyên</w:t>
            </w:r>
          </w:p>
        </w:tc>
        <w:tc>
          <w:tcPr>
            <w:tcW w:w="1203" w:type="pct"/>
            <w:tcBorders>
              <w:top w:val="nil"/>
              <w:left w:val="nil"/>
              <w:bottom w:val="single" w:sz="4" w:space="0" w:color="auto"/>
              <w:right w:val="single" w:sz="4" w:space="0" w:color="auto"/>
            </w:tcBorders>
            <w:shd w:val="clear" w:color="000000" w:fill="FFFFFF"/>
            <w:hideMark/>
          </w:tcPr>
          <w:p w14:paraId="3DA4F34F"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2AE8ECEA"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17E9BD65"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15</w:t>
            </w:r>
          </w:p>
        </w:tc>
        <w:tc>
          <w:tcPr>
            <w:tcW w:w="3487" w:type="pct"/>
            <w:tcBorders>
              <w:top w:val="nil"/>
              <w:left w:val="nil"/>
              <w:bottom w:val="single" w:sz="4" w:space="0" w:color="auto"/>
              <w:right w:val="single" w:sz="4" w:space="0" w:color="auto"/>
            </w:tcBorders>
            <w:shd w:val="clear" w:color="000000" w:fill="FFFFFF"/>
            <w:vAlign w:val="center"/>
            <w:hideMark/>
          </w:tcPr>
          <w:p w14:paraId="7D13848F"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Trụ sở khối cơ quan</w:t>
            </w:r>
          </w:p>
        </w:tc>
        <w:tc>
          <w:tcPr>
            <w:tcW w:w="1203" w:type="pct"/>
            <w:tcBorders>
              <w:top w:val="nil"/>
              <w:left w:val="nil"/>
              <w:bottom w:val="single" w:sz="4" w:space="0" w:color="auto"/>
              <w:right w:val="single" w:sz="4" w:space="0" w:color="auto"/>
            </w:tcBorders>
            <w:shd w:val="clear" w:color="000000" w:fill="FFFFFF"/>
            <w:hideMark/>
          </w:tcPr>
          <w:p w14:paraId="70D15CFB"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3DC86D82"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44D59DDB"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16</w:t>
            </w:r>
          </w:p>
        </w:tc>
        <w:tc>
          <w:tcPr>
            <w:tcW w:w="3487" w:type="pct"/>
            <w:tcBorders>
              <w:top w:val="nil"/>
              <w:left w:val="nil"/>
              <w:bottom w:val="single" w:sz="4" w:space="0" w:color="auto"/>
              <w:right w:val="single" w:sz="4" w:space="0" w:color="auto"/>
            </w:tcBorders>
            <w:shd w:val="clear" w:color="000000" w:fill="FFFFFF"/>
            <w:vAlign w:val="center"/>
          </w:tcPr>
          <w:p w14:paraId="5215B406"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Hạt kiểm lâm Than Uyên</w:t>
            </w:r>
          </w:p>
        </w:tc>
        <w:tc>
          <w:tcPr>
            <w:tcW w:w="1203" w:type="pct"/>
            <w:tcBorders>
              <w:top w:val="nil"/>
              <w:left w:val="nil"/>
              <w:bottom w:val="single" w:sz="4" w:space="0" w:color="auto"/>
              <w:right w:val="single" w:sz="4" w:space="0" w:color="auto"/>
            </w:tcBorders>
            <w:shd w:val="clear" w:color="000000" w:fill="FFFFFF"/>
          </w:tcPr>
          <w:p w14:paraId="25A81F60"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6C1AC56F"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4D1DE094"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17</w:t>
            </w:r>
          </w:p>
        </w:tc>
        <w:tc>
          <w:tcPr>
            <w:tcW w:w="3487" w:type="pct"/>
            <w:tcBorders>
              <w:top w:val="nil"/>
              <w:left w:val="nil"/>
              <w:bottom w:val="single" w:sz="4" w:space="0" w:color="auto"/>
              <w:right w:val="single" w:sz="4" w:space="0" w:color="auto"/>
            </w:tcBorders>
            <w:shd w:val="clear" w:color="000000" w:fill="FFFFFF"/>
            <w:vAlign w:val="center"/>
          </w:tcPr>
          <w:p w14:paraId="0E3D6B21"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Trung tâm phát triển quỹ đất </w:t>
            </w:r>
          </w:p>
        </w:tc>
        <w:tc>
          <w:tcPr>
            <w:tcW w:w="1203" w:type="pct"/>
            <w:tcBorders>
              <w:top w:val="nil"/>
              <w:left w:val="nil"/>
              <w:bottom w:val="single" w:sz="4" w:space="0" w:color="auto"/>
              <w:right w:val="single" w:sz="4" w:space="0" w:color="auto"/>
            </w:tcBorders>
            <w:shd w:val="clear" w:color="000000" w:fill="FFFFFF"/>
          </w:tcPr>
          <w:p w14:paraId="654390E6"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529CC7AE"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5A151328"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18</w:t>
            </w:r>
          </w:p>
        </w:tc>
        <w:tc>
          <w:tcPr>
            <w:tcW w:w="3487" w:type="pct"/>
            <w:tcBorders>
              <w:top w:val="nil"/>
              <w:left w:val="nil"/>
              <w:bottom w:val="single" w:sz="4" w:space="0" w:color="auto"/>
              <w:right w:val="single" w:sz="4" w:space="0" w:color="auto"/>
            </w:tcBorders>
            <w:shd w:val="clear" w:color="000000" w:fill="FFFFFF"/>
            <w:vAlign w:val="center"/>
            <w:hideMark/>
          </w:tcPr>
          <w:p w14:paraId="758CCBA8"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Trung tâm bồi dưỡng chính trị huyện</w:t>
            </w:r>
          </w:p>
        </w:tc>
        <w:tc>
          <w:tcPr>
            <w:tcW w:w="1203" w:type="pct"/>
            <w:tcBorders>
              <w:top w:val="nil"/>
              <w:left w:val="nil"/>
              <w:bottom w:val="single" w:sz="4" w:space="0" w:color="auto"/>
              <w:right w:val="single" w:sz="4" w:space="0" w:color="auto"/>
            </w:tcBorders>
            <w:shd w:val="clear" w:color="000000" w:fill="FFFFFF"/>
            <w:hideMark/>
          </w:tcPr>
          <w:p w14:paraId="356DDBFA"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08F6B098"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63A55173"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19</w:t>
            </w:r>
          </w:p>
        </w:tc>
        <w:tc>
          <w:tcPr>
            <w:tcW w:w="3487" w:type="pct"/>
            <w:tcBorders>
              <w:top w:val="nil"/>
              <w:left w:val="nil"/>
              <w:bottom w:val="single" w:sz="4" w:space="0" w:color="auto"/>
              <w:right w:val="single" w:sz="4" w:space="0" w:color="auto"/>
            </w:tcBorders>
            <w:shd w:val="clear" w:color="000000" w:fill="FFFFFF"/>
            <w:vAlign w:val="center"/>
          </w:tcPr>
          <w:p w14:paraId="5832908D"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Trung tâm viễn thông Than Uyên</w:t>
            </w:r>
          </w:p>
        </w:tc>
        <w:tc>
          <w:tcPr>
            <w:tcW w:w="1203" w:type="pct"/>
            <w:tcBorders>
              <w:top w:val="nil"/>
              <w:left w:val="nil"/>
              <w:bottom w:val="single" w:sz="4" w:space="0" w:color="auto"/>
              <w:right w:val="single" w:sz="4" w:space="0" w:color="auto"/>
            </w:tcBorders>
            <w:shd w:val="clear" w:color="000000" w:fill="FFFFFF"/>
          </w:tcPr>
          <w:p w14:paraId="26E06104"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040EA647"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7AE17E66"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w:t>
            </w:r>
          </w:p>
        </w:tc>
        <w:tc>
          <w:tcPr>
            <w:tcW w:w="3487" w:type="pct"/>
            <w:tcBorders>
              <w:top w:val="nil"/>
              <w:left w:val="nil"/>
              <w:bottom w:val="single" w:sz="4" w:space="0" w:color="auto"/>
              <w:right w:val="single" w:sz="4" w:space="0" w:color="auto"/>
            </w:tcBorders>
            <w:shd w:val="clear" w:color="000000" w:fill="FFFFFF"/>
            <w:vAlign w:val="center"/>
          </w:tcPr>
          <w:p w14:paraId="37BAFE53"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Trung tâm văn hóa – thể thao và truyền thông Than Uyên</w:t>
            </w:r>
          </w:p>
        </w:tc>
        <w:tc>
          <w:tcPr>
            <w:tcW w:w="1203" w:type="pct"/>
            <w:tcBorders>
              <w:top w:val="nil"/>
              <w:left w:val="nil"/>
              <w:bottom w:val="single" w:sz="4" w:space="0" w:color="auto"/>
              <w:right w:val="single" w:sz="4" w:space="0" w:color="auto"/>
            </w:tcBorders>
            <w:shd w:val="clear" w:color="000000" w:fill="FFFFFF"/>
          </w:tcPr>
          <w:p w14:paraId="1BBB85F4"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3EDBC5B1"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410DB3F4"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21</w:t>
            </w:r>
          </w:p>
        </w:tc>
        <w:tc>
          <w:tcPr>
            <w:tcW w:w="3487" w:type="pct"/>
            <w:tcBorders>
              <w:top w:val="nil"/>
              <w:left w:val="nil"/>
              <w:bottom w:val="single" w:sz="4" w:space="0" w:color="auto"/>
              <w:right w:val="single" w:sz="4" w:space="0" w:color="auto"/>
            </w:tcBorders>
            <w:shd w:val="clear" w:color="000000" w:fill="FFFFFF"/>
            <w:vAlign w:val="center"/>
          </w:tcPr>
          <w:p w14:paraId="45BD8064"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Trung tâm giáo dục nghề nghiệp – giáo dục thường xuyên</w:t>
            </w:r>
          </w:p>
        </w:tc>
        <w:tc>
          <w:tcPr>
            <w:tcW w:w="1203" w:type="pct"/>
            <w:tcBorders>
              <w:top w:val="nil"/>
              <w:left w:val="nil"/>
              <w:bottom w:val="single" w:sz="4" w:space="0" w:color="auto"/>
              <w:right w:val="single" w:sz="4" w:space="0" w:color="auto"/>
            </w:tcBorders>
            <w:shd w:val="clear" w:color="000000" w:fill="FFFFFF"/>
          </w:tcPr>
          <w:p w14:paraId="11F3539F"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Hua Nà</w:t>
            </w:r>
          </w:p>
        </w:tc>
      </w:tr>
      <w:tr w:rsidR="00BA3949" w:rsidRPr="00BA3949" w14:paraId="0D8F6BFF"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103BE35B"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w:t>
            </w:r>
          </w:p>
        </w:tc>
        <w:tc>
          <w:tcPr>
            <w:tcW w:w="3487" w:type="pct"/>
            <w:tcBorders>
              <w:top w:val="nil"/>
              <w:left w:val="nil"/>
              <w:bottom w:val="single" w:sz="4" w:space="0" w:color="auto"/>
              <w:right w:val="single" w:sz="4" w:space="0" w:color="auto"/>
            </w:tcBorders>
            <w:shd w:val="clear" w:color="000000" w:fill="FFFFFF"/>
            <w:vAlign w:val="center"/>
          </w:tcPr>
          <w:p w14:paraId="648DDB8B"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Ban chỉ huy quân sự Than Uyên</w:t>
            </w:r>
          </w:p>
        </w:tc>
        <w:tc>
          <w:tcPr>
            <w:tcW w:w="1203" w:type="pct"/>
            <w:tcBorders>
              <w:top w:val="nil"/>
              <w:left w:val="nil"/>
              <w:bottom w:val="single" w:sz="4" w:space="0" w:color="auto"/>
              <w:right w:val="single" w:sz="4" w:space="0" w:color="auto"/>
            </w:tcBorders>
            <w:shd w:val="clear" w:color="000000" w:fill="FFFFFF"/>
          </w:tcPr>
          <w:p w14:paraId="312C5A42"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1100C796"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522EDD31"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23</w:t>
            </w:r>
          </w:p>
        </w:tc>
        <w:tc>
          <w:tcPr>
            <w:tcW w:w="3487" w:type="pct"/>
            <w:tcBorders>
              <w:top w:val="nil"/>
              <w:left w:val="nil"/>
              <w:bottom w:val="single" w:sz="4" w:space="0" w:color="auto"/>
              <w:right w:val="single" w:sz="4" w:space="0" w:color="auto"/>
            </w:tcBorders>
            <w:shd w:val="clear" w:color="000000" w:fill="FFFFFF"/>
            <w:vAlign w:val="center"/>
          </w:tcPr>
          <w:p w14:paraId="6AE88C8C"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Công an huyện Than Uyên</w:t>
            </w:r>
          </w:p>
        </w:tc>
        <w:tc>
          <w:tcPr>
            <w:tcW w:w="1203" w:type="pct"/>
            <w:tcBorders>
              <w:top w:val="nil"/>
              <w:left w:val="nil"/>
              <w:bottom w:val="single" w:sz="4" w:space="0" w:color="auto"/>
              <w:right w:val="single" w:sz="4" w:space="0" w:color="auto"/>
            </w:tcBorders>
            <w:shd w:val="clear" w:color="000000" w:fill="FFFFFF"/>
          </w:tcPr>
          <w:p w14:paraId="7664B857"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59ACCEBF"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65F58135"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24</w:t>
            </w:r>
          </w:p>
        </w:tc>
        <w:tc>
          <w:tcPr>
            <w:tcW w:w="3487" w:type="pct"/>
            <w:tcBorders>
              <w:top w:val="nil"/>
              <w:left w:val="nil"/>
              <w:bottom w:val="single" w:sz="4" w:space="0" w:color="auto"/>
              <w:right w:val="single" w:sz="4" w:space="0" w:color="auto"/>
            </w:tcBorders>
            <w:shd w:val="clear" w:color="000000" w:fill="FFFFFF"/>
            <w:vAlign w:val="center"/>
          </w:tcPr>
          <w:p w14:paraId="166AC58B"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Ban Quản lý dự án Than Uyên</w:t>
            </w:r>
          </w:p>
        </w:tc>
        <w:tc>
          <w:tcPr>
            <w:tcW w:w="1203" w:type="pct"/>
            <w:tcBorders>
              <w:top w:val="nil"/>
              <w:left w:val="nil"/>
              <w:bottom w:val="single" w:sz="4" w:space="0" w:color="auto"/>
              <w:right w:val="single" w:sz="4" w:space="0" w:color="auto"/>
            </w:tcBorders>
            <w:shd w:val="clear" w:color="000000" w:fill="FFFFFF"/>
          </w:tcPr>
          <w:p w14:paraId="19291F91"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6C23EF4A"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558463C1"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25</w:t>
            </w:r>
          </w:p>
        </w:tc>
        <w:tc>
          <w:tcPr>
            <w:tcW w:w="3487" w:type="pct"/>
            <w:tcBorders>
              <w:top w:val="nil"/>
              <w:left w:val="nil"/>
              <w:bottom w:val="single" w:sz="4" w:space="0" w:color="auto"/>
              <w:right w:val="single" w:sz="4" w:space="0" w:color="auto"/>
            </w:tcBorders>
            <w:shd w:val="clear" w:color="000000" w:fill="FFFFFF"/>
            <w:vAlign w:val="center"/>
          </w:tcPr>
          <w:p w14:paraId="52F3D24E"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Bảo hiểm xã hội Than Uyên</w:t>
            </w:r>
          </w:p>
        </w:tc>
        <w:tc>
          <w:tcPr>
            <w:tcW w:w="1203" w:type="pct"/>
            <w:tcBorders>
              <w:top w:val="nil"/>
              <w:left w:val="nil"/>
              <w:bottom w:val="single" w:sz="4" w:space="0" w:color="auto"/>
              <w:right w:val="single" w:sz="4" w:space="0" w:color="auto"/>
            </w:tcBorders>
            <w:shd w:val="clear" w:color="000000" w:fill="FFFFFF"/>
          </w:tcPr>
          <w:p w14:paraId="6ED7E974"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64E3B263"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399FD64E"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26</w:t>
            </w:r>
          </w:p>
        </w:tc>
        <w:tc>
          <w:tcPr>
            <w:tcW w:w="3487" w:type="pct"/>
            <w:tcBorders>
              <w:top w:val="nil"/>
              <w:left w:val="nil"/>
              <w:bottom w:val="single" w:sz="4" w:space="0" w:color="auto"/>
              <w:right w:val="single" w:sz="4" w:space="0" w:color="auto"/>
            </w:tcBorders>
            <w:shd w:val="clear" w:color="000000" w:fill="FFFFFF"/>
            <w:vAlign w:val="center"/>
          </w:tcPr>
          <w:p w14:paraId="43ED41E2"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Bưu điện huyện Than Uyên</w:t>
            </w:r>
          </w:p>
        </w:tc>
        <w:tc>
          <w:tcPr>
            <w:tcW w:w="1203" w:type="pct"/>
            <w:tcBorders>
              <w:top w:val="nil"/>
              <w:left w:val="nil"/>
              <w:bottom w:val="single" w:sz="4" w:space="0" w:color="auto"/>
              <w:right w:val="single" w:sz="4" w:space="0" w:color="auto"/>
            </w:tcBorders>
            <w:shd w:val="clear" w:color="000000" w:fill="FFFFFF"/>
          </w:tcPr>
          <w:p w14:paraId="000542E3"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42181D70"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0E3F7B74"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27</w:t>
            </w:r>
          </w:p>
        </w:tc>
        <w:tc>
          <w:tcPr>
            <w:tcW w:w="3487" w:type="pct"/>
            <w:tcBorders>
              <w:top w:val="nil"/>
              <w:left w:val="nil"/>
              <w:bottom w:val="single" w:sz="4" w:space="0" w:color="auto"/>
              <w:right w:val="single" w:sz="4" w:space="0" w:color="auto"/>
            </w:tcBorders>
            <w:shd w:val="clear" w:color="000000" w:fill="FFFFFF"/>
            <w:vAlign w:val="center"/>
          </w:tcPr>
          <w:p w14:paraId="346FB94E"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Ngân hàng Nông nghiệp Argibank</w:t>
            </w:r>
          </w:p>
        </w:tc>
        <w:tc>
          <w:tcPr>
            <w:tcW w:w="1203" w:type="pct"/>
            <w:tcBorders>
              <w:top w:val="nil"/>
              <w:left w:val="nil"/>
              <w:bottom w:val="single" w:sz="4" w:space="0" w:color="auto"/>
              <w:right w:val="single" w:sz="4" w:space="0" w:color="auto"/>
            </w:tcBorders>
            <w:shd w:val="clear" w:color="000000" w:fill="FFFFFF"/>
          </w:tcPr>
          <w:p w14:paraId="3D24A699"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0F56445B"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322E3412"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28</w:t>
            </w:r>
          </w:p>
        </w:tc>
        <w:tc>
          <w:tcPr>
            <w:tcW w:w="3487" w:type="pct"/>
            <w:tcBorders>
              <w:top w:val="nil"/>
              <w:left w:val="nil"/>
              <w:bottom w:val="single" w:sz="4" w:space="0" w:color="auto"/>
              <w:right w:val="single" w:sz="4" w:space="0" w:color="auto"/>
            </w:tcBorders>
            <w:shd w:val="clear" w:color="000000" w:fill="FFFFFF"/>
            <w:vAlign w:val="center"/>
          </w:tcPr>
          <w:p w14:paraId="31905CF9"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Ngân hàng Vietinbank</w:t>
            </w:r>
          </w:p>
        </w:tc>
        <w:tc>
          <w:tcPr>
            <w:tcW w:w="1203" w:type="pct"/>
            <w:tcBorders>
              <w:top w:val="nil"/>
              <w:left w:val="nil"/>
              <w:bottom w:val="single" w:sz="4" w:space="0" w:color="auto"/>
              <w:right w:val="single" w:sz="4" w:space="0" w:color="auto"/>
            </w:tcBorders>
            <w:shd w:val="clear" w:color="000000" w:fill="FFFFFF"/>
          </w:tcPr>
          <w:p w14:paraId="0A4B8C69"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06A369B8"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noWrap/>
            <w:vAlign w:val="center"/>
          </w:tcPr>
          <w:p w14:paraId="7B8910FA" w14:textId="77777777" w:rsidR="004D541F" w:rsidRPr="00BA3949" w:rsidRDefault="004D541F" w:rsidP="00091A49">
            <w:pPr>
              <w:widowControl w:val="0"/>
              <w:spacing w:before="12" w:after="12"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II</w:t>
            </w:r>
          </w:p>
        </w:tc>
        <w:tc>
          <w:tcPr>
            <w:tcW w:w="3487" w:type="pct"/>
            <w:tcBorders>
              <w:top w:val="nil"/>
              <w:left w:val="nil"/>
              <w:bottom w:val="single" w:sz="4" w:space="0" w:color="auto"/>
              <w:right w:val="single" w:sz="4" w:space="0" w:color="auto"/>
            </w:tcBorders>
            <w:shd w:val="clear" w:color="000000" w:fill="FFFFFF"/>
            <w:noWrap/>
            <w:vAlign w:val="center"/>
          </w:tcPr>
          <w:p w14:paraId="545D3052" w14:textId="77777777" w:rsidR="004D541F" w:rsidRPr="00BA3949" w:rsidRDefault="004D541F" w:rsidP="00091A49">
            <w:pPr>
              <w:widowControl w:val="0"/>
              <w:spacing w:before="12" w:after="12"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Khối xã, thị trấn</w:t>
            </w:r>
          </w:p>
        </w:tc>
        <w:tc>
          <w:tcPr>
            <w:tcW w:w="1203" w:type="pct"/>
            <w:tcBorders>
              <w:top w:val="nil"/>
              <w:left w:val="nil"/>
              <w:bottom w:val="single" w:sz="4" w:space="0" w:color="auto"/>
              <w:right w:val="single" w:sz="4" w:space="0" w:color="auto"/>
            </w:tcBorders>
            <w:shd w:val="clear" w:color="000000" w:fill="FFFFFF"/>
            <w:noWrap/>
            <w:vAlign w:val="center"/>
          </w:tcPr>
          <w:p w14:paraId="16138A0A" w14:textId="77777777" w:rsidR="004D541F" w:rsidRPr="00BA3949" w:rsidRDefault="004D541F" w:rsidP="00091A49">
            <w:pPr>
              <w:widowControl w:val="0"/>
              <w:spacing w:before="12" w:after="12" w:line="288" w:lineRule="auto"/>
              <w:ind w:firstLine="0"/>
              <w:jc w:val="left"/>
              <w:rPr>
                <w:rFonts w:ascii="Times New Roman" w:eastAsia="Times New Roman" w:hAnsi="Times New Roman"/>
                <w:b/>
                <w:bCs/>
                <w:sz w:val="24"/>
                <w:szCs w:val="24"/>
              </w:rPr>
            </w:pPr>
          </w:p>
        </w:tc>
      </w:tr>
      <w:tr w:rsidR="00BA3949" w:rsidRPr="00BA3949" w14:paraId="33326908"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461B6147"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3487" w:type="pct"/>
            <w:tcBorders>
              <w:top w:val="nil"/>
              <w:left w:val="nil"/>
              <w:bottom w:val="single" w:sz="4" w:space="0" w:color="auto"/>
              <w:right w:val="single" w:sz="4" w:space="0" w:color="auto"/>
            </w:tcBorders>
            <w:shd w:val="clear" w:color="000000" w:fill="FFFFFF"/>
            <w:vAlign w:val="center"/>
          </w:tcPr>
          <w:p w14:paraId="236FCBCB"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thị trấn Than Uyên</w:t>
            </w:r>
          </w:p>
        </w:tc>
        <w:tc>
          <w:tcPr>
            <w:tcW w:w="1203" w:type="pct"/>
            <w:tcBorders>
              <w:top w:val="nil"/>
              <w:left w:val="nil"/>
              <w:bottom w:val="single" w:sz="4" w:space="0" w:color="auto"/>
              <w:right w:val="single" w:sz="4" w:space="0" w:color="auto"/>
            </w:tcBorders>
            <w:shd w:val="clear" w:color="000000" w:fill="FFFFFF"/>
            <w:noWrap/>
          </w:tcPr>
          <w:p w14:paraId="12E9ECE9"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1119C571"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2FF42F33"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3487" w:type="pct"/>
            <w:tcBorders>
              <w:top w:val="nil"/>
              <w:left w:val="nil"/>
              <w:bottom w:val="single" w:sz="4" w:space="0" w:color="auto"/>
              <w:right w:val="single" w:sz="4" w:space="0" w:color="auto"/>
            </w:tcBorders>
            <w:shd w:val="clear" w:color="000000" w:fill="FFFFFF"/>
            <w:vAlign w:val="center"/>
          </w:tcPr>
          <w:p w14:paraId="45C38275"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Công an thị trấn Than Uyên</w:t>
            </w:r>
          </w:p>
        </w:tc>
        <w:tc>
          <w:tcPr>
            <w:tcW w:w="1203" w:type="pct"/>
            <w:tcBorders>
              <w:top w:val="nil"/>
              <w:left w:val="nil"/>
              <w:bottom w:val="single" w:sz="4" w:space="0" w:color="auto"/>
              <w:right w:val="single" w:sz="4" w:space="0" w:color="auto"/>
            </w:tcBorders>
            <w:shd w:val="clear" w:color="000000" w:fill="FFFFFF"/>
            <w:noWrap/>
          </w:tcPr>
          <w:p w14:paraId="78708E8E"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 Than Uyên</w:t>
            </w:r>
          </w:p>
        </w:tc>
      </w:tr>
      <w:tr w:rsidR="00BA3949" w:rsidRPr="00BA3949" w14:paraId="2955DC18"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24B82A3D"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3487" w:type="pct"/>
            <w:tcBorders>
              <w:top w:val="nil"/>
              <w:left w:val="nil"/>
              <w:bottom w:val="single" w:sz="4" w:space="0" w:color="auto"/>
              <w:right w:val="single" w:sz="4" w:space="0" w:color="auto"/>
            </w:tcBorders>
            <w:shd w:val="clear" w:color="000000" w:fill="FFFFFF"/>
            <w:vAlign w:val="center"/>
          </w:tcPr>
          <w:p w14:paraId="483923C0"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Phúc Than</w:t>
            </w:r>
          </w:p>
        </w:tc>
        <w:tc>
          <w:tcPr>
            <w:tcW w:w="1203" w:type="pct"/>
            <w:tcBorders>
              <w:top w:val="nil"/>
              <w:left w:val="nil"/>
              <w:bottom w:val="single" w:sz="4" w:space="0" w:color="auto"/>
              <w:right w:val="single" w:sz="4" w:space="0" w:color="auto"/>
            </w:tcBorders>
            <w:shd w:val="clear" w:color="000000" w:fill="FFFFFF"/>
            <w:noWrap/>
            <w:vAlign w:val="center"/>
          </w:tcPr>
          <w:p w14:paraId="531D626D"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Phúc Than</w:t>
            </w:r>
          </w:p>
        </w:tc>
      </w:tr>
      <w:tr w:rsidR="00BA3949" w:rsidRPr="00BA3949" w14:paraId="3BDB4E04"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5DE95F28"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w:t>
            </w:r>
          </w:p>
        </w:tc>
        <w:tc>
          <w:tcPr>
            <w:tcW w:w="3487" w:type="pct"/>
            <w:tcBorders>
              <w:top w:val="nil"/>
              <w:left w:val="nil"/>
              <w:bottom w:val="single" w:sz="4" w:space="0" w:color="auto"/>
              <w:right w:val="single" w:sz="4" w:space="0" w:color="auto"/>
            </w:tcBorders>
            <w:shd w:val="clear" w:color="000000" w:fill="FFFFFF"/>
            <w:vAlign w:val="center"/>
          </w:tcPr>
          <w:p w14:paraId="5CF46496"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Mường Than</w:t>
            </w:r>
          </w:p>
        </w:tc>
        <w:tc>
          <w:tcPr>
            <w:tcW w:w="1203" w:type="pct"/>
            <w:tcBorders>
              <w:top w:val="nil"/>
              <w:left w:val="nil"/>
              <w:bottom w:val="single" w:sz="4" w:space="0" w:color="auto"/>
              <w:right w:val="single" w:sz="4" w:space="0" w:color="auto"/>
            </w:tcBorders>
            <w:shd w:val="clear" w:color="000000" w:fill="FFFFFF"/>
          </w:tcPr>
          <w:p w14:paraId="26C3AD47"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Mường Than</w:t>
            </w:r>
          </w:p>
        </w:tc>
      </w:tr>
      <w:tr w:rsidR="00BA3949" w:rsidRPr="00BA3949" w14:paraId="19407786"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674CC565"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3487" w:type="pct"/>
            <w:tcBorders>
              <w:top w:val="nil"/>
              <w:left w:val="nil"/>
              <w:bottom w:val="single" w:sz="4" w:space="0" w:color="auto"/>
              <w:right w:val="single" w:sz="4" w:space="0" w:color="auto"/>
            </w:tcBorders>
            <w:shd w:val="clear" w:color="000000" w:fill="FFFFFF"/>
          </w:tcPr>
          <w:p w14:paraId="073D9AA6"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Mường Mít</w:t>
            </w:r>
          </w:p>
        </w:tc>
        <w:tc>
          <w:tcPr>
            <w:tcW w:w="1203" w:type="pct"/>
            <w:tcBorders>
              <w:top w:val="nil"/>
              <w:left w:val="nil"/>
              <w:bottom w:val="single" w:sz="4" w:space="0" w:color="auto"/>
              <w:right w:val="single" w:sz="4" w:space="0" w:color="auto"/>
            </w:tcBorders>
            <w:shd w:val="clear" w:color="000000" w:fill="FFFFFF"/>
          </w:tcPr>
          <w:p w14:paraId="61627572"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Mường Mít</w:t>
            </w:r>
          </w:p>
        </w:tc>
      </w:tr>
      <w:tr w:rsidR="00BA3949" w:rsidRPr="00BA3949" w14:paraId="6EABB58E"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593612BD"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w:t>
            </w:r>
          </w:p>
        </w:tc>
        <w:tc>
          <w:tcPr>
            <w:tcW w:w="3487" w:type="pct"/>
            <w:tcBorders>
              <w:top w:val="nil"/>
              <w:left w:val="nil"/>
              <w:bottom w:val="single" w:sz="4" w:space="0" w:color="auto"/>
              <w:right w:val="single" w:sz="4" w:space="0" w:color="auto"/>
            </w:tcBorders>
            <w:shd w:val="clear" w:color="000000" w:fill="FFFFFF"/>
          </w:tcPr>
          <w:p w14:paraId="0A79CC4F"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Mường Cang</w:t>
            </w:r>
          </w:p>
        </w:tc>
        <w:tc>
          <w:tcPr>
            <w:tcW w:w="1203" w:type="pct"/>
            <w:tcBorders>
              <w:top w:val="nil"/>
              <w:left w:val="nil"/>
              <w:bottom w:val="single" w:sz="4" w:space="0" w:color="auto"/>
              <w:right w:val="single" w:sz="4" w:space="0" w:color="auto"/>
            </w:tcBorders>
            <w:shd w:val="clear" w:color="000000" w:fill="FFFFFF"/>
            <w:noWrap/>
          </w:tcPr>
          <w:p w14:paraId="7D9F9889"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Mường Cang</w:t>
            </w:r>
          </w:p>
        </w:tc>
      </w:tr>
      <w:tr w:rsidR="00BA3949" w:rsidRPr="00BA3949" w14:paraId="3D5AB195"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4C60F71B"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w:t>
            </w:r>
          </w:p>
        </w:tc>
        <w:tc>
          <w:tcPr>
            <w:tcW w:w="3487" w:type="pct"/>
            <w:tcBorders>
              <w:top w:val="nil"/>
              <w:left w:val="nil"/>
              <w:bottom w:val="single" w:sz="4" w:space="0" w:color="auto"/>
              <w:right w:val="single" w:sz="4" w:space="0" w:color="auto"/>
            </w:tcBorders>
            <w:shd w:val="clear" w:color="000000" w:fill="FFFFFF"/>
          </w:tcPr>
          <w:p w14:paraId="3EF49DA7"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Hua Nà</w:t>
            </w:r>
          </w:p>
        </w:tc>
        <w:tc>
          <w:tcPr>
            <w:tcW w:w="1203" w:type="pct"/>
            <w:tcBorders>
              <w:top w:val="nil"/>
              <w:left w:val="nil"/>
              <w:bottom w:val="single" w:sz="4" w:space="0" w:color="auto"/>
              <w:right w:val="single" w:sz="4" w:space="0" w:color="auto"/>
            </w:tcBorders>
            <w:shd w:val="clear" w:color="000000" w:fill="FFFFFF"/>
            <w:noWrap/>
          </w:tcPr>
          <w:p w14:paraId="4950D726"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Hua Nà</w:t>
            </w:r>
          </w:p>
        </w:tc>
      </w:tr>
      <w:tr w:rsidR="00BA3949" w:rsidRPr="00BA3949" w14:paraId="173D9248"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5B5B86BB"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w:t>
            </w:r>
          </w:p>
        </w:tc>
        <w:tc>
          <w:tcPr>
            <w:tcW w:w="3487" w:type="pct"/>
            <w:tcBorders>
              <w:top w:val="nil"/>
              <w:left w:val="nil"/>
              <w:bottom w:val="single" w:sz="4" w:space="0" w:color="auto"/>
              <w:right w:val="single" w:sz="4" w:space="0" w:color="auto"/>
            </w:tcBorders>
            <w:shd w:val="clear" w:color="000000" w:fill="FFFFFF"/>
          </w:tcPr>
          <w:p w14:paraId="614C9976"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Mường Kim</w:t>
            </w:r>
          </w:p>
        </w:tc>
        <w:tc>
          <w:tcPr>
            <w:tcW w:w="1203" w:type="pct"/>
            <w:tcBorders>
              <w:top w:val="nil"/>
              <w:left w:val="nil"/>
              <w:bottom w:val="single" w:sz="4" w:space="0" w:color="auto"/>
              <w:right w:val="single" w:sz="4" w:space="0" w:color="auto"/>
            </w:tcBorders>
            <w:shd w:val="clear" w:color="000000" w:fill="FFFFFF"/>
          </w:tcPr>
          <w:p w14:paraId="52A8226D"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Mường Kim</w:t>
            </w:r>
          </w:p>
        </w:tc>
      </w:tr>
      <w:tr w:rsidR="00BA3949" w:rsidRPr="00BA3949" w14:paraId="5000D8AD"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3021901A"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w:t>
            </w:r>
          </w:p>
        </w:tc>
        <w:tc>
          <w:tcPr>
            <w:tcW w:w="3487" w:type="pct"/>
            <w:tcBorders>
              <w:top w:val="nil"/>
              <w:left w:val="nil"/>
              <w:bottom w:val="single" w:sz="4" w:space="0" w:color="auto"/>
              <w:right w:val="single" w:sz="4" w:space="0" w:color="auto"/>
            </w:tcBorders>
            <w:shd w:val="clear" w:color="000000" w:fill="FFFFFF"/>
          </w:tcPr>
          <w:p w14:paraId="12A1F4EA"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Ta Gia</w:t>
            </w:r>
          </w:p>
        </w:tc>
        <w:tc>
          <w:tcPr>
            <w:tcW w:w="1203" w:type="pct"/>
            <w:tcBorders>
              <w:top w:val="nil"/>
              <w:left w:val="nil"/>
              <w:bottom w:val="single" w:sz="4" w:space="0" w:color="auto"/>
              <w:right w:val="single" w:sz="4" w:space="0" w:color="auto"/>
            </w:tcBorders>
            <w:shd w:val="clear" w:color="000000" w:fill="FFFFFF"/>
          </w:tcPr>
          <w:p w14:paraId="6A3D62B6"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Ta Gia</w:t>
            </w:r>
          </w:p>
        </w:tc>
      </w:tr>
      <w:tr w:rsidR="00BA3949" w:rsidRPr="00BA3949" w14:paraId="0A76A002"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4B8548A7"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3487" w:type="pct"/>
            <w:tcBorders>
              <w:top w:val="nil"/>
              <w:left w:val="nil"/>
              <w:bottom w:val="single" w:sz="4" w:space="0" w:color="auto"/>
              <w:right w:val="single" w:sz="4" w:space="0" w:color="auto"/>
            </w:tcBorders>
            <w:shd w:val="clear" w:color="000000" w:fill="FFFFFF"/>
          </w:tcPr>
          <w:p w14:paraId="53410668"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Khoen On</w:t>
            </w:r>
          </w:p>
        </w:tc>
        <w:tc>
          <w:tcPr>
            <w:tcW w:w="1203" w:type="pct"/>
            <w:tcBorders>
              <w:top w:val="nil"/>
              <w:left w:val="nil"/>
              <w:bottom w:val="single" w:sz="4" w:space="0" w:color="auto"/>
              <w:right w:val="single" w:sz="4" w:space="0" w:color="auto"/>
            </w:tcBorders>
            <w:shd w:val="clear" w:color="000000" w:fill="FFFFFF"/>
            <w:noWrap/>
          </w:tcPr>
          <w:p w14:paraId="009FB886"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Khoen On</w:t>
            </w:r>
          </w:p>
        </w:tc>
      </w:tr>
      <w:tr w:rsidR="00BA3949" w:rsidRPr="00BA3949" w14:paraId="5093F6D5"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03E53078"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3487" w:type="pct"/>
            <w:tcBorders>
              <w:top w:val="nil"/>
              <w:left w:val="nil"/>
              <w:bottom w:val="single" w:sz="4" w:space="0" w:color="auto"/>
              <w:right w:val="single" w:sz="4" w:space="0" w:color="auto"/>
            </w:tcBorders>
            <w:shd w:val="clear" w:color="000000" w:fill="FFFFFF"/>
          </w:tcPr>
          <w:p w14:paraId="0A810C01"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Pha Mu</w:t>
            </w:r>
          </w:p>
        </w:tc>
        <w:tc>
          <w:tcPr>
            <w:tcW w:w="1203" w:type="pct"/>
            <w:tcBorders>
              <w:top w:val="nil"/>
              <w:left w:val="nil"/>
              <w:bottom w:val="single" w:sz="4" w:space="0" w:color="auto"/>
              <w:right w:val="single" w:sz="4" w:space="0" w:color="auto"/>
            </w:tcBorders>
            <w:shd w:val="clear" w:color="000000" w:fill="FFFFFF"/>
          </w:tcPr>
          <w:p w14:paraId="13B63821"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Pha Mu</w:t>
            </w:r>
          </w:p>
        </w:tc>
      </w:tr>
      <w:tr w:rsidR="00BA3949" w:rsidRPr="00BA3949" w14:paraId="04C374C1"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57712B59"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3487" w:type="pct"/>
            <w:tcBorders>
              <w:top w:val="nil"/>
              <w:left w:val="nil"/>
              <w:bottom w:val="single" w:sz="4" w:space="0" w:color="auto"/>
              <w:right w:val="single" w:sz="4" w:space="0" w:color="auto"/>
            </w:tcBorders>
            <w:shd w:val="clear" w:color="000000" w:fill="FFFFFF"/>
          </w:tcPr>
          <w:p w14:paraId="2B98CEF3"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Tà Hừa</w:t>
            </w:r>
          </w:p>
        </w:tc>
        <w:tc>
          <w:tcPr>
            <w:tcW w:w="1203" w:type="pct"/>
            <w:tcBorders>
              <w:top w:val="nil"/>
              <w:left w:val="nil"/>
              <w:bottom w:val="single" w:sz="4" w:space="0" w:color="auto"/>
              <w:right w:val="single" w:sz="4" w:space="0" w:color="auto"/>
            </w:tcBorders>
            <w:shd w:val="clear" w:color="000000" w:fill="FFFFFF"/>
          </w:tcPr>
          <w:p w14:paraId="2047FD0C"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Tà Hừa</w:t>
            </w:r>
          </w:p>
        </w:tc>
      </w:tr>
      <w:tr w:rsidR="00BA3949" w:rsidRPr="00BA3949" w14:paraId="56B0C314" w14:textId="77777777" w:rsidTr="00DF7491">
        <w:trPr>
          <w:trHeight w:hRule="exact" w:val="340"/>
        </w:trPr>
        <w:tc>
          <w:tcPr>
            <w:tcW w:w="310" w:type="pct"/>
            <w:tcBorders>
              <w:top w:val="nil"/>
              <w:left w:val="single" w:sz="4" w:space="0" w:color="auto"/>
              <w:bottom w:val="single" w:sz="4" w:space="0" w:color="auto"/>
              <w:right w:val="single" w:sz="4" w:space="0" w:color="auto"/>
            </w:tcBorders>
            <w:shd w:val="clear" w:color="000000" w:fill="FFFFFF"/>
            <w:vAlign w:val="center"/>
          </w:tcPr>
          <w:p w14:paraId="5962B6DA" w14:textId="77777777" w:rsidR="004D541F" w:rsidRPr="00BA3949" w:rsidRDefault="004D541F" w:rsidP="00091A49">
            <w:pPr>
              <w:widowControl w:val="0"/>
              <w:spacing w:before="12" w:after="12"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13</w:t>
            </w:r>
          </w:p>
        </w:tc>
        <w:tc>
          <w:tcPr>
            <w:tcW w:w="3487" w:type="pct"/>
            <w:tcBorders>
              <w:top w:val="nil"/>
              <w:left w:val="nil"/>
              <w:bottom w:val="single" w:sz="4" w:space="0" w:color="auto"/>
              <w:right w:val="single" w:sz="4" w:space="0" w:color="auto"/>
            </w:tcBorders>
            <w:shd w:val="clear" w:color="000000" w:fill="FFFFFF"/>
          </w:tcPr>
          <w:p w14:paraId="3B0D9F83"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UBND xã Tà Mung</w:t>
            </w:r>
          </w:p>
        </w:tc>
        <w:tc>
          <w:tcPr>
            <w:tcW w:w="1203" w:type="pct"/>
            <w:tcBorders>
              <w:top w:val="nil"/>
              <w:left w:val="nil"/>
              <w:bottom w:val="single" w:sz="4" w:space="0" w:color="auto"/>
              <w:right w:val="single" w:sz="4" w:space="0" w:color="auto"/>
            </w:tcBorders>
            <w:shd w:val="clear" w:color="000000" w:fill="FFFFFF"/>
          </w:tcPr>
          <w:p w14:paraId="14AD4806" w14:textId="77777777" w:rsidR="004D541F" w:rsidRPr="00BA3949" w:rsidRDefault="004D541F" w:rsidP="00091A49">
            <w:pPr>
              <w:widowControl w:val="0"/>
              <w:spacing w:before="12" w:after="12"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Tà Mung</w:t>
            </w:r>
          </w:p>
        </w:tc>
      </w:tr>
    </w:tbl>
    <w:p w14:paraId="4A4DC726" w14:textId="77777777" w:rsidR="004D541F" w:rsidRPr="00BA3949" w:rsidRDefault="004D541F" w:rsidP="00091A49">
      <w:pPr>
        <w:pStyle w:val="BodyTextIndent"/>
        <w:widowControl w:val="0"/>
        <w:spacing w:after="0" w:line="288" w:lineRule="auto"/>
        <w:ind w:left="0" w:firstLine="0"/>
        <w:jc w:val="center"/>
        <w:outlineLvl w:val="0"/>
        <w:rPr>
          <w:rFonts w:ascii="Times New Roman" w:eastAsia="Times New Roman" w:hAnsi="Times New Roman"/>
          <w:bCs/>
          <w:iCs/>
          <w:sz w:val="20"/>
          <w:szCs w:val="20"/>
          <w:lang w:val="nb-NO" w:eastAsia="vi-VN"/>
        </w:rPr>
      </w:pPr>
    </w:p>
    <w:tbl>
      <w:tblPr>
        <w:tblW w:w="0" w:type="auto"/>
        <w:tblLook w:val="04A0" w:firstRow="1" w:lastRow="0" w:firstColumn="1" w:lastColumn="0" w:noHBand="0" w:noVBand="1"/>
      </w:tblPr>
      <w:tblGrid>
        <w:gridCol w:w="4540"/>
        <w:gridCol w:w="4532"/>
      </w:tblGrid>
      <w:tr w:rsidR="00BA3949" w:rsidRPr="00BA3949" w14:paraId="7F620E22" w14:textId="77777777" w:rsidTr="004D541F">
        <w:tc>
          <w:tcPr>
            <w:tcW w:w="4540" w:type="dxa"/>
            <w:shd w:val="clear" w:color="auto" w:fill="auto"/>
          </w:tcPr>
          <w:p w14:paraId="73D8F3FE" w14:textId="51B0C337" w:rsidR="00D17A2D" w:rsidRPr="00BA3949" w:rsidRDefault="0025545A" w:rsidP="00091A49">
            <w:pPr>
              <w:widowControl w:val="0"/>
              <w:spacing w:line="288" w:lineRule="auto"/>
              <w:ind w:firstLine="0"/>
              <w:jc w:val="center"/>
              <w:rPr>
                <w:rFonts w:ascii="Times New Roman" w:eastAsia="Times New Roman" w:hAnsi="Times New Roman"/>
                <w:sz w:val="26"/>
                <w:szCs w:val="26"/>
                <w:lang w:val="vi-VN" w:eastAsia="x-none"/>
              </w:rPr>
            </w:pPr>
            <w:r w:rsidRPr="00BA3949">
              <w:rPr>
                <w:rFonts w:ascii="Times New Roman" w:eastAsia="Times New Roman" w:hAnsi="Times New Roman"/>
                <w:noProof/>
                <w:sz w:val="26"/>
                <w:szCs w:val="26"/>
              </w:rPr>
              <w:lastRenderedPageBreak/>
              <w:drawing>
                <wp:inline distT="0" distB="0" distL="0" distR="0" wp14:anchorId="5B6B49B2" wp14:editId="59C53EE8">
                  <wp:extent cx="2647950" cy="1978660"/>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7950" cy="1978660"/>
                          </a:xfrm>
                          <a:prstGeom prst="rect">
                            <a:avLst/>
                          </a:prstGeom>
                          <a:noFill/>
                          <a:ln>
                            <a:noFill/>
                          </a:ln>
                        </pic:spPr>
                      </pic:pic>
                    </a:graphicData>
                  </a:graphic>
                </wp:inline>
              </w:drawing>
            </w:r>
          </w:p>
        </w:tc>
        <w:tc>
          <w:tcPr>
            <w:tcW w:w="4532" w:type="dxa"/>
            <w:shd w:val="clear" w:color="auto" w:fill="auto"/>
          </w:tcPr>
          <w:p w14:paraId="65155B72" w14:textId="1B734F57" w:rsidR="00D17A2D" w:rsidRPr="00BA3949" w:rsidRDefault="0025545A" w:rsidP="00091A49">
            <w:pPr>
              <w:widowControl w:val="0"/>
              <w:spacing w:line="288" w:lineRule="auto"/>
              <w:ind w:firstLine="0"/>
              <w:jc w:val="center"/>
              <w:rPr>
                <w:rFonts w:ascii="Times New Roman" w:eastAsia="Times New Roman" w:hAnsi="Times New Roman"/>
                <w:sz w:val="26"/>
                <w:szCs w:val="26"/>
                <w:lang w:val="vi-VN" w:eastAsia="x-none"/>
              </w:rPr>
            </w:pPr>
            <w:r w:rsidRPr="00BA3949">
              <w:rPr>
                <w:rFonts w:ascii="Times New Roman" w:eastAsia="Times New Roman" w:hAnsi="Times New Roman"/>
                <w:noProof/>
                <w:sz w:val="26"/>
                <w:szCs w:val="26"/>
              </w:rPr>
              <w:drawing>
                <wp:inline distT="0" distB="0" distL="0" distR="0" wp14:anchorId="45BD07FE" wp14:editId="7FEA477B">
                  <wp:extent cx="2635250" cy="1976755"/>
                  <wp:effectExtent l="0" t="0" r="0" b="0"/>
                  <wp:docPr id="24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5250" cy="1976755"/>
                          </a:xfrm>
                          <a:prstGeom prst="rect">
                            <a:avLst/>
                          </a:prstGeom>
                          <a:noFill/>
                          <a:ln>
                            <a:noFill/>
                          </a:ln>
                        </pic:spPr>
                      </pic:pic>
                    </a:graphicData>
                  </a:graphic>
                </wp:inline>
              </w:drawing>
            </w:r>
          </w:p>
        </w:tc>
      </w:tr>
      <w:tr w:rsidR="00D17A2D" w:rsidRPr="00BA3949" w14:paraId="388525AC" w14:textId="77777777" w:rsidTr="004D541F">
        <w:tc>
          <w:tcPr>
            <w:tcW w:w="4540" w:type="dxa"/>
            <w:shd w:val="clear" w:color="auto" w:fill="auto"/>
          </w:tcPr>
          <w:p w14:paraId="6FC539DE" w14:textId="77777777" w:rsidR="00D17A2D" w:rsidRPr="00BA3949" w:rsidRDefault="00D17A2D" w:rsidP="00091A49">
            <w:pPr>
              <w:pStyle w:val="Caption"/>
              <w:widowControl w:val="0"/>
              <w:spacing w:line="288" w:lineRule="auto"/>
              <w:jc w:val="both"/>
              <w:outlineLvl w:val="0"/>
              <w:rPr>
                <w:rFonts w:eastAsia="Times New Roman"/>
                <w:iCs w:val="0"/>
                <w:color w:val="auto"/>
                <w:kern w:val="28"/>
                <w:szCs w:val="26"/>
              </w:rPr>
            </w:pPr>
            <w:bookmarkStart w:id="807" w:name="_Toc100733867"/>
            <w:bookmarkStart w:id="808" w:name="_Toc100735530"/>
            <w:bookmarkStart w:id="809" w:name="_Toc112617713"/>
            <w:bookmarkStart w:id="810" w:name="_Toc112655118"/>
            <w:bookmarkStart w:id="811" w:name="_Toc137379491"/>
            <w:bookmarkStart w:id="812" w:name="_Toc152503119"/>
            <w:bookmarkStart w:id="813" w:name="_Toc152785453"/>
            <w:bookmarkStart w:id="814" w:name="_Toc152832980"/>
            <w:bookmarkStart w:id="815" w:name="_Toc152833431"/>
            <w:bookmarkStart w:id="816" w:name="_Toc152853669"/>
            <w:bookmarkStart w:id="817" w:name="_Toc152860563"/>
            <w:bookmarkStart w:id="818" w:name="_Toc152861174"/>
            <w:bookmarkStart w:id="819" w:name="_Toc152861602"/>
            <w:bookmarkStart w:id="820" w:name="_Toc162854254"/>
            <w:bookmarkStart w:id="821" w:name="_Toc163483551"/>
            <w:bookmarkStart w:id="822" w:name="_Toc163483694"/>
            <w:bookmarkStart w:id="823" w:name="_Toc163483837"/>
            <w:bookmarkStart w:id="824" w:name="_Toc163998659"/>
            <w:r w:rsidRPr="00BA3949">
              <w:rPr>
                <w:rFonts w:eastAsia="Times New Roman"/>
                <w:iCs w:val="0"/>
                <w:color w:val="auto"/>
                <w:kern w:val="28"/>
                <w:szCs w:val="26"/>
              </w:rPr>
              <w:t xml:space="preserve">Ảnh 6: </w:t>
            </w:r>
            <w:bookmarkEnd w:id="807"/>
            <w:bookmarkEnd w:id="808"/>
            <w:bookmarkEnd w:id="809"/>
            <w:bookmarkEnd w:id="810"/>
            <w:bookmarkEnd w:id="811"/>
            <w:r w:rsidRPr="00BA3949">
              <w:rPr>
                <w:rFonts w:eastAsia="Times New Roman"/>
                <w:iCs w:val="0"/>
                <w:color w:val="auto"/>
                <w:kern w:val="28"/>
                <w:szCs w:val="26"/>
              </w:rPr>
              <w:t xml:space="preserve">Huyện ủy </w:t>
            </w:r>
            <w:bookmarkEnd w:id="812"/>
            <w:bookmarkEnd w:id="813"/>
            <w:bookmarkEnd w:id="814"/>
            <w:bookmarkEnd w:id="815"/>
            <w:bookmarkEnd w:id="816"/>
            <w:bookmarkEnd w:id="817"/>
            <w:bookmarkEnd w:id="818"/>
            <w:bookmarkEnd w:id="819"/>
            <w:r w:rsidRPr="00BA3949">
              <w:rPr>
                <w:rFonts w:eastAsia="Times New Roman"/>
                <w:iCs w:val="0"/>
                <w:color w:val="auto"/>
                <w:kern w:val="28"/>
                <w:szCs w:val="26"/>
              </w:rPr>
              <w:t>Than Uyên</w:t>
            </w:r>
            <w:bookmarkEnd w:id="820"/>
            <w:bookmarkEnd w:id="821"/>
            <w:bookmarkEnd w:id="822"/>
            <w:bookmarkEnd w:id="823"/>
            <w:bookmarkEnd w:id="824"/>
          </w:p>
        </w:tc>
        <w:tc>
          <w:tcPr>
            <w:tcW w:w="4532" w:type="dxa"/>
            <w:shd w:val="clear" w:color="auto" w:fill="auto"/>
          </w:tcPr>
          <w:p w14:paraId="7C49DBE0" w14:textId="77777777" w:rsidR="00D17A2D" w:rsidRPr="00BA3949" w:rsidRDefault="00D17A2D" w:rsidP="00091A49">
            <w:pPr>
              <w:pStyle w:val="Caption"/>
              <w:widowControl w:val="0"/>
              <w:spacing w:line="288" w:lineRule="auto"/>
              <w:ind w:firstLine="0"/>
              <w:jc w:val="both"/>
              <w:outlineLvl w:val="0"/>
              <w:rPr>
                <w:rFonts w:eastAsia="Times New Roman"/>
                <w:iCs w:val="0"/>
                <w:color w:val="auto"/>
                <w:kern w:val="28"/>
                <w:szCs w:val="26"/>
              </w:rPr>
            </w:pPr>
            <w:bookmarkStart w:id="825" w:name="_Toc100733868"/>
            <w:bookmarkStart w:id="826" w:name="_Toc100735531"/>
            <w:bookmarkStart w:id="827" w:name="_Toc112617714"/>
            <w:bookmarkStart w:id="828" w:name="_Toc112655119"/>
            <w:bookmarkStart w:id="829" w:name="_Toc137379492"/>
            <w:bookmarkStart w:id="830" w:name="_Toc152503120"/>
            <w:bookmarkStart w:id="831" w:name="_Toc152785454"/>
            <w:bookmarkStart w:id="832" w:name="_Toc152832981"/>
            <w:bookmarkStart w:id="833" w:name="_Toc152833432"/>
            <w:bookmarkStart w:id="834" w:name="_Toc152853670"/>
            <w:bookmarkStart w:id="835" w:name="_Toc152860564"/>
            <w:bookmarkStart w:id="836" w:name="_Toc152861175"/>
            <w:bookmarkStart w:id="837" w:name="_Toc152861603"/>
            <w:bookmarkStart w:id="838" w:name="_Toc162854255"/>
            <w:bookmarkStart w:id="839" w:name="_Toc163483552"/>
            <w:bookmarkStart w:id="840" w:name="_Toc163483695"/>
            <w:bookmarkStart w:id="841" w:name="_Toc163483838"/>
            <w:bookmarkStart w:id="842" w:name="_Toc163998660"/>
            <w:r w:rsidRPr="00BA3949">
              <w:rPr>
                <w:rFonts w:eastAsia="Times New Roman"/>
                <w:iCs w:val="0"/>
                <w:color w:val="auto"/>
                <w:kern w:val="28"/>
                <w:szCs w:val="26"/>
              </w:rPr>
              <w:t>Ảnh 7: Ủy ban nhân dân</w:t>
            </w:r>
            <w:r w:rsidR="00C0237F" w:rsidRPr="00BA3949">
              <w:rPr>
                <w:rFonts w:eastAsia="Times New Roman"/>
                <w:iCs w:val="0"/>
                <w:color w:val="auto"/>
                <w:kern w:val="28"/>
                <w:szCs w:val="26"/>
              </w:rPr>
              <w:t xml:space="preserve"> TT</w:t>
            </w:r>
            <w:r w:rsidRPr="00BA3949">
              <w:rPr>
                <w:rFonts w:eastAsia="Times New Roman"/>
                <w:iCs w:val="0"/>
                <w:color w:val="auto"/>
                <w:kern w:val="28"/>
                <w:szCs w:val="26"/>
              </w:rPr>
              <w:t xml:space="preserve"> </w:t>
            </w:r>
            <w:bookmarkEnd w:id="825"/>
            <w:bookmarkEnd w:id="826"/>
            <w:bookmarkEnd w:id="827"/>
            <w:bookmarkEnd w:id="828"/>
            <w:bookmarkEnd w:id="829"/>
            <w:bookmarkEnd w:id="830"/>
            <w:bookmarkEnd w:id="831"/>
            <w:bookmarkEnd w:id="832"/>
            <w:bookmarkEnd w:id="833"/>
            <w:bookmarkEnd w:id="834"/>
            <w:bookmarkEnd w:id="835"/>
            <w:bookmarkEnd w:id="836"/>
            <w:bookmarkEnd w:id="837"/>
            <w:r w:rsidRPr="00BA3949">
              <w:rPr>
                <w:rFonts w:eastAsia="Times New Roman"/>
                <w:iCs w:val="0"/>
                <w:color w:val="auto"/>
                <w:kern w:val="28"/>
                <w:szCs w:val="26"/>
              </w:rPr>
              <w:t>Than Uyên</w:t>
            </w:r>
            <w:bookmarkEnd w:id="838"/>
            <w:bookmarkEnd w:id="839"/>
            <w:bookmarkEnd w:id="840"/>
            <w:bookmarkEnd w:id="841"/>
            <w:bookmarkEnd w:id="842"/>
          </w:p>
        </w:tc>
      </w:tr>
    </w:tbl>
    <w:p w14:paraId="670316B7" w14:textId="77777777" w:rsidR="00D17A2D" w:rsidRPr="00BA3949" w:rsidRDefault="00D17A2D" w:rsidP="00091A49">
      <w:pPr>
        <w:widowControl w:val="0"/>
        <w:spacing w:line="288" w:lineRule="auto"/>
        <w:jc w:val="center"/>
        <w:rPr>
          <w:rFonts w:ascii="Times New Roman" w:hAnsi="Times New Roman"/>
          <w:sz w:val="6"/>
          <w:szCs w:val="6"/>
          <w:lang w:val="vi-VN" w:eastAsia="x-none"/>
        </w:rPr>
      </w:pPr>
    </w:p>
    <w:tbl>
      <w:tblPr>
        <w:tblW w:w="0" w:type="auto"/>
        <w:tblLook w:val="04A0" w:firstRow="1" w:lastRow="0" w:firstColumn="1" w:lastColumn="0" w:noHBand="0" w:noVBand="1"/>
      </w:tblPr>
      <w:tblGrid>
        <w:gridCol w:w="4536"/>
        <w:gridCol w:w="4536"/>
      </w:tblGrid>
      <w:tr w:rsidR="00BA3949" w:rsidRPr="00BA3949" w14:paraId="57A4F8E5" w14:textId="77777777" w:rsidTr="0017115D">
        <w:tc>
          <w:tcPr>
            <w:tcW w:w="4644" w:type="dxa"/>
            <w:shd w:val="clear" w:color="auto" w:fill="auto"/>
          </w:tcPr>
          <w:p w14:paraId="7C8B6582" w14:textId="44A45D76" w:rsidR="00D17A2D" w:rsidRPr="00BA3949" w:rsidRDefault="0025545A" w:rsidP="00091A49">
            <w:pPr>
              <w:widowControl w:val="0"/>
              <w:spacing w:line="288" w:lineRule="auto"/>
              <w:ind w:firstLine="0"/>
              <w:jc w:val="center"/>
              <w:rPr>
                <w:rFonts w:ascii="Times New Roman" w:eastAsia="Times New Roman" w:hAnsi="Times New Roman"/>
                <w:sz w:val="26"/>
                <w:szCs w:val="26"/>
                <w:lang w:val="vi-VN" w:eastAsia="x-none"/>
              </w:rPr>
            </w:pPr>
            <w:r w:rsidRPr="00BA3949">
              <w:rPr>
                <w:rFonts w:ascii="Times New Roman" w:eastAsia="Times New Roman" w:hAnsi="Times New Roman"/>
                <w:noProof/>
                <w:sz w:val="26"/>
                <w:szCs w:val="26"/>
              </w:rPr>
              <w:drawing>
                <wp:inline distT="0" distB="0" distL="0" distR="0" wp14:anchorId="4CF39DD5" wp14:editId="396C0435">
                  <wp:extent cx="2620645" cy="1924050"/>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20645" cy="1924050"/>
                          </a:xfrm>
                          <a:prstGeom prst="rect">
                            <a:avLst/>
                          </a:prstGeom>
                          <a:noFill/>
                          <a:ln>
                            <a:noFill/>
                          </a:ln>
                        </pic:spPr>
                      </pic:pic>
                    </a:graphicData>
                  </a:graphic>
                </wp:inline>
              </w:drawing>
            </w:r>
          </w:p>
        </w:tc>
        <w:tc>
          <w:tcPr>
            <w:tcW w:w="4644" w:type="dxa"/>
            <w:shd w:val="clear" w:color="auto" w:fill="auto"/>
          </w:tcPr>
          <w:p w14:paraId="0AC2362C" w14:textId="55604FE7" w:rsidR="00D17A2D" w:rsidRPr="00BA3949" w:rsidRDefault="0025545A" w:rsidP="00091A49">
            <w:pPr>
              <w:widowControl w:val="0"/>
              <w:spacing w:line="288" w:lineRule="auto"/>
              <w:ind w:firstLine="0"/>
              <w:jc w:val="center"/>
              <w:rPr>
                <w:rFonts w:ascii="Times New Roman" w:eastAsia="Times New Roman" w:hAnsi="Times New Roman"/>
                <w:sz w:val="26"/>
                <w:szCs w:val="26"/>
                <w:lang w:val="vi-VN" w:eastAsia="x-none"/>
              </w:rPr>
            </w:pPr>
            <w:r w:rsidRPr="00BA3949">
              <w:rPr>
                <w:rFonts w:ascii="Times New Roman" w:eastAsia="Times New Roman" w:hAnsi="Times New Roman"/>
                <w:noProof/>
                <w:sz w:val="26"/>
                <w:szCs w:val="26"/>
              </w:rPr>
              <w:drawing>
                <wp:inline distT="0" distB="0" distL="0" distR="0" wp14:anchorId="38FACE98" wp14:editId="4A79B044">
                  <wp:extent cx="2620645" cy="1924050"/>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20645" cy="1924050"/>
                          </a:xfrm>
                          <a:prstGeom prst="rect">
                            <a:avLst/>
                          </a:prstGeom>
                          <a:noFill/>
                          <a:ln>
                            <a:noFill/>
                          </a:ln>
                        </pic:spPr>
                      </pic:pic>
                    </a:graphicData>
                  </a:graphic>
                </wp:inline>
              </w:drawing>
            </w:r>
          </w:p>
        </w:tc>
      </w:tr>
      <w:tr w:rsidR="00D17A2D" w:rsidRPr="00BA3949" w14:paraId="7E7484BF" w14:textId="77777777" w:rsidTr="0017115D">
        <w:tc>
          <w:tcPr>
            <w:tcW w:w="4644" w:type="dxa"/>
            <w:shd w:val="clear" w:color="auto" w:fill="auto"/>
          </w:tcPr>
          <w:p w14:paraId="6EED4AE5" w14:textId="77777777" w:rsidR="00D17A2D" w:rsidRPr="00BA3949" w:rsidRDefault="00D17A2D" w:rsidP="00091A49">
            <w:pPr>
              <w:pStyle w:val="Caption"/>
              <w:widowControl w:val="0"/>
              <w:spacing w:line="288" w:lineRule="auto"/>
              <w:ind w:firstLine="0"/>
              <w:jc w:val="both"/>
              <w:outlineLvl w:val="0"/>
              <w:rPr>
                <w:rFonts w:eastAsia="Times New Roman"/>
                <w:iCs w:val="0"/>
                <w:color w:val="auto"/>
                <w:kern w:val="28"/>
                <w:szCs w:val="26"/>
              </w:rPr>
            </w:pPr>
            <w:bookmarkStart w:id="843" w:name="_Toc162854256"/>
            <w:bookmarkStart w:id="844" w:name="_Toc163483553"/>
            <w:bookmarkStart w:id="845" w:name="_Toc163483696"/>
            <w:bookmarkStart w:id="846" w:name="_Toc163483839"/>
            <w:bookmarkStart w:id="847" w:name="_Toc163998661"/>
            <w:r w:rsidRPr="00BA3949">
              <w:rPr>
                <w:rFonts w:eastAsia="Times New Roman"/>
                <w:iCs w:val="0"/>
                <w:color w:val="auto"/>
                <w:kern w:val="28"/>
                <w:szCs w:val="26"/>
              </w:rPr>
              <w:t>Ảnh 8: Ủy ban nhân dân xã Phúc Than</w:t>
            </w:r>
            <w:bookmarkEnd w:id="843"/>
            <w:bookmarkEnd w:id="844"/>
            <w:bookmarkEnd w:id="845"/>
            <w:bookmarkEnd w:id="846"/>
            <w:bookmarkEnd w:id="847"/>
          </w:p>
        </w:tc>
        <w:tc>
          <w:tcPr>
            <w:tcW w:w="4644" w:type="dxa"/>
            <w:shd w:val="clear" w:color="auto" w:fill="auto"/>
          </w:tcPr>
          <w:p w14:paraId="205F2E00" w14:textId="77777777" w:rsidR="00D17A2D" w:rsidRPr="00BA3949" w:rsidRDefault="00D17A2D" w:rsidP="00091A49">
            <w:pPr>
              <w:pStyle w:val="Caption"/>
              <w:widowControl w:val="0"/>
              <w:spacing w:line="288" w:lineRule="auto"/>
              <w:ind w:firstLine="0"/>
              <w:jc w:val="both"/>
              <w:outlineLvl w:val="0"/>
              <w:rPr>
                <w:rFonts w:eastAsia="Times New Roman"/>
                <w:iCs w:val="0"/>
                <w:color w:val="auto"/>
                <w:kern w:val="28"/>
                <w:szCs w:val="26"/>
              </w:rPr>
            </w:pPr>
            <w:bookmarkStart w:id="848" w:name="_Toc162854257"/>
            <w:bookmarkStart w:id="849" w:name="_Toc163483554"/>
            <w:bookmarkStart w:id="850" w:name="_Toc163483697"/>
            <w:bookmarkStart w:id="851" w:name="_Toc163483840"/>
            <w:bookmarkStart w:id="852" w:name="_Toc163998662"/>
            <w:r w:rsidRPr="00BA3949">
              <w:rPr>
                <w:rFonts w:eastAsia="Times New Roman"/>
                <w:iCs w:val="0"/>
                <w:color w:val="auto"/>
                <w:kern w:val="28"/>
                <w:szCs w:val="26"/>
              </w:rPr>
              <w:t>Ảnh 9: Ủy ban nhân dân xã Mường Than</w:t>
            </w:r>
            <w:bookmarkEnd w:id="848"/>
            <w:bookmarkEnd w:id="849"/>
            <w:bookmarkEnd w:id="850"/>
            <w:bookmarkEnd w:id="851"/>
            <w:bookmarkEnd w:id="852"/>
          </w:p>
        </w:tc>
      </w:tr>
    </w:tbl>
    <w:p w14:paraId="57158FEB" w14:textId="77777777" w:rsidR="00D17A2D" w:rsidRPr="00BA3949" w:rsidRDefault="00D17A2D" w:rsidP="00091A49">
      <w:pPr>
        <w:widowControl w:val="0"/>
        <w:spacing w:line="288" w:lineRule="auto"/>
        <w:jc w:val="center"/>
        <w:rPr>
          <w:rFonts w:ascii="Times New Roman" w:hAnsi="Times New Roman"/>
          <w:sz w:val="8"/>
          <w:szCs w:val="8"/>
          <w:lang w:val="vi-VN" w:eastAsia="x-none"/>
        </w:rPr>
      </w:pPr>
    </w:p>
    <w:tbl>
      <w:tblPr>
        <w:tblW w:w="0" w:type="auto"/>
        <w:tblLook w:val="04A0" w:firstRow="1" w:lastRow="0" w:firstColumn="1" w:lastColumn="0" w:noHBand="0" w:noVBand="1"/>
      </w:tblPr>
      <w:tblGrid>
        <w:gridCol w:w="4535"/>
        <w:gridCol w:w="4537"/>
      </w:tblGrid>
      <w:tr w:rsidR="00BA3949" w:rsidRPr="00BA3949" w14:paraId="594D8F8B" w14:textId="77777777" w:rsidTr="0017115D">
        <w:tc>
          <w:tcPr>
            <w:tcW w:w="4644" w:type="dxa"/>
            <w:shd w:val="clear" w:color="auto" w:fill="auto"/>
          </w:tcPr>
          <w:p w14:paraId="713F0003" w14:textId="0E818BD6" w:rsidR="00D17A2D" w:rsidRPr="00BA3949" w:rsidRDefault="0025545A" w:rsidP="00091A49">
            <w:pPr>
              <w:widowControl w:val="0"/>
              <w:spacing w:line="288" w:lineRule="auto"/>
              <w:ind w:firstLine="0"/>
              <w:jc w:val="center"/>
              <w:rPr>
                <w:rFonts w:ascii="Times New Roman" w:eastAsia="Times New Roman" w:hAnsi="Times New Roman"/>
                <w:sz w:val="26"/>
                <w:szCs w:val="26"/>
                <w:lang w:val="vi-VN" w:eastAsia="x-none"/>
              </w:rPr>
            </w:pPr>
            <w:r w:rsidRPr="00BA3949">
              <w:rPr>
                <w:rFonts w:ascii="Times New Roman" w:eastAsia="Times New Roman" w:hAnsi="Times New Roman"/>
                <w:noProof/>
                <w:sz w:val="26"/>
                <w:szCs w:val="26"/>
              </w:rPr>
              <w:drawing>
                <wp:inline distT="0" distB="0" distL="0" distR="0" wp14:anchorId="7FE8843F" wp14:editId="7D52BC99">
                  <wp:extent cx="2630805" cy="1969135"/>
                  <wp:effectExtent l="0" t="0" r="0" b="0"/>
                  <wp:docPr id="24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30805" cy="1969135"/>
                          </a:xfrm>
                          <a:prstGeom prst="rect">
                            <a:avLst/>
                          </a:prstGeom>
                          <a:noFill/>
                          <a:ln>
                            <a:noFill/>
                          </a:ln>
                        </pic:spPr>
                      </pic:pic>
                    </a:graphicData>
                  </a:graphic>
                </wp:inline>
              </w:drawing>
            </w:r>
          </w:p>
        </w:tc>
        <w:tc>
          <w:tcPr>
            <w:tcW w:w="4644" w:type="dxa"/>
            <w:shd w:val="clear" w:color="auto" w:fill="auto"/>
          </w:tcPr>
          <w:p w14:paraId="18F06489" w14:textId="269B93F9" w:rsidR="00D17A2D" w:rsidRPr="00BA3949" w:rsidRDefault="0025545A" w:rsidP="00091A49">
            <w:pPr>
              <w:widowControl w:val="0"/>
              <w:spacing w:line="288" w:lineRule="auto"/>
              <w:ind w:firstLine="0"/>
              <w:jc w:val="center"/>
              <w:rPr>
                <w:rFonts w:ascii="Times New Roman" w:eastAsia="Times New Roman" w:hAnsi="Times New Roman"/>
                <w:sz w:val="26"/>
                <w:szCs w:val="26"/>
                <w:lang w:val="vi-VN" w:eastAsia="x-none"/>
              </w:rPr>
            </w:pPr>
            <w:r w:rsidRPr="00BA3949">
              <w:rPr>
                <w:rFonts w:ascii="Times New Roman" w:eastAsia="Times New Roman" w:hAnsi="Times New Roman"/>
                <w:noProof/>
                <w:sz w:val="26"/>
                <w:szCs w:val="26"/>
              </w:rPr>
              <w:drawing>
                <wp:inline distT="0" distB="0" distL="0" distR="0" wp14:anchorId="5827E04B" wp14:editId="4146D96F">
                  <wp:extent cx="2633980" cy="1978660"/>
                  <wp:effectExtent l="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33980" cy="1978660"/>
                          </a:xfrm>
                          <a:prstGeom prst="rect">
                            <a:avLst/>
                          </a:prstGeom>
                          <a:noFill/>
                          <a:ln>
                            <a:noFill/>
                          </a:ln>
                        </pic:spPr>
                      </pic:pic>
                    </a:graphicData>
                  </a:graphic>
                </wp:inline>
              </w:drawing>
            </w:r>
          </w:p>
        </w:tc>
      </w:tr>
      <w:tr w:rsidR="00BA3949" w:rsidRPr="00BA3949" w14:paraId="3EB880A4" w14:textId="77777777" w:rsidTr="0017115D">
        <w:tc>
          <w:tcPr>
            <w:tcW w:w="4644" w:type="dxa"/>
            <w:shd w:val="clear" w:color="auto" w:fill="auto"/>
          </w:tcPr>
          <w:p w14:paraId="0F88B50B" w14:textId="77777777" w:rsidR="00D17A2D" w:rsidRPr="00BA3949" w:rsidRDefault="00D17A2D" w:rsidP="00091A49">
            <w:pPr>
              <w:pStyle w:val="Caption"/>
              <w:widowControl w:val="0"/>
              <w:spacing w:line="288" w:lineRule="auto"/>
              <w:ind w:firstLine="0"/>
              <w:jc w:val="both"/>
              <w:outlineLvl w:val="0"/>
              <w:rPr>
                <w:rFonts w:eastAsia="Times New Roman"/>
                <w:iCs w:val="0"/>
                <w:color w:val="auto"/>
                <w:kern w:val="28"/>
                <w:szCs w:val="26"/>
              </w:rPr>
            </w:pPr>
            <w:bookmarkStart w:id="853" w:name="_Toc162854258"/>
            <w:bookmarkStart w:id="854" w:name="_Toc163483555"/>
            <w:bookmarkStart w:id="855" w:name="_Toc163483698"/>
            <w:bookmarkStart w:id="856" w:name="_Toc163483841"/>
            <w:bookmarkStart w:id="857" w:name="_Toc163998663"/>
            <w:r w:rsidRPr="00BA3949">
              <w:rPr>
                <w:rFonts w:eastAsia="Times New Roman"/>
                <w:iCs w:val="0"/>
                <w:color w:val="auto"/>
                <w:kern w:val="28"/>
                <w:szCs w:val="26"/>
              </w:rPr>
              <w:t>Ảnh 10: Ủy ban nhân dân xã Mường Mít</w:t>
            </w:r>
            <w:bookmarkEnd w:id="853"/>
            <w:bookmarkEnd w:id="854"/>
            <w:bookmarkEnd w:id="855"/>
            <w:bookmarkEnd w:id="856"/>
            <w:bookmarkEnd w:id="857"/>
          </w:p>
        </w:tc>
        <w:tc>
          <w:tcPr>
            <w:tcW w:w="4644" w:type="dxa"/>
            <w:shd w:val="clear" w:color="auto" w:fill="auto"/>
          </w:tcPr>
          <w:p w14:paraId="0A962FE8" w14:textId="77777777" w:rsidR="00D17A2D" w:rsidRPr="00BA3949" w:rsidRDefault="00D17A2D" w:rsidP="00091A49">
            <w:pPr>
              <w:pStyle w:val="Caption"/>
              <w:widowControl w:val="0"/>
              <w:spacing w:line="288" w:lineRule="auto"/>
              <w:ind w:firstLine="0"/>
              <w:jc w:val="both"/>
              <w:outlineLvl w:val="0"/>
              <w:rPr>
                <w:rFonts w:eastAsia="Times New Roman"/>
                <w:iCs w:val="0"/>
                <w:color w:val="auto"/>
                <w:kern w:val="28"/>
                <w:szCs w:val="26"/>
              </w:rPr>
            </w:pPr>
            <w:bookmarkStart w:id="858" w:name="_Toc162854259"/>
            <w:bookmarkStart w:id="859" w:name="_Toc163483556"/>
            <w:bookmarkStart w:id="860" w:name="_Toc163483699"/>
            <w:bookmarkStart w:id="861" w:name="_Toc163483842"/>
            <w:bookmarkStart w:id="862" w:name="_Toc163998664"/>
            <w:r w:rsidRPr="00BA3949">
              <w:rPr>
                <w:rFonts w:eastAsia="Times New Roman"/>
                <w:iCs w:val="0"/>
                <w:color w:val="auto"/>
                <w:kern w:val="28"/>
                <w:szCs w:val="26"/>
              </w:rPr>
              <w:t>Ảnh 11: Ủy ban nhân dân xã Mường Kim</w:t>
            </w:r>
            <w:bookmarkEnd w:id="858"/>
            <w:bookmarkEnd w:id="859"/>
            <w:bookmarkEnd w:id="860"/>
            <w:bookmarkEnd w:id="861"/>
            <w:bookmarkEnd w:id="862"/>
          </w:p>
        </w:tc>
      </w:tr>
    </w:tbl>
    <w:p w14:paraId="472BF79B" w14:textId="77777777" w:rsidR="002455CB" w:rsidRPr="00BA3949" w:rsidRDefault="00E06063" w:rsidP="00DF7491">
      <w:pPr>
        <w:pStyle w:val="Heading2"/>
        <w:keepNext w:val="0"/>
        <w:keepLines w:val="0"/>
        <w:widowControl w:val="0"/>
        <w:spacing w:before="0" w:line="400" w:lineRule="exact"/>
        <w:rPr>
          <w:rFonts w:ascii="Times New Roman" w:hAnsi="Times New Roman"/>
          <w:color w:val="auto"/>
          <w:lang w:val="en-US"/>
        </w:rPr>
      </w:pPr>
      <w:bookmarkStart w:id="863" w:name="_Toc161693902"/>
      <w:bookmarkStart w:id="864" w:name="_Toc162595157"/>
      <w:bookmarkStart w:id="865" w:name="_Toc162611497"/>
      <w:bookmarkStart w:id="866" w:name="_Toc162853245"/>
      <w:bookmarkStart w:id="867" w:name="_Toc162854260"/>
      <w:bookmarkStart w:id="868" w:name="_Toc163483557"/>
      <w:bookmarkStart w:id="869" w:name="_Toc163483700"/>
      <w:bookmarkStart w:id="870" w:name="_Toc163483843"/>
      <w:bookmarkStart w:id="871" w:name="_Toc163998665"/>
      <w:r w:rsidRPr="00BA3949">
        <w:rPr>
          <w:rFonts w:ascii="Times New Roman" w:hAnsi="Times New Roman"/>
          <w:color w:val="auto"/>
          <w:lang w:val="vi-VN"/>
        </w:rPr>
        <w:t xml:space="preserve">1.7. </w:t>
      </w:r>
      <w:r w:rsidR="00F91B01" w:rsidRPr="00BA3949">
        <w:rPr>
          <w:rFonts w:ascii="Times New Roman" w:hAnsi="Times New Roman"/>
          <w:color w:val="auto"/>
          <w:lang w:val="vi-VN"/>
        </w:rPr>
        <w:t>Hiện trạng hạ tầng kỹ thuật</w:t>
      </w:r>
      <w:bookmarkStart w:id="872" w:name="_Toc5196198"/>
      <w:bookmarkEnd w:id="593"/>
      <w:bookmarkEnd w:id="594"/>
      <w:bookmarkEnd w:id="595"/>
      <w:bookmarkEnd w:id="596"/>
      <w:bookmarkEnd w:id="597"/>
      <w:bookmarkEnd w:id="598"/>
      <w:bookmarkEnd w:id="599"/>
      <w:bookmarkEnd w:id="600"/>
      <w:bookmarkEnd w:id="863"/>
      <w:bookmarkEnd w:id="864"/>
      <w:bookmarkEnd w:id="865"/>
      <w:bookmarkEnd w:id="866"/>
      <w:bookmarkEnd w:id="867"/>
      <w:bookmarkEnd w:id="868"/>
      <w:bookmarkEnd w:id="869"/>
      <w:bookmarkEnd w:id="870"/>
      <w:bookmarkEnd w:id="871"/>
    </w:p>
    <w:p w14:paraId="7CC6E1F4" w14:textId="77777777" w:rsidR="002455CB" w:rsidRPr="00BA3949" w:rsidRDefault="002455CB" w:rsidP="00DF7491">
      <w:pPr>
        <w:widowControl w:val="0"/>
        <w:tabs>
          <w:tab w:val="left" w:pos="450"/>
        </w:tabs>
        <w:spacing w:line="288" w:lineRule="auto"/>
        <w:rPr>
          <w:rFonts w:ascii="Times New Roman" w:eastAsia="Times New Roman" w:hAnsi="Times New Roman"/>
          <w:b/>
          <w:i/>
          <w:kern w:val="28"/>
          <w:sz w:val="26"/>
          <w:szCs w:val="26"/>
          <w:lang w:val="vi-VN"/>
        </w:rPr>
      </w:pPr>
      <w:r w:rsidRPr="00BA3949">
        <w:rPr>
          <w:rFonts w:ascii="Times New Roman" w:eastAsia="Times New Roman" w:hAnsi="Times New Roman"/>
          <w:b/>
          <w:i/>
          <w:kern w:val="28"/>
          <w:sz w:val="26"/>
          <w:szCs w:val="26"/>
          <w:lang w:val="vi-VN"/>
        </w:rPr>
        <w:t>1.7.1 Hiện trạng hệ thống giao thông</w:t>
      </w:r>
    </w:p>
    <w:p w14:paraId="74D73603" w14:textId="77777777" w:rsidR="002455CB" w:rsidRPr="00BA3949" w:rsidRDefault="002455CB" w:rsidP="00DF7491">
      <w:pPr>
        <w:widowControl w:val="0"/>
        <w:tabs>
          <w:tab w:val="left" w:pos="450"/>
        </w:tabs>
        <w:spacing w:line="288" w:lineRule="auto"/>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lang w:val="vi-VN"/>
        </w:rPr>
        <w:t xml:space="preserve">a. Hiện trạng mạng lưới đường bộ </w:t>
      </w:r>
    </w:p>
    <w:p w14:paraId="7F401256" w14:textId="77777777" w:rsidR="002455CB" w:rsidRPr="00BA3949" w:rsidRDefault="00995807" w:rsidP="00DF7491">
      <w:pPr>
        <w:widowControl w:val="0"/>
        <w:tabs>
          <w:tab w:val="left" w:pos="450"/>
        </w:tabs>
        <w:spacing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a.1.</w:t>
      </w:r>
      <w:r w:rsidR="00015CDC" w:rsidRPr="00BA3949">
        <w:rPr>
          <w:rFonts w:ascii="Times New Roman" w:eastAsia="Times New Roman" w:hAnsi="Times New Roman"/>
          <w:kern w:val="28"/>
          <w:sz w:val="26"/>
          <w:szCs w:val="26"/>
          <w:lang w:val="vi-VN"/>
        </w:rPr>
        <w:t xml:space="preserve"> </w:t>
      </w:r>
      <w:r w:rsidR="002455CB" w:rsidRPr="00BA3949">
        <w:rPr>
          <w:rFonts w:ascii="Times New Roman" w:eastAsia="Times New Roman" w:hAnsi="Times New Roman"/>
          <w:kern w:val="28"/>
          <w:sz w:val="26"/>
          <w:szCs w:val="26"/>
          <w:lang w:val="vi-VN"/>
        </w:rPr>
        <w:t>Giao thông đối ngoại:</w:t>
      </w:r>
    </w:p>
    <w:p w14:paraId="580C7A2E" w14:textId="77777777" w:rsidR="007C727B" w:rsidRPr="00BA3949" w:rsidRDefault="00995807" w:rsidP="00DF7491">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b/>
          <w:i/>
          <w:sz w:val="26"/>
          <w:szCs w:val="26"/>
          <w:lang w:val="vi-VN"/>
        </w:rPr>
        <w:t>*</w:t>
      </w:r>
      <w:r w:rsidR="002455CB" w:rsidRPr="00BA3949">
        <w:rPr>
          <w:rFonts w:ascii="Times New Roman" w:eastAsia="Times New Roman" w:hAnsi="Times New Roman"/>
          <w:b/>
          <w:i/>
          <w:sz w:val="26"/>
          <w:szCs w:val="26"/>
          <w:lang w:val="vi-VN"/>
        </w:rPr>
        <w:t>Quốc lộ:</w:t>
      </w:r>
      <w:r w:rsidR="00976012" w:rsidRPr="00BA3949">
        <w:rPr>
          <w:rFonts w:ascii="Times New Roman" w:eastAsia="Times New Roman" w:hAnsi="Times New Roman"/>
          <w:b/>
          <w:i/>
          <w:sz w:val="26"/>
          <w:szCs w:val="26"/>
          <w:lang w:val="vi-VN"/>
        </w:rPr>
        <w:t xml:space="preserve"> </w:t>
      </w:r>
      <w:r w:rsidR="007C727B" w:rsidRPr="00BA3949">
        <w:rPr>
          <w:rFonts w:ascii="Times New Roman" w:eastAsia="Times New Roman" w:hAnsi="Times New Roman"/>
          <w:sz w:val="26"/>
          <w:szCs w:val="26"/>
          <w:lang w:val="vi-VN"/>
        </w:rPr>
        <w:t xml:space="preserve">Trên địa bàn huyện có 03 quốc lộ gồm QL32, QL279, QL279D, tổng chiều dài </w:t>
      </w:r>
      <w:r w:rsidR="00AE3FD8" w:rsidRPr="00BA3949">
        <w:rPr>
          <w:rFonts w:ascii="Times New Roman" w:eastAsia="Times New Roman" w:hAnsi="Times New Roman"/>
          <w:sz w:val="26"/>
          <w:szCs w:val="26"/>
          <w:lang w:val="vi-VN"/>
        </w:rPr>
        <w:t>100,7</w:t>
      </w:r>
      <w:r w:rsidR="007C727B" w:rsidRPr="00BA3949">
        <w:rPr>
          <w:rFonts w:ascii="Times New Roman" w:eastAsia="Times New Roman" w:hAnsi="Times New Roman"/>
          <w:sz w:val="26"/>
          <w:szCs w:val="26"/>
          <w:lang w:val="vi-VN"/>
        </w:rPr>
        <w:t>km:</w:t>
      </w:r>
    </w:p>
    <w:p w14:paraId="71B82A2C" w14:textId="665026B7" w:rsidR="007C727B" w:rsidRPr="00BA3949" w:rsidRDefault="007C727B" w:rsidP="00DF7491">
      <w:pPr>
        <w:widowControl w:val="0"/>
        <w:tabs>
          <w:tab w:val="left" w:pos="450"/>
        </w:tabs>
        <w:spacing w:line="288" w:lineRule="auto"/>
        <w:ind w:firstLine="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xml:space="preserve">- Quốc lộ 32: bắt đầu từ ngã tư Mai Dịch Hà Nội đi qua tỉnh Phú Thọ, Yên Bái và đến ngã 3 Bình Lư tỉnh Lai Châu. Đoạn qua huyện Than Uyên chiều dài 25,8km, đi qua các xã Mường Kim, Mường Cang, thị trấn Than Uyên, Mường Than, Phúc Than, đường </w:t>
      </w:r>
      <w:r w:rsidRPr="00BA3949">
        <w:rPr>
          <w:rFonts w:ascii="Times New Roman" w:eastAsia="Times New Roman" w:hAnsi="Times New Roman"/>
          <w:kern w:val="28"/>
          <w:sz w:val="26"/>
          <w:szCs w:val="26"/>
          <w:lang w:val="vi-VN"/>
        </w:rPr>
        <w:lastRenderedPageBreak/>
        <w:t xml:space="preserve">cấp IV miền núi, </w:t>
      </w:r>
      <w:r w:rsidR="003C4BBE" w:rsidRPr="00BA3949">
        <w:rPr>
          <w:rFonts w:ascii="Times New Roman" w:eastAsia="Times New Roman" w:hAnsi="Times New Roman"/>
          <w:kern w:val="28"/>
          <w:sz w:val="26"/>
          <w:szCs w:val="26"/>
          <w:lang w:val="vi-VN"/>
        </w:rPr>
        <w:t>mặt</w:t>
      </w:r>
      <w:r w:rsidRPr="00BA3949">
        <w:rPr>
          <w:rFonts w:ascii="Times New Roman" w:eastAsia="Times New Roman" w:hAnsi="Times New Roman"/>
          <w:kern w:val="28"/>
          <w:sz w:val="26"/>
          <w:szCs w:val="26"/>
          <w:lang w:val="vi-VN"/>
        </w:rPr>
        <w:t xml:space="preserve"> đường BTN.</w:t>
      </w:r>
    </w:p>
    <w:p w14:paraId="5A815CB7" w14:textId="66D7C913" w:rsidR="00015E20" w:rsidRPr="00BA3949" w:rsidRDefault="00015E20" w:rsidP="00DF7491">
      <w:pPr>
        <w:widowControl w:val="0"/>
        <w:tabs>
          <w:tab w:val="left" w:pos="450"/>
        </w:tabs>
        <w:spacing w:line="288" w:lineRule="auto"/>
        <w:ind w:firstLine="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xml:space="preserve">- Quốc lộ 279: là tuyến đường huyết mạch liên tỉnh nối các tỉnh miền núi phía Bắc là bắt đầu từ ngã ba Quang Hanh giao với QL18 thành phố Cẩm Phả tỉnh </w:t>
      </w:r>
      <w:hyperlink r:id="rId25" w:tooltip="Quảng Ninh" w:history="1">
        <w:r w:rsidRPr="00BA3949">
          <w:rPr>
            <w:rFonts w:ascii="Times New Roman" w:eastAsia="Times New Roman" w:hAnsi="Times New Roman"/>
            <w:kern w:val="28"/>
            <w:sz w:val="26"/>
            <w:szCs w:val="26"/>
            <w:lang w:val="vi-VN"/>
          </w:rPr>
          <w:t>Quảng Ninh</w:t>
        </w:r>
      </w:hyperlink>
      <w:r w:rsidRPr="00BA3949">
        <w:rPr>
          <w:rFonts w:ascii="Times New Roman" w:eastAsia="Times New Roman" w:hAnsi="Times New Roman"/>
          <w:kern w:val="28"/>
          <w:sz w:val="26"/>
          <w:szCs w:val="26"/>
          <w:lang w:val="vi-VN"/>
        </w:rPr>
        <w:t>, đi qua các tỉnh </w:t>
      </w:r>
      <w:hyperlink r:id="rId26" w:tooltip="Bắc Giang" w:history="1">
        <w:r w:rsidRPr="00BA3949">
          <w:rPr>
            <w:rFonts w:ascii="Times New Roman" w:eastAsia="Times New Roman" w:hAnsi="Times New Roman"/>
            <w:kern w:val="28"/>
            <w:sz w:val="26"/>
            <w:szCs w:val="26"/>
            <w:lang w:val="vi-VN"/>
          </w:rPr>
          <w:t>Bắc Giang</w:t>
        </w:r>
      </w:hyperlink>
      <w:r w:rsidRPr="00BA3949">
        <w:rPr>
          <w:rFonts w:ascii="Times New Roman" w:eastAsia="Times New Roman" w:hAnsi="Times New Roman"/>
          <w:kern w:val="28"/>
          <w:sz w:val="26"/>
          <w:szCs w:val="26"/>
          <w:lang w:val="vi-VN"/>
        </w:rPr>
        <w:t>, </w:t>
      </w:r>
      <w:hyperlink r:id="rId27" w:tooltip="Lạng Sơn" w:history="1">
        <w:r w:rsidRPr="00BA3949">
          <w:rPr>
            <w:rFonts w:ascii="Times New Roman" w:eastAsia="Times New Roman" w:hAnsi="Times New Roman"/>
            <w:kern w:val="28"/>
            <w:sz w:val="26"/>
            <w:szCs w:val="26"/>
            <w:lang w:val="vi-VN"/>
          </w:rPr>
          <w:t>Lạng Sơn</w:t>
        </w:r>
      </w:hyperlink>
      <w:r w:rsidRPr="00BA3949">
        <w:rPr>
          <w:rFonts w:ascii="Times New Roman" w:eastAsia="Times New Roman" w:hAnsi="Times New Roman"/>
          <w:kern w:val="28"/>
          <w:sz w:val="26"/>
          <w:szCs w:val="26"/>
          <w:lang w:val="vi-VN"/>
        </w:rPr>
        <w:t>, </w:t>
      </w:r>
      <w:hyperlink r:id="rId28" w:tooltip="Bắc Kạn" w:history="1">
        <w:r w:rsidRPr="00BA3949">
          <w:rPr>
            <w:rFonts w:ascii="Times New Roman" w:eastAsia="Times New Roman" w:hAnsi="Times New Roman"/>
            <w:kern w:val="28"/>
            <w:sz w:val="26"/>
            <w:szCs w:val="26"/>
            <w:lang w:val="vi-VN"/>
          </w:rPr>
          <w:t>Bắc Kạn</w:t>
        </w:r>
      </w:hyperlink>
      <w:r w:rsidRPr="00BA3949">
        <w:rPr>
          <w:rFonts w:ascii="Times New Roman" w:eastAsia="Times New Roman" w:hAnsi="Times New Roman"/>
          <w:kern w:val="28"/>
          <w:sz w:val="26"/>
          <w:szCs w:val="26"/>
          <w:lang w:val="vi-VN"/>
        </w:rPr>
        <w:t>, </w:t>
      </w:r>
      <w:hyperlink r:id="rId29" w:tooltip="Tuyên Quang" w:history="1">
        <w:r w:rsidRPr="00BA3949">
          <w:rPr>
            <w:rFonts w:ascii="Times New Roman" w:eastAsia="Times New Roman" w:hAnsi="Times New Roman"/>
            <w:kern w:val="28"/>
            <w:sz w:val="26"/>
            <w:szCs w:val="26"/>
            <w:lang w:val="vi-VN"/>
          </w:rPr>
          <w:t>Tuyên Quang</w:t>
        </w:r>
      </w:hyperlink>
      <w:r w:rsidRPr="00BA3949">
        <w:rPr>
          <w:rFonts w:ascii="Times New Roman" w:eastAsia="Times New Roman" w:hAnsi="Times New Roman"/>
          <w:kern w:val="28"/>
          <w:sz w:val="26"/>
          <w:szCs w:val="26"/>
          <w:lang w:val="vi-VN"/>
        </w:rPr>
        <w:t>, </w:t>
      </w:r>
      <w:hyperlink r:id="rId30" w:tooltip="Hà Giang" w:history="1">
        <w:r w:rsidRPr="00BA3949">
          <w:rPr>
            <w:rFonts w:ascii="Times New Roman" w:eastAsia="Times New Roman" w:hAnsi="Times New Roman"/>
            <w:kern w:val="28"/>
            <w:sz w:val="26"/>
            <w:szCs w:val="26"/>
            <w:lang w:val="vi-VN"/>
          </w:rPr>
          <w:t>Hà Giang</w:t>
        </w:r>
      </w:hyperlink>
      <w:r w:rsidRPr="00BA3949">
        <w:rPr>
          <w:rFonts w:ascii="Times New Roman" w:eastAsia="Times New Roman" w:hAnsi="Times New Roman"/>
          <w:kern w:val="28"/>
          <w:sz w:val="26"/>
          <w:szCs w:val="26"/>
          <w:lang w:val="vi-VN"/>
        </w:rPr>
        <w:t>, </w:t>
      </w:r>
      <w:hyperlink r:id="rId31" w:tooltip="Lào Cai" w:history="1">
        <w:r w:rsidRPr="00BA3949">
          <w:rPr>
            <w:rFonts w:ascii="Times New Roman" w:eastAsia="Times New Roman" w:hAnsi="Times New Roman"/>
            <w:kern w:val="28"/>
            <w:sz w:val="26"/>
            <w:szCs w:val="26"/>
            <w:lang w:val="vi-VN"/>
          </w:rPr>
          <w:t>Lào Cai</w:t>
        </w:r>
      </w:hyperlink>
      <w:r w:rsidRPr="00BA3949">
        <w:rPr>
          <w:rFonts w:ascii="Times New Roman" w:eastAsia="Times New Roman" w:hAnsi="Times New Roman"/>
          <w:kern w:val="28"/>
          <w:sz w:val="26"/>
          <w:szCs w:val="26"/>
          <w:lang w:val="vi-VN"/>
        </w:rPr>
        <w:t>, </w:t>
      </w:r>
      <w:hyperlink r:id="rId32" w:tooltip="Lai Châu" w:history="1">
        <w:r w:rsidRPr="00BA3949">
          <w:rPr>
            <w:rFonts w:ascii="Times New Roman" w:eastAsia="Times New Roman" w:hAnsi="Times New Roman"/>
            <w:kern w:val="28"/>
            <w:sz w:val="26"/>
            <w:szCs w:val="26"/>
            <w:lang w:val="vi-VN"/>
          </w:rPr>
          <w:t>Lai Châu</w:t>
        </w:r>
      </w:hyperlink>
      <w:r w:rsidRPr="00BA3949">
        <w:rPr>
          <w:rFonts w:ascii="Times New Roman" w:eastAsia="Times New Roman" w:hAnsi="Times New Roman"/>
          <w:kern w:val="28"/>
          <w:sz w:val="26"/>
          <w:szCs w:val="26"/>
          <w:lang w:val="vi-VN"/>
        </w:rPr>
        <w:t>, </w:t>
      </w:r>
      <w:hyperlink r:id="rId33" w:tooltip="Sơn La" w:history="1">
        <w:r w:rsidRPr="00BA3949">
          <w:rPr>
            <w:rFonts w:ascii="Times New Roman" w:eastAsia="Times New Roman" w:hAnsi="Times New Roman"/>
            <w:kern w:val="28"/>
            <w:sz w:val="26"/>
            <w:szCs w:val="26"/>
            <w:lang w:val="vi-VN"/>
          </w:rPr>
          <w:t>Sơn La</w:t>
        </w:r>
      </w:hyperlink>
      <w:r w:rsidRPr="00BA3949">
        <w:rPr>
          <w:rFonts w:ascii="Times New Roman" w:eastAsia="Times New Roman" w:hAnsi="Times New Roman"/>
          <w:kern w:val="28"/>
          <w:sz w:val="26"/>
          <w:szCs w:val="26"/>
          <w:lang w:val="vi-VN"/>
        </w:rPr>
        <w:t xml:space="preserve"> và đến cửa khẩu quốc tế Tây Trang tỉnh Điện Biên và kết nối sang Lào, Thái Lan. Đoạn qua huyện Than Uyên chiều dài 49,6km, gồm 2 đoạn, đoạn đi qua xã Phúc Than (8,6km) cấp V miền núi, mặt đường BTN; đoạn đi qua xã Mường Kim, Tà Hừa chiều dài 41km, trong đó có 19km tránh ngập thủy điện Bản Chát qua xã Tà Hừa (km176-Km192) cấp IVmn </w:t>
      </w:r>
      <w:r w:rsidRPr="00BA3949">
        <w:rPr>
          <w:rFonts w:ascii="Times New Roman" w:eastAsia="Times New Roman" w:hAnsi="Times New Roman"/>
          <w:i/>
          <w:kern w:val="28"/>
          <w:sz w:val="26"/>
          <w:szCs w:val="26"/>
          <w:lang w:val="vi-VN"/>
        </w:rPr>
        <w:t>(bắt đầu từ Mường Kim theo đường vào nhà máy thuỷ điện Bản Chát, vượt sông Nậm Mu ở hạ lưu đập thuỷ điện Bản Chát tới vai phải đập thuỷ điện Bản Chát, từ đây tuyến men theo bờ hồ thuỷ điện Bản Chát nối vào Quốc lộ 279 hiện tại)</w:t>
      </w:r>
      <w:r w:rsidRPr="00BA3949">
        <w:rPr>
          <w:rFonts w:ascii="Times New Roman" w:eastAsia="Times New Roman" w:hAnsi="Times New Roman"/>
          <w:kern w:val="28"/>
          <w:sz w:val="26"/>
          <w:szCs w:val="26"/>
          <w:lang w:val="vi-VN"/>
        </w:rPr>
        <w:t xml:space="preserve"> và 22km từ Mường Kim đến đỉnh đèo Cáp Na giáp RG tỉnh Sơn La, cấp V miền núi, mặt đường BTN.</w:t>
      </w:r>
    </w:p>
    <w:p w14:paraId="6FD61B2F" w14:textId="77777777" w:rsidR="007C727B" w:rsidRPr="00BA3949" w:rsidRDefault="00CB70C3" w:rsidP="00DF7491">
      <w:pPr>
        <w:widowControl w:val="0"/>
        <w:tabs>
          <w:tab w:val="left" w:pos="450"/>
        </w:tabs>
        <w:spacing w:line="288" w:lineRule="auto"/>
        <w:ind w:firstLine="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r>
      <w:r w:rsidR="007C727B" w:rsidRPr="00BA3949">
        <w:rPr>
          <w:rFonts w:ascii="Times New Roman" w:eastAsia="Times New Roman" w:hAnsi="Times New Roman"/>
          <w:kern w:val="28"/>
          <w:sz w:val="26"/>
          <w:szCs w:val="26"/>
          <w:lang w:val="vi-VN"/>
        </w:rPr>
        <w:t xml:space="preserve"> - Quốc lộ 279D: bắt đầu từ điểm giao với QL6 TP Sơn La đến điểm giao với QL279 huyện Than Uyên tỉnh Lai Châu. Đoạn qua huyện Than Uyên chiều dài 28,3 km, đi qua các xã Mường Kim, Tà Gia, Khoen On, kết nối sang huyện Quỳnh Nhai (tỉnh Sơn La), cấp V miền núi, mặt đường BTN.</w:t>
      </w:r>
    </w:p>
    <w:p w14:paraId="03DDDBB4" w14:textId="2D35C094" w:rsidR="00995807" w:rsidRPr="00BA3949" w:rsidRDefault="00CB70C3" w:rsidP="00DF7491">
      <w:pPr>
        <w:widowControl w:val="0"/>
        <w:spacing w:line="288" w:lineRule="auto"/>
        <w:ind w:firstLine="72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xml:space="preserve">- </w:t>
      </w:r>
      <w:r w:rsidR="007C727B" w:rsidRPr="00BA3949">
        <w:rPr>
          <w:rFonts w:ascii="Times New Roman" w:eastAsia="Times New Roman" w:hAnsi="Times New Roman"/>
          <w:kern w:val="28"/>
          <w:sz w:val="26"/>
          <w:szCs w:val="26"/>
          <w:lang w:val="vi-VN"/>
        </w:rPr>
        <w:t>Tuyến kết nối Lai Châu với cao tốc Nội Bài - Lào Cai thuộc dự án kết nối giao thông các tỉnh miền núi phía bắc, điểm đầu tại nút giao IC16 của đường cao tốc Nội Bài-Lào Cai, qua huyện Văn Bàn tỉnh Lào Cai, huyện Than Uyên, huyện Tân Uyên, huyện Tam Đường tỉnh Lai Châu và điểm cuối tại ngã ba bệnh viện thành phố Lai Châu. Hướng tuyến đi theo QL.279 đến xã Dương Quỳ huyện Văn Bàn, tuyến rẽ trái đi song song với QL.279 (đoạn tuyến làm mới), tuyến tiếp tục đi trùng với QL.279 đến xã Phúc Than tuyến rẽ phải đi theo QL.32 tại khu vực xã Bản Bo huyện Tân Uyên tuyến rẽ trái đi men theo sườn Đông dãy Nậm Mu vượt sông Nậm Đích rồi rẽ trái đi theo ĐT.136 kết nối với thành phố Lai Châu tại Km34+800 (Lý trình QL.4D). Tuyến đang được đầu tư xây dựng, q</w:t>
      </w:r>
      <w:r w:rsidR="003C4BBE" w:rsidRPr="00BA3949">
        <w:rPr>
          <w:rFonts w:ascii="Times New Roman" w:eastAsia="Times New Roman" w:hAnsi="Times New Roman"/>
          <w:kern w:val="28"/>
          <w:sz w:val="26"/>
          <w:szCs w:val="26"/>
          <w:lang w:val="vi-VN"/>
        </w:rPr>
        <w:t>uy mô đường cấp III miền núi, Bnền 9m, B</w:t>
      </w:r>
      <w:r w:rsidR="007C727B" w:rsidRPr="00BA3949">
        <w:rPr>
          <w:rFonts w:ascii="Times New Roman" w:eastAsia="Times New Roman" w:hAnsi="Times New Roman"/>
          <w:kern w:val="28"/>
          <w:sz w:val="26"/>
          <w:szCs w:val="26"/>
          <w:lang w:val="vi-VN"/>
        </w:rPr>
        <w:t>mặt 6m. Đoạn qua xã Phúc Than huyện Than Uyên, tuyến đi theo QL279 và QL32, tổng chiều dài 12km.</w:t>
      </w:r>
    </w:p>
    <w:p w14:paraId="71424528" w14:textId="4D59F72F" w:rsidR="007C727B" w:rsidRPr="00BA3949" w:rsidRDefault="00995807" w:rsidP="00DF7491">
      <w:pPr>
        <w:widowControl w:val="0"/>
        <w:spacing w:line="288" w:lineRule="auto"/>
        <w:ind w:firstLine="720"/>
        <w:rPr>
          <w:rFonts w:ascii="Times New Roman" w:eastAsia="Times New Roman" w:hAnsi="Times New Roman"/>
          <w:kern w:val="28"/>
          <w:sz w:val="26"/>
          <w:szCs w:val="26"/>
          <w:lang w:val="vi-VN"/>
        </w:rPr>
      </w:pPr>
      <w:r w:rsidRPr="00BA3949">
        <w:rPr>
          <w:rFonts w:ascii="Times New Roman" w:eastAsia="Times New Roman" w:hAnsi="Times New Roman"/>
          <w:b/>
          <w:i/>
          <w:kern w:val="28"/>
          <w:sz w:val="26"/>
          <w:szCs w:val="26"/>
          <w:lang w:val="vi-VN"/>
        </w:rPr>
        <w:t xml:space="preserve">*Đường tỉnh: </w:t>
      </w:r>
      <w:r w:rsidR="007C727B" w:rsidRPr="00BA3949">
        <w:rPr>
          <w:rFonts w:ascii="Times New Roman" w:eastAsia="Times New Roman" w:hAnsi="Times New Roman"/>
          <w:sz w:val="26"/>
          <w:szCs w:val="26"/>
          <w:lang w:val="vi-VN"/>
        </w:rPr>
        <w:t>01 tuyến đường tỉnh, ĐT 134 bắt đầu từ điểm giao QL279 huyện Quỳnh Nhai tỉnh Sơn La, đi qua xã Pha Mu huyện Than Uyên và kết nối đến xã</w:t>
      </w:r>
      <w:r w:rsidR="007C727B" w:rsidRPr="00BA3949">
        <w:rPr>
          <w:rFonts w:ascii="Times New Roman" w:eastAsia="Times New Roman" w:hAnsi="Times New Roman"/>
          <w:kern w:val="28"/>
          <w:sz w:val="26"/>
          <w:szCs w:val="26"/>
          <w:lang w:val="vi-VN"/>
        </w:rPr>
        <w:t xml:space="preserve"> Pắc Ta, Tà Mít (huyện Tân Uyên). Đoạn qua huyện Than Uyên</w:t>
      </w:r>
      <w:r w:rsidR="007C727B" w:rsidRPr="00BA3949">
        <w:rPr>
          <w:rFonts w:ascii="Times New Roman" w:eastAsia="Times New Roman" w:hAnsi="Times New Roman"/>
          <w:sz w:val="26"/>
          <w:szCs w:val="26"/>
          <w:lang w:val="vi-VN"/>
        </w:rPr>
        <w:t>, chiều dài 18km</w:t>
      </w:r>
      <w:r w:rsidR="007C727B" w:rsidRPr="00BA3949">
        <w:rPr>
          <w:rFonts w:ascii="Times New Roman" w:eastAsia="Times New Roman" w:hAnsi="Times New Roman"/>
          <w:kern w:val="28"/>
          <w:sz w:val="26"/>
          <w:szCs w:val="26"/>
          <w:lang w:val="vi-VN"/>
        </w:rPr>
        <w:t>, đường cấp V miền núi</w:t>
      </w:r>
      <w:r w:rsidR="003C4BBE" w:rsidRPr="00BA3949">
        <w:rPr>
          <w:rFonts w:ascii="Times New Roman" w:eastAsia="Times New Roman" w:hAnsi="Times New Roman"/>
          <w:kern w:val="28"/>
          <w:sz w:val="26"/>
          <w:szCs w:val="26"/>
          <w:lang w:val="vi-VN"/>
        </w:rPr>
        <w:t>, B</w:t>
      </w:r>
      <w:r w:rsidR="007C727B" w:rsidRPr="00BA3949">
        <w:rPr>
          <w:rFonts w:ascii="Times New Roman" w:eastAsia="Times New Roman" w:hAnsi="Times New Roman"/>
          <w:kern w:val="28"/>
          <w:sz w:val="26"/>
          <w:szCs w:val="26"/>
          <w:lang w:val="vi-VN"/>
        </w:rPr>
        <w:t>nền 6,5m</w:t>
      </w:r>
      <w:r w:rsidR="003C4BBE" w:rsidRPr="00BA3949">
        <w:rPr>
          <w:rFonts w:ascii="Times New Roman" w:eastAsia="Times New Roman" w:hAnsi="Times New Roman"/>
          <w:kern w:val="28"/>
          <w:sz w:val="26"/>
          <w:szCs w:val="26"/>
          <w:lang w:val="vi-VN"/>
        </w:rPr>
        <w:t>, B</w:t>
      </w:r>
      <w:r w:rsidR="007C727B" w:rsidRPr="00BA3949">
        <w:rPr>
          <w:rFonts w:ascii="Times New Roman" w:eastAsia="Times New Roman" w:hAnsi="Times New Roman"/>
          <w:kern w:val="28"/>
          <w:sz w:val="26"/>
          <w:szCs w:val="26"/>
          <w:lang w:val="vi-VN"/>
        </w:rPr>
        <w:t>mặt 3,5m, mặt đường láng nhựa.</w:t>
      </w:r>
    </w:p>
    <w:p w14:paraId="1663F549" w14:textId="41383142" w:rsidR="007C727B" w:rsidRPr="00BA3949" w:rsidRDefault="007C727B" w:rsidP="00AA2FDA">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bookmarkStart w:id="873" w:name="_Toc161692784"/>
      <w:bookmarkStart w:id="874" w:name="_Toc161693903"/>
      <w:bookmarkStart w:id="875" w:name="_Toc162853246"/>
      <w:bookmarkStart w:id="876" w:name="_Toc162854261"/>
      <w:bookmarkStart w:id="877" w:name="_Toc163998666"/>
      <w:r w:rsidRPr="00BA3949">
        <w:rPr>
          <w:rFonts w:ascii="Times New Roman" w:eastAsia="Times New Roman" w:hAnsi="Times New Roman"/>
          <w:bCs/>
          <w:i/>
          <w:iCs/>
          <w:sz w:val="26"/>
          <w:szCs w:val="26"/>
          <w:lang w:val="nb-NO" w:eastAsia="vi-VN"/>
        </w:rPr>
        <w:t xml:space="preserve">Bảng </w:t>
      </w:r>
      <w:r w:rsidR="00015E20" w:rsidRPr="00BA3949">
        <w:rPr>
          <w:rFonts w:ascii="Times New Roman" w:eastAsia="Times New Roman" w:hAnsi="Times New Roman"/>
          <w:bCs/>
          <w:i/>
          <w:iCs/>
          <w:sz w:val="26"/>
          <w:szCs w:val="26"/>
          <w:lang w:val="nb-NO" w:eastAsia="vi-VN"/>
        </w:rPr>
        <w:t>1</w:t>
      </w:r>
      <w:r w:rsidR="00AB7710" w:rsidRPr="00BA3949">
        <w:rPr>
          <w:rFonts w:ascii="Times New Roman" w:eastAsia="Times New Roman" w:hAnsi="Times New Roman"/>
          <w:bCs/>
          <w:i/>
          <w:iCs/>
          <w:sz w:val="26"/>
          <w:szCs w:val="26"/>
          <w:lang w:val="nb-NO" w:eastAsia="vi-VN"/>
        </w:rPr>
        <w:t>8</w:t>
      </w:r>
      <w:r w:rsidRPr="00BA3949">
        <w:rPr>
          <w:rFonts w:ascii="Times New Roman" w:eastAsia="Times New Roman" w:hAnsi="Times New Roman"/>
          <w:bCs/>
          <w:i/>
          <w:iCs/>
          <w:sz w:val="26"/>
          <w:szCs w:val="26"/>
          <w:lang w:val="nb-NO" w:eastAsia="vi-VN"/>
        </w:rPr>
        <w:t>: Hiện trạng hệ thống giao thông đối ngoại địa bàn huyện</w:t>
      </w:r>
      <w:bookmarkEnd w:id="873"/>
      <w:bookmarkEnd w:id="874"/>
      <w:bookmarkEnd w:id="875"/>
      <w:bookmarkEnd w:id="876"/>
      <w:bookmarkEnd w:id="877"/>
    </w:p>
    <w:tbl>
      <w:tblPr>
        <w:tblW w:w="4942" w:type="pct"/>
        <w:tblLayout w:type="fixed"/>
        <w:tblLook w:val="04A0" w:firstRow="1" w:lastRow="0" w:firstColumn="1" w:lastColumn="0" w:noHBand="0" w:noVBand="1"/>
      </w:tblPr>
      <w:tblGrid>
        <w:gridCol w:w="544"/>
        <w:gridCol w:w="2051"/>
        <w:gridCol w:w="846"/>
        <w:gridCol w:w="822"/>
        <w:gridCol w:w="765"/>
        <w:gridCol w:w="772"/>
        <w:gridCol w:w="806"/>
        <w:gridCol w:w="1127"/>
        <w:gridCol w:w="1224"/>
      </w:tblGrid>
      <w:tr w:rsidR="00BA3949" w:rsidRPr="00BA3949" w14:paraId="70AB4A7A" w14:textId="77777777" w:rsidTr="00D63BF9">
        <w:trPr>
          <w:trHeight w:val="1250"/>
          <w:tblHeader/>
        </w:trPr>
        <w:tc>
          <w:tcPr>
            <w:tcW w:w="303"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13C5BEC6"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TT</w:t>
            </w:r>
          </w:p>
        </w:tc>
        <w:tc>
          <w:tcPr>
            <w:tcW w:w="1145"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24346FD3"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Tên đường</w:t>
            </w:r>
          </w:p>
        </w:tc>
        <w:tc>
          <w:tcPr>
            <w:tcW w:w="472"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0AB2A67B"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Bề rộng nền đường (m)</w:t>
            </w:r>
          </w:p>
        </w:tc>
        <w:tc>
          <w:tcPr>
            <w:tcW w:w="459"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02A97256"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Bề rộng mặt đường (m)</w:t>
            </w:r>
          </w:p>
        </w:tc>
        <w:tc>
          <w:tcPr>
            <w:tcW w:w="427"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399402D1"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Kết cấu mặt đường</w:t>
            </w:r>
          </w:p>
        </w:tc>
        <w:tc>
          <w:tcPr>
            <w:tcW w:w="431" w:type="pct"/>
            <w:tcBorders>
              <w:top w:val="single" w:sz="4" w:space="0" w:color="auto"/>
              <w:left w:val="nil"/>
              <w:right w:val="single" w:sz="4" w:space="0" w:color="auto"/>
            </w:tcBorders>
            <w:shd w:val="clear" w:color="auto" w:fill="auto"/>
            <w:vAlign w:val="center"/>
            <w:hideMark/>
          </w:tcPr>
          <w:p w14:paraId="7E3CE0E5"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Cấp đường</w:t>
            </w:r>
          </w:p>
        </w:tc>
        <w:tc>
          <w:tcPr>
            <w:tcW w:w="450" w:type="pct"/>
            <w:tcBorders>
              <w:top w:val="single" w:sz="4" w:space="0" w:color="auto"/>
              <w:left w:val="nil"/>
              <w:bottom w:val="single" w:sz="4" w:space="0" w:color="auto"/>
              <w:right w:val="single" w:sz="4" w:space="0" w:color="auto"/>
            </w:tcBorders>
            <w:shd w:val="clear" w:color="auto" w:fill="auto"/>
            <w:vAlign w:val="center"/>
          </w:tcPr>
          <w:p w14:paraId="008CA14A"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Chiều dài (km)</w:t>
            </w:r>
          </w:p>
        </w:tc>
        <w:tc>
          <w:tcPr>
            <w:tcW w:w="629" w:type="pct"/>
            <w:tcBorders>
              <w:top w:val="single" w:sz="4" w:space="0" w:color="auto"/>
              <w:left w:val="nil"/>
              <w:bottom w:val="single" w:sz="4" w:space="0" w:color="auto"/>
              <w:right w:val="single" w:sz="4" w:space="0" w:color="auto"/>
            </w:tcBorders>
            <w:shd w:val="clear" w:color="auto" w:fill="auto"/>
            <w:vAlign w:val="center"/>
          </w:tcPr>
          <w:p w14:paraId="2E143D2B"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Điểm đầu</w:t>
            </w:r>
          </w:p>
        </w:tc>
        <w:tc>
          <w:tcPr>
            <w:tcW w:w="683" w:type="pct"/>
            <w:tcBorders>
              <w:top w:val="single" w:sz="4" w:space="0" w:color="auto"/>
              <w:left w:val="nil"/>
              <w:bottom w:val="single" w:sz="4" w:space="0" w:color="auto"/>
              <w:right w:val="single" w:sz="4" w:space="0" w:color="auto"/>
            </w:tcBorders>
            <w:shd w:val="clear" w:color="auto" w:fill="auto"/>
            <w:vAlign w:val="center"/>
          </w:tcPr>
          <w:p w14:paraId="597B77AF"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Điểm cuối</w:t>
            </w:r>
          </w:p>
        </w:tc>
      </w:tr>
      <w:tr w:rsidR="00BA3949" w:rsidRPr="00BA3949" w14:paraId="04814E8C" w14:textId="77777777" w:rsidTr="00D63BF9">
        <w:trPr>
          <w:trHeight w:val="255"/>
        </w:trPr>
        <w:tc>
          <w:tcPr>
            <w:tcW w:w="303" w:type="pct"/>
            <w:tcBorders>
              <w:top w:val="nil"/>
              <w:left w:val="single" w:sz="4" w:space="0" w:color="auto"/>
              <w:bottom w:val="single" w:sz="4" w:space="0" w:color="auto"/>
              <w:right w:val="single" w:sz="4" w:space="0" w:color="auto"/>
            </w:tcBorders>
            <w:shd w:val="clear" w:color="auto" w:fill="auto"/>
            <w:noWrap/>
            <w:vAlign w:val="center"/>
          </w:tcPr>
          <w:p w14:paraId="76552101" w14:textId="77777777" w:rsidR="007C727B" w:rsidRPr="00BA3949" w:rsidRDefault="00AE3FD8"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w:t>
            </w:r>
          </w:p>
        </w:tc>
        <w:tc>
          <w:tcPr>
            <w:tcW w:w="1145" w:type="pct"/>
            <w:tcBorders>
              <w:top w:val="nil"/>
              <w:left w:val="nil"/>
              <w:bottom w:val="single" w:sz="4" w:space="0" w:color="auto"/>
              <w:right w:val="single" w:sz="4" w:space="0" w:color="auto"/>
            </w:tcBorders>
            <w:shd w:val="clear" w:color="auto" w:fill="auto"/>
            <w:noWrap/>
            <w:vAlign w:val="center"/>
          </w:tcPr>
          <w:p w14:paraId="3AE018C7" w14:textId="77777777" w:rsidR="007C727B" w:rsidRPr="00BA3949" w:rsidRDefault="00AE3FD8" w:rsidP="00AA2FDA">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Quốc lộ</w:t>
            </w:r>
          </w:p>
        </w:tc>
        <w:tc>
          <w:tcPr>
            <w:tcW w:w="472" w:type="pct"/>
            <w:tcBorders>
              <w:top w:val="nil"/>
              <w:left w:val="nil"/>
              <w:bottom w:val="single" w:sz="4" w:space="0" w:color="auto"/>
              <w:right w:val="single" w:sz="4" w:space="0" w:color="auto"/>
            </w:tcBorders>
            <w:shd w:val="clear" w:color="auto" w:fill="auto"/>
            <w:noWrap/>
            <w:vAlign w:val="center"/>
          </w:tcPr>
          <w:p w14:paraId="4223560C"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p>
        </w:tc>
        <w:tc>
          <w:tcPr>
            <w:tcW w:w="459" w:type="pct"/>
            <w:tcBorders>
              <w:top w:val="nil"/>
              <w:left w:val="nil"/>
              <w:bottom w:val="single" w:sz="4" w:space="0" w:color="auto"/>
              <w:right w:val="single" w:sz="4" w:space="0" w:color="auto"/>
            </w:tcBorders>
            <w:shd w:val="clear" w:color="auto" w:fill="auto"/>
            <w:noWrap/>
            <w:vAlign w:val="center"/>
          </w:tcPr>
          <w:p w14:paraId="60A8D656"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p>
        </w:tc>
        <w:tc>
          <w:tcPr>
            <w:tcW w:w="427" w:type="pct"/>
            <w:tcBorders>
              <w:top w:val="single" w:sz="4" w:space="0" w:color="auto"/>
              <w:left w:val="nil"/>
              <w:bottom w:val="single" w:sz="4" w:space="0" w:color="auto"/>
              <w:right w:val="single" w:sz="4" w:space="0" w:color="auto"/>
            </w:tcBorders>
            <w:shd w:val="clear" w:color="auto" w:fill="auto"/>
            <w:noWrap/>
            <w:vAlign w:val="center"/>
          </w:tcPr>
          <w:p w14:paraId="48338220"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p>
        </w:tc>
        <w:tc>
          <w:tcPr>
            <w:tcW w:w="431" w:type="pct"/>
            <w:tcBorders>
              <w:top w:val="single" w:sz="4" w:space="0" w:color="auto"/>
              <w:left w:val="nil"/>
              <w:bottom w:val="single" w:sz="4" w:space="0" w:color="auto"/>
              <w:right w:val="single" w:sz="4" w:space="0" w:color="auto"/>
            </w:tcBorders>
            <w:shd w:val="clear" w:color="auto" w:fill="auto"/>
            <w:noWrap/>
            <w:vAlign w:val="center"/>
          </w:tcPr>
          <w:p w14:paraId="7B13DA24"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p>
        </w:tc>
        <w:tc>
          <w:tcPr>
            <w:tcW w:w="450" w:type="pct"/>
            <w:tcBorders>
              <w:top w:val="single" w:sz="4" w:space="0" w:color="auto"/>
              <w:left w:val="nil"/>
              <w:bottom w:val="single" w:sz="4" w:space="0" w:color="auto"/>
              <w:right w:val="single" w:sz="4" w:space="0" w:color="auto"/>
            </w:tcBorders>
            <w:shd w:val="clear" w:color="auto" w:fill="auto"/>
            <w:noWrap/>
            <w:vAlign w:val="center"/>
          </w:tcPr>
          <w:p w14:paraId="43A49316" w14:textId="1D22B998" w:rsidR="007C727B" w:rsidRPr="00BA3949" w:rsidRDefault="00015E20"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103</w:t>
            </w:r>
            <w:r w:rsidR="00AE3FD8" w:rsidRPr="00BA3949">
              <w:rPr>
                <w:rFonts w:ascii="Times New Roman" w:eastAsia="Times New Roman" w:hAnsi="Times New Roman"/>
                <w:b/>
                <w:bCs/>
                <w:sz w:val="20"/>
                <w:szCs w:val="20"/>
              </w:rPr>
              <w:t>,7</w:t>
            </w:r>
          </w:p>
        </w:tc>
        <w:tc>
          <w:tcPr>
            <w:tcW w:w="629" w:type="pct"/>
            <w:tcBorders>
              <w:top w:val="single" w:sz="4" w:space="0" w:color="auto"/>
              <w:left w:val="nil"/>
              <w:bottom w:val="single" w:sz="4" w:space="0" w:color="auto"/>
              <w:right w:val="single" w:sz="4" w:space="0" w:color="auto"/>
            </w:tcBorders>
            <w:shd w:val="clear" w:color="auto" w:fill="auto"/>
            <w:noWrap/>
            <w:vAlign w:val="center"/>
          </w:tcPr>
          <w:p w14:paraId="1BAB7E26"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p>
        </w:tc>
        <w:tc>
          <w:tcPr>
            <w:tcW w:w="683" w:type="pct"/>
            <w:tcBorders>
              <w:top w:val="single" w:sz="4" w:space="0" w:color="auto"/>
              <w:left w:val="nil"/>
              <w:bottom w:val="single" w:sz="4" w:space="0" w:color="auto"/>
              <w:right w:val="single" w:sz="4" w:space="0" w:color="auto"/>
            </w:tcBorders>
            <w:shd w:val="clear" w:color="auto" w:fill="auto"/>
            <w:noWrap/>
            <w:vAlign w:val="center"/>
          </w:tcPr>
          <w:p w14:paraId="1D133267"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p>
        </w:tc>
      </w:tr>
      <w:tr w:rsidR="00BA3949" w:rsidRPr="00BA3949" w14:paraId="7CBB5E30" w14:textId="77777777" w:rsidTr="00D63BF9">
        <w:trPr>
          <w:trHeight w:val="255"/>
        </w:trPr>
        <w:tc>
          <w:tcPr>
            <w:tcW w:w="303" w:type="pct"/>
            <w:tcBorders>
              <w:top w:val="nil"/>
              <w:left w:val="single" w:sz="4" w:space="0" w:color="auto"/>
              <w:bottom w:val="single" w:sz="4" w:space="0" w:color="auto"/>
              <w:right w:val="single" w:sz="4" w:space="0" w:color="auto"/>
            </w:tcBorders>
            <w:shd w:val="clear" w:color="auto" w:fill="auto"/>
            <w:noWrap/>
            <w:vAlign w:val="center"/>
          </w:tcPr>
          <w:p w14:paraId="6FAEFC04" w14:textId="77777777" w:rsidR="00AE3FD8" w:rsidRPr="00BA3949" w:rsidRDefault="00AE3FD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1145" w:type="pct"/>
            <w:tcBorders>
              <w:top w:val="nil"/>
              <w:left w:val="nil"/>
              <w:bottom w:val="single" w:sz="4" w:space="0" w:color="auto"/>
              <w:right w:val="single" w:sz="4" w:space="0" w:color="auto"/>
            </w:tcBorders>
            <w:shd w:val="clear" w:color="auto" w:fill="auto"/>
            <w:noWrap/>
            <w:vAlign w:val="center"/>
          </w:tcPr>
          <w:p w14:paraId="27071745" w14:textId="77777777" w:rsidR="00AE3FD8" w:rsidRPr="00BA3949" w:rsidRDefault="00AE3FD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QL.32</w:t>
            </w:r>
          </w:p>
        </w:tc>
        <w:tc>
          <w:tcPr>
            <w:tcW w:w="472" w:type="pct"/>
            <w:tcBorders>
              <w:top w:val="nil"/>
              <w:left w:val="nil"/>
              <w:bottom w:val="single" w:sz="4" w:space="0" w:color="auto"/>
              <w:right w:val="single" w:sz="4" w:space="0" w:color="auto"/>
            </w:tcBorders>
            <w:shd w:val="clear" w:color="auto" w:fill="auto"/>
            <w:noWrap/>
            <w:vAlign w:val="center"/>
          </w:tcPr>
          <w:p w14:paraId="5614889C"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7,5</w:t>
            </w:r>
          </w:p>
        </w:tc>
        <w:tc>
          <w:tcPr>
            <w:tcW w:w="459" w:type="pct"/>
            <w:tcBorders>
              <w:top w:val="nil"/>
              <w:left w:val="nil"/>
              <w:bottom w:val="single" w:sz="4" w:space="0" w:color="auto"/>
              <w:right w:val="single" w:sz="4" w:space="0" w:color="auto"/>
            </w:tcBorders>
            <w:shd w:val="clear" w:color="auto" w:fill="auto"/>
            <w:noWrap/>
            <w:vAlign w:val="center"/>
          </w:tcPr>
          <w:p w14:paraId="6CC99AA4"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5,5</w:t>
            </w:r>
          </w:p>
        </w:tc>
        <w:tc>
          <w:tcPr>
            <w:tcW w:w="427" w:type="pct"/>
            <w:tcBorders>
              <w:top w:val="single" w:sz="4" w:space="0" w:color="auto"/>
              <w:left w:val="nil"/>
              <w:bottom w:val="single" w:sz="4" w:space="0" w:color="auto"/>
              <w:right w:val="single" w:sz="4" w:space="0" w:color="auto"/>
            </w:tcBorders>
            <w:shd w:val="clear" w:color="auto" w:fill="auto"/>
            <w:noWrap/>
            <w:vAlign w:val="center"/>
          </w:tcPr>
          <w:p w14:paraId="0D3E7AD8"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31" w:type="pct"/>
            <w:tcBorders>
              <w:top w:val="single" w:sz="4" w:space="0" w:color="auto"/>
              <w:left w:val="nil"/>
              <w:bottom w:val="single" w:sz="4" w:space="0" w:color="auto"/>
              <w:right w:val="single" w:sz="4" w:space="0" w:color="auto"/>
            </w:tcBorders>
            <w:shd w:val="clear" w:color="auto" w:fill="auto"/>
            <w:noWrap/>
            <w:vAlign w:val="center"/>
          </w:tcPr>
          <w:p w14:paraId="30FB6E49"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IVmn</w:t>
            </w:r>
          </w:p>
        </w:tc>
        <w:tc>
          <w:tcPr>
            <w:tcW w:w="450" w:type="pct"/>
            <w:tcBorders>
              <w:top w:val="single" w:sz="4" w:space="0" w:color="auto"/>
              <w:left w:val="nil"/>
              <w:bottom w:val="single" w:sz="4" w:space="0" w:color="auto"/>
              <w:right w:val="single" w:sz="4" w:space="0" w:color="auto"/>
            </w:tcBorders>
            <w:shd w:val="clear" w:color="auto" w:fill="auto"/>
            <w:noWrap/>
            <w:vAlign w:val="center"/>
          </w:tcPr>
          <w:p w14:paraId="38C2BABD" w14:textId="77777777" w:rsidR="00AE3FD8" w:rsidRPr="00BA3949" w:rsidRDefault="00AE3FD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25,8</w:t>
            </w:r>
          </w:p>
        </w:tc>
        <w:tc>
          <w:tcPr>
            <w:tcW w:w="629" w:type="pct"/>
            <w:tcBorders>
              <w:top w:val="single" w:sz="4" w:space="0" w:color="auto"/>
              <w:left w:val="nil"/>
              <w:bottom w:val="single" w:sz="4" w:space="0" w:color="auto"/>
              <w:right w:val="single" w:sz="4" w:space="0" w:color="auto"/>
            </w:tcBorders>
            <w:shd w:val="clear" w:color="auto" w:fill="auto"/>
            <w:noWrap/>
            <w:vAlign w:val="center"/>
          </w:tcPr>
          <w:p w14:paraId="2182C4CC"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Mường Kim</w:t>
            </w:r>
          </w:p>
        </w:tc>
        <w:tc>
          <w:tcPr>
            <w:tcW w:w="683" w:type="pct"/>
            <w:tcBorders>
              <w:top w:val="single" w:sz="4" w:space="0" w:color="auto"/>
              <w:left w:val="nil"/>
              <w:bottom w:val="single" w:sz="4" w:space="0" w:color="auto"/>
              <w:right w:val="single" w:sz="4" w:space="0" w:color="auto"/>
            </w:tcBorders>
            <w:shd w:val="clear" w:color="auto" w:fill="auto"/>
            <w:noWrap/>
            <w:vAlign w:val="center"/>
          </w:tcPr>
          <w:p w14:paraId="30C47B4F"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Phúc Than</w:t>
            </w:r>
          </w:p>
        </w:tc>
      </w:tr>
      <w:tr w:rsidR="00BA3949" w:rsidRPr="00BA3949" w14:paraId="7F841632" w14:textId="77777777" w:rsidTr="00D63BF9">
        <w:trPr>
          <w:trHeight w:val="255"/>
        </w:trPr>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3B194522" w14:textId="77777777" w:rsidR="00AE3FD8" w:rsidRPr="00BA3949" w:rsidRDefault="00AE3FD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lastRenderedPageBreak/>
              <w:t>2</w:t>
            </w:r>
          </w:p>
        </w:tc>
        <w:tc>
          <w:tcPr>
            <w:tcW w:w="1145" w:type="pct"/>
            <w:tcBorders>
              <w:top w:val="nil"/>
              <w:left w:val="nil"/>
              <w:bottom w:val="single" w:sz="4" w:space="0" w:color="auto"/>
              <w:right w:val="single" w:sz="4" w:space="0" w:color="auto"/>
            </w:tcBorders>
            <w:shd w:val="clear" w:color="auto" w:fill="auto"/>
            <w:noWrap/>
            <w:vAlign w:val="center"/>
            <w:hideMark/>
          </w:tcPr>
          <w:p w14:paraId="537E0031" w14:textId="77777777" w:rsidR="00AE3FD8" w:rsidRPr="00BA3949" w:rsidRDefault="00AE3FD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QL.279</w:t>
            </w:r>
          </w:p>
        </w:tc>
        <w:tc>
          <w:tcPr>
            <w:tcW w:w="472" w:type="pct"/>
            <w:tcBorders>
              <w:top w:val="nil"/>
              <w:left w:val="nil"/>
              <w:bottom w:val="single" w:sz="4" w:space="0" w:color="auto"/>
              <w:right w:val="single" w:sz="4" w:space="0" w:color="auto"/>
            </w:tcBorders>
            <w:shd w:val="clear" w:color="auto" w:fill="auto"/>
            <w:noWrap/>
            <w:vAlign w:val="center"/>
          </w:tcPr>
          <w:p w14:paraId="23DA45A6"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7,5</w:t>
            </w:r>
          </w:p>
        </w:tc>
        <w:tc>
          <w:tcPr>
            <w:tcW w:w="459" w:type="pct"/>
            <w:tcBorders>
              <w:top w:val="nil"/>
              <w:left w:val="nil"/>
              <w:bottom w:val="single" w:sz="4" w:space="0" w:color="auto"/>
              <w:right w:val="single" w:sz="4" w:space="0" w:color="auto"/>
            </w:tcBorders>
            <w:shd w:val="clear" w:color="auto" w:fill="auto"/>
            <w:noWrap/>
            <w:vAlign w:val="center"/>
          </w:tcPr>
          <w:p w14:paraId="07AEAFB9"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5,5</w:t>
            </w:r>
          </w:p>
        </w:tc>
        <w:tc>
          <w:tcPr>
            <w:tcW w:w="427" w:type="pct"/>
            <w:tcBorders>
              <w:top w:val="nil"/>
              <w:left w:val="nil"/>
              <w:bottom w:val="single" w:sz="4" w:space="0" w:color="auto"/>
              <w:right w:val="single" w:sz="4" w:space="0" w:color="auto"/>
            </w:tcBorders>
            <w:shd w:val="clear" w:color="auto" w:fill="auto"/>
            <w:noWrap/>
            <w:vAlign w:val="center"/>
          </w:tcPr>
          <w:p w14:paraId="53980B72"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31" w:type="pct"/>
            <w:tcBorders>
              <w:top w:val="nil"/>
              <w:left w:val="nil"/>
              <w:bottom w:val="single" w:sz="4" w:space="0" w:color="auto"/>
              <w:right w:val="single" w:sz="4" w:space="0" w:color="auto"/>
            </w:tcBorders>
            <w:shd w:val="clear" w:color="auto" w:fill="auto"/>
            <w:noWrap/>
            <w:vAlign w:val="center"/>
          </w:tcPr>
          <w:p w14:paraId="0AFBF9F2"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Vmn</w:t>
            </w:r>
          </w:p>
        </w:tc>
        <w:tc>
          <w:tcPr>
            <w:tcW w:w="450" w:type="pct"/>
            <w:tcBorders>
              <w:top w:val="nil"/>
              <w:left w:val="nil"/>
              <w:bottom w:val="single" w:sz="4" w:space="0" w:color="auto"/>
              <w:right w:val="single" w:sz="4" w:space="0" w:color="auto"/>
            </w:tcBorders>
            <w:shd w:val="clear" w:color="auto" w:fill="auto"/>
            <w:noWrap/>
            <w:vAlign w:val="center"/>
          </w:tcPr>
          <w:p w14:paraId="7FB0711B" w14:textId="77777777" w:rsidR="00AE3FD8" w:rsidRPr="00BA3949" w:rsidRDefault="00AE3FD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4</w:t>
            </w:r>
            <w:r w:rsidR="0055637F" w:rsidRPr="00BA3949">
              <w:rPr>
                <w:rFonts w:ascii="Times New Roman" w:eastAsia="Times New Roman" w:hAnsi="Times New Roman"/>
                <w:bCs/>
                <w:sz w:val="20"/>
                <w:szCs w:val="20"/>
              </w:rPr>
              <w:t>9</w:t>
            </w:r>
            <w:r w:rsidRPr="00BA3949">
              <w:rPr>
                <w:rFonts w:ascii="Times New Roman" w:eastAsia="Times New Roman" w:hAnsi="Times New Roman"/>
                <w:bCs/>
                <w:sz w:val="20"/>
                <w:szCs w:val="20"/>
              </w:rPr>
              <w:t>,6</w:t>
            </w:r>
          </w:p>
        </w:tc>
        <w:tc>
          <w:tcPr>
            <w:tcW w:w="629" w:type="pct"/>
            <w:tcBorders>
              <w:top w:val="nil"/>
              <w:left w:val="nil"/>
              <w:bottom w:val="single" w:sz="4" w:space="0" w:color="auto"/>
              <w:right w:val="single" w:sz="4" w:space="0" w:color="auto"/>
            </w:tcBorders>
            <w:shd w:val="clear" w:color="auto" w:fill="auto"/>
            <w:noWrap/>
            <w:vAlign w:val="center"/>
          </w:tcPr>
          <w:p w14:paraId="2EF021DB" w14:textId="77777777" w:rsidR="00AE3FD8" w:rsidRPr="00BA3949" w:rsidRDefault="00616623"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Đỉnh đèo Khau Cọ xã Phúc Than</w:t>
            </w:r>
          </w:p>
        </w:tc>
        <w:tc>
          <w:tcPr>
            <w:tcW w:w="683" w:type="pct"/>
            <w:tcBorders>
              <w:top w:val="nil"/>
              <w:left w:val="nil"/>
              <w:bottom w:val="single" w:sz="4" w:space="0" w:color="auto"/>
              <w:right w:val="single" w:sz="4" w:space="0" w:color="auto"/>
            </w:tcBorders>
            <w:shd w:val="clear" w:color="auto" w:fill="auto"/>
            <w:noWrap/>
            <w:vAlign w:val="center"/>
          </w:tcPr>
          <w:p w14:paraId="4D4F8A93" w14:textId="77777777" w:rsidR="00AE3FD8" w:rsidRPr="00BA3949" w:rsidRDefault="00616623"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Đỉnh đèo Cáp Na  (giáp tỉnh Sơn La)</w:t>
            </w:r>
          </w:p>
        </w:tc>
      </w:tr>
      <w:tr w:rsidR="00BA3949" w:rsidRPr="00BA3949" w14:paraId="0DC8559F" w14:textId="77777777" w:rsidTr="00D63BF9">
        <w:trPr>
          <w:trHeight w:val="255"/>
        </w:trPr>
        <w:tc>
          <w:tcPr>
            <w:tcW w:w="303" w:type="pct"/>
            <w:tcBorders>
              <w:top w:val="nil"/>
              <w:left w:val="single" w:sz="4" w:space="0" w:color="auto"/>
              <w:bottom w:val="single" w:sz="4" w:space="0" w:color="auto"/>
              <w:right w:val="single" w:sz="4" w:space="0" w:color="auto"/>
            </w:tcBorders>
            <w:shd w:val="clear" w:color="auto" w:fill="auto"/>
            <w:noWrap/>
            <w:vAlign w:val="center"/>
          </w:tcPr>
          <w:p w14:paraId="0954727B" w14:textId="77777777" w:rsidR="00AE3FD8" w:rsidRPr="00BA3949" w:rsidRDefault="00AE3FD8" w:rsidP="00AA2FDA">
            <w:pPr>
              <w:widowControl w:val="0"/>
              <w:spacing w:line="240" w:lineRule="auto"/>
              <w:ind w:firstLine="0"/>
              <w:jc w:val="center"/>
              <w:rPr>
                <w:rFonts w:ascii="Times New Roman" w:eastAsia="Times New Roman" w:hAnsi="Times New Roman"/>
                <w:bCs/>
                <w:sz w:val="20"/>
                <w:szCs w:val="20"/>
              </w:rPr>
            </w:pPr>
          </w:p>
        </w:tc>
        <w:tc>
          <w:tcPr>
            <w:tcW w:w="1145" w:type="pct"/>
            <w:tcBorders>
              <w:top w:val="nil"/>
              <w:left w:val="nil"/>
              <w:bottom w:val="single" w:sz="4" w:space="0" w:color="auto"/>
              <w:right w:val="single" w:sz="4" w:space="0" w:color="auto"/>
            </w:tcBorders>
            <w:shd w:val="clear" w:color="auto" w:fill="auto"/>
            <w:noWrap/>
            <w:vAlign w:val="center"/>
          </w:tcPr>
          <w:p w14:paraId="07B884F8" w14:textId="77777777" w:rsidR="00AE3FD8" w:rsidRPr="00BA3949" w:rsidRDefault="0055637F"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Đoạn 1</w:t>
            </w:r>
          </w:p>
        </w:tc>
        <w:tc>
          <w:tcPr>
            <w:tcW w:w="472" w:type="pct"/>
            <w:tcBorders>
              <w:top w:val="nil"/>
              <w:left w:val="nil"/>
              <w:bottom w:val="single" w:sz="4" w:space="0" w:color="auto"/>
              <w:right w:val="single" w:sz="4" w:space="0" w:color="auto"/>
            </w:tcBorders>
            <w:shd w:val="clear" w:color="auto" w:fill="auto"/>
            <w:noWrap/>
            <w:vAlign w:val="center"/>
          </w:tcPr>
          <w:p w14:paraId="4CD1DEFB"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p>
        </w:tc>
        <w:tc>
          <w:tcPr>
            <w:tcW w:w="459" w:type="pct"/>
            <w:tcBorders>
              <w:top w:val="nil"/>
              <w:left w:val="nil"/>
              <w:bottom w:val="single" w:sz="4" w:space="0" w:color="auto"/>
              <w:right w:val="single" w:sz="4" w:space="0" w:color="auto"/>
            </w:tcBorders>
            <w:shd w:val="clear" w:color="auto" w:fill="auto"/>
            <w:noWrap/>
            <w:vAlign w:val="center"/>
          </w:tcPr>
          <w:p w14:paraId="2A642890"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p>
        </w:tc>
        <w:tc>
          <w:tcPr>
            <w:tcW w:w="427" w:type="pct"/>
            <w:tcBorders>
              <w:top w:val="nil"/>
              <w:left w:val="nil"/>
              <w:bottom w:val="single" w:sz="4" w:space="0" w:color="auto"/>
              <w:right w:val="single" w:sz="4" w:space="0" w:color="auto"/>
            </w:tcBorders>
            <w:shd w:val="clear" w:color="auto" w:fill="auto"/>
            <w:noWrap/>
            <w:vAlign w:val="center"/>
          </w:tcPr>
          <w:p w14:paraId="5F74ECEF"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p>
        </w:tc>
        <w:tc>
          <w:tcPr>
            <w:tcW w:w="431" w:type="pct"/>
            <w:tcBorders>
              <w:top w:val="nil"/>
              <w:left w:val="nil"/>
              <w:bottom w:val="single" w:sz="4" w:space="0" w:color="auto"/>
              <w:right w:val="single" w:sz="4" w:space="0" w:color="auto"/>
            </w:tcBorders>
            <w:shd w:val="clear" w:color="auto" w:fill="auto"/>
            <w:noWrap/>
            <w:vAlign w:val="center"/>
          </w:tcPr>
          <w:p w14:paraId="23B277C0"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p>
        </w:tc>
        <w:tc>
          <w:tcPr>
            <w:tcW w:w="450" w:type="pct"/>
            <w:tcBorders>
              <w:top w:val="nil"/>
              <w:left w:val="nil"/>
              <w:bottom w:val="single" w:sz="4" w:space="0" w:color="auto"/>
              <w:right w:val="single" w:sz="4" w:space="0" w:color="auto"/>
            </w:tcBorders>
            <w:shd w:val="clear" w:color="auto" w:fill="auto"/>
            <w:noWrap/>
            <w:vAlign w:val="center"/>
          </w:tcPr>
          <w:p w14:paraId="10A8BBF2" w14:textId="77777777" w:rsidR="00AE3FD8" w:rsidRPr="00BA3949" w:rsidRDefault="00AE3FD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8,6</w:t>
            </w:r>
          </w:p>
        </w:tc>
        <w:tc>
          <w:tcPr>
            <w:tcW w:w="629" w:type="pct"/>
            <w:tcBorders>
              <w:top w:val="nil"/>
              <w:left w:val="nil"/>
              <w:bottom w:val="single" w:sz="4" w:space="0" w:color="auto"/>
              <w:right w:val="single" w:sz="4" w:space="0" w:color="auto"/>
            </w:tcBorders>
            <w:shd w:val="clear" w:color="auto" w:fill="auto"/>
            <w:noWrap/>
            <w:vAlign w:val="center"/>
          </w:tcPr>
          <w:p w14:paraId="343EF96C" w14:textId="77777777" w:rsidR="00AE3FD8" w:rsidRPr="00BA3949" w:rsidRDefault="00616623"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Đỉnh đèo Khau Cọ xã </w:t>
            </w:r>
            <w:r w:rsidR="00AE3FD8" w:rsidRPr="00BA3949">
              <w:rPr>
                <w:rFonts w:ascii="Times New Roman" w:eastAsia="Times New Roman" w:hAnsi="Times New Roman"/>
                <w:sz w:val="20"/>
                <w:szCs w:val="20"/>
              </w:rPr>
              <w:t>Phúc Than</w:t>
            </w:r>
          </w:p>
        </w:tc>
        <w:tc>
          <w:tcPr>
            <w:tcW w:w="683" w:type="pct"/>
            <w:tcBorders>
              <w:top w:val="nil"/>
              <w:left w:val="nil"/>
              <w:bottom w:val="single" w:sz="4" w:space="0" w:color="auto"/>
              <w:right w:val="single" w:sz="4" w:space="0" w:color="auto"/>
            </w:tcBorders>
            <w:shd w:val="clear" w:color="auto" w:fill="auto"/>
            <w:noWrap/>
            <w:vAlign w:val="center"/>
          </w:tcPr>
          <w:p w14:paraId="6EF37B26" w14:textId="77777777" w:rsidR="00AE3FD8" w:rsidRPr="00BA3949" w:rsidRDefault="00616623"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QL32 – trung </w:t>
            </w:r>
            <w:r w:rsidR="001C5A82" w:rsidRPr="00BA3949">
              <w:rPr>
                <w:rFonts w:ascii="Times New Roman" w:eastAsia="Times New Roman" w:hAnsi="Times New Roman"/>
                <w:sz w:val="20"/>
                <w:szCs w:val="20"/>
              </w:rPr>
              <w:t>tâm xã Phúc Thanh</w:t>
            </w:r>
          </w:p>
        </w:tc>
      </w:tr>
      <w:tr w:rsidR="00BA3949" w:rsidRPr="00BA3949" w14:paraId="1C76EE47" w14:textId="77777777" w:rsidTr="00D63BF9">
        <w:trPr>
          <w:trHeight w:val="255"/>
        </w:trPr>
        <w:tc>
          <w:tcPr>
            <w:tcW w:w="303" w:type="pct"/>
            <w:tcBorders>
              <w:top w:val="nil"/>
              <w:left w:val="single" w:sz="4" w:space="0" w:color="auto"/>
              <w:bottom w:val="single" w:sz="4" w:space="0" w:color="auto"/>
              <w:right w:val="single" w:sz="4" w:space="0" w:color="auto"/>
            </w:tcBorders>
            <w:shd w:val="clear" w:color="auto" w:fill="auto"/>
            <w:noWrap/>
            <w:vAlign w:val="center"/>
          </w:tcPr>
          <w:p w14:paraId="59896F21" w14:textId="77777777" w:rsidR="0055637F" w:rsidRPr="00BA3949" w:rsidRDefault="0055637F" w:rsidP="00AA2FDA">
            <w:pPr>
              <w:widowControl w:val="0"/>
              <w:spacing w:line="240" w:lineRule="auto"/>
              <w:ind w:firstLine="0"/>
              <w:jc w:val="center"/>
              <w:rPr>
                <w:rFonts w:ascii="Times New Roman" w:eastAsia="Times New Roman" w:hAnsi="Times New Roman"/>
                <w:bCs/>
                <w:sz w:val="20"/>
                <w:szCs w:val="20"/>
              </w:rPr>
            </w:pPr>
          </w:p>
        </w:tc>
        <w:tc>
          <w:tcPr>
            <w:tcW w:w="1145" w:type="pct"/>
            <w:tcBorders>
              <w:top w:val="nil"/>
              <w:left w:val="nil"/>
              <w:bottom w:val="single" w:sz="4" w:space="0" w:color="auto"/>
              <w:right w:val="single" w:sz="4" w:space="0" w:color="auto"/>
            </w:tcBorders>
            <w:shd w:val="clear" w:color="auto" w:fill="auto"/>
            <w:noWrap/>
            <w:vAlign w:val="center"/>
          </w:tcPr>
          <w:p w14:paraId="087931F0" w14:textId="77777777" w:rsidR="0055637F" w:rsidRPr="00BA3949" w:rsidRDefault="0055637F"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Đoạn 2 - Đoạn tránh ngập thủy điện Bản Chát</w:t>
            </w:r>
          </w:p>
        </w:tc>
        <w:tc>
          <w:tcPr>
            <w:tcW w:w="472" w:type="pct"/>
            <w:tcBorders>
              <w:top w:val="nil"/>
              <w:left w:val="nil"/>
              <w:bottom w:val="single" w:sz="4" w:space="0" w:color="auto"/>
              <w:right w:val="single" w:sz="4" w:space="0" w:color="auto"/>
            </w:tcBorders>
            <w:shd w:val="clear" w:color="auto" w:fill="auto"/>
            <w:noWrap/>
            <w:vAlign w:val="center"/>
          </w:tcPr>
          <w:p w14:paraId="2C7D7BB6"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459" w:type="pct"/>
            <w:tcBorders>
              <w:top w:val="nil"/>
              <w:left w:val="nil"/>
              <w:bottom w:val="single" w:sz="4" w:space="0" w:color="auto"/>
              <w:right w:val="single" w:sz="4" w:space="0" w:color="auto"/>
            </w:tcBorders>
            <w:shd w:val="clear" w:color="auto" w:fill="auto"/>
            <w:noWrap/>
            <w:vAlign w:val="center"/>
          </w:tcPr>
          <w:p w14:paraId="64FFBF72"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427" w:type="pct"/>
            <w:tcBorders>
              <w:top w:val="nil"/>
              <w:left w:val="nil"/>
              <w:bottom w:val="single" w:sz="4" w:space="0" w:color="auto"/>
              <w:right w:val="single" w:sz="4" w:space="0" w:color="auto"/>
            </w:tcBorders>
            <w:shd w:val="clear" w:color="auto" w:fill="auto"/>
            <w:noWrap/>
            <w:vAlign w:val="center"/>
          </w:tcPr>
          <w:p w14:paraId="42605972"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431" w:type="pct"/>
            <w:tcBorders>
              <w:top w:val="nil"/>
              <w:left w:val="nil"/>
              <w:bottom w:val="single" w:sz="4" w:space="0" w:color="auto"/>
              <w:right w:val="single" w:sz="4" w:space="0" w:color="auto"/>
            </w:tcBorders>
            <w:shd w:val="clear" w:color="auto" w:fill="auto"/>
            <w:noWrap/>
            <w:vAlign w:val="center"/>
          </w:tcPr>
          <w:p w14:paraId="05544CE0"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IVmn</w:t>
            </w:r>
          </w:p>
        </w:tc>
        <w:tc>
          <w:tcPr>
            <w:tcW w:w="450" w:type="pct"/>
            <w:tcBorders>
              <w:top w:val="nil"/>
              <w:left w:val="nil"/>
              <w:bottom w:val="single" w:sz="4" w:space="0" w:color="auto"/>
              <w:right w:val="single" w:sz="4" w:space="0" w:color="auto"/>
            </w:tcBorders>
            <w:shd w:val="clear" w:color="auto" w:fill="auto"/>
            <w:noWrap/>
            <w:vAlign w:val="center"/>
          </w:tcPr>
          <w:p w14:paraId="0E15D46B" w14:textId="77777777" w:rsidR="0055637F" w:rsidRPr="00BA3949" w:rsidRDefault="0055637F"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19,0</w:t>
            </w:r>
          </w:p>
        </w:tc>
        <w:tc>
          <w:tcPr>
            <w:tcW w:w="629" w:type="pct"/>
            <w:tcBorders>
              <w:top w:val="nil"/>
              <w:left w:val="nil"/>
              <w:bottom w:val="single" w:sz="4" w:space="0" w:color="auto"/>
              <w:right w:val="single" w:sz="4" w:space="0" w:color="auto"/>
            </w:tcBorders>
            <w:shd w:val="clear" w:color="auto" w:fill="auto"/>
            <w:noWrap/>
            <w:vAlign w:val="center"/>
          </w:tcPr>
          <w:p w14:paraId="7682B255"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Tà Hừa (Km176)</w:t>
            </w:r>
          </w:p>
        </w:tc>
        <w:tc>
          <w:tcPr>
            <w:tcW w:w="683" w:type="pct"/>
            <w:tcBorders>
              <w:top w:val="nil"/>
              <w:left w:val="nil"/>
              <w:bottom w:val="single" w:sz="4" w:space="0" w:color="auto"/>
              <w:right w:val="single" w:sz="4" w:space="0" w:color="auto"/>
            </w:tcBorders>
            <w:shd w:val="clear" w:color="auto" w:fill="auto"/>
            <w:noWrap/>
            <w:vAlign w:val="center"/>
          </w:tcPr>
          <w:p w14:paraId="0F006031"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Tà Hừa (Km192)</w:t>
            </w:r>
          </w:p>
        </w:tc>
      </w:tr>
      <w:tr w:rsidR="00BA3949" w:rsidRPr="00BA3949" w14:paraId="0B2DC6F2" w14:textId="77777777" w:rsidTr="00D63BF9">
        <w:trPr>
          <w:trHeight w:val="255"/>
        </w:trPr>
        <w:tc>
          <w:tcPr>
            <w:tcW w:w="303" w:type="pct"/>
            <w:tcBorders>
              <w:top w:val="nil"/>
              <w:left w:val="single" w:sz="4" w:space="0" w:color="auto"/>
              <w:bottom w:val="single" w:sz="4" w:space="0" w:color="auto"/>
              <w:right w:val="single" w:sz="4" w:space="0" w:color="auto"/>
            </w:tcBorders>
            <w:shd w:val="clear" w:color="auto" w:fill="auto"/>
            <w:noWrap/>
            <w:vAlign w:val="center"/>
          </w:tcPr>
          <w:p w14:paraId="199FCF4B" w14:textId="77777777" w:rsidR="0055637F" w:rsidRPr="00BA3949" w:rsidRDefault="0055637F" w:rsidP="00AA2FDA">
            <w:pPr>
              <w:widowControl w:val="0"/>
              <w:spacing w:line="240" w:lineRule="auto"/>
              <w:ind w:firstLine="0"/>
              <w:jc w:val="center"/>
              <w:rPr>
                <w:rFonts w:ascii="Times New Roman" w:eastAsia="Times New Roman" w:hAnsi="Times New Roman"/>
                <w:bCs/>
                <w:sz w:val="20"/>
                <w:szCs w:val="20"/>
              </w:rPr>
            </w:pPr>
          </w:p>
        </w:tc>
        <w:tc>
          <w:tcPr>
            <w:tcW w:w="1145" w:type="pct"/>
            <w:tcBorders>
              <w:top w:val="nil"/>
              <w:left w:val="nil"/>
              <w:bottom w:val="single" w:sz="4" w:space="0" w:color="auto"/>
              <w:right w:val="single" w:sz="4" w:space="0" w:color="auto"/>
            </w:tcBorders>
            <w:shd w:val="clear" w:color="auto" w:fill="auto"/>
            <w:noWrap/>
            <w:vAlign w:val="center"/>
          </w:tcPr>
          <w:p w14:paraId="22E03E40" w14:textId="77777777" w:rsidR="0055637F" w:rsidRPr="00BA3949" w:rsidRDefault="0055637F"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 xml:space="preserve">Đoạn 3-  Mường Kim - Tà Hừa  </w:t>
            </w:r>
          </w:p>
        </w:tc>
        <w:tc>
          <w:tcPr>
            <w:tcW w:w="472" w:type="pct"/>
            <w:tcBorders>
              <w:top w:val="nil"/>
              <w:left w:val="nil"/>
              <w:bottom w:val="single" w:sz="4" w:space="0" w:color="auto"/>
              <w:right w:val="single" w:sz="4" w:space="0" w:color="auto"/>
            </w:tcBorders>
            <w:shd w:val="clear" w:color="auto" w:fill="auto"/>
            <w:noWrap/>
            <w:vAlign w:val="center"/>
          </w:tcPr>
          <w:p w14:paraId="0FC0D41A"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459" w:type="pct"/>
            <w:tcBorders>
              <w:top w:val="nil"/>
              <w:left w:val="nil"/>
              <w:bottom w:val="single" w:sz="4" w:space="0" w:color="auto"/>
              <w:right w:val="single" w:sz="4" w:space="0" w:color="auto"/>
            </w:tcBorders>
            <w:shd w:val="clear" w:color="auto" w:fill="auto"/>
            <w:noWrap/>
            <w:vAlign w:val="center"/>
          </w:tcPr>
          <w:p w14:paraId="73959B6B"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427" w:type="pct"/>
            <w:tcBorders>
              <w:top w:val="nil"/>
              <w:left w:val="nil"/>
              <w:bottom w:val="single" w:sz="4" w:space="0" w:color="auto"/>
              <w:right w:val="single" w:sz="4" w:space="0" w:color="auto"/>
            </w:tcBorders>
            <w:shd w:val="clear" w:color="auto" w:fill="auto"/>
            <w:noWrap/>
            <w:vAlign w:val="center"/>
          </w:tcPr>
          <w:p w14:paraId="4D785DFE"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431" w:type="pct"/>
            <w:tcBorders>
              <w:top w:val="nil"/>
              <w:left w:val="nil"/>
              <w:bottom w:val="single" w:sz="4" w:space="0" w:color="auto"/>
              <w:right w:val="single" w:sz="4" w:space="0" w:color="auto"/>
            </w:tcBorders>
            <w:shd w:val="clear" w:color="auto" w:fill="auto"/>
            <w:noWrap/>
            <w:vAlign w:val="center"/>
          </w:tcPr>
          <w:p w14:paraId="1DBAB882"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Vmn</w:t>
            </w:r>
          </w:p>
        </w:tc>
        <w:tc>
          <w:tcPr>
            <w:tcW w:w="450" w:type="pct"/>
            <w:tcBorders>
              <w:top w:val="nil"/>
              <w:left w:val="nil"/>
              <w:bottom w:val="single" w:sz="4" w:space="0" w:color="auto"/>
              <w:right w:val="single" w:sz="4" w:space="0" w:color="auto"/>
            </w:tcBorders>
            <w:shd w:val="clear" w:color="auto" w:fill="auto"/>
            <w:noWrap/>
            <w:vAlign w:val="center"/>
          </w:tcPr>
          <w:p w14:paraId="1F4527E6" w14:textId="77777777" w:rsidR="0055637F" w:rsidRPr="00BA3949" w:rsidRDefault="0055637F"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22,0</w:t>
            </w:r>
          </w:p>
        </w:tc>
        <w:tc>
          <w:tcPr>
            <w:tcW w:w="629" w:type="pct"/>
            <w:tcBorders>
              <w:top w:val="nil"/>
              <w:left w:val="nil"/>
              <w:bottom w:val="single" w:sz="4" w:space="0" w:color="auto"/>
              <w:right w:val="single" w:sz="4" w:space="0" w:color="auto"/>
            </w:tcBorders>
            <w:shd w:val="clear" w:color="auto" w:fill="auto"/>
            <w:noWrap/>
            <w:vAlign w:val="center"/>
          </w:tcPr>
          <w:p w14:paraId="3B185FC6"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Mường Kim</w:t>
            </w:r>
          </w:p>
        </w:tc>
        <w:tc>
          <w:tcPr>
            <w:tcW w:w="683" w:type="pct"/>
            <w:tcBorders>
              <w:top w:val="nil"/>
              <w:left w:val="nil"/>
              <w:bottom w:val="single" w:sz="4" w:space="0" w:color="auto"/>
              <w:right w:val="single" w:sz="4" w:space="0" w:color="auto"/>
            </w:tcBorders>
            <w:shd w:val="clear" w:color="auto" w:fill="auto"/>
            <w:noWrap/>
            <w:vAlign w:val="center"/>
          </w:tcPr>
          <w:p w14:paraId="311EF1C4"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Tà Hừa</w:t>
            </w:r>
          </w:p>
        </w:tc>
      </w:tr>
      <w:tr w:rsidR="00BA3949" w:rsidRPr="00BA3949" w14:paraId="7A65CF58" w14:textId="77777777" w:rsidTr="00D63BF9">
        <w:trPr>
          <w:trHeight w:val="255"/>
        </w:trPr>
        <w:tc>
          <w:tcPr>
            <w:tcW w:w="303" w:type="pct"/>
            <w:tcBorders>
              <w:top w:val="nil"/>
              <w:left w:val="single" w:sz="4" w:space="0" w:color="auto"/>
              <w:bottom w:val="single" w:sz="4" w:space="0" w:color="auto"/>
              <w:right w:val="single" w:sz="4" w:space="0" w:color="auto"/>
            </w:tcBorders>
            <w:shd w:val="clear" w:color="auto" w:fill="auto"/>
            <w:noWrap/>
            <w:vAlign w:val="center"/>
          </w:tcPr>
          <w:p w14:paraId="7635E41D" w14:textId="77777777" w:rsidR="0055637F" w:rsidRPr="00BA3949" w:rsidRDefault="0055637F" w:rsidP="00AA2FDA">
            <w:pPr>
              <w:widowControl w:val="0"/>
              <w:spacing w:line="240" w:lineRule="auto"/>
              <w:ind w:firstLine="0"/>
              <w:jc w:val="center"/>
              <w:rPr>
                <w:rFonts w:ascii="Times New Roman" w:eastAsia="Times New Roman" w:hAnsi="Times New Roman"/>
                <w:bCs/>
                <w:sz w:val="20"/>
                <w:szCs w:val="20"/>
              </w:rPr>
            </w:pPr>
          </w:p>
        </w:tc>
        <w:tc>
          <w:tcPr>
            <w:tcW w:w="1145" w:type="pct"/>
            <w:tcBorders>
              <w:top w:val="nil"/>
              <w:left w:val="nil"/>
              <w:bottom w:val="single" w:sz="4" w:space="0" w:color="auto"/>
              <w:right w:val="single" w:sz="4" w:space="0" w:color="auto"/>
            </w:tcBorders>
            <w:shd w:val="clear" w:color="auto" w:fill="auto"/>
            <w:noWrap/>
            <w:vAlign w:val="center"/>
          </w:tcPr>
          <w:p w14:paraId="0C7D2134" w14:textId="77777777" w:rsidR="0055637F" w:rsidRPr="00BA3949" w:rsidRDefault="0055637F" w:rsidP="00AA2FDA">
            <w:pPr>
              <w:widowControl w:val="0"/>
              <w:spacing w:line="240" w:lineRule="auto"/>
              <w:ind w:firstLine="0"/>
              <w:jc w:val="left"/>
              <w:rPr>
                <w:rFonts w:ascii="Times New Roman" w:eastAsia="Times New Roman" w:hAnsi="Times New Roman"/>
                <w:bCs/>
                <w:sz w:val="20"/>
                <w:szCs w:val="20"/>
              </w:rPr>
            </w:pPr>
          </w:p>
        </w:tc>
        <w:tc>
          <w:tcPr>
            <w:tcW w:w="472" w:type="pct"/>
            <w:tcBorders>
              <w:top w:val="nil"/>
              <w:left w:val="nil"/>
              <w:bottom w:val="single" w:sz="4" w:space="0" w:color="auto"/>
              <w:right w:val="single" w:sz="4" w:space="0" w:color="auto"/>
            </w:tcBorders>
            <w:shd w:val="clear" w:color="auto" w:fill="auto"/>
            <w:noWrap/>
            <w:vAlign w:val="center"/>
          </w:tcPr>
          <w:p w14:paraId="376F7453"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459" w:type="pct"/>
            <w:tcBorders>
              <w:top w:val="nil"/>
              <w:left w:val="nil"/>
              <w:bottom w:val="single" w:sz="4" w:space="0" w:color="auto"/>
              <w:right w:val="single" w:sz="4" w:space="0" w:color="auto"/>
            </w:tcBorders>
            <w:shd w:val="clear" w:color="auto" w:fill="auto"/>
            <w:noWrap/>
            <w:vAlign w:val="center"/>
          </w:tcPr>
          <w:p w14:paraId="49CE62FA"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427" w:type="pct"/>
            <w:tcBorders>
              <w:top w:val="nil"/>
              <w:left w:val="nil"/>
              <w:bottom w:val="single" w:sz="4" w:space="0" w:color="auto"/>
              <w:right w:val="single" w:sz="4" w:space="0" w:color="auto"/>
            </w:tcBorders>
            <w:shd w:val="clear" w:color="auto" w:fill="auto"/>
            <w:noWrap/>
            <w:vAlign w:val="center"/>
          </w:tcPr>
          <w:p w14:paraId="0DB7EDF6"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431" w:type="pct"/>
            <w:tcBorders>
              <w:top w:val="nil"/>
              <w:left w:val="nil"/>
              <w:bottom w:val="single" w:sz="4" w:space="0" w:color="auto"/>
              <w:right w:val="single" w:sz="4" w:space="0" w:color="auto"/>
            </w:tcBorders>
            <w:shd w:val="clear" w:color="auto" w:fill="auto"/>
            <w:noWrap/>
            <w:vAlign w:val="center"/>
          </w:tcPr>
          <w:p w14:paraId="6430A160"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450" w:type="pct"/>
            <w:tcBorders>
              <w:top w:val="nil"/>
              <w:left w:val="nil"/>
              <w:bottom w:val="single" w:sz="4" w:space="0" w:color="auto"/>
              <w:right w:val="single" w:sz="4" w:space="0" w:color="auto"/>
            </w:tcBorders>
            <w:shd w:val="clear" w:color="auto" w:fill="auto"/>
            <w:noWrap/>
            <w:vAlign w:val="center"/>
          </w:tcPr>
          <w:p w14:paraId="38ABC3C1" w14:textId="77777777" w:rsidR="0055637F" w:rsidRPr="00BA3949" w:rsidRDefault="0055637F" w:rsidP="00AA2FDA">
            <w:pPr>
              <w:widowControl w:val="0"/>
              <w:spacing w:line="240" w:lineRule="auto"/>
              <w:ind w:firstLine="0"/>
              <w:jc w:val="right"/>
              <w:rPr>
                <w:rFonts w:ascii="Times New Roman" w:eastAsia="Times New Roman" w:hAnsi="Times New Roman"/>
                <w:bCs/>
                <w:sz w:val="20"/>
                <w:szCs w:val="20"/>
              </w:rPr>
            </w:pPr>
          </w:p>
        </w:tc>
        <w:tc>
          <w:tcPr>
            <w:tcW w:w="629" w:type="pct"/>
            <w:tcBorders>
              <w:top w:val="nil"/>
              <w:left w:val="nil"/>
              <w:bottom w:val="single" w:sz="4" w:space="0" w:color="auto"/>
              <w:right w:val="single" w:sz="4" w:space="0" w:color="auto"/>
            </w:tcBorders>
            <w:shd w:val="clear" w:color="auto" w:fill="auto"/>
            <w:noWrap/>
            <w:vAlign w:val="center"/>
          </w:tcPr>
          <w:p w14:paraId="3081A1D3"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c>
          <w:tcPr>
            <w:tcW w:w="683" w:type="pct"/>
            <w:tcBorders>
              <w:top w:val="nil"/>
              <w:left w:val="nil"/>
              <w:bottom w:val="single" w:sz="4" w:space="0" w:color="auto"/>
              <w:right w:val="single" w:sz="4" w:space="0" w:color="auto"/>
            </w:tcBorders>
            <w:shd w:val="clear" w:color="auto" w:fill="auto"/>
            <w:noWrap/>
            <w:vAlign w:val="center"/>
          </w:tcPr>
          <w:p w14:paraId="7829E5E7" w14:textId="77777777" w:rsidR="0055637F" w:rsidRPr="00BA3949" w:rsidRDefault="0055637F" w:rsidP="00AA2FDA">
            <w:pPr>
              <w:widowControl w:val="0"/>
              <w:spacing w:line="240" w:lineRule="auto"/>
              <w:ind w:firstLine="0"/>
              <w:jc w:val="center"/>
              <w:rPr>
                <w:rFonts w:ascii="Times New Roman" w:eastAsia="Times New Roman" w:hAnsi="Times New Roman"/>
                <w:sz w:val="20"/>
                <w:szCs w:val="20"/>
              </w:rPr>
            </w:pPr>
          </w:p>
        </w:tc>
      </w:tr>
      <w:tr w:rsidR="00BA3949" w:rsidRPr="00BA3949" w14:paraId="4C53036A" w14:textId="77777777" w:rsidTr="00D63BF9">
        <w:trPr>
          <w:trHeight w:val="255"/>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049B2" w14:textId="77777777" w:rsidR="00AE3FD8" w:rsidRPr="00BA3949" w:rsidRDefault="00AE3FD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3</w:t>
            </w:r>
          </w:p>
        </w:tc>
        <w:tc>
          <w:tcPr>
            <w:tcW w:w="1145" w:type="pct"/>
            <w:tcBorders>
              <w:top w:val="single" w:sz="4" w:space="0" w:color="auto"/>
              <w:left w:val="nil"/>
              <w:bottom w:val="single" w:sz="4" w:space="0" w:color="auto"/>
              <w:right w:val="single" w:sz="4" w:space="0" w:color="auto"/>
            </w:tcBorders>
            <w:shd w:val="clear" w:color="auto" w:fill="auto"/>
            <w:noWrap/>
            <w:vAlign w:val="center"/>
            <w:hideMark/>
          </w:tcPr>
          <w:p w14:paraId="07A80CB5" w14:textId="77777777" w:rsidR="00AE3FD8" w:rsidRPr="00BA3949" w:rsidRDefault="00AE3FD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QL.279D</w:t>
            </w:r>
          </w:p>
        </w:tc>
        <w:tc>
          <w:tcPr>
            <w:tcW w:w="472" w:type="pct"/>
            <w:tcBorders>
              <w:top w:val="single" w:sz="4" w:space="0" w:color="auto"/>
              <w:left w:val="nil"/>
              <w:bottom w:val="single" w:sz="4" w:space="0" w:color="auto"/>
              <w:right w:val="single" w:sz="4" w:space="0" w:color="auto"/>
            </w:tcBorders>
            <w:shd w:val="clear" w:color="auto" w:fill="auto"/>
            <w:noWrap/>
            <w:vAlign w:val="center"/>
          </w:tcPr>
          <w:p w14:paraId="54FC2377" w14:textId="0A50151C" w:rsidR="00AE3FD8" w:rsidRPr="00BA3949" w:rsidRDefault="00015E20"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w:t>
            </w:r>
            <w:r w:rsidR="00AE3FD8" w:rsidRPr="00BA3949">
              <w:rPr>
                <w:rFonts w:ascii="Times New Roman" w:eastAsia="Times New Roman" w:hAnsi="Times New Roman"/>
                <w:sz w:val="20"/>
                <w:szCs w:val="20"/>
              </w:rPr>
              <w:t>,5</w:t>
            </w: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67E97068" w14:textId="58BB3BC2" w:rsidR="00AE3FD8" w:rsidRPr="00BA3949" w:rsidRDefault="00015E20"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w:t>
            </w:r>
            <w:r w:rsidR="00AE3FD8" w:rsidRPr="00BA3949">
              <w:rPr>
                <w:rFonts w:ascii="Times New Roman" w:eastAsia="Times New Roman" w:hAnsi="Times New Roman"/>
                <w:sz w:val="20"/>
                <w:szCs w:val="20"/>
              </w:rPr>
              <w:t>,5</w:t>
            </w:r>
          </w:p>
        </w:tc>
        <w:tc>
          <w:tcPr>
            <w:tcW w:w="427" w:type="pct"/>
            <w:tcBorders>
              <w:top w:val="single" w:sz="4" w:space="0" w:color="auto"/>
              <w:left w:val="nil"/>
              <w:bottom w:val="single" w:sz="4" w:space="0" w:color="auto"/>
              <w:right w:val="single" w:sz="4" w:space="0" w:color="auto"/>
            </w:tcBorders>
            <w:shd w:val="clear" w:color="auto" w:fill="auto"/>
            <w:noWrap/>
            <w:vAlign w:val="center"/>
          </w:tcPr>
          <w:p w14:paraId="018A405E"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31" w:type="pct"/>
            <w:tcBorders>
              <w:top w:val="single" w:sz="4" w:space="0" w:color="auto"/>
              <w:left w:val="nil"/>
              <w:bottom w:val="single" w:sz="4" w:space="0" w:color="auto"/>
              <w:right w:val="single" w:sz="4" w:space="0" w:color="auto"/>
            </w:tcBorders>
            <w:shd w:val="clear" w:color="auto" w:fill="auto"/>
            <w:noWrap/>
            <w:vAlign w:val="center"/>
          </w:tcPr>
          <w:p w14:paraId="2FD40FEB"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Vmn</w:t>
            </w:r>
          </w:p>
        </w:tc>
        <w:tc>
          <w:tcPr>
            <w:tcW w:w="450" w:type="pct"/>
            <w:tcBorders>
              <w:top w:val="single" w:sz="4" w:space="0" w:color="auto"/>
              <w:left w:val="nil"/>
              <w:bottom w:val="single" w:sz="4" w:space="0" w:color="auto"/>
              <w:right w:val="single" w:sz="4" w:space="0" w:color="auto"/>
            </w:tcBorders>
            <w:shd w:val="clear" w:color="auto" w:fill="auto"/>
            <w:noWrap/>
            <w:vAlign w:val="center"/>
          </w:tcPr>
          <w:p w14:paraId="757385EF" w14:textId="77777777" w:rsidR="00AE3FD8" w:rsidRPr="00BA3949" w:rsidRDefault="00AE3FD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28,3</w:t>
            </w:r>
          </w:p>
        </w:tc>
        <w:tc>
          <w:tcPr>
            <w:tcW w:w="629" w:type="pct"/>
            <w:tcBorders>
              <w:top w:val="single" w:sz="4" w:space="0" w:color="auto"/>
              <w:left w:val="nil"/>
              <w:bottom w:val="single" w:sz="4" w:space="0" w:color="auto"/>
              <w:right w:val="single" w:sz="4" w:space="0" w:color="auto"/>
            </w:tcBorders>
            <w:shd w:val="clear" w:color="auto" w:fill="auto"/>
            <w:noWrap/>
            <w:vAlign w:val="center"/>
          </w:tcPr>
          <w:p w14:paraId="6BE605D0"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Mường Kim</w:t>
            </w:r>
          </w:p>
        </w:tc>
        <w:tc>
          <w:tcPr>
            <w:tcW w:w="683" w:type="pct"/>
            <w:tcBorders>
              <w:top w:val="single" w:sz="4" w:space="0" w:color="auto"/>
              <w:left w:val="nil"/>
              <w:bottom w:val="single" w:sz="4" w:space="0" w:color="auto"/>
              <w:right w:val="single" w:sz="4" w:space="0" w:color="auto"/>
            </w:tcBorders>
            <w:shd w:val="clear" w:color="auto" w:fill="auto"/>
            <w:noWrap/>
            <w:vAlign w:val="center"/>
          </w:tcPr>
          <w:p w14:paraId="7279F904"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Khoen On</w:t>
            </w:r>
          </w:p>
        </w:tc>
      </w:tr>
      <w:tr w:rsidR="00BA3949" w:rsidRPr="00BA3949" w14:paraId="79292B1C" w14:textId="77777777" w:rsidTr="00D63BF9">
        <w:trPr>
          <w:trHeight w:val="255"/>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B6E82E" w14:textId="77777777" w:rsidR="00AE3FD8" w:rsidRPr="00BA3949" w:rsidRDefault="00AE3FD8"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II</w:t>
            </w:r>
          </w:p>
        </w:tc>
        <w:tc>
          <w:tcPr>
            <w:tcW w:w="1145" w:type="pct"/>
            <w:tcBorders>
              <w:top w:val="single" w:sz="4" w:space="0" w:color="auto"/>
              <w:left w:val="nil"/>
              <w:bottom w:val="single" w:sz="4" w:space="0" w:color="auto"/>
              <w:right w:val="single" w:sz="4" w:space="0" w:color="auto"/>
            </w:tcBorders>
            <w:shd w:val="clear" w:color="auto" w:fill="auto"/>
            <w:noWrap/>
            <w:vAlign w:val="center"/>
          </w:tcPr>
          <w:p w14:paraId="2EF5EB0D" w14:textId="77777777" w:rsidR="00AE3FD8" w:rsidRPr="00BA3949" w:rsidRDefault="00AE3FD8"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Đường tỉnh</w:t>
            </w:r>
          </w:p>
        </w:tc>
        <w:tc>
          <w:tcPr>
            <w:tcW w:w="472" w:type="pct"/>
            <w:tcBorders>
              <w:top w:val="single" w:sz="4" w:space="0" w:color="auto"/>
              <w:left w:val="nil"/>
              <w:bottom w:val="single" w:sz="4" w:space="0" w:color="auto"/>
              <w:right w:val="single" w:sz="4" w:space="0" w:color="auto"/>
            </w:tcBorders>
            <w:shd w:val="clear" w:color="auto" w:fill="auto"/>
            <w:noWrap/>
            <w:vAlign w:val="center"/>
          </w:tcPr>
          <w:p w14:paraId="2B47305C"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6516FCB5"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p>
        </w:tc>
        <w:tc>
          <w:tcPr>
            <w:tcW w:w="427" w:type="pct"/>
            <w:tcBorders>
              <w:top w:val="single" w:sz="4" w:space="0" w:color="auto"/>
              <w:left w:val="nil"/>
              <w:bottom w:val="single" w:sz="4" w:space="0" w:color="auto"/>
              <w:right w:val="single" w:sz="4" w:space="0" w:color="auto"/>
            </w:tcBorders>
            <w:shd w:val="clear" w:color="auto" w:fill="auto"/>
            <w:noWrap/>
            <w:vAlign w:val="center"/>
          </w:tcPr>
          <w:p w14:paraId="3DE989F0"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p>
        </w:tc>
        <w:tc>
          <w:tcPr>
            <w:tcW w:w="431" w:type="pct"/>
            <w:tcBorders>
              <w:top w:val="single" w:sz="4" w:space="0" w:color="auto"/>
              <w:left w:val="nil"/>
              <w:bottom w:val="single" w:sz="4" w:space="0" w:color="auto"/>
              <w:right w:val="single" w:sz="4" w:space="0" w:color="auto"/>
            </w:tcBorders>
            <w:shd w:val="clear" w:color="auto" w:fill="auto"/>
            <w:noWrap/>
            <w:vAlign w:val="center"/>
          </w:tcPr>
          <w:p w14:paraId="435DA264"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p>
        </w:tc>
        <w:tc>
          <w:tcPr>
            <w:tcW w:w="450" w:type="pct"/>
            <w:tcBorders>
              <w:top w:val="single" w:sz="4" w:space="0" w:color="auto"/>
              <w:left w:val="nil"/>
              <w:bottom w:val="single" w:sz="4" w:space="0" w:color="auto"/>
              <w:right w:val="single" w:sz="4" w:space="0" w:color="auto"/>
            </w:tcBorders>
            <w:shd w:val="clear" w:color="auto" w:fill="auto"/>
            <w:noWrap/>
            <w:vAlign w:val="center"/>
          </w:tcPr>
          <w:p w14:paraId="7A2BA6DF" w14:textId="77777777" w:rsidR="00AE3FD8" w:rsidRPr="00BA3949" w:rsidRDefault="00AE3FD8"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18,0</w:t>
            </w:r>
          </w:p>
        </w:tc>
        <w:tc>
          <w:tcPr>
            <w:tcW w:w="629" w:type="pct"/>
            <w:tcBorders>
              <w:top w:val="single" w:sz="4" w:space="0" w:color="auto"/>
              <w:left w:val="nil"/>
              <w:bottom w:val="single" w:sz="4" w:space="0" w:color="auto"/>
              <w:right w:val="single" w:sz="4" w:space="0" w:color="auto"/>
            </w:tcBorders>
            <w:shd w:val="clear" w:color="auto" w:fill="auto"/>
            <w:noWrap/>
            <w:vAlign w:val="center"/>
          </w:tcPr>
          <w:p w14:paraId="77ADC354"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p>
        </w:tc>
        <w:tc>
          <w:tcPr>
            <w:tcW w:w="683" w:type="pct"/>
            <w:tcBorders>
              <w:top w:val="single" w:sz="4" w:space="0" w:color="auto"/>
              <w:left w:val="nil"/>
              <w:bottom w:val="single" w:sz="4" w:space="0" w:color="auto"/>
              <w:right w:val="single" w:sz="4" w:space="0" w:color="auto"/>
            </w:tcBorders>
            <w:shd w:val="clear" w:color="auto" w:fill="auto"/>
            <w:noWrap/>
            <w:vAlign w:val="center"/>
          </w:tcPr>
          <w:p w14:paraId="602B5357"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p>
        </w:tc>
      </w:tr>
      <w:tr w:rsidR="00BA3949" w:rsidRPr="00BA3949" w14:paraId="29402BDF" w14:textId="77777777" w:rsidTr="00D63BF9">
        <w:trPr>
          <w:trHeight w:val="255"/>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67D0B3" w14:textId="77777777" w:rsidR="00AE3FD8" w:rsidRPr="00BA3949" w:rsidRDefault="00AE3FD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4</w:t>
            </w:r>
          </w:p>
        </w:tc>
        <w:tc>
          <w:tcPr>
            <w:tcW w:w="1145" w:type="pct"/>
            <w:tcBorders>
              <w:top w:val="single" w:sz="4" w:space="0" w:color="auto"/>
              <w:left w:val="nil"/>
              <w:bottom w:val="single" w:sz="4" w:space="0" w:color="auto"/>
              <w:right w:val="single" w:sz="4" w:space="0" w:color="auto"/>
            </w:tcBorders>
            <w:shd w:val="clear" w:color="auto" w:fill="auto"/>
            <w:noWrap/>
            <w:vAlign w:val="center"/>
          </w:tcPr>
          <w:p w14:paraId="18BE42DD" w14:textId="77777777" w:rsidR="00AE3FD8" w:rsidRPr="00BA3949" w:rsidRDefault="00AE3FD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ĐT134</w:t>
            </w:r>
          </w:p>
        </w:tc>
        <w:tc>
          <w:tcPr>
            <w:tcW w:w="472" w:type="pct"/>
            <w:tcBorders>
              <w:top w:val="single" w:sz="4" w:space="0" w:color="auto"/>
              <w:left w:val="nil"/>
              <w:bottom w:val="single" w:sz="4" w:space="0" w:color="auto"/>
              <w:right w:val="single" w:sz="4" w:space="0" w:color="auto"/>
            </w:tcBorders>
            <w:shd w:val="clear" w:color="auto" w:fill="auto"/>
            <w:noWrap/>
            <w:vAlign w:val="center"/>
          </w:tcPr>
          <w:p w14:paraId="5617D7F9"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6,5</w:t>
            </w:r>
          </w:p>
        </w:tc>
        <w:tc>
          <w:tcPr>
            <w:tcW w:w="459" w:type="pct"/>
            <w:tcBorders>
              <w:top w:val="single" w:sz="4" w:space="0" w:color="auto"/>
              <w:left w:val="nil"/>
              <w:bottom w:val="single" w:sz="4" w:space="0" w:color="auto"/>
              <w:right w:val="single" w:sz="4" w:space="0" w:color="auto"/>
            </w:tcBorders>
            <w:shd w:val="clear" w:color="auto" w:fill="auto"/>
            <w:noWrap/>
            <w:vAlign w:val="center"/>
          </w:tcPr>
          <w:p w14:paraId="6BC5546E"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3,5</w:t>
            </w:r>
          </w:p>
        </w:tc>
        <w:tc>
          <w:tcPr>
            <w:tcW w:w="427" w:type="pct"/>
            <w:tcBorders>
              <w:top w:val="single" w:sz="4" w:space="0" w:color="auto"/>
              <w:left w:val="nil"/>
              <w:bottom w:val="single" w:sz="4" w:space="0" w:color="auto"/>
              <w:right w:val="single" w:sz="4" w:space="0" w:color="auto"/>
            </w:tcBorders>
            <w:shd w:val="clear" w:color="auto" w:fill="auto"/>
            <w:noWrap/>
            <w:vAlign w:val="center"/>
          </w:tcPr>
          <w:p w14:paraId="0C44EC29"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Láng nhựa</w:t>
            </w:r>
          </w:p>
        </w:tc>
        <w:tc>
          <w:tcPr>
            <w:tcW w:w="431" w:type="pct"/>
            <w:tcBorders>
              <w:top w:val="single" w:sz="4" w:space="0" w:color="auto"/>
              <w:left w:val="nil"/>
              <w:bottom w:val="single" w:sz="4" w:space="0" w:color="auto"/>
              <w:right w:val="single" w:sz="4" w:space="0" w:color="auto"/>
            </w:tcBorders>
            <w:shd w:val="clear" w:color="auto" w:fill="auto"/>
            <w:noWrap/>
            <w:vAlign w:val="center"/>
          </w:tcPr>
          <w:p w14:paraId="4B249F76"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Vmn</w:t>
            </w:r>
          </w:p>
        </w:tc>
        <w:tc>
          <w:tcPr>
            <w:tcW w:w="450" w:type="pct"/>
            <w:tcBorders>
              <w:top w:val="single" w:sz="4" w:space="0" w:color="auto"/>
              <w:left w:val="nil"/>
              <w:bottom w:val="single" w:sz="4" w:space="0" w:color="auto"/>
              <w:right w:val="single" w:sz="4" w:space="0" w:color="auto"/>
            </w:tcBorders>
            <w:shd w:val="clear" w:color="auto" w:fill="auto"/>
            <w:noWrap/>
            <w:vAlign w:val="center"/>
          </w:tcPr>
          <w:p w14:paraId="57063F0B" w14:textId="77777777" w:rsidR="00AE3FD8" w:rsidRPr="00BA3949" w:rsidRDefault="00AE3FD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18,0</w:t>
            </w:r>
          </w:p>
        </w:tc>
        <w:tc>
          <w:tcPr>
            <w:tcW w:w="629" w:type="pct"/>
            <w:tcBorders>
              <w:top w:val="single" w:sz="4" w:space="0" w:color="auto"/>
              <w:left w:val="nil"/>
              <w:bottom w:val="single" w:sz="4" w:space="0" w:color="auto"/>
              <w:right w:val="single" w:sz="4" w:space="0" w:color="auto"/>
            </w:tcBorders>
            <w:shd w:val="clear" w:color="auto" w:fill="auto"/>
            <w:noWrap/>
            <w:vAlign w:val="center"/>
          </w:tcPr>
          <w:p w14:paraId="25AD6649"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Pha Mu</w:t>
            </w:r>
          </w:p>
        </w:tc>
        <w:tc>
          <w:tcPr>
            <w:tcW w:w="683" w:type="pct"/>
            <w:tcBorders>
              <w:top w:val="single" w:sz="4" w:space="0" w:color="auto"/>
              <w:left w:val="nil"/>
              <w:bottom w:val="single" w:sz="4" w:space="0" w:color="auto"/>
              <w:right w:val="single" w:sz="4" w:space="0" w:color="auto"/>
            </w:tcBorders>
            <w:shd w:val="clear" w:color="auto" w:fill="auto"/>
            <w:noWrap/>
            <w:vAlign w:val="center"/>
          </w:tcPr>
          <w:p w14:paraId="0839B778" w14:textId="77777777" w:rsidR="00AE3FD8" w:rsidRPr="00BA3949" w:rsidRDefault="00AE3FD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Pha Mu</w:t>
            </w:r>
          </w:p>
        </w:tc>
      </w:tr>
    </w:tbl>
    <w:p w14:paraId="1DDFC31C" w14:textId="77777777" w:rsidR="00B11841" w:rsidRPr="00BA3949" w:rsidRDefault="00995807" w:rsidP="00AA2FDA">
      <w:pPr>
        <w:widowControl w:val="0"/>
        <w:tabs>
          <w:tab w:val="left" w:pos="450"/>
        </w:tabs>
        <w:spacing w:line="400" w:lineRule="exact"/>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a.2.</w:t>
      </w:r>
      <w:r w:rsidR="00015CDC" w:rsidRPr="00BA3949">
        <w:rPr>
          <w:rFonts w:ascii="Times New Roman" w:eastAsia="Times New Roman" w:hAnsi="Times New Roman"/>
          <w:kern w:val="28"/>
          <w:sz w:val="26"/>
          <w:szCs w:val="26"/>
          <w:lang w:val="vi-VN"/>
        </w:rPr>
        <w:t xml:space="preserve"> </w:t>
      </w:r>
      <w:r w:rsidR="00B11841" w:rsidRPr="00BA3949">
        <w:rPr>
          <w:rFonts w:ascii="Times New Roman" w:eastAsia="Times New Roman" w:hAnsi="Times New Roman"/>
          <w:kern w:val="28"/>
          <w:sz w:val="26"/>
          <w:szCs w:val="26"/>
          <w:lang w:val="vi-VN"/>
        </w:rPr>
        <w:t>Giao thông đối nội:</w:t>
      </w:r>
    </w:p>
    <w:p w14:paraId="30C5C69E" w14:textId="77777777" w:rsidR="00015E20" w:rsidRPr="00BA3949" w:rsidRDefault="00015E20" w:rsidP="00AA2FDA">
      <w:pPr>
        <w:widowControl w:val="0"/>
        <w:tabs>
          <w:tab w:val="left" w:pos="450"/>
        </w:tabs>
        <w:spacing w:line="400" w:lineRule="exact"/>
        <w:ind w:firstLine="0"/>
        <w:rPr>
          <w:rFonts w:ascii="Times New Roman" w:eastAsia="Times New Roman" w:hAnsi="Times New Roman"/>
          <w:sz w:val="26"/>
          <w:szCs w:val="26"/>
          <w:u w:val="single"/>
          <w:lang w:val="vi-VN"/>
        </w:rPr>
      </w:pPr>
      <w:r w:rsidRPr="00BA3949">
        <w:rPr>
          <w:rFonts w:ascii="Times New Roman" w:eastAsia="Times New Roman" w:hAnsi="Times New Roman"/>
          <w:b/>
          <w:i/>
          <w:kern w:val="28"/>
          <w:sz w:val="26"/>
          <w:szCs w:val="26"/>
        </w:rPr>
        <w:tab/>
      </w:r>
      <w:r w:rsidRPr="00BA3949">
        <w:rPr>
          <w:rFonts w:ascii="Times New Roman" w:eastAsia="Times New Roman" w:hAnsi="Times New Roman"/>
          <w:b/>
          <w:i/>
          <w:kern w:val="28"/>
          <w:sz w:val="26"/>
          <w:szCs w:val="26"/>
          <w:lang w:val="vi-VN"/>
        </w:rPr>
        <w:t xml:space="preserve">*Đường huyện: </w:t>
      </w:r>
      <w:r w:rsidRPr="00BA3949">
        <w:rPr>
          <w:rFonts w:ascii="Times New Roman" w:eastAsia="Times New Roman" w:hAnsi="Times New Roman"/>
          <w:sz w:val="26"/>
          <w:szCs w:val="26"/>
          <w:lang w:val="vi-VN"/>
        </w:rPr>
        <w:t xml:space="preserve">Trên địa bàn huyện có </w:t>
      </w:r>
      <w:r w:rsidRPr="00BA3949">
        <w:rPr>
          <w:rFonts w:ascii="Times New Roman" w:eastAsia="Times New Roman" w:hAnsi="Times New Roman"/>
          <w:sz w:val="26"/>
          <w:szCs w:val="26"/>
        </w:rPr>
        <w:t xml:space="preserve">02 </w:t>
      </w:r>
      <w:r w:rsidRPr="00BA3949">
        <w:rPr>
          <w:rFonts w:ascii="Times New Roman" w:eastAsia="Times New Roman" w:hAnsi="Times New Roman"/>
          <w:sz w:val="26"/>
          <w:szCs w:val="26"/>
          <w:lang w:val="vi-VN"/>
        </w:rPr>
        <w:t xml:space="preserve">tuyến đường huyện, tổng chiều dài </w:t>
      </w:r>
      <w:r w:rsidRPr="00BA3949">
        <w:rPr>
          <w:rFonts w:ascii="Times New Roman" w:eastAsia="Times New Roman" w:hAnsi="Times New Roman"/>
          <w:sz w:val="26"/>
          <w:szCs w:val="26"/>
        </w:rPr>
        <w:t>25,5</w:t>
      </w:r>
      <w:r w:rsidRPr="00BA3949">
        <w:rPr>
          <w:rFonts w:ascii="Times New Roman" w:eastAsia="Times New Roman" w:hAnsi="Times New Roman"/>
          <w:sz w:val="26"/>
          <w:szCs w:val="26"/>
          <w:lang w:val="vi-VN"/>
        </w:rPr>
        <w:t>km:</w:t>
      </w:r>
    </w:p>
    <w:p w14:paraId="2E6179A9" w14:textId="3641E59F" w:rsidR="00015E20" w:rsidRPr="00BA3949" w:rsidRDefault="00015E20" w:rsidP="00AA2FDA">
      <w:pPr>
        <w:widowControl w:val="0"/>
        <w:tabs>
          <w:tab w:val="left" w:pos="450"/>
        </w:tabs>
        <w:spacing w:line="336" w:lineRule="auto"/>
        <w:ind w:firstLine="0"/>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Đường từ QL32 đi xã Mường Mít, điểm đầu từ QL32 (km 345+300) khu 10 xã Phúc Than đến UBND xã Mường Mít, ch</w:t>
      </w:r>
      <w:r w:rsidR="003C4BBE" w:rsidRPr="00BA3949">
        <w:rPr>
          <w:rFonts w:ascii="Times New Roman" w:eastAsia="Times New Roman" w:hAnsi="Times New Roman"/>
          <w:kern w:val="28"/>
          <w:sz w:val="26"/>
          <w:szCs w:val="26"/>
        </w:rPr>
        <w:t>iều dài 16km, quy mô cấp Bnt, Bnền 5,0m, B</w:t>
      </w:r>
      <w:r w:rsidRPr="00BA3949">
        <w:rPr>
          <w:rFonts w:ascii="Times New Roman" w:eastAsia="Times New Roman" w:hAnsi="Times New Roman"/>
          <w:kern w:val="28"/>
          <w:sz w:val="26"/>
          <w:szCs w:val="26"/>
        </w:rPr>
        <w:t>mặt 3,5m, mặt đường láng nhựa.</w:t>
      </w:r>
    </w:p>
    <w:p w14:paraId="6C850F33" w14:textId="3BDC4B9B" w:rsidR="00015E20" w:rsidRPr="00BA3949" w:rsidRDefault="00015E20" w:rsidP="00AA2FDA">
      <w:pPr>
        <w:widowControl w:val="0"/>
        <w:tabs>
          <w:tab w:val="left" w:pos="450"/>
        </w:tabs>
        <w:spacing w:line="336" w:lineRule="auto"/>
        <w:ind w:firstLine="0"/>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Đường từ QL279 (Km192+400) đi UBND xã Pha Mu đi bến thuyền, ch</w:t>
      </w:r>
      <w:r w:rsidR="003C4BBE" w:rsidRPr="00BA3949">
        <w:rPr>
          <w:rFonts w:ascii="Times New Roman" w:eastAsia="Times New Roman" w:hAnsi="Times New Roman"/>
          <w:kern w:val="28"/>
          <w:sz w:val="26"/>
          <w:szCs w:val="26"/>
        </w:rPr>
        <w:t>iều dài 9,5km,</w:t>
      </w:r>
      <w:r w:rsidR="00686887" w:rsidRPr="00BA3949">
        <w:rPr>
          <w:rFonts w:ascii="Times New Roman" w:eastAsia="Times New Roman" w:hAnsi="Times New Roman"/>
          <w:kern w:val="28"/>
          <w:sz w:val="26"/>
          <w:szCs w:val="26"/>
        </w:rPr>
        <w:t xml:space="preserve"> </w:t>
      </w:r>
      <w:r w:rsidR="003C4BBE" w:rsidRPr="00BA3949">
        <w:rPr>
          <w:rFonts w:ascii="Times New Roman" w:eastAsia="Times New Roman" w:hAnsi="Times New Roman"/>
          <w:kern w:val="28"/>
          <w:sz w:val="26"/>
          <w:szCs w:val="26"/>
        </w:rPr>
        <w:t>quy mô cấp Bnt, Bnền 5,0m, B</w:t>
      </w:r>
      <w:r w:rsidRPr="00BA3949">
        <w:rPr>
          <w:rFonts w:ascii="Times New Roman" w:eastAsia="Times New Roman" w:hAnsi="Times New Roman"/>
          <w:kern w:val="28"/>
          <w:sz w:val="26"/>
          <w:szCs w:val="26"/>
        </w:rPr>
        <w:t>mặt 3,5m, mặt đường láng nhựa hoặc BTXM.</w:t>
      </w:r>
    </w:p>
    <w:p w14:paraId="315EB5F5" w14:textId="32B54366" w:rsidR="00015E20" w:rsidRPr="00BA3949" w:rsidRDefault="00015E20" w:rsidP="00AA2FDA">
      <w:pPr>
        <w:widowControl w:val="0"/>
        <w:tabs>
          <w:tab w:val="left" w:pos="567"/>
        </w:tabs>
        <w:spacing w:before="120" w:after="120" w:line="240" w:lineRule="auto"/>
        <w:rPr>
          <w:rFonts w:ascii="Times New Roman" w:eastAsia="Times New Roman" w:hAnsi="Times New Roman"/>
          <w:sz w:val="26"/>
          <w:szCs w:val="26"/>
        </w:rPr>
      </w:pPr>
      <w:r w:rsidRPr="00BA3949">
        <w:rPr>
          <w:rFonts w:ascii="Times New Roman" w:eastAsia="Times New Roman" w:hAnsi="Times New Roman"/>
          <w:b/>
          <w:i/>
          <w:kern w:val="28"/>
          <w:sz w:val="26"/>
          <w:szCs w:val="26"/>
          <w:lang w:val="vi-VN"/>
        </w:rPr>
        <w:t>*Đường liên xã</w:t>
      </w:r>
      <w:r w:rsidRPr="00BA3949">
        <w:rPr>
          <w:rFonts w:ascii="Times New Roman" w:eastAsia="Times New Roman" w:hAnsi="Times New Roman"/>
          <w:b/>
          <w:i/>
          <w:kern w:val="28"/>
          <w:sz w:val="26"/>
          <w:szCs w:val="26"/>
        </w:rPr>
        <w:t>, đường xã</w:t>
      </w:r>
      <w:r w:rsidRPr="00BA3949">
        <w:rPr>
          <w:rFonts w:ascii="Times New Roman" w:eastAsia="Times New Roman" w:hAnsi="Times New Roman"/>
          <w:b/>
          <w:i/>
          <w:kern w:val="28"/>
          <w:sz w:val="26"/>
          <w:szCs w:val="26"/>
          <w:lang w:val="vi-VN"/>
        </w:rPr>
        <w:t>:</w:t>
      </w:r>
      <w:r w:rsidRPr="00BA3949">
        <w:rPr>
          <w:rFonts w:ascii="Times New Roman" w:eastAsia="Times New Roman" w:hAnsi="Times New Roman"/>
          <w:kern w:val="28"/>
          <w:sz w:val="26"/>
          <w:szCs w:val="26"/>
          <w:lang w:val="vi-VN"/>
        </w:rPr>
        <w:t xml:space="preserve"> </w:t>
      </w:r>
      <w:r w:rsidRPr="00BA3949">
        <w:rPr>
          <w:rFonts w:ascii="Times New Roman" w:eastAsia="Times New Roman" w:hAnsi="Times New Roman"/>
          <w:kern w:val="28"/>
          <w:sz w:val="26"/>
          <w:szCs w:val="26"/>
        </w:rPr>
        <w:t xml:space="preserve"> </w:t>
      </w:r>
      <w:r w:rsidRPr="00BA3949">
        <w:rPr>
          <w:rFonts w:ascii="Times New Roman" w:eastAsia="Times New Roman" w:hAnsi="Times New Roman"/>
          <w:sz w:val="26"/>
          <w:szCs w:val="26"/>
          <w:lang w:val="vi-VN"/>
        </w:rPr>
        <w:t>100% (</w:t>
      </w:r>
      <w:r w:rsidRPr="00BA3949">
        <w:rPr>
          <w:rFonts w:ascii="Times New Roman" w:eastAsia="Times New Roman" w:hAnsi="Times New Roman"/>
          <w:sz w:val="26"/>
          <w:szCs w:val="26"/>
        </w:rPr>
        <w:t>11</w:t>
      </w:r>
      <w:r w:rsidRPr="00BA3949">
        <w:rPr>
          <w:rFonts w:ascii="Times New Roman" w:eastAsia="Times New Roman" w:hAnsi="Times New Roman"/>
          <w:sz w:val="26"/>
          <w:szCs w:val="26"/>
          <w:lang w:val="vi-VN"/>
        </w:rPr>
        <w:t>/</w:t>
      </w:r>
      <w:r w:rsidRPr="00BA3949">
        <w:rPr>
          <w:rFonts w:ascii="Times New Roman" w:eastAsia="Times New Roman" w:hAnsi="Times New Roman"/>
          <w:sz w:val="26"/>
          <w:szCs w:val="26"/>
        </w:rPr>
        <w:t>11</w:t>
      </w:r>
      <w:r w:rsidRPr="00BA3949">
        <w:rPr>
          <w:rFonts w:ascii="Times New Roman" w:eastAsia="Times New Roman" w:hAnsi="Times New Roman"/>
          <w:sz w:val="26"/>
          <w:szCs w:val="26"/>
          <w:lang w:val="vi-VN"/>
        </w:rPr>
        <w:t>) xã đã có đường ô tô đến trung tâm và 100% đường ô tô đến trung tâm có mặt đường được cứng hóa.</w:t>
      </w:r>
      <w:r w:rsidRPr="00BA3949">
        <w:rPr>
          <w:rFonts w:ascii="Times New Roman" w:eastAsia="Times New Roman" w:hAnsi="Times New Roman"/>
          <w:sz w:val="26"/>
          <w:szCs w:val="26"/>
        </w:rPr>
        <w:t xml:space="preserve"> T</w:t>
      </w:r>
      <w:r w:rsidRPr="00BA3949">
        <w:rPr>
          <w:rFonts w:ascii="Times New Roman" w:eastAsia="Times New Roman" w:hAnsi="Times New Roman"/>
          <w:sz w:val="26"/>
          <w:szCs w:val="26"/>
          <w:lang w:val="vi-VN"/>
        </w:rPr>
        <w:t>ổng chiều dài 1</w:t>
      </w:r>
      <w:r w:rsidRPr="00BA3949">
        <w:rPr>
          <w:rFonts w:ascii="Times New Roman" w:eastAsia="Times New Roman" w:hAnsi="Times New Roman"/>
          <w:sz w:val="26"/>
          <w:szCs w:val="26"/>
        </w:rPr>
        <w:t>5</w:t>
      </w:r>
      <w:r w:rsidRPr="00BA3949">
        <w:rPr>
          <w:rFonts w:ascii="Times New Roman" w:eastAsia="Times New Roman" w:hAnsi="Times New Roman"/>
          <w:sz w:val="26"/>
          <w:szCs w:val="26"/>
          <w:lang w:val="vi-VN"/>
        </w:rPr>
        <w:t xml:space="preserve">9,9km, gồm 38 tuyến, </w:t>
      </w:r>
      <w:r w:rsidRPr="00BA3949">
        <w:rPr>
          <w:rFonts w:ascii="Times New Roman" w:eastAsia="Times New Roman" w:hAnsi="Times New Roman"/>
          <w:sz w:val="26"/>
          <w:szCs w:val="26"/>
        </w:rPr>
        <w:t>72</w:t>
      </w:r>
      <w:r w:rsidRPr="00BA3949">
        <w:rPr>
          <w:rFonts w:ascii="Times New Roman" w:eastAsia="Times New Roman" w:hAnsi="Times New Roman"/>
          <w:sz w:val="26"/>
          <w:szCs w:val="26"/>
          <w:lang w:val="vi-VN"/>
        </w:rPr>
        <w:t>,48km đường cấp Bnt</w:t>
      </w:r>
      <w:r w:rsidR="00686887" w:rsidRPr="00BA3949">
        <w:rPr>
          <w:rFonts w:ascii="Times New Roman" w:eastAsia="Times New Roman" w:hAnsi="Times New Roman"/>
          <w:sz w:val="26"/>
          <w:szCs w:val="26"/>
        </w:rPr>
        <w:t>,</w:t>
      </w:r>
      <w:r w:rsidR="003C4BBE" w:rsidRPr="00BA3949">
        <w:rPr>
          <w:rFonts w:ascii="Times New Roman" w:eastAsia="Times New Roman" w:hAnsi="Times New Roman"/>
          <w:sz w:val="26"/>
          <w:szCs w:val="26"/>
        </w:rPr>
        <w:t xml:space="preserve"> Bnền 5,0m, B</w:t>
      </w:r>
      <w:r w:rsidRPr="00BA3949">
        <w:rPr>
          <w:rFonts w:ascii="Times New Roman" w:eastAsia="Times New Roman" w:hAnsi="Times New Roman"/>
          <w:sz w:val="26"/>
          <w:szCs w:val="26"/>
        </w:rPr>
        <w:t>mặt 3,5m</w:t>
      </w:r>
      <w:r w:rsidRPr="00BA3949">
        <w:rPr>
          <w:rFonts w:ascii="Times New Roman" w:eastAsia="Times New Roman" w:hAnsi="Times New Roman"/>
          <w:sz w:val="26"/>
          <w:szCs w:val="26"/>
          <w:lang w:val="vi-VN"/>
        </w:rPr>
        <w:t>, 84,21km đường cấp Cnt</w:t>
      </w:r>
      <w:r w:rsidR="003C4BBE" w:rsidRPr="00BA3949">
        <w:rPr>
          <w:rFonts w:ascii="Times New Roman" w:eastAsia="Times New Roman" w:hAnsi="Times New Roman"/>
          <w:sz w:val="26"/>
          <w:szCs w:val="26"/>
        </w:rPr>
        <w:t xml:space="preserve"> Bnền 4,0m, B</w:t>
      </w:r>
      <w:r w:rsidRPr="00BA3949">
        <w:rPr>
          <w:rFonts w:ascii="Times New Roman" w:eastAsia="Times New Roman" w:hAnsi="Times New Roman"/>
          <w:sz w:val="26"/>
          <w:szCs w:val="26"/>
        </w:rPr>
        <w:t>mặt 3,0m</w:t>
      </w:r>
      <w:r w:rsidRPr="00BA3949">
        <w:rPr>
          <w:rFonts w:ascii="Times New Roman" w:eastAsia="Times New Roman" w:hAnsi="Times New Roman"/>
          <w:sz w:val="26"/>
          <w:szCs w:val="26"/>
          <w:lang w:val="vi-VN"/>
        </w:rPr>
        <w:t xml:space="preserve">, 3,2km đường cấp </w:t>
      </w:r>
      <w:r w:rsidR="00686887" w:rsidRPr="00BA3949">
        <w:rPr>
          <w:rFonts w:ascii="Times New Roman" w:eastAsia="Times New Roman" w:hAnsi="Times New Roman"/>
          <w:sz w:val="26"/>
          <w:szCs w:val="26"/>
        </w:rPr>
        <w:t>D</w:t>
      </w:r>
      <w:r w:rsidRPr="00BA3949">
        <w:rPr>
          <w:rFonts w:ascii="Times New Roman" w:eastAsia="Times New Roman" w:hAnsi="Times New Roman"/>
          <w:sz w:val="26"/>
          <w:szCs w:val="26"/>
          <w:lang w:val="vi-VN"/>
        </w:rPr>
        <w:t>nt, mặt đường láng nhựa 71,51km, BTXM 63,33, cấp phối và đất 5,05k</w:t>
      </w:r>
      <w:r w:rsidRPr="00BA3949">
        <w:rPr>
          <w:rFonts w:ascii="Times New Roman" w:eastAsia="Times New Roman" w:hAnsi="Times New Roman"/>
          <w:sz w:val="26"/>
          <w:szCs w:val="26"/>
        </w:rPr>
        <w:t>, tỷ lệ cứng hóa đạt 96,4%.</w:t>
      </w:r>
    </w:p>
    <w:p w14:paraId="197746E8" w14:textId="28514B57" w:rsidR="00015E20" w:rsidRPr="00BA3949" w:rsidRDefault="00015E20" w:rsidP="00AA2FDA">
      <w:pPr>
        <w:widowControl w:val="0"/>
        <w:tabs>
          <w:tab w:val="left" w:pos="450"/>
        </w:tabs>
        <w:spacing w:line="336" w:lineRule="auto"/>
        <w:ind w:firstLine="0"/>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Đường từ QL32 (ngã tư chợ Than Uyên) đến UBND xã Hua Nà, chi</w:t>
      </w:r>
      <w:r w:rsidR="003C4BBE" w:rsidRPr="00BA3949">
        <w:rPr>
          <w:rFonts w:ascii="Times New Roman" w:eastAsia="Times New Roman" w:hAnsi="Times New Roman"/>
          <w:kern w:val="28"/>
          <w:sz w:val="26"/>
          <w:szCs w:val="26"/>
        </w:rPr>
        <w:t>ều dài 3,1km, quy mô cấp Bnt, B</w:t>
      </w:r>
      <w:r w:rsidR="00686887" w:rsidRPr="00BA3949">
        <w:rPr>
          <w:rFonts w:ascii="Times New Roman" w:eastAsia="Times New Roman" w:hAnsi="Times New Roman"/>
          <w:kern w:val="28"/>
          <w:sz w:val="26"/>
          <w:szCs w:val="26"/>
        </w:rPr>
        <w:t>nền 5,0m, B</w:t>
      </w:r>
      <w:r w:rsidRPr="00BA3949">
        <w:rPr>
          <w:rFonts w:ascii="Times New Roman" w:eastAsia="Times New Roman" w:hAnsi="Times New Roman"/>
          <w:kern w:val="28"/>
          <w:sz w:val="26"/>
          <w:szCs w:val="26"/>
        </w:rPr>
        <w:t>mặt 3,5m, mặt đường láng nhựa.</w:t>
      </w:r>
    </w:p>
    <w:p w14:paraId="0FE7F007" w14:textId="125026BA" w:rsidR="00015E20" w:rsidRPr="00BA3949" w:rsidRDefault="00015E20" w:rsidP="00AA2FDA">
      <w:pPr>
        <w:widowControl w:val="0"/>
        <w:tabs>
          <w:tab w:val="left" w:pos="567"/>
        </w:tabs>
        <w:spacing w:before="120" w:after="120" w:line="240"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Đường từ  QL32 (Km334+120) tại xã Mường Kim - QL279D (km 0+120) tại xã Tà Mung, chiều dài 16,9km</w:t>
      </w:r>
      <w:r w:rsidR="00686887" w:rsidRPr="00BA3949">
        <w:rPr>
          <w:rFonts w:ascii="Times New Roman" w:eastAsia="Times New Roman" w:hAnsi="Times New Roman"/>
          <w:kern w:val="28"/>
          <w:sz w:val="26"/>
          <w:szCs w:val="26"/>
        </w:rPr>
        <w:t>, quy mô cấp Bnt, Bnền 5,0m, B</w:t>
      </w:r>
      <w:r w:rsidRPr="00BA3949">
        <w:rPr>
          <w:rFonts w:ascii="Times New Roman" w:eastAsia="Times New Roman" w:hAnsi="Times New Roman"/>
          <w:kern w:val="28"/>
          <w:sz w:val="26"/>
          <w:szCs w:val="26"/>
        </w:rPr>
        <w:t>mặt 3,5m, mặt đường láng nhựa.</w:t>
      </w:r>
    </w:p>
    <w:p w14:paraId="19DBF4E5" w14:textId="77777777" w:rsidR="00204DDD" w:rsidRPr="00BA3949" w:rsidRDefault="00CB70C3" w:rsidP="00AA2FDA">
      <w:pPr>
        <w:widowControl w:val="0"/>
        <w:tabs>
          <w:tab w:val="left" w:pos="450"/>
        </w:tabs>
        <w:spacing w:line="400" w:lineRule="exact"/>
        <w:rPr>
          <w:rFonts w:ascii="Times New Roman" w:eastAsia="Times New Roman" w:hAnsi="Times New Roman"/>
          <w:kern w:val="28"/>
          <w:sz w:val="26"/>
          <w:szCs w:val="26"/>
        </w:rPr>
      </w:pPr>
      <w:r w:rsidRPr="00BA3949">
        <w:rPr>
          <w:rFonts w:ascii="Times New Roman" w:eastAsia="Times New Roman" w:hAnsi="Times New Roman"/>
          <w:kern w:val="28"/>
          <w:sz w:val="26"/>
          <w:szCs w:val="26"/>
        </w:rPr>
        <w:t>-</w:t>
      </w:r>
      <w:r w:rsidR="007C727B" w:rsidRPr="00BA3949">
        <w:rPr>
          <w:rFonts w:ascii="Times New Roman" w:eastAsia="Times New Roman" w:hAnsi="Times New Roman"/>
          <w:kern w:val="28"/>
          <w:sz w:val="26"/>
          <w:szCs w:val="26"/>
        </w:rPr>
        <w:t xml:space="preserve"> Tuyến đường nối QL279 - Hua Nà - QL32 (km 341) đi qua các xã Phúc Than, xã Mường Than, thị trấn Than Uyên, xã Hua Nà, xã Mường Cang, chiều dài 16km, đang </w:t>
      </w:r>
      <w:r w:rsidR="007C727B" w:rsidRPr="00BA3949">
        <w:rPr>
          <w:rFonts w:ascii="Times New Roman" w:eastAsia="Times New Roman" w:hAnsi="Times New Roman"/>
          <w:kern w:val="28"/>
          <w:sz w:val="26"/>
          <w:szCs w:val="26"/>
        </w:rPr>
        <w:lastRenderedPageBreak/>
        <w:t>được đầu tư xây dựng nâng cấp mở rộng 10km, xây dựng mới 6km, quy mô đường cấp VI miền núi.</w:t>
      </w:r>
    </w:p>
    <w:p w14:paraId="264EBAF4" w14:textId="6B568324" w:rsidR="005A1D46" w:rsidRPr="00BA3949" w:rsidRDefault="001B7838" w:rsidP="00AA2FDA">
      <w:pPr>
        <w:widowControl w:val="0"/>
        <w:tabs>
          <w:tab w:val="left" w:pos="450"/>
        </w:tabs>
        <w:spacing w:line="400" w:lineRule="exact"/>
        <w:rPr>
          <w:rFonts w:ascii="Times New Roman" w:eastAsia="Times New Roman" w:hAnsi="Times New Roman"/>
          <w:kern w:val="28"/>
          <w:sz w:val="26"/>
          <w:szCs w:val="26"/>
          <w:lang w:val="vi-VN"/>
        </w:rPr>
      </w:pPr>
      <w:r w:rsidRPr="00BA3949">
        <w:rPr>
          <w:rFonts w:ascii="Times New Roman" w:eastAsia="Times New Roman" w:hAnsi="Times New Roman"/>
          <w:b/>
          <w:i/>
          <w:kern w:val="28"/>
          <w:sz w:val="26"/>
          <w:szCs w:val="26"/>
          <w:lang w:val="vi-VN"/>
        </w:rPr>
        <w:tab/>
      </w:r>
      <w:r w:rsidRPr="00BA3949">
        <w:rPr>
          <w:rFonts w:ascii="Times New Roman" w:eastAsia="Times New Roman" w:hAnsi="Times New Roman"/>
          <w:b/>
          <w:i/>
          <w:kern w:val="28"/>
          <w:sz w:val="26"/>
          <w:szCs w:val="26"/>
          <w:lang w:val="vi-VN"/>
        </w:rPr>
        <w:tab/>
      </w:r>
      <w:r w:rsidR="00995807" w:rsidRPr="00BA3949">
        <w:rPr>
          <w:rFonts w:ascii="Times New Roman" w:eastAsia="Times New Roman" w:hAnsi="Times New Roman"/>
          <w:b/>
          <w:i/>
          <w:kern w:val="28"/>
          <w:sz w:val="26"/>
          <w:szCs w:val="26"/>
          <w:lang w:val="vi-VN"/>
        </w:rPr>
        <w:t>*</w:t>
      </w:r>
      <w:r w:rsidR="005A1D46" w:rsidRPr="00BA3949">
        <w:rPr>
          <w:rFonts w:ascii="Times New Roman" w:eastAsia="Times New Roman" w:hAnsi="Times New Roman"/>
          <w:b/>
          <w:i/>
          <w:kern w:val="28"/>
          <w:sz w:val="26"/>
          <w:szCs w:val="26"/>
          <w:lang w:val="vi-VN"/>
        </w:rPr>
        <w:t xml:space="preserve">Đường liên </w:t>
      </w:r>
      <w:r w:rsidR="007C727B" w:rsidRPr="00BA3949">
        <w:rPr>
          <w:rFonts w:ascii="Times New Roman" w:eastAsia="Times New Roman" w:hAnsi="Times New Roman"/>
          <w:b/>
          <w:i/>
          <w:kern w:val="28"/>
          <w:sz w:val="26"/>
          <w:szCs w:val="26"/>
          <w:lang w:val="vi-VN"/>
        </w:rPr>
        <w:t>bản, trục bản:</w:t>
      </w:r>
      <w:r w:rsidR="007C727B" w:rsidRPr="00BA3949">
        <w:rPr>
          <w:rFonts w:ascii="Times New Roman" w:eastAsia="Times New Roman" w:hAnsi="Times New Roman"/>
          <w:kern w:val="28"/>
          <w:sz w:val="26"/>
          <w:szCs w:val="26"/>
          <w:lang w:val="vi-VN"/>
        </w:rPr>
        <w:t xml:space="preserve"> tổng chiều dài  375,51km, Bnền 3,5m-4,5m</w:t>
      </w:r>
      <w:r w:rsidR="00686887" w:rsidRPr="00BA3949">
        <w:rPr>
          <w:rFonts w:ascii="Times New Roman" w:eastAsia="Times New Roman" w:hAnsi="Times New Roman"/>
          <w:kern w:val="28"/>
          <w:sz w:val="26"/>
          <w:szCs w:val="26"/>
          <w:lang w:val="vi-VN"/>
        </w:rPr>
        <w:t>, B</w:t>
      </w:r>
      <w:r w:rsidR="007C727B" w:rsidRPr="00BA3949">
        <w:rPr>
          <w:rFonts w:ascii="Times New Roman" w:eastAsia="Times New Roman" w:hAnsi="Times New Roman"/>
          <w:kern w:val="28"/>
          <w:sz w:val="26"/>
          <w:szCs w:val="26"/>
          <w:lang w:val="vi-VN"/>
        </w:rPr>
        <w:t>mặt 2,5m-3,5m. Chiều dài 46,61km đường cấp Bnt, 306,76km đường cấp Cnt, 22,15km  đường cấp Dnt, 15,4km láng nhựa, 321,94km BTXM, cấp phối, đất 38,17km, tỷ lệ cứng hóa đạt 89,8%.</w:t>
      </w:r>
    </w:p>
    <w:p w14:paraId="3566DA3D" w14:textId="77777777" w:rsidR="007C727B" w:rsidRPr="00BA3949" w:rsidRDefault="001B7838" w:rsidP="00AA2FDA">
      <w:pPr>
        <w:widowControl w:val="0"/>
        <w:tabs>
          <w:tab w:val="left" w:pos="450"/>
        </w:tabs>
        <w:spacing w:line="400" w:lineRule="exact"/>
        <w:rPr>
          <w:rFonts w:ascii="Times New Roman" w:eastAsia="Times New Roman" w:hAnsi="Times New Roman"/>
          <w:kern w:val="28"/>
          <w:sz w:val="26"/>
          <w:szCs w:val="26"/>
          <w:lang w:val="vi-VN"/>
        </w:rPr>
      </w:pPr>
      <w:r w:rsidRPr="00BA3949">
        <w:rPr>
          <w:rFonts w:ascii="Times New Roman" w:eastAsia="Times New Roman" w:hAnsi="Times New Roman"/>
          <w:b/>
          <w:i/>
          <w:kern w:val="28"/>
          <w:sz w:val="26"/>
          <w:szCs w:val="26"/>
          <w:lang w:val="vi-VN"/>
        </w:rPr>
        <w:tab/>
      </w:r>
      <w:r w:rsidRPr="00BA3949">
        <w:rPr>
          <w:rFonts w:ascii="Times New Roman" w:eastAsia="Times New Roman" w:hAnsi="Times New Roman"/>
          <w:b/>
          <w:i/>
          <w:kern w:val="28"/>
          <w:sz w:val="26"/>
          <w:szCs w:val="26"/>
          <w:lang w:val="vi-VN"/>
        </w:rPr>
        <w:tab/>
      </w:r>
      <w:r w:rsidR="00995807" w:rsidRPr="00BA3949">
        <w:rPr>
          <w:rFonts w:ascii="Times New Roman" w:eastAsia="Times New Roman" w:hAnsi="Times New Roman"/>
          <w:b/>
          <w:i/>
          <w:kern w:val="28"/>
          <w:sz w:val="26"/>
          <w:szCs w:val="26"/>
          <w:lang w:val="vi-VN"/>
        </w:rPr>
        <w:t>*</w:t>
      </w:r>
      <w:r w:rsidR="005A1D46" w:rsidRPr="00BA3949">
        <w:rPr>
          <w:rFonts w:ascii="Times New Roman" w:eastAsia="Times New Roman" w:hAnsi="Times New Roman"/>
          <w:b/>
          <w:i/>
          <w:kern w:val="28"/>
          <w:sz w:val="26"/>
          <w:szCs w:val="26"/>
          <w:lang w:val="vi-VN"/>
        </w:rPr>
        <w:t>Đường đô thị:</w:t>
      </w:r>
      <w:r w:rsidR="005A1D46" w:rsidRPr="00BA3949">
        <w:rPr>
          <w:rFonts w:ascii="Times New Roman" w:eastAsia="Times New Roman" w:hAnsi="Times New Roman"/>
          <w:kern w:val="28"/>
          <w:sz w:val="26"/>
          <w:szCs w:val="26"/>
          <w:lang w:val="vi-VN"/>
        </w:rPr>
        <w:t xml:space="preserve"> </w:t>
      </w:r>
      <w:r w:rsidR="007C727B" w:rsidRPr="00BA3949">
        <w:rPr>
          <w:rFonts w:ascii="Times New Roman" w:eastAsia="Times New Roman" w:hAnsi="Times New Roman"/>
          <w:b/>
          <w:i/>
          <w:kern w:val="28"/>
          <w:sz w:val="26"/>
          <w:szCs w:val="26"/>
          <w:lang w:val="vi-VN"/>
        </w:rPr>
        <w:t>thị trấn Than Uyên:</w:t>
      </w:r>
      <w:r w:rsidR="007C727B" w:rsidRPr="00BA3949">
        <w:rPr>
          <w:rFonts w:ascii="Times New Roman" w:eastAsia="Times New Roman" w:hAnsi="Times New Roman"/>
          <w:kern w:val="28"/>
          <w:sz w:val="26"/>
          <w:szCs w:val="26"/>
          <w:lang w:val="vi-VN"/>
        </w:rPr>
        <w:t xml:space="preserve"> </w:t>
      </w:r>
    </w:p>
    <w:p w14:paraId="5302739F" w14:textId="1A29E627" w:rsidR="00015E20" w:rsidRPr="00BA3949" w:rsidRDefault="00015E20" w:rsidP="00AA2FDA">
      <w:pPr>
        <w:widowControl w:val="0"/>
        <w:tabs>
          <w:tab w:val="left" w:pos="450"/>
        </w:tabs>
        <w:spacing w:line="400" w:lineRule="exact"/>
        <w:ind w:firstLine="0"/>
        <w:rPr>
          <w:rFonts w:ascii="Times New Roman" w:eastAsia="Times New Roman" w:hAnsi="Times New Roman"/>
          <w:kern w:val="28"/>
          <w:sz w:val="26"/>
          <w:szCs w:val="26"/>
          <w:lang w:val="vi-VN"/>
        </w:rPr>
      </w:pPr>
      <w:bookmarkStart w:id="878" w:name="_Toc161692785"/>
      <w:bookmarkStart w:id="879" w:name="_Toc161693904"/>
      <w:r w:rsidRPr="00BA3949">
        <w:rPr>
          <w:rFonts w:ascii="Times New Roman" w:eastAsia="Times New Roman" w:hAnsi="Times New Roman"/>
          <w:kern w:val="28"/>
          <w:sz w:val="26"/>
          <w:szCs w:val="26"/>
          <w:lang w:val="vi-VN"/>
        </w:rPr>
        <w:tab/>
        <w:t>- Đường trục chính đô thị: QL32- Đường Điện Biên Phủ, chiều dài 3,93km, được quản lý theo</w:t>
      </w:r>
      <w:r w:rsidR="00686887" w:rsidRPr="00BA3949">
        <w:rPr>
          <w:rFonts w:ascii="Times New Roman" w:eastAsia="Times New Roman" w:hAnsi="Times New Roman"/>
          <w:kern w:val="28"/>
          <w:sz w:val="26"/>
          <w:szCs w:val="26"/>
          <w:lang w:val="vi-VN"/>
        </w:rPr>
        <w:t xml:space="preserve"> quy hoạch chung Bnền 23,0m, B</w:t>
      </w:r>
      <w:r w:rsidRPr="00BA3949">
        <w:rPr>
          <w:rFonts w:ascii="Times New Roman" w:eastAsia="Times New Roman" w:hAnsi="Times New Roman"/>
          <w:kern w:val="28"/>
          <w:sz w:val="26"/>
          <w:szCs w:val="26"/>
          <w:lang w:val="vi-VN"/>
        </w:rPr>
        <w:t>mặt 13,0m, đường BTN.</w:t>
      </w:r>
      <w:r w:rsidRPr="00BA3949">
        <w:rPr>
          <w:rFonts w:ascii="Times New Roman" w:eastAsia="Times New Roman" w:hAnsi="Times New Roman"/>
          <w:kern w:val="28"/>
          <w:sz w:val="26"/>
          <w:szCs w:val="26"/>
          <w:lang w:val="vi-VN"/>
        </w:rPr>
        <w:tab/>
      </w:r>
    </w:p>
    <w:p w14:paraId="201A7C3F" w14:textId="4B53F3CB" w:rsidR="00015E20" w:rsidRPr="00BA3949" w:rsidRDefault="00015E20" w:rsidP="00AA2FDA">
      <w:pPr>
        <w:widowControl w:val="0"/>
        <w:tabs>
          <w:tab w:val="left" w:pos="450"/>
        </w:tabs>
        <w:spacing w:line="400" w:lineRule="exact"/>
        <w:ind w:firstLine="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Các tuyến đường liên khu vực, tổng chiều dài 7,32km: đường Nguyễn Chí Thanh, Tôn Thất Tùng, Bnền 6m</w:t>
      </w:r>
      <w:r w:rsidR="00686887" w:rsidRPr="00BA3949">
        <w:rPr>
          <w:rFonts w:ascii="Times New Roman" w:eastAsia="Times New Roman" w:hAnsi="Times New Roman"/>
          <w:kern w:val="28"/>
          <w:sz w:val="26"/>
          <w:szCs w:val="26"/>
          <w:lang w:val="vi-VN"/>
        </w:rPr>
        <w:t>, B</w:t>
      </w:r>
      <w:r w:rsidRPr="00BA3949">
        <w:rPr>
          <w:rFonts w:ascii="Times New Roman" w:eastAsia="Times New Roman" w:hAnsi="Times New Roman"/>
          <w:kern w:val="28"/>
          <w:sz w:val="26"/>
          <w:szCs w:val="26"/>
          <w:lang w:val="vi-VN"/>
        </w:rPr>
        <w:t>mặt 6m, mặt đường BTN; Đ. 15/10, Đ. Thanh Niên, Đ. Trần  Quốc Mạnh, Ngõ 816 đường Đ</w:t>
      </w:r>
      <w:r w:rsidR="00686887" w:rsidRPr="00BA3949">
        <w:rPr>
          <w:rFonts w:ascii="Times New Roman" w:eastAsia="Times New Roman" w:hAnsi="Times New Roman"/>
          <w:kern w:val="28"/>
          <w:sz w:val="26"/>
          <w:szCs w:val="26"/>
          <w:lang w:val="vi-VN"/>
        </w:rPr>
        <w:t>iện Biên Phủ, Bnền 7,5-9,5m, B</w:t>
      </w:r>
      <w:r w:rsidRPr="00BA3949">
        <w:rPr>
          <w:rFonts w:ascii="Times New Roman" w:eastAsia="Times New Roman" w:hAnsi="Times New Roman"/>
          <w:kern w:val="28"/>
          <w:sz w:val="26"/>
          <w:szCs w:val="26"/>
          <w:lang w:val="vi-VN"/>
        </w:rPr>
        <w:t>mặt 7,5-9,5m, mặt đường BTXM; Các tuyến Đ. Thanh Niên, Hoàng Liên Sơn, Phạm Ngọc Thạch, Lương Định Của,</w:t>
      </w:r>
      <w:r w:rsidR="00686887" w:rsidRPr="00BA3949">
        <w:rPr>
          <w:rFonts w:ascii="Times New Roman" w:eastAsia="Times New Roman" w:hAnsi="Times New Roman"/>
          <w:kern w:val="28"/>
          <w:sz w:val="26"/>
          <w:szCs w:val="26"/>
          <w:lang w:val="vi-VN"/>
        </w:rPr>
        <w:t xml:space="preserve"> Chu Văn An, Bnền 4,5m-3,5m, B</w:t>
      </w:r>
      <w:r w:rsidRPr="00BA3949">
        <w:rPr>
          <w:rFonts w:ascii="Times New Roman" w:eastAsia="Times New Roman" w:hAnsi="Times New Roman"/>
          <w:kern w:val="28"/>
          <w:sz w:val="26"/>
          <w:szCs w:val="26"/>
          <w:lang w:val="vi-VN"/>
        </w:rPr>
        <w:t>mặt 3,5m-4,5m.</w:t>
      </w:r>
    </w:p>
    <w:p w14:paraId="331D3C6D" w14:textId="45C04CB5" w:rsidR="00015E20" w:rsidRPr="00BA3949" w:rsidRDefault="00015E20" w:rsidP="00AA2FDA">
      <w:pPr>
        <w:widowControl w:val="0"/>
        <w:tabs>
          <w:tab w:val="left" w:pos="450"/>
        </w:tabs>
        <w:spacing w:line="400" w:lineRule="exact"/>
        <w:ind w:firstLine="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Các tuyến đường khu vực: tổng chiều dài 13,9km, gồm đường trục khu, liên khu, chiều dài 1,1km – Đ. Tô</w:t>
      </w:r>
      <w:r w:rsidR="00686887" w:rsidRPr="00BA3949">
        <w:rPr>
          <w:rFonts w:ascii="Times New Roman" w:eastAsia="Times New Roman" w:hAnsi="Times New Roman"/>
          <w:kern w:val="28"/>
          <w:sz w:val="26"/>
          <w:szCs w:val="26"/>
          <w:lang w:val="vi-VN"/>
        </w:rPr>
        <w:t xml:space="preserve"> Vĩnh Diện, Đ. Trần Huy Liệu, B</w:t>
      </w:r>
      <w:r w:rsidRPr="00BA3949">
        <w:rPr>
          <w:rFonts w:ascii="Times New Roman" w:eastAsia="Times New Roman" w:hAnsi="Times New Roman"/>
          <w:kern w:val="28"/>
          <w:sz w:val="26"/>
          <w:szCs w:val="26"/>
          <w:lang w:val="vi-VN"/>
        </w:rPr>
        <w:t>nền 4,0-4,5m</w:t>
      </w:r>
      <w:r w:rsidR="00686887" w:rsidRPr="00BA3949">
        <w:rPr>
          <w:rFonts w:ascii="Times New Roman" w:eastAsia="Times New Roman" w:hAnsi="Times New Roman"/>
          <w:kern w:val="28"/>
          <w:sz w:val="26"/>
          <w:szCs w:val="26"/>
          <w:lang w:val="vi-VN"/>
        </w:rPr>
        <w:t>, B</w:t>
      </w:r>
      <w:r w:rsidRPr="00BA3949">
        <w:rPr>
          <w:rFonts w:ascii="Times New Roman" w:eastAsia="Times New Roman" w:hAnsi="Times New Roman"/>
          <w:kern w:val="28"/>
          <w:sz w:val="26"/>
          <w:szCs w:val="26"/>
          <w:lang w:val="vi-VN"/>
        </w:rPr>
        <w:t>mặt 3,5m; đường trục các khu, chiều</w:t>
      </w:r>
      <w:r w:rsidR="00686887" w:rsidRPr="00BA3949">
        <w:rPr>
          <w:rFonts w:ascii="Times New Roman" w:eastAsia="Times New Roman" w:hAnsi="Times New Roman"/>
          <w:kern w:val="28"/>
          <w:sz w:val="26"/>
          <w:szCs w:val="26"/>
          <w:lang w:val="vi-VN"/>
        </w:rPr>
        <w:t xml:space="preserve"> dài 3,33km, Bnền 3,0m-4,5m, B</w:t>
      </w:r>
      <w:r w:rsidRPr="00BA3949">
        <w:rPr>
          <w:rFonts w:ascii="Times New Roman" w:eastAsia="Times New Roman" w:hAnsi="Times New Roman"/>
          <w:kern w:val="28"/>
          <w:sz w:val="26"/>
          <w:szCs w:val="26"/>
          <w:lang w:val="vi-VN"/>
        </w:rPr>
        <w:t>mặt 2,5m-4,0m; đư</w:t>
      </w:r>
      <w:r w:rsidR="00686887" w:rsidRPr="00BA3949">
        <w:rPr>
          <w:rFonts w:ascii="Times New Roman" w:eastAsia="Times New Roman" w:hAnsi="Times New Roman"/>
          <w:kern w:val="28"/>
          <w:sz w:val="26"/>
          <w:szCs w:val="26"/>
          <w:lang w:val="vi-VN"/>
        </w:rPr>
        <w:t>ờng nội khu chiều dài 7,25km, Bnền 2,0-4,5m,  B</w:t>
      </w:r>
      <w:r w:rsidRPr="00BA3949">
        <w:rPr>
          <w:rFonts w:ascii="Times New Roman" w:eastAsia="Times New Roman" w:hAnsi="Times New Roman"/>
          <w:kern w:val="28"/>
          <w:sz w:val="26"/>
          <w:szCs w:val="26"/>
          <w:lang w:val="vi-VN"/>
        </w:rPr>
        <w:t>mặt 2,0-4,0m.</w:t>
      </w:r>
    </w:p>
    <w:p w14:paraId="072A96A3" w14:textId="1AD96C04" w:rsidR="007C727B" w:rsidRPr="00BA3949" w:rsidRDefault="007C727B" w:rsidP="00AA2FDA">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bookmarkStart w:id="880" w:name="_Toc162853247"/>
      <w:bookmarkStart w:id="881" w:name="_Toc162854262"/>
      <w:bookmarkStart w:id="882" w:name="_Toc163998667"/>
      <w:r w:rsidRPr="00BA3949">
        <w:rPr>
          <w:rFonts w:ascii="Times New Roman" w:eastAsia="Times New Roman" w:hAnsi="Times New Roman"/>
          <w:bCs/>
          <w:i/>
          <w:iCs/>
          <w:sz w:val="26"/>
          <w:szCs w:val="26"/>
          <w:lang w:val="nb-NO" w:eastAsia="vi-VN"/>
        </w:rPr>
        <w:t>Bảng</w:t>
      </w:r>
      <w:r w:rsidR="00015E20" w:rsidRPr="00BA3949">
        <w:rPr>
          <w:rFonts w:ascii="Times New Roman" w:eastAsia="Times New Roman" w:hAnsi="Times New Roman"/>
          <w:bCs/>
          <w:i/>
          <w:iCs/>
          <w:sz w:val="26"/>
          <w:szCs w:val="26"/>
          <w:lang w:val="nb-NO" w:eastAsia="vi-VN"/>
        </w:rPr>
        <w:t xml:space="preserve"> 1</w:t>
      </w:r>
      <w:r w:rsidR="00AB7710" w:rsidRPr="00BA3949">
        <w:rPr>
          <w:rFonts w:ascii="Times New Roman" w:eastAsia="Times New Roman" w:hAnsi="Times New Roman"/>
          <w:bCs/>
          <w:i/>
          <w:iCs/>
          <w:sz w:val="26"/>
          <w:szCs w:val="26"/>
          <w:lang w:val="nb-NO" w:eastAsia="vi-VN"/>
        </w:rPr>
        <w:t>9</w:t>
      </w:r>
      <w:r w:rsidRPr="00BA3949">
        <w:rPr>
          <w:rFonts w:ascii="Times New Roman" w:eastAsia="Times New Roman" w:hAnsi="Times New Roman"/>
          <w:bCs/>
          <w:i/>
          <w:iCs/>
          <w:sz w:val="26"/>
          <w:szCs w:val="26"/>
          <w:lang w:val="nb-NO" w:eastAsia="vi-VN"/>
        </w:rPr>
        <w:t>: Hiện trạng hệ thống đường đô thị</w:t>
      </w:r>
      <w:bookmarkEnd w:id="878"/>
      <w:bookmarkEnd w:id="879"/>
      <w:bookmarkEnd w:id="880"/>
      <w:bookmarkEnd w:id="881"/>
      <w:bookmarkEnd w:id="882"/>
    </w:p>
    <w:tbl>
      <w:tblPr>
        <w:tblW w:w="5000" w:type="pct"/>
        <w:tblLook w:val="04A0" w:firstRow="1" w:lastRow="0" w:firstColumn="1" w:lastColumn="0" w:noHBand="0" w:noVBand="1"/>
      </w:tblPr>
      <w:tblGrid>
        <w:gridCol w:w="563"/>
        <w:gridCol w:w="2343"/>
        <w:gridCol w:w="895"/>
        <w:gridCol w:w="863"/>
        <w:gridCol w:w="895"/>
        <w:gridCol w:w="895"/>
        <w:gridCol w:w="1531"/>
        <w:gridCol w:w="1077"/>
      </w:tblGrid>
      <w:tr w:rsidR="00BA3949" w:rsidRPr="00BA3949" w14:paraId="1272EB82" w14:textId="77777777" w:rsidTr="00B60A75">
        <w:trPr>
          <w:tblHeader/>
        </w:trPr>
        <w:tc>
          <w:tcPr>
            <w:tcW w:w="31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7E199AD"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TT</w:t>
            </w:r>
          </w:p>
        </w:tc>
        <w:tc>
          <w:tcPr>
            <w:tcW w:w="12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D126A2"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Tên tuyến đường</w:t>
            </w:r>
          </w:p>
        </w:tc>
        <w:tc>
          <w:tcPr>
            <w:tcW w:w="49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6C41C2D"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Số tuyến đường</w:t>
            </w:r>
          </w:p>
        </w:tc>
        <w:tc>
          <w:tcPr>
            <w:tcW w:w="476" w:type="pct"/>
            <w:tcBorders>
              <w:top w:val="single" w:sz="4" w:space="0" w:color="auto"/>
              <w:left w:val="nil"/>
              <w:bottom w:val="single" w:sz="4" w:space="0" w:color="auto"/>
              <w:right w:val="single" w:sz="4" w:space="0" w:color="auto"/>
            </w:tcBorders>
            <w:shd w:val="clear" w:color="000000" w:fill="FFFFFF"/>
            <w:vAlign w:val="center"/>
            <w:hideMark/>
          </w:tcPr>
          <w:p w14:paraId="7C799F9E"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 Tổng chiều dài (Km) </w:t>
            </w:r>
          </w:p>
        </w:tc>
        <w:tc>
          <w:tcPr>
            <w:tcW w:w="49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0ED7638"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Bề rộng nền đường (m)</w:t>
            </w:r>
          </w:p>
        </w:tc>
        <w:tc>
          <w:tcPr>
            <w:tcW w:w="49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DD2C12"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Bề rộng mặt đường (m)</w:t>
            </w:r>
          </w:p>
        </w:tc>
        <w:tc>
          <w:tcPr>
            <w:tcW w:w="845" w:type="pct"/>
            <w:tcBorders>
              <w:top w:val="single" w:sz="4" w:space="0" w:color="auto"/>
              <w:left w:val="single" w:sz="4" w:space="0" w:color="auto"/>
              <w:bottom w:val="single" w:sz="4" w:space="0" w:color="auto"/>
              <w:right w:val="single" w:sz="4" w:space="0" w:color="auto"/>
            </w:tcBorders>
            <w:shd w:val="clear" w:color="000000" w:fill="FFFFFF"/>
            <w:vAlign w:val="center"/>
          </w:tcPr>
          <w:p w14:paraId="0FF06D55"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Điểm đầu</w:t>
            </w:r>
          </w:p>
        </w:tc>
        <w:tc>
          <w:tcPr>
            <w:tcW w:w="594" w:type="pct"/>
            <w:tcBorders>
              <w:top w:val="single" w:sz="4" w:space="0" w:color="auto"/>
              <w:left w:val="single" w:sz="4" w:space="0" w:color="auto"/>
              <w:bottom w:val="single" w:sz="4" w:space="0" w:color="auto"/>
              <w:right w:val="single" w:sz="4" w:space="0" w:color="auto"/>
            </w:tcBorders>
            <w:shd w:val="clear" w:color="000000" w:fill="FFFFFF"/>
            <w:vAlign w:val="center"/>
          </w:tcPr>
          <w:p w14:paraId="159F119A"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Điểm cuối</w:t>
            </w:r>
          </w:p>
        </w:tc>
      </w:tr>
      <w:tr w:rsidR="00BA3949" w:rsidRPr="00BA3949" w14:paraId="23D7C0D7" w14:textId="77777777" w:rsidTr="00B60A75">
        <w:tc>
          <w:tcPr>
            <w:tcW w:w="310" w:type="pct"/>
            <w:tcBorders>
              <w:top w:val="single" w:sz="4" w:space="0" w:color="auto"/>
              <w:left w:val="single" w:sz="4" w:space="0" w:color="auto"/>
              <w:bottom w:val="single" w:sz="4" w:space="0" w:color="auto"/>
              <w:right w:val="single" w:sz="4" w:space="0" w:color="auto"/>
            </w:tcBorders>
            <w:shd w:val="clear" w:color="000000" w:fill="FFFFFF"/>
            <w:vAlign w:val="center"/>
          </w:tcPr>
          <w:p w14:paraId="5DC1944B" w14:textId="77777777" w:rsidR="007C727B" w:rsidRPr="00BA3949" w:rsidRDefault="00B55A4F"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w:t>
            </w:r>
          </w:p>
        </w:tc>
        <w:tc>
          <w:tcPr>
            <w:tcW w:w="1293" w:type="pct"/>
            <w:tcBorders>
              <w:top w:val="single" w:sz="4" w:space="0" w:color="auto"/>
              <w:left w:val="nil"/>
              <w:bottom w:val="single" w:sz="4" w:space="0" w:color="auto"/>
              <w:right w:val="single" w:sz="4" w:space="0" w:color="auto"/>
            </w:tcBorders>
            <w:shd w:val="clear" w:color="000000" w:fill="FFFFFF"/>
            <w:vAlign w:val="center"/>
          </w:tcPr>
          <w:p w14:paraId="6662F8AE" w14:textId="77777777" w:rsidR="007C727B" w:rsidRPr="00BA3949" w:rsidRDefault="00B55A4F"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Đường trục chính đô thị</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7DEB1994" w14:textId="77777777" w:rsidR="007C727B" w:rsidRPr="00BA3949" w:rsidRDefault="00B55A4F"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1</w:t>
            </w:r>
          </w:p>
        </w:tc>
        <w:tc>
          <w:tcPr>
            <w:tcW w:w="476" w:type="pct"/>
            <w:tcBorders>
              <w:top w:val="single" w:sz="4" w:space="0" w:color="auto"/>
              <w:left w:val="nil"/>
              <w:bottom w:val="single" w:sz="4" w:space="0" w:color="auto"/>
              <w:right w:val="single" w:sz="4" w:space="0" w:color="auto"/>
            </w:tcBorders>
            <w:shd w:val="clear" w:color="000000" w:fill="FFFFFF"/>
            <w:vAlign w:val="center"/>
          </w:tcPr>
          <w:p w14:paraId="3F4131F6" w14:textId="77777777" w:rsidR="007C727B" w:rsidRPr="00BA3949" w:rsidRDefault="00B55A4F"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3,93</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4326731F" w14:textId="77777777" w:rsidR="007C727B" w:rsidRPr="00BA3949" w:rsidRDefault="007C727B" w:rsidP="00AA2FDA">
            <w:pPr>
              <w:widowControl w:val="0"/>
              <w:spacing w:line="240" w:lineRule="auto"/>
              <w:ind w:firstLine="0"/>
              <w:jc w:val="right"/>
              <w:rPr>
                <w:rFonts w:ascii="Times New Roman" w:eastAsia="Times New Roman" w:hAnsi="Times New Roman"/>
                <w:b/>
                <w:bCs/>
                <w:sz w:val="20"/>
                <w:szCs w:val="20"/>
              </w:rPr>
            </w:pPr>
          </w:p>
        </w:tc>
        <w:tc>
          <w:tcPr>
            <w:tcW w:w="494" w:type="pct"/>
            <w:tcBorders>
              <w:top w:val="single" w:sz="4" w:space="0" w:color="auto"/>
              <w:left w:val="nil"/>
              <w:bottom w:val="single" w:sz="4" w:space="0" w:color="auto"/>
              <w:right w:val="single" w:sz="4" w:space="0" w:color="auto"/>
            </w:tcBorders>
            <w:shd w:val="clear" w:color="000000" w:fill="FFFFFF"/>
            <w:vAlign w:val="center"/>
          </w:tcPr>
          <w:p w14:paraId="351B546A" w14:textId="77777777" w:rsidR="007C727B" w:rsidRPr="00BA3949" w:rsidRDefault="007C727B" w:rsidP="00AA2FDA">
            <w:pPr>
              <w:widowControl w:val="0"/>
              <w:spacing w:line="240" w:lineRule="auto"/>
              <w:ind w:firstLine="0"/>
              <w:jc w:val="right"/>
              <w:rPr>
                <w:rFonts w:ascii="Times New Roman" w:eastAsia="Times New Roman" w:hAnsi="Times New Roman"/>
                <w:b/>
                <w:bCs/>
                <w:sz w:val="20"/>
                <w:szCs w:val="20"/>
              </w:rPr>
            </w:pPr>
          </w:p>
        </w:tc>
        <w:tc>
          <w:tcPr>
            <w:tcW w:w="845" w:type="pct"/>
            <w:tcBorders>
              <w:top w:val="single" w:sz="4" w:space="0" w:color="auto"/>
              <w:left w:val="nil"/>
              <w:bottom w:val="single" w:sz="4" w:space="0" w:color="auto"/>
              <w:right w:val="single" w:sz="4" w:space="0" w:color="auto"/>
            </w:tcBorders>
            <w:shd w:val="clear" w:color="000000" w:fill="FFFFFF"/>
            <w:vAlign w:val="center"/>
          </w:tcPr>
          <w:p w14:paraId="74822C6A"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p>
        </w:tc>
        <w:tc>
          <w:tcPr>
            <w:tcW w:w="594" w:type="pct"/>
            <w:tcBorders>
              <w:top w:val="single" w:sz="4" w:space="0" w:color="auto"/>
              <w:left w:val="nil"/>
              <w:bottom w:val="single" w:sz="4" w:space="0" w:color="auto"/>
              <w:right w:val="single" w:sz="4" w:space="0" w:color="auto"/>
            </w:tcBorders>
            <w:shd w:val="clear" w:color="000000" w:fill="FFFFFF"/>
            <w:vAlign w:val="center"/>
          </w:tcPr>
          <w:p w14:paraId="40EECA68"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p>
        </w:tc>
      </w:tr>
      <w:tr w:rsidR="00BA3949" w:rsidRPr="00BA3949" w14:paraId="195BE423" w14:textId="77777777" w:rsidTr="00B60A75">
        <w:tc>
          <w:tcPr>
            <w:tcW w:w="310" w:type="pct"/>
            <w:tcBorders>
              <w:top w:val="single" w:sz="4" w:space="0" w:color="auto"/>
              <w:left w:val="single" w:sz="4" w:space="0" w:color="auto"/>
              <w:bottom w:val="single" w:sz="4" w:space="0" w:color="auto"/>
              <w:right w:val="single" w:sz="4" w:space="0" w:color="auto"/>
            </w:tcBorders>
            <w:shd w:val="clear" w:color="000000" w:fill="FFFFFF"/>
            <w:vAlign w:val="center"/>
          </w:tcPr>
          <w:p w14:paraId="270DAF68" w14:textId="77777777" w:rsidR="00B55A4F" w:rsidRPr="00BA3949" w:rsidRDefault="00B55A4F" w:rsidP="00AA2FDA">
            <w:pPr>
              <w:widowControl w:val="0"/>
              <w:spacing w:line="240" w:lineRule="auto"/>
              <w:ind w:firstLine="0"/>
              <w:jc w:val="center"/>
              <w:rPr>
                <w:rFonts w:ascii="Times New Roman" w:eastAsia="Times New Roman" w:hAnsi="Times New Roman"/>
                <w:bCs/>
                <w:sz w:val="20"/>
                <w:szCs w:val="20"/>
              </w:rPr>
            </w:pPr>
          </w:p>
        </w:tc>
        <w:tc>
          <w:tcPr>
            <w:tcW w:w="1293" w:type="pct"/>
            <w:tcBorders>
              <w:top w:val="single" w:sz="4" w:space="0" w:color="auto"/>
              <w:left w:val="nil"/>
              <w:bottom w:val="single" w:sz="4" w:space="0" w:color="auto"/>
              <w:right w:val="single" w:sz="4" w:space="0" w:color="auto"/>
            </w:tcBorders>
            <w:shd w:val="clear" w:color="000000" w:fill="FFFFFF"/>
            <w:vAlign w:val="center"/>
          </w:tcPr>
          <w:p w14:paraId="530EDE34" w14:textId="77777777" w:rsidR="00B55A4F" w:rsidRPr="00BA3949" w:rsidRDefault="00B55A4F"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QL32- Đ. Điện Biên Phủ</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7C6F5E48" w14:textId="77777777" w:rsidR="00B55A4F" w:rsidRPr="00BA3949" w:rsidRDefault="00B55A4F"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476" w:type="pct"/>
            <w:tcBorders>
              <w:top w:val="single" w:sz="4" w:space="0" w:color="auto"/>
              <w:left w:val="nil"/>
              <w:bottom w:val="single" w:sz="4" w:space="0" w:color="auto"/>
              <w:right w:val="single" w:sz="4" w:space="0" w:color="auto"/>
            </w:tcBorders>
            <w:shd w:val="clear" w:color="000000" w:fill="FFFFFF"/>
            <w:vAlign w:val="center"/>
          </w:tcPr>
          <w:p w14:paraId="5780F7DA" w14:textId="77777777" w:rsidR="00B55A4F" w:rsidRPr="00BA3949" w:rsidRDefault="00B55A4F"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3,93</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09B13E3D" w14:textId="77777777" w:rsidR="00B55A4F" w:rsidRPr="00BA3949" w:rsidRDefault="00B55A4F"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23,0</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6FAD6E0B" w14:textId="77777777" w:rsidR="00B55A4F" w:rsidRPr="00BA3949" w:rsidRDefault="00B55A4F"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13,0</w:t>
            </w:r>
          </w:p>
        </w:tc>
        <w:tc>
          <w:tcPr>
            <w:tcW w:w="845" w:type="pct"/>
            <w:tcBorders>
              <w:top w:val="single" w:sz="4" w:space="0" w:color="auto"/>
              <w:left w:val="nil"/>
              <w:bottom w:val="single" w:sz="4" w:space="0" w:color="auto"/>
              <w:right w:val="single" w:sz="4" w:space="0" w:color="auto"/>
            </w:tcBorders>
            <w:shd w:val="clear" w:color="000000" w:fill="FFFFFF"/>
            <w:vAlign w:val="center"/>
          </w:tcPr>
          <w:p w14:paraId="6B638B90"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p>
        </w:tc>
        <w:tc>
          <w:tcPr>
            <w:tcW w:w="594" w:type="pct"/>
            <w:tcBorders>
              <w:top w:val="single" w:sz="4" w:space="0" w:color="auto"/>
              <w:left w:val="nil"/>
              <w:bottom w:val="single" w:sz="4" w:space="0" w:color="auto"/>
              <w:right w:val="single" w:sz="4" w:space="0" w:color="auto"/>
            </w:tcBorders>
            <w:shd w:val="clear" w:color="000000" w:fill="FFFFFF"/>
            <w:vAlign w:val="center"/>
          </w:tcPr>
          <w:p w14:paraId="64EDFEFC"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p>
        </w:tc>
      </w:tr>
      <w:tr w:rsidR="00BA3949" w:rsidRPr="00BA3949" w14:paraId="2A29C43D" w14:textId="77777777" w:rsidTr="00B60A75">
        <w:tc>
          <w:tcPr>
            <w:tcW w:w="310" w:type="pct"/>
            <w:tcBorders>
              <w:top w:val="single" w:sz="4" w:space="0" w:color="auto"/>
              <w:left w:val="single" w:sz="4" w:space="0" w:color="auto"/>
              <w:bottom w:val="single" w:sz="4" w:space="0" w:color="auto"/>
              <w:right w:val="single" w:sz="4" w:space="0" w:color="auto"/>
            </w:tcBorders>
            <w:shd w:val="clear" w:color="000000" w:fill="FFFFFF"/>
            <w:vAlign w:val="center"/>
          </w:tcPr>
          <w:p w14:paraId="754BDD57" w14:textId="77777777" w:rsidR="00B55A4F" w:rsidRPr="00BA3949" w:rsidRDefault="00B55A4F"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II</w:t>
            </w:r>
          </w:p>
        </w:tc>
        <w:tc>
          <w:tcPr>
            <w:tcW w:w="1293" w:type="pct"/>
            <w:tcBorders>
              <w:top w:val="single" w:sz="4" w:space="0" w:color="auto"/>
              <w:left w:val="nil"/>
              <w:bottom w:val="single" w:sz="4" w:space="0" w:color="auto"/>
              <w:right w:val="single" w:sz="4" w:space="0" w:color="auto"/>
            </w:tcBorders>
            <w:shd w:val="clear" w:color="000000" w:fill="FFFFFF"/>
            <w:vAlign w:val="center"/>
          </w:tcPr>
          <w:p w14:paraId="7A774F82" w14:textId="77777777" w:rsidR="00B55A4F" w:rsidRPr="00BA3949" w:rsidRDefault="00B55A4F"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Đường liên khu vực</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4E3226A3" w14:textId="77777777" w:rsidR="00B55A4F" w:rsidRPr="00BA3949" w:rsidRDefault="00B55A4F"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11 </w:t>
            </w:r>
          </w:p>
        </w:tc>
        <w:tc>
          <w:tcPr>
            <w:tcW w:w="476" w:type="pct"/>
            <w:tcBorders>
              <w:top w:val="single" w:sz="4" w:space="0" w:color="auto"/>
              <w:left w:val="nil"/>
              <w:bottom w:val="single" w:sz="4" w:space="0" w:color="auto"/>
              <w:right w:val="single" w:sz="4" w:space="0" w:color="auto"/>
            </w:tcBorders>
            <w:shd w:val="clear" w:color="000000" w:fill="FFFFFF"/>
            <w:vAlign w:val="center"/>
          </w:tcPr>
          <w:p w14:paraId="75011128" w14:textId="77777777" w:rsidR="00B55A4F" w:rsidRPr="00BA3949" w:rsidRDefault="00B55A4F"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7,32 </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44FC127C" w14:textId="77777777" w:rsidR="00B55A4F" w:rsidRPr="00BA3949" w:rsidRDefault="00B55A4F"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155DE8B4" w14:textId="77777777" w:rsidR="00B55A4F" w:rsidRPr="00BA3949" w:rsidRDefault="00B55A4F"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845" w:type="pct"/>
            <w:tcBorders>
              <w:top w:val="single" w:sz="4" w:space="0" w:color="auto"/>
              <w:left w:val="nil"/>
              <w:bottom w:val="single" w:sz="4" w:space="0" w:color="auto"/>
              <w:right w:val="single" w:sz="4" w:space="0" w:color="auto"/>
            </w:tcBorders>
            <w:shd w:val="clear" w:color="000000" w:fill="FFFFFF"/>
            <w:vAlign w:val="center"/>
          </w:tcPr>
          <w:p w14:paraId="4EB50A12"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594" w:type="pct"/>
            <w:tcBorders>
              <w:top w:val="single" w:sz="4" w:space="0" w:color="auto"/>
              <w:left w:val="nil"/>
              <w:bottom w:val="single" w:sz="4" w:space="0" w:color="auto"/>
              <w:right w:val="single" w:sz="4" w:space="0" w:color="auto"/>
            </w:tcBorders>
            <w:shd w:val="clear" w:color="000000" w:fill="FFFFFF"/>
            <w:vAlign w:val="center"/>
          </w:tcPr>
          <w:p w14:paraId="125035B9"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5DCC7639" w14:textId="77777777" w:rsidTr="00B60A75">
        <w:tc>
          <w:tcPr>
            <w:tcW w:w="31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5A1D52"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1 </w:t>
            </w:r>
          </w:p>
        </w:tc>
        <w:tc>
          <w:tcPr>
            <w:tcW w:w="1293" w:type="pct"/>
            <w:tcBorders>
              <w:top w:val="single" w:sz="4" w:space="0" w:color="auto"/>
              <w:left w:val="nil"/>
              <w:bottom w:val="single" w:sz="4" w:space="0" w:color="auto"/>
              <w:right w:val="single" w:sz="4" w:space="0" w:color="auto"/>
            </w:tcBorders>
            <w:shd w:val="clear" w:color="000000" w:fill="FFFFFF"/>
            <w:vAlign w:val="center"/>
            <w:hideMark/>
          </w:tcPr>
          <w:p w14:paraId="5F239F5D"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Nguyễn Chí Thanh</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74A5A50C"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single" w:sz="4" w:space="0" w:color="auto"/>
              <w:left w:val="nil"/>
              <w:bottom w:val="single" w:sz="4" w:space="0" w:color="auto"/>
              <w:right w:val="single" w:sz="4" w:space="0" w:color="auto"/>
            </w:tcBorders>
            <w:shd w:val="clear" w:color="000000" w:fill="FFFFFF"/>
            <w:vAlign w:val="center"/>
            <w:hideMark/>
          </w:tcPr>
          <w:p w14:paraId="11B9BDA4"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0,65</w:t>
            </w:r>
          </w:p>
        </w:tc>
        <w:tc>
          <w:tcPr>
            <w:tcW w:w="494" w:type="pct"/>
            <w:tcBorders>
              <w:top w:val="single" w:sz="4" w:space="0" w:color="auto"/>
              <w:left w:val="nil"/>
              <w:bottom w:val="single" w:sz="4" w:space="0" w:color="auto"/>
              <w:right w:val="single" w:sz="4" w:space="0" w:color="auto"/>
            </w:tcBorders>
            <w:shd w:val="clear" w:color="000000" w:fill="FFFFFF"/>
            <w:vAlign w:val="center"/>
            <w:hideMark/>
          </w:tcPr>
          <w:p w14:paraId="1DACEEDC"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6,0</w:t>
            </w:r>
          </w:p>
        </w:tc>
        <w:tc>
          <w:tcPr>
            <w:tcW w:w="494" w:type="pct"/>
            <w:tcBorders>
              <w:top w:val="single" w:sz="4" w:space="0" w:color="auto"/>
              <w:left w:val="nil"/>
              <w:bottom w:val="single" w:sz="4" w:space="0" w:color="auto"/>
              <w:right w:val="single" w:sz="4" w:space="0" w:color="auto"/>
            </w:tcBorders>
            <w:shd w:val="clear" w:color="000000" w:fill="FFFFFF"/>
            <w:vAlign w:val="center"/>
            <w:hideMark/>
          </w:tcPr>
          <w:p w14:paraId="0E541CD5"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6,0</w:t>
            </w:r>
          </w:p>
        </w:tc>
        <w:tc>
          <w:tcPr>
            <w:tcW w:w="845" w:type="pct"/>
            <w:tcBorders>
              <w:top w:val="single" w:sz="4" w:space="0" w:color="auto"/>
              <w:left w:val="nil"/>
              <w:bottom w:val="single" w:sz="4" w:space="0" w:color="auto"/>
              <w:right w:val="single" w:sz="4" w:space="0" w:color="auto"/>
            </w:tcBorders>
            <w:shd w:val="clear" w:color="000000" w:fill="FFFFFF"/>
            <w:vAlign w:val="center"/>
          </w:tcPr>
          <w:p w14:paraId="4BE2BF9D"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QL 32 (km342+950) Ngã tư đèn đỏ</w:t>
            </w:r>
          </w:p>
        </w:tc>
        <w:tc>
          <w:tcPr>
            <w:tcW w:w="594" w:type="pct"/>
            <w:tcBorders>
              <w:top w:val="single" w:sz="4" w:space="0" w:color="auto"/>
              <w:left w:val="nil"/>
              <w:bottom w:val="single" w:sz="4" w:space="0" w:color="auto"/>
              <w:right w:val="single" w:sz="4" w:space="0" w:color="auto"/>
            </w:tcBorders>
            <w:shd w:val="clear" w:color="000000" w:fill="FFFFFF"/>
            <w:vAlign w:val="center"/>
          </w:tcPr>
          <w:p w14:paraId="54DDD8A1"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Cổng chào xã Hua Nà </w:t>
            </w:r>
          </w:p>
        </w:tc>
      </w:tr>
      <w:tr w:rsidR="00BA3949" w:rsidRPr="00BA3949" w14:paraId="0415906B" w14:textId="77777777" w:rsidTr="00B60A75">
        <w:tc>
          <w:tcPr>
            <w:tcW w:w="310" w:type="pct"/>
            <w:tcBorders>
              <w:top w:val="nil"/>
              <w:left w:val="single" w:sz="4" w:space="0" w:color="auto"/>
              <w:bottom w:val="single" w:sz="4" w:space="0" w:color="auto"/>
              <w:right w:val="single" w:sz="4" w:space="0" w:color="auto"/>
            </w:tcBorders>
            <w:shd w:val="clear" w:color="000000" w:fill="FFFFFF"/>
            <w:vAlign w:val="center"/>
            <w:hideMark/>
          </w:tcPr>
          <w:p w14:paraId="07E04B77"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2 </w:t>
            </w:r>
          </w:p>
        </w:tc>
        <w:tc>
          <w:tcPr>
            <w:tcW w:w="1293" w:type="pct"/>
            <w:tcBorders>
              <w:top w:val="nil"/>
              <w:left w:val="nil"/>
              <w:bottom w:val="single" w:sz="4" w:space="0" w:color="auto"/>
              <w:right w:val="single" w:sz="4" w:space="0" w:color="auto"/>
            </w:tcBorders>
            <w:shd w:val="clear" w:color="000000" w:fill="FFFFFF"/>
            <w:vAlign w:val="center"/>
            <w:hideMark/>
          </w:tcPr>
          <w:p w14:paraId="42BBD724"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Tôn Thất Tùng</w:t>
            </w:r>
          </w:p>
        </w:tc>
        <w:tc>
          <w:tcPr>
            <w:tcW w:w="494" w:type="pct"/>
            <w:tcBorders>
              <w:top w:val="nil"/>
              <w:left w:val="nil"/>
              <w:bottom w:val="single" w:sz="4" w:space="0" w:color="auto"/>
              <w:right w:val="single" w:sz="4" w:space="0" w:color="auto"/>
            </w:tcBorders>
            <w:shd w:val="clear" w:color="000000" w:fill="FFFFFF"/>
            <w:vAlign w:val="center"/>
          </w:tcPr>
          <w:p w14:paraId="3B3961C9"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nil"/>
              <w:left w:val="nil"/>
              <w:bottom w:val="single" w:sz="4" w:space="0" w:color="auto"/>
              <w:right w:val="single" w:sz="4" w:space="0" w:color="auto"/>
            </w:tcBorders>
            <w:shd w:val="clear" w:color="000000" w:fill="FFFFFF"/>
            <w:vAlign w:val="center"/>
            <w:hideMark/>
          </w:tcPr>
          <w:p w14:paraId="23693077"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0,76</w:t>
            </w:r>
          </w:p>
        </w:tc>
        <w:tc>
          <w:tcPr>
            <w:tcW w:w="494" w:type="pct"/>
            <w:tcBorders>
              <w:top w:val="nil"/>
              <w:left w:val="nil"/>
              <w:bottom w:val="single" w:sz="4" w:space="0" w:color="auto"/>
              <w:right w:val="single" w:sz="4" w:space="0" w:color="auto"/>
            </w:tcBorders>
            <w:shd w:val="clear" w:color="000000" w:fill="FFFFFF"/>
            <w:vAlign w:val="center"/>
            <w:hideMark/>
          </w:tcPr>
          <w:p w14:paraId="157513E8"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6,0</w:t>
            </w:r>
          </w:p>
        </w:tc>
        <w:tc>
          <w:tcPr>
            <w:tcW w:w="494" w:type="pct"/>
            <w:tcBorders>
              <w:top w:val="nil"/>
              <w:left w:val="nil"/>
              <w:bottom w:val="single" w:sz="4" w:space="0" w:color="auto"/>
              <w:right w:val="single" w:sz="4" w:space="0" w:color="auto"/>
            </w:tcBorders>
            <w:shd w:val="clear" w:color="000000" w:fill="FFFFFF"/>
            <w:vAlign w:val="center"/>
            <w:hideMark/>
          </w:tcPr>
          <w:p w14:paraId="47897A7B"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6,0</w:t>
            </w:r>
          </w:p>
        </w:tc>
        <w:tc>
          <w:tcPr>
            <w:tcW w:w="845" w:type="pct"/>
            <w:tcBorders>
              <w:top w:val="nil"/>
              <w:left w:val="nil"/>
              <w:bottom w:val="single" w:sz="4" w:space="0" w:color="auto"/>
              <w:right w:val="single" w:sz="4" w:space="0" w:color="auto"/>
            </w:tcBorders>
            <w:shd w:val="clear" w:color="000000" w:fill="FFFFFF"/>
            <w:vAlign w:val="center"/>
          </w:tcPr>
          <w:p w14:paraId="002C9A4D"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QL 32 (km342+950) Ngã tư đèn đỏ</w:t>
            </w:r>
          </w:p>
        </w:tc>
        <w:tc>
          <w:tcPr>
            <w:tcW w:w="594" w:type="pct"/>
            <w:tcBorders>
              <w:top w:val="nil"/>
              <w:left w:val="nil"/>
              <w:bottom w:val="single" w:sz="4" w:space="0" w:color="auto"/>
              <w:right w:val="single" w:sz="4" w:space="0" w:color="auto"/>
            </w:tcBorders>
            <w:shd w:val="clear" w:color="000000" w:fill="FFFFFF"/>
            <w:vAlign w:val="center"/>
          </w:tcPr>
          <w:p w14:paraId="4A2838BD"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279 cũ  (Cuối đường Thanh Niên)</w:t>
            </w:r>
          </w:p>
        </w:tc>
      </w:tr>
      <w:tr w:rsidR="00BA3949" w:rsidRPr="00BA3949" w14:paraId="0FFC5FF4" w14:textId="77777777" w:rsidTr="00B60A75">
        <w:tc>
          <w:tcPr>
            <w:tcW w:w="310" w:type="pct"/>
            <w:tcBorders>
              <w:top w:val="nil"/>
              <w:left w:val="single" w:sz="4" w:space="0" w:color="auto"/>
              <w:bottom w:val="single" w:sz="4" w:space="0" w:color="auto"/>
              <w:right w:val="single" w:sz="4" w:space="0" w:color="auto"/>
            </w:tcBorders>
            <w:shd w:val="clear" w:color="000000" w:fill="FFFFFF"/>
            <w:vAlign w:val="center"/>
            <w:hideMark/>
          </w:tcPr>
          <w:p w14:paraId="4A520DFF"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3 </w:t>
            </w:r>
          </w:p>
        </w:tc>
        <w:tc>
          <w:tcPr>
            <w:tcW w:w="1293" w:type="pct"/>
            <w:tcBorders>
              <w:top w:val="nil"/>
              <w:left w:val="nil"/>
              <w:bottom w:val="single" w:sz="4" w:space="0" w:color="auto"/>
              <w:right w:val="single" w:sz="4" w:space="0" w:color="auto"/>
            </w:tcBorders>
            <w:shd w:val="clear" w:color="000000" w:fill="FFFFFF"/>
            <w:vAlign w:val="center"/>
            <w:hideMark/>
          </w:tcPr>
          <w:p w14:paraId="48EFC129"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15/10</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30D20D59"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nil"/>
              <w:left w:val="nil"/>
              <w:bottom w:val="single" w:sz="4" w:space="0" w:color="auto"/>
              <w:right w:val="single" w:sz="4" w:space="0" w:color="auto"/>
            </w:tcBorders>
            <w:shd w:val="clear" w:color="000000" w:fill="FFFFFF"/>
            <w:vAlign w:val="center"/>
            <w:hideMark/>
          </w:tcPr>
          <w:p w14:paraId="0556E5CE"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0,94</w:t>
            </w:r>
          </w:p>
        </w:tc>
        <w:tc>
          <w:tcPr>
            <w:tcW w:w="494" w:type="pct"/>
            <w:tcBorders>
              <w:top w:val="nil"/>
              <w:left w:val="nil"/>
              <w:bottom w:val="single" w:sz="4" w:space="0" w:color="auto"/>
              <w:right w:val="single" w:sz="4" w:space="0" w:color="auto"/>
            </w:tcBorders>
            <w:shd w:val="clear" w:color="000000" w:fill="FFFFFF"/>
            <w:vAlign w:val="center"/>
            <w:hideMark/>
          </w:tcPr>
          <w:p w14:paraId="71BAB479" w14:textId="1C0B7698" w:rsidR="00B55A4F" w:rsidRPr="00BA3949" w:rsidRDefault="00015E20"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w:t>
            </w:r>
            <w:r w:rsidR="00662FBC" w:rsidRPr="00BA3949">
              <w:rPr>
                <w:rFonts w:ascii="Times New Roman" w:eastAsia="Times New Roman" w:hAnsi="Times New Roman"/>
                <w:sz w:val="20"/>
                <w:szCs w:val="20"/>
              </w:rPr>
              <w:t>,</w:t>
            </w:r>
            <w:r w:rsidR="00DB260E" w:rsidRPr="00BA3949">
              <w:rPr>
                <w:rFonts w:ascii="Times New Roman" w:eastAsia="Times New Roman" w:hAnsi="Times New Roman"/>
                <w:sz w:val="20"/>
                <w:szCs w:val="20"/>
              </w:rPr>
              <w:t>5</w:t>
            </w:r>
            <w:r w:rsidR="00B55A4F" w:rsidRPr="00BA3949">
              <w:rPr>
                <w:rFonts w:ascii="Times New Roman" w:eastAsia="Times New Roman" w:hAnsi="Times New Roman"/>
                <w:sz w:val="20"/>
                <w:szCs w:val="20"/>
              </w:rPr>
              <w:t> </w:t>
            </w:r>
          </w:p>
        </w:tc>
        <w:tc>
          <w:tcPr>
            <w:tcW w:w="494" w:type="pct"/>
            <w:tcBorders>
              <w:top w:val="nil"/>
              <w:left w:val="nil"/>
              <w:bottom w:val="single" w:sz="4" w:space="0" w:color="auto"/>
              <w:right w:val="single" w:sz="4" w:space="0" w:color="auto"/>
            </w:tcBorders>
            <w:shd w:val="clear" w:color="000000" w:fill="FFFFFF"/>
            <w:vAlign w:val="center"/>
            <w:hideMark/>
          </w:tcPr>
          <w:p w14:paraId="22AA7F58"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w:t>
            </w:r>
            <w:r w:rsidR="00DB260E" w:rsidRPr="00BA3949">
              <w:rPr>
                <w:rFonts w:ascii="Times New Roman" w:eastAsia="Times New Roman" w:hAnsi="Times New Roman"/>
                <w:sz w:val="20"/>
                <w:szCs w:val="20"/>
              </w:rPr>
              <w:t>5</w:t>
            </w:r>
            <w:r w:rsidRPr="00BA3949">
              <w:rPr>
                <w:rFonts w:ascii="Times New Roman" w:eastAsia="Times New Roman" w:hAnsi="Times New Roman"/>
                <w:sz w:val="20"/>
                <w:szCs w:val="20"/>
              </w:rPr>
              <w:t>0</w:t>
            </w:r>
          </w:p>
        </w:tc>
        <w:tc>
          <w:tcPr>
            <w:tcW w:w="845" w:type="pct"/>
            <w:tcBorders>
              <w:top w:val="nil"/>
              <w:left w:val="nil"/>
              <w:bottom w:val="single" w:sz="4" w:space="0" w:color="auto"/>
              <w:right w:val="single" w:sz="4" w:space="0" w:color="auto"/>
            </w:tcBorders>
            <w:shd w:val="clear" w:color="000000" w:fill="FFFFFF"/>
            <w:vAlign w:val="center"/>
          </w:tcPr>
          <w:p w14:paraId="01E41057"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Quốc lộ 32 ( Km 343+950 UBND TT)</w:t>
            </w:r>
          </w:p>
        </w:tc>
        <w:tc>
          <w:tcPr>
            <w:tcW w:w="594" w:type="pct"/>
            <w:tcBorders>
              <w:top w:val="nil"/>
              <w:left w:val="nil"/>
              <w:bottom w:val="single" w:sz="4" w:space="0" w:color="auto"/>
              <w:right w:val="single" w:sz="4" w:space="0" w:color="auto"/>
            </w:tcBorders>
            <w:shd w:val="clear" w:color="000000" w:fill="FFFFFF"/>
            <w:vAlign w:val="center"/>
          </w:tcPr>
          <w:p w14:paraId="25538404"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Đấu nối QL 32 Km 343+350 (đối diện Nhà nghỉ Hoàn Quân)</w:t>
            </w:r>
          </w:p>
        </w:tc>
      </w:tr>
      <w:tr w:rsidR="00BA3949" w:rsidRPr="00BA3949" w14:paraId="742B2597" w14:textId="77777777" w:rsidTr="00B60A75">
        <w:tc>
          <w:tcPr>
            <w:tcW w:w="310" w:type="pct"/>
            <w:tcBorders>
              <w:top w:val="nil"/>
              <w:left w:val="single" w:sz="4" w:space="0" w:color="auto"/>
              <w:bottom w:val="single" w:sz="4" w:space="0" w:color="auto"/>
              <w:right w:val="single" w:sz="4" w:space="0" w:color="auto"/>
            </w:tcBorders>
            <w:shd w:val="clear" w:color="000000" w:fill="FFFFFF"/>
            <w:vAlign w:val="center"/>
            <w:hideMark/>
          </w:tcPr>
          <w:p w14:paraId="5FF9DD98"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4 </w:t>
            </w:r>
          </w:p>
        </w:tc>
        <w:tc>
          <w:tcPr>
            <w:tcW w:w="1293" w:type="pct"/>
            <w:tcBorders>
              <w:top w:val="nil"/>
              <w:left w:val="nil"/>
              <w:bottom w:val="single" w:sz="4" w:space="0" w:color="auto"/>
              <w:right w:val="single" w:sz="4" w:space="0" w:color="auto"/>
            </w:tcBorders>
            <w:shd w:val="clear" w:color="000000" w:fill="FFFFFF"/>
            <w:vAlign w:val="center"/>
            <w:hideMark/>
          </w:tcPr>
          <w:p w14:paraId="0FB6F4C7"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Thanh Niên</w:t>
            </w:r>
          </w:p>
        </w:tc>
        <w:tc>
          <w:tcPr>
            <w:tcW w:w="494" w:type="pct"/>
            <w:tcBorders>
              <w:top w:val="nil"/>
              <w:left w:val="nil"/>
              <w:bottom w:val="single" w:sz="4" w:space="0" w:color="auto"/>
              <w:right w:val="single" w:sz="4" w:space="0" w:color="auto"/>
            </w:tcBorders>
            <w:shd w:val="clear" w:color="000000" w:fill="FFFFFF"/>
            <w:vAlign w:val="center"/>
          </w:tcPr>
          <w:p w14:paraId="78D920A0"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nil"/>
              <w:left w:val="nil"/>
              <w:bottom w:val="single" w:sz="4" w:space="0" w:color="auto"/>
              <w:right w:val="single" w:sz="4" w:space="0" w:color="auto"/>
            </w:tcBorders>
            <w:shd w:val="clear" w:color="000000" w:fill="FFFFFF"/>
            <w:vAlign w:val="center"/>
            <w:hideMark/>
          </w:tcPr>
          <w:p w14:paraId="3CC58C04" w14:textId="77777777" w:rsidR="00B55A4F" w:rsidRPr="00BA3949" w:rsidRDefault="007533BE"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w:t>
            </w:r>
            <w:r w:rsidR="00B55A4F" w:rsidRPr="00BA3949">
              <w:rPr>
                <w:rFonts w:ascii="Times New Roman" w:eastAsia="Times New Roman" w:hAnsi="Times New Roman"/>
                <w:sz w:val="20"/>
                <w:szCs w:val="20"/>
              </w:rPr>
              <w:t>2,70</w:t>
            </w:r>
          </w:p>
        </w:tc>
        <w:tc>
          <w:tcPr>
            <w:tcW w:w="494" w:type="pct"/>
            <w:tcBorders>
              <w:top w:val="nil"/>
              <w:left w:val="nil"/>
              <w:bottom w:val="single" w:sz="4" w:space="0" w:color="auto"/>
              <w:right w:val="single" w:sz="4" w:space="0" w:color="auto"/>
            </w:tcBorders>
            <w:shd w:val="clear" w:color="000000" w:fill="FFFFFF"/>
            <w:vAlign w:val="center"/>
            <w:hideMark/>
          </w:tcPr>
          <w:p w14:paraId="019952E5"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7,50</w:t>
            </w:r>
          </w:p>
        </w:tc>
        <w:tc>
          <w:tcPr>
            <w:tcW w:w="494" w:type="pct"/>
            <w:tcBorders>
              <w:top w:val="nil"/>
              <w:left w:val="nil"/>
              <w:bottom w:val="single" w:sz="4" w:space="0" w:color="auto"/>
              <w:right w:val="single" w:sz="4" w:space="0" w:color="auto"/>
            </w:tcBorders>
            <w:shd w:val="clear" w:color="000000" w:fill="FFFFFF"/>
            <w:vAlign w:val="center"/>
            <w:hideMark/>
          </w:tcPr>
          <w:p w14:paraId="720DBBB5"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5,50</w:t>
            </w:r>
          </w:p>
        </w:tc>
        <w:tc>
          <w:tcPr>
            <w:tcW w:w="845" w:type="pct"/>
            <w:tcBorders>
              <w:top w:val="nil"/>
              <w:left w:val="nil"/>
              <w:bottom w:val="single" w:sz="4" w:space="0" w:color="auto"/>
              <w:right w:val="single" w:sz="4" w:space="0" w:color="auto"/>
            </w:tcBorders>
            <w:shd w:val="clear" w:color="000000" w:fill="FFFFFF"/>
            <w:vAlign w:val="center"/>
          </w:tcPr>
          <w:p w14:paraId="13E70884"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Quốc lộ 32 (Km 344+180)  Công an mới</w:t>
            </w:r>
          </w:p>
        </w:tc>
        <w:tc>
          <w:tcPr>
            <w:tcW w:w="594" w:type="pct"/>
            <w:tcBorders>
              <w:top w:val="nil"/>
              <w:left w:val="nil"/>
              <w:bottom w:val="single" w:sz="4" w:space="0" w:color="auto"/>
              <w:right w:val="single" w:sz="4" w:space="0" w:color="auto"/>
            </w:tcBorders>
            <w:shd w:val="clear" w:color="000000" w:fill="FFFFFF"/>
            <w:vAlign w:val="center"/>
          </w:tcPr>
          <w:p w14:paraId="213E756A"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Cuối hồ TT Than Uyên</w:t>
            </w:r>
          </w:p>
        </w:tc>
      </w:tr>
      <w:tr w:rsidR="00BA3949" w:rsidRPr="00BA3949" w14:paraId="6E1E9B6C" w14:textId="77777777" w:rsidTr="00B60A75">
        <w:tc>
          <w:tcPr>
            <w:tcW w:w="310" w:type="pct"/>
            <w:tcBorders>
              <w:top w:val="nil"/>
              <w:left w:val="single" w:sz="4" w:space="0" w:color="auto"/>
              <w:bottom w:val="single" w:sz="4" w:space="0" w:color="auto"/>
              <w:right w:val="single" w:sz="4" w:space="0" w:color="auto"/>
            </w:tcBorders>
            <w:shd w:val="clear" w:color="000000" w:fill="FFFFFF"/>
            <w:vAlign w:val="center"/>
            <w:hideMark/>
          </w:tcPr>
          <w:p w14:paraId="364E1A00"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 </w:t>
            </w:r>
          </w:p>
        </w:tc>
        <w:tc>
          <w:tcPr>
            <w:tcW w:w="1293" w:type="pct"/>
            <w:tcBorders>
              <w:top w:val="nil"/>
              <w:left w:val="nil"/>
              <w:bottom w:val="single" w:sz="4" w:space="0" w:color="auto"/>
              <w:right w:val="single" w:sz="4" w:space="0" w:color="auto"/>
            </w:tcBorders>
            <w:shd w:val="clear" w:color="000000" w:fill="FFFFFF"/>
            <w:vAlign w:val="center"/>
            <w:hideMark/>
          </w:tcPr>
          <w:p w14:paraId="6D484D7C"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Hoàng Liên Sơn</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09D185F0"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nil"/>
              <w:left w:val="nil"/>
              <w:bottom w:val="single" w:sz="4" w:space="0" w:color="auto"/>
              <w:right w:val="single" w:sz="4" w:space="0" w:color="auto"/>
            </w:tcBorders>
            <w:shd w:val="clear" w:color="000000" w:fill="FFFFFF"/>
            <w:vAlign w:val="center"/>
            <w:hideMark/>
          </w:tcPr>
          <w:p w14:paraId="460BED47"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0,33</w:t>
            </w:r>
          </w:p>
        </w:tc>
        <w:tc>
          <w:tcPr>
            <w:tcW w:w="494" w:type="pct"/>
            <w:tcBorders>
              <w:top w:val="nil"/>
              <w:left w:val="nil"/>
              <w:bottom w:val="single" w:sz="4" w:space="0" w:color="auto"/>
              <w:right w:val="single" w:sz="4" w:space="0" w:color="auto"/>
            </w:tcBorders>
            <w:shd w:val="clear" w:color="000000" w:fill="FFFFFF"/>
            <w:vAlign w:val="center"/>
            <w:hideMark/>
          </w:tcPr>
          <w:p w14:paraId="529A9342"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4,50</w:t>
            </w:r>
          </w:p>
        </w:tc>
        <w:tc>
          <w:tcPr>
            <w:tcW w:w="494" w:type="pct"/>
            <w:tcBorders>
              <w:top w:val="nil"/>
              <w:left w:val="nil"/>
              <w:bottom w:val="single" w:sz="4" w:space="0" w:color="auto"/>
              <w:right w:val="single" w:sz="4" w:space="0" w:color="auto"/>
            </w:tcBorders>
            <w:shd w:val="clear" w:color="000000" w:fill="FFFFFF"/>
            <w:vAlign w:val="center"/>
            <w:hideMark/>
          </w:tcPr>
          <w:p w14:paraId="0F103C59"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4,50</w:t>
            </w:r>
          </w:p>
        </w:tc>
        <w:tc>
          <w:tcPr>
            <w:tcW w:w="845" w:type="pct"/>
            <w:tcBorders>
              <w:top w:val="nil"/>
              <w:left w:val="nil"/>
              <w:bottom w:val="single" w:sz="4" w:space="0" w:color="auto"/>
              <w:right w:val="single" w:sz="4" w:space="0" w:color="auto"/>
            </w:tcBorders>
            <w:shd w:val="clear" w:color="000000" w:fill="FFFFFF"/>
            <w:vAlign w:val="center"/>
          </w:tcPr>
          <w:p w14:paraId="7CE7CEFC"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QL 32 (km 342+850) Công </w:t>
            </w:r>
            <w:r w:rsidRPr="00BA3949">
              <w:rPr>
                <w:rFonts w:ascii="Times New Roman" w:eastAsia="Times New Roman" w:hAnsi="Times New Roman"/>
                <w:sz w:val="20"/>
                <w:szCs w:val="20"/>
              </w:rPr>
              <w:lastRenderedPageBreak/>
              <w:t>ty Thương Nghiệp</w:t>
            </w:r>
          </w:p>
        </w:tc>
        <w:tc>
          <w:tcPr>
            <w:tcW w:w="594" w:type="pct"/>
            <w:tcBorders>
              <w:top w:val="nil"/>
              <w:left w:val="nil"/>
              <w:bottom w:val="single" w:sz="4" w:space="0" w:color="auto"/>
              <w:right w:val="single" w:sz="4" w:space="0" w:color="auto"/>
            </w:tcBorders>
            <w:shd w:val="clear" w:color="000000" w:fill="FFFFFF"/>
            <w:vAlign w:val="center"/>
          </w:tcPr>
          <w:p w14:paraId="63FCA3A3"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lastRenderedPageBreak/>
              <w:t xml:space="preserve">Giao với phố Phạm </w:t>
            </w:r>
            <w:r w:rsidRPr="00BA3949">
              <w:rPr>
                <w:rFonts w:ascii="Times New Roman" w:eastAsia="Times New Roman" w:hAnsi="Times New Roman"/>
                <w:sz w:val="20"/>
                <w:szCs w:val="20"/>
              </w:rPr>
              <w:lastRenderedPageBreak/>
              <w:t>Ngọc Thạch (Nhà ông Dung Đệ)</w:t>
            </w:r>
          </w:p>
        </w:tc>
      </w:tr>
      <w:tr w:rsidR="00BA3949" w:rsidRPr="00BA3949" w14:paraId="30712B88" w14:textId="77777777" w:rsidTr="00B60A75">
        <w:tc>
          <w:tcPr>
            <w:tcW w:w="310" w:type="pct"/>
            <w:tcBorders>
              <w:top w:val="nil"/>
              <w:left w:val="single" w:sz="4" w:space="0" w:color="auto"/>
              <w:bottom w:val="single" w:sz="4" w:space="0" w:color="auto"/>
              <w:right w:val="single" w:sz="4" w:space="0" w:color="auto"/>
            </w:tcBorders>
            <w:shd w:val="clear" w:color="000000" w:fill="FFFFFF"/>
            <w:vAlign w:val="center"/>
            <w:hideMark/>
          </w:tcPr>
          <w:p w14:paraId="273D7E10"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6 </w:t>
            </w:r>
          </w:p>
        </w:tc>
        <w:tc>
          <w:tcPr>
            <w:tcW w:w="1293" w:type="pct"/>
            <w:tcBorders>
              <w:top w:val="nil"/>
              <w:left w:val="nil"/>
              <w:bottom w:val="single" w:sz="4" w:space="0" w:color="auto"/>
              <w:right w:val="single" w:sz="4" w:space="0" w:color="auto"/>
            </w:tcBorders>
            <w:shd w:val="clear" w:color="000000" w:fill="FFFFFF"/>
            <w:vAlign w:val="center"/>
            <w:hideMark/>
          </w:tcPr>
          <w:p w14:paraId="7D1A0127"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Phạm Ngọc Thạch</w:t>
            </w:r>
          </w:p>
        </w:tc>
        <w:tc>
          <w:tcPr>
            <w:tcW w:w="494" w:type="pct"/>
            <w:tcBorders>
              <w:top w:val="nil"/>
              <w:left w:val="nil"/>
              <w:bottom w:val="single" w:sz="4" w:space="0" w:color="auto"/>
              <w:right w:val="single" w:sz="4" w:space="0" w:color="auto"/>
            </w:tcBorders>
            <w:shd w:val="clear" w:color="000000" w:fill="FFFFFF"/>
            <w:vAlign w:val="center"/>
          </w:tcPr>
          <w:p w14:paraId="69AB3119"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nil"/>
              <w:left w:val="nil"/>
              <w:bottom w:val="single" w:sz="4" w:space="0" w:color="auto"/>
              <w:right w:val="single" w:sz="4" w:space="0" w:color="auto"/>
            </w:tcBorders>
            <w:shd w:val="clear" w:color="000000" w:fill="FFFFFF"/>
            <w:vAlign w:val="center"/>
            <w:hideMark/>
          </w:tcPr>
          <w:p w14:paraId="678776B4"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0,36</w:t>
            </w:r>
          </w:p>
        </w:tc>
        <w:tc>
          <w:tcPr>
            <w:tcW w:w="494" w:type="pct"/>
            <w:tcBorders>
              <w:top w:val="nil"/>
              <w:left w:val="nil"/>
              <w:bottom w:val="single" w:sz="4" w:space="0" w:color="auto"/>
              <w:right w:val="single" w:sz="4" w:space="0" w:color="auto"/>
            </w:tcBorders>
            <w:shd w:val="clear" w:color="000000" w:fill="FFFFFF"/>
            <w:vAlign w:val="center"/>
            <w:hideMark/>
          </w:tcPr>
          <w:p w14:paraId="52E1C370"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4,50</w:t>
            </w:r>
          </w:p>
        </w:tc>
        <w:tc>
          <w:tcPr>
            <w:tcW w:w="494" w:type="pct"/>
            <w:tcBorders>
              <w:top w:val="nil"/>
              <w:left w:val="nil"/>
              <w:bottom w:val="single" w:sz="4" w:space="0" w:color="auto"/>
              <w:right w:val="single" w:sz="4" w:space="0" w:color="auto"/>
            </w:tcBorders>
            <w:shd w:val="clear" w:color="000000" w:fill="FFFFFF"/>
            <w:vAlign w:val="center"/>
            <w:hideMark/>
          </w:tcPr>
          <w:p w14:paraId="3A1376AE"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4,50</w:t>
            </w:r>
          </w:p>
        </w:tc>
        <w:tc>
          <w:tcPr>
            <w:tcW w:w="845" w:type="pct"/>
            <w:tcBorders>
              <w:top w:val="nil"/>
              <w:left w:val="nil"/>
              <w:bottom w:val="single" w:sz="4" w:space="0" w:color="auto"/>
              <w:right w:val="single" w:sz="4" w:space="0" w:color="auto"/>
            </w:tcBorders>
            <w:shd w:val="clear" w:color="000000" w:fill="FFFFFF"/>
            <w:vAlign w:val="center"/>
          </w:tcPr>
          <w:p w14:paraId="17BCC6A2"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Nhà ông Dung Đệ</w:t>
            </w:r>
          </w:p>
        </w:tc>
        <w:tc>
          <w:tcPr>
            <w:tcW w:w="594" w:type="pct"/>
            <w:tcBorders>
              <w:top w:val="nil"/>
              <w:left w:val="nil"/>
              <w:bottom w:val="single" w:sz="4" w:space="0" w:color="auto"/>
              <w:right w:val="single" w:sz="4" w:space="0" w:color="auto"/>
            </w:tcBorders>
            <w:shd w:val="clear" w:color="000000" w:fill="FFFFFF"/>
            <w:vAlign w:val="center"/>
          </w:tcPr>
          <w:p w14:paraId="401CEB06"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Điểm giao với đường Ven Hồ thị trấn (Hồng Công)</w:t>
            </w:r>
          </w:p>
        </w:tc>
      </w:tr>
      <w:tr w:rsidR="00BA3949" w:rsidRPr="00BA3949" w14:paraId="45161BC0" w14:textId="77777777" w:rsidTr="00B60A75">
        <w:tc>
          <w:tcPr>
            <w:tcW w:w="310" w:type="pct"/>
            <w:tcBorders>
              <w:top w:val="nil"/>
              <w:left w:val="single" w:sz="4" w:space="0" w:color="auto"/>
              <w:bottom w:val="single" w:sz="4" w:space="0" w:color="auto"/>
              <w:right w:val="single" w:sz="4" w:space="0" w:color="auto"/>
            </w:tcBorders>
            <w:shd w:val="clear" w:color="000000" w:fill="FFFFFF"/>
            <w:vAlign w:val="center"/>
            <w:hideMark/>
          </w:tcPr>
          <w:p w14:paraId="009FDEE5"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 </w:t>
            </w:r>
          </w:p>
        </w:tc>
        <w:tc>
          <w:tcPr>
            <w:tcW w:w="12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36AC8B"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Lương Định Của</w:t>
            </w:r>
          </w:p>
        </w:tc>
        <w:tc>
          <w:tcPr>
            <w:tcW w:w="494" w:type="pct"/>
            <w:tcBorders>
              <w:top w:val="single" w:sz="4" w:space="0" w:color="auto"/>
              <w:left w:val="single" w:sz="4" w:space="0" w:color="auto"/>
              <w:bottom w:val="single" w:sz="4" w:space="0" w:color="auto"/>
              <w:right w:val="single" w:sz="4" w:space="0" w:color="auto"/>
            </w:tcBorders>
            <w:shd w:val="clear" w:color="000000" w:fill="FFFFFF"/>
            <w:vAlign w:val="center"/>
          </w:tcPr>
          <w:p w14:paraId="1C861090"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E362EE7"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0,40</w:t>
            </w:r>
          </w:p>
        </w:tc>
        <w:tc>
          <w:tcPr>
            <w:tcW w:w="49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FB23A28"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3,50</w:t>
            </w:r>
          </w:p>
        </w:tc>
        <w:tc>
          <w:tcPr>
            <w:tcW w:w="49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6DF7C8"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3,50</w:t>
            </w:r>
          </w:p>
        </w:tc>
        <w:tc>
          <w:tcPr>
            <w:tcW w:w="845" w:type="pct"/>
            <w:tcBorders>
              <w:top w:val="single" w:sz="4" w:space="0" w:color="auto"/>
              <w:left w:val="single" w:sz="4" w:space="0" w:color="auto"/>
              <w:bottom w:val="single" w:sz="4" w:space="0" w:color="auto"/>
              <w:right w:val="single" w:sz="4" w:space="0" w:color="auto"/>
            </w:tcBorders>
            <w:shd w:val="clear" w:color="000000" w:fill="FFFFFF"/>
            <w:vAlign w:val="center"/>
          </w:tcPr>
          <w:p w14:paraId="3CC79909"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Điểm giao QL 32 (km 342+850) nhà ông Trực Nữ</w:t>
            </w:r>
          </w:p>
        </w:tc>
        <w:tc>
          <w:tcPr>
            <w:tcW w:w="594" w:type="pct"/>
            <w:tcBorders>
              <w:top w:val="single" w:sz="4" w:space="0" w:color="auto"/>
              <w:left w:val="single" w:sz="4" w:space="0" w:color="auto"/>
              <w:bottom w:val="single" w:sz="4" w:space="0" w:color="auto"/>
              <w:right w:val="single" w:sz="4" w:space="0" w:color="auto"/>
            </w:tcBorders>
            <w:shd w:val="clear" w:color="000000" w:fill="FFFFFF"/>
            <w:vAlign w:val="center"/>
          </w:tcPr>
          <w:p w14:paraId="5046BEE4"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Điểm giao với Đường Nguyễn Chí Thanh</w:t>
            </w:r>
          </w:p>
        </w:tc>
      </w:tr>
      <w:tr w:rsidR="00BA3949" w:rsidRPr="00BA3949" w14:paraId="76F33EFF" w14:textId="77777777" w:rsidTr="00B60A75">
        <w:tc>
          <w:tcPr>
            <w:tcW w:w="310" w:type="pct"/>
            <w:tcBorders>
              <w:top w:val="nil"/>
              <w:left w:val="single" w:sz="4" w:space="0" w:color="auto"/>
              <w:bottom w:val="single" w:sz="4" w:space="0" w:color="auto"/>
              <w:right w:val="single" w:sz="4" w:space="0" w:color="auto"/>
            </w:tcBorders>
            <w:shd w:val="clear" w:color="000000" w:fill="FFFFFF"/>
            <w:vAlign w:val="center"/>
            <w:hideMark/>
          </w:tcPr>
          <w:p w14:paraId="7C33764E"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8 </w:t>
            </w:r>
          </w:p>
        </w:tc>
        <w:tc>
          <w:tcPr>
            <w:tcW w:w="12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D4E7B35"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Chu Văn An</w:t>
            </w:r>
          </w:p>
        </w:tc>
        <w:tc>
          <w:tcPr>
            <w:tcW w:w="494" w:type="pct"/>
            <w:tcBorders>
              <w:top w:val="single" w:sz="4" w:space="0" w:color="auto"/>
              <w:left w:val="single" w:sz="4" w:space="0" w:color="auto"/>
              <w:bottom w:val="single" w:sz="4" w:space="0" w:color="auto"/>
              <w:right w:val="single" w:sz="4" w:space="0" w:color="auto"/>
            </w:tcBorders>
            <w:shd w:val="clear" w:color="000000" w:fill="FFFFFF"/>
            <w:vAlign w:val="center"/>
          </w:tcPr>
          <w:p w14:paraId="26D9773F"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FC0814D"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0,32</w:t>
            </w:r>
          </w:p>
        </w:tc>
        <w:tc>
          <w:tcPr>
            <w:tcW w:w="49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72D69E0"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4,50</w:t>
            </w:r>
          </w:p>
        </w:tc>
        <w:tc>
          <w:tcPr>
            <w:tcW w:w="49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4437670"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4,50</w:t>
            </w:r>
          </w:p>
        </w:tc>
        <w:tc>
          <w:tcPr>
            <w:tcW w:w="845" w:type="pct"/>
            <w:tcBorders>
              <w:top w:val="single" w:sz="4" w:space="0" w:color="auto"/>
              <w:left w:val="single" w:sz="4" w:space="0" w:color="auto"/>
              <w:bottom w:val="single" w:sz="4" w:space="0" w:color="auto"/>
              <w:right w:val="single" w:sz="4" w:space="0" w:color="auto"/>
            </w:tcBorders>
            <w:shd w:val="clear" w:color="000000" w:fill="FFFFFF"/>
            <w:vAlign w:val="center"/>
          </w:tcPr>
          <w:p w14:paraId="6B238C23"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Quốc lộ 32 (km 343+80) Honda Trường Thành</w:t>
            </w:r>
          </w:p>
        </w:tc>
        <w:tc>
          <w:tcPr>
            <w:tcW w:w="594" w:type="pct"/>
            <w:tcBorders>
              <w:top w:val="single" w:sz="4" w:space="0" w:color="auto"/>
              <w:left w:val="single" w:sz="4" w:space="0" w:color="auto"/>
              <w:bottom w:val="single" w:sz="4" w:space="0" w:color="auto"/>
              <w:right w:val="single" w:sz="4" w:space="0" w:color="auto"/>
            </w:tcBorders>
            <w:shd w:val="clear" w:color="000000" w:fill="FFFFFF"/>
            <w:vAlign w:val="center"/>
          </w:tcPr>
          <w:p w14:paraId="4DC418AB"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Ngã 3 Trung tâm Y tế ( Phạm Ngọc Thạc)</w:t>
            </w:r>
          </w:p>
        </w:tc>
      </w:tr>
      <w:tr w:rsidR="00BA3949" w:rsidRPr="00BA3949" w14:paraId="671384AB" w14:textId="77777777" w:rsidTr="00B60A75">
        <w:tc>
          <w:tcPr>
            <w:tcW w:w="310" w:type="pct"/>
            <w:tcBorders>
              <w:top w:val="nil"/>
              <w:left w:val="single" w:sz="4" w:space="0" w:color="auto"/>
              <w:bottom w:val="single" w:sz="4" w:space="0" w:color="auto"/>
              <w:right w:val="single" w:sz="4" w:space="0" w:color="auto"/>
            </w:tcBorders>
            <w:shd w:val="clear" w:color="000000" w:fill="FFFFFF"/>
            <w:vAlign w:val="center"/>
            <w:hideMark/>
          </w:tcPr>
          <w:p w14:paraId="6CC4A589"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9 </w:t>
            </w:r>
          </w:p>
        </w:tc>
        <w:tc>
          <w:tcPr>
            <w:tcW w:w="1293" w:type="pct"/>
            <w:tcBorders>
              <w:top w:val="single" w:sz="4" w:space="0" w:color="auto"/>
              <w:left w:val="nil"/>
              <w:bottom w:val="single" w:sz="4" w:space="0" w:color="auto"/>
              <w:right w:val="single" w:sz="4" w:space="0" w:color="auto"/>
            </w:tcBorders>
            <w:shd w:val="clear" w:color="000000" w:fill="FFFFFF"/>
            <w:vAlign w:val="center"/>
            <w:hideMark/>
          </w:tcPr>
          <w:p w14:paraId="4F0F5DFF"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Lý Tự Trọng</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1B95E8C3"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single" w:sz="4" w:space="0" w:color="auto"/>
              <w:left w:val="nil"/>
              <w:bottom w:val="single" w:sz="4" w:space="0" w:color="auto"/>
              <w:right w:val="single" w:sz="4" w:space="0" w:color="auto"/>
            </w:tcBorders>
            <w:shd w:val="clear" w:color="000000" w:fill="FFFFFF"/>
            <w:vAlign w:val="center"/>
            <w:hideMark/>
          </w:tcPr>
          <w:p w14:paraId="610F549C"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0,37</w:t>
            </w:r>
          </w:p>
        </w:tc>
        <w:tc>
          <w:tcPr>
            <w:tcW w:w="494" w:type="pct"/>
            <w:tcBorders>
              <w:top w:val="single" w:sz="4" w:space="0" w:color="auto"/>
              <w:left w:val="nil"/>
              <w:bottom w:val="single" w:sz="4" w:space="0" w:color="auto"/>
              <w:right w:val="single" w:sz="4" w:space="0" w:color="auto"/>
            </w:tcBorders>
            <w:shd w:val="clear" w:color="000000" w:fill="FFFFFF"/>
            <w:vAlign w:val="center"/>
            <w:hideMark/>
          </w:tcPr>
          <w:p w14:paraId="242DC15C"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4,50</w:t>
            </w:r>
          </w:p>
        </w:tc>
        <w:tc>
          <w:tcPr>
            <w:tcW w:w="494" w:type="pct"/>
            <w:tcBorders>
              <w:top w:val="single" w:sz="4" w:space="0" w:color="auto"/>
              <w:left w:val="nil"/>
              <w:bottom w:val="single" w:sz="4" w:space="0" w:color="auto"/>
              <w:right w:val="single" w:sz="4" w:space="0" w:color="auto"/>
            </w:tcBorders>
            <w:shd w:val="clear" w:color="000000" w:fill="FFFFFF"/>
            <w:vAlign w:val="center"/>
            <w:hideMark/>
          </w:tcPr>
          <w:p w14:paraId="0A5FB45A"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4,50</w:t>
            </w:r>
          </w:p>
        </w:tc>
        <w:tc>
          <w:tcPr>
            <w:tcW w:w="845" w:type="pct"/>
            <w:tcBorders>
              <w:top w:val="single" w:sz="4" w:space="0" w:color="auto"/>
              <w:left w:val="nil"/>
              <w:bottom w:val="single" w:sz="4" w:space="0" w:color="auto"/>
              <w:right w:val="single" w:sz="4" w:space="0" w:color="auto"/>
            </w:tcBorders>
            <w:shd w:val="clear" w:color="000000" w:fill="FFFFFF"/>
            <w:vAlign w:val="center"/>
          </w:tcPr>
          <w:p w14:paraId="14969094"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Quốc lộ 32 (km 343+450)( Nhà ông Trường Loan)</w:t>
            </w:r>
          </w:p>
        </w:tc>
        <w:tc>
          <w:tcPr>
            <w:tcW w:w="594" w:type="pct"/>
            <w:tcBorders>
              <w:top w:val="single" w:sz="4" w:space="0" w:color="auto"/>
              <w:left w:val="nil"/>
              <w:bottom w:val="single" w:sz="4" w:space="0" w:color="auto"/>
              <w:right w:val="single" w:sz="4" w:space="0" w:color="auto"/>
            </w:tcBorders>
            <w:shd w:val="clear" w:color="000000" w:fill="FFFFFF"/>
            <w:vAlign w:val="center"/>
          </w:tcPr>
          <w:p w14:paraId="6F3533DC"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Quốc lộ 279 ( cũ) - Nhà Đốc Uyên</w:t>
            </w:r>
          </w:p>
        </w:tc>
      </w:tr>
      <w:tr w:rsidR="00BA3949" w:rsidRPr="00BA3949" w14:paraId="0C809CCB" w14:textId="77777777" w:rsidTr="00B60A75">
        <w:tc>
          <w:tcPr>
            <w:tcW w:w="310" w:type="pct"/>
            <w:tcBorders>
              <w:top w:val="nil"/>
              <w:left w:val="single" w:sz="4" w:space="0" w:color="auto"/>
              <w:bottom w:val="single" w:sz="4" w:space="0" w:color="auto"/>
              <w:right w:val="single" w:sz="4" w:space="0" w:color="auto"/>
            </w:tcBorders>
            <w:shd w:val="clear" w:color="000000" w:fill="FFFFFF"/>
            <w:vAlign w:val="center"/>
            <w:hideMark/>
          </w:tcPr>
          <w:p w14:paraId="72D576CD"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10 </w:t>
            </w:r>
          </w:p>
        </w:tc>
        <w:tc>
          <w:tcPr>
            <w:tcW w:w="1293" w:type="pct"/>
            <w:tcBorders>
              <w:top w:val="nil"/>
              <w:left w:val="nil"/>
              <w:bottom w:val="single" w:sz="4" w:space="0" w:color="auto"/>
              <w:right w:val="single" w:sz="4" w:space="0" w:color="auto"/>
            </w:tcBorders>
            <w:shd w:val="clear" w:color="000000" w:fill="FFFFFF"/>
            <w:vAlign w:val="center"/>
            <w:hideMark/>
          </w:tcPr>
          <w:p w14:paraId="023B78C8"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Trần Quốc Mạnh</w:t>
            </w:r>
          </w:p>
        </w:tc>
        <w:tc>
          <w:tcPr>
            <w:tcW w:w="494" w:type="pct"/>
            <w:tcBorders>
              <w:top w:val="nil"/>
              <w:left w:val="nil"/>
              <w:bottom w:val="single" w:sz="4" w:space="0" w:color="auto"/>
              <w:right w:val="single" w:sz="4" w:space="0" w:color="auto"/>
            </w:tcBorders>
            <w:shd w:val="clear" w:color="000000" w:fill="FFFFFF"/>
            <w:vAlign w:val="center"/>
          </w:tcPr>
          <w:p w14:paraId="3E95501F"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nil"/>
              <w:left w:val="nil"/>
              <w:bottom w:val="single" w:sz="4" w:space="0" w:color="auto"/>
              <w:right w:val="single" w:sz="4" w:space="0" w:color="auto"/>
            </w:tcBorders>
            <w:shd w:val="clear" w:color="000000" w:fill="FFFFFF"/>
            <w:vAlign w:val="center"/>
            <w:hideMark/>
          </w:tcPr>
          <w:p w14:paraId="012F8956"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0,35</w:t>
            </w:r>
          </w:p>
        </w:tc>
        <w:tc>
          <w:tcPr>
            <w:tcW w:w="494" w:type="pct"/>
            <w:tcBorders>
              <w:top w:val="nil"/>
              <w:left w:val="nil"/>
              <w:bottom w:val="single" w:sz="4" w:space="0" w:color="auto"/>
              <w:right w:val="single" w:sz="4" w:space="0" w:color="auto"/>
            </w:tcBorders>
            <w:shd w:val="clear" w:color="000000" w:fill="FFFFFF"/>
            <w:vAlign w:val="center"/>
            <w:hideMark/>
          </w:tcPr>
          <w:p w14:paraId="17B46B15"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7,50</w:t>
            </w:r>
          </w:p>
        </w:tc>
        <w:tc>
          <w:tcPr>
            <w:tcW w:w="494" w:type="pct"/>
            <w:tcBorders>
              <w:top w:val="nil"/>
              <w:left w:val="nil"/>
              <w:bottom w:val="single" w:sz="4" w:space="0" w:color="auto"/>
              <w:right w:val="single" w:sz="4" w:space="0" w:color="auto"/>
            </w:tcBorders>
            <w:shd w:val="clear" w:color="000000" w:fill="FFFFFF"/>
            <w:vAlign w:val="center"/>
            <w:hideMark/>
          </w:tcPr>
          <w:p w14:paraId="7F7CB900"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7,50</w:t>
            </w:r>
          </w:p>
        </w:tc>
        <w:tc>
          <w:tcPr>
            <w:tcW w:w="845" w:type="pct"/>
            <w:tcBorders>
              <w:top w:val="nil"/>
              <w:left w:val="nil"/>
              <w:bottom w:val="single" w:sz="4" w:space="0" w:color="auto"/>
              <w:right w:val="single" w:sz="4" w:space="0" w:color="auto"/>
            </w:tcBorders>
            <w:shd w:val="clear" w:color="000000" w:fill="FFFFFF"/>
            <w:vAlign w:val="center"/>
          </w:tcPr>
          <w:p w14:paraId="6ED23F6D"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Quốc lộ 32 (km 343+550) Đối diện nhà nghỉ Đức Duy</w:t>
            </w:r>
          </w:p>
        </w:tc>
        <w:tc>
          <w:tcPr>
            <w:tcW w:w="594" w:type="pct"/>
            <w:tcBorders>
              <w:top w:val="nil"/>
              <w:left w:val="nil"/>
              <w:bottom w:val="single" w:sz="4" w:space="0" w:color="auto"/>
              <w:right w:val="single" w:sz="4" w:space="0" w:color="auto"/>
            </w:tcBorders>
            <w:shd w:val="clear" w:color="000000" w:fill="FFFFFF"/>
            <w:vAlign w:val="center"/>
          </w:tcPr>
          <w:p w14:paraId="12D83BF3"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Đường Thanh Niên (Nhà Hội Liên)</w:t>
            </w:r>
          </w:p>
        </w:tc>
      </w:tr>
      <w:tr w:rsidR="00BA3949" w:rsidRPr="00BA3949" w14:paraId="2C3D94A7" w14:textId="77777777" w:rsidTr="00B60A75">
        <w:tc>
          <w:tcPr>
            <w:tcW w:w="31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D0BBE1C"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11 </w:t>
            </w:r>
          </w:p>
        </w:tc>
        <w:tc>
          <w:tcPr>
            <w:tcW w:w="1293" w:type="pct"/>
            <w:tcBorders>
              <w:top w:val="single" w:sz="4" w:space="0" w:color="auto"/>
              <w:left w:val="nil"/>
              <w:bottom w:val="single" w:sz="4" w:space="0" w:color="auto"/>
              <w:right w:val="single" w:sz="4" w:space="0" w:color="auto"/>
            </w:tcBorders>
            <w:shd w:val="clear" w:color="000000" w:fill="FFFFFF"/>
            <w:vAlign w:val="center"/>
            <w:hideMark/>
          </w:tcPr>
          <w:p w14:paraId="06891204"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Ngõ 816 đường Điện Biên Phủ (Đi hội trường Trung tâm Huyện)</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5384CEC3"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476" w:type="pct"/>
            <w:tcBorders>
              <w:top w:val="single" w:sz="4" w:space="0" w:color="auto"/>
              <w:left w:val="nil"/>
              <w:bottom w:val="single" w:sz="4" w:space="0" w:color="auto"/>
              <w:right w:val="single" w:sz="4" w:space="0" w:color="auto"/>
            </w:tcBorders>
            <w:shd w:val="clear" w:color="000000" w:fill="FFFFFF"/>
            <w:vAlign w:val="center"/>
            <w:hideMark/>
          </w:tcPr>
          <w:p w14:paraId="28FCE83B"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0,15</w:t>
            </w:r>
          </w:p>
        </w:tc>
        <w:tc>
          <w:tcPr>
            <w:tcW w:w="494" w:type="pct"/>
            <w:tcBorders>
              <w:top w:val="single" w:sz="4" w:space="0" w:color="auto"/>
              <w:left w:val="nil"/>
              <w:bottom w:val="single" w:sz="4" w:space="0" w:color="auto"/>
              <w:right w:val="single" w:sz="4" w:space="0" w:color="auto"/>
            </w:tcBorders>
            <w:shd w:val="clear" w:color="000000" w:fill="FFFFFF"/>
            <w:vAlign w:val="center"/>
            <w:hideMark/>
          </w:tcPr>
          <w:p w14:paraId="0965EDAA"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9,50</w:t>
            </w:r>
          </w:p>
        </w:tc>
        <w:tc>
          <w:tcPr>
            <w:tcW w:w="494" w:type="pct"/>
            <w:tcBorders>
              <w:top w:val="single" w:sz="4" w:space="0" w:color="auto"/>
              <w:left w:val="nil"/>
              <w:bottom w:val="single" w:sz="4" w:space="0" w:color="auto"/>
              <w:right w:val="single" w:sz="4" w:space="0" w:color="auto"/>
            </w:tcBorders>
            <w:shd w:val="clear" w:color="000000" w:fill="FFFFFF"/>
            <w:vAlign w:val="center"/>
            <w:hideMark/>
          </w:tcPr>
          <w:p w14:paraId="265B3826"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9,50</w:t>
            </w:r>
          </w:p>
        </w:tc>
        <w:tc>
          <w:tcPr>
            <w:tcW w:w="845" w:type="pct"/>
            <w:tcBorders>
              <w:top w:val="single" w:sz="4" w:space="0" w:color="auto"/>
              <w:left w:val="nil"/>
              <w:bottom w:val="single" w:sz="4" w:space="0" w:color="auto"/>
              <w:right w:val="single" w:sz="4" w:space="0" w:color="auto"/>
            </w:tcBorders>
            <w:shd w:val="clear" w:color="000000" w:fill="FFFFFF"/>
            <w:vAlign w:val="center"/>
          </w:tcPr>
          <w:p w14:paraId="1485D5C9"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QL 32 (km 343+30)</w:t>
            </w:r>
          </w:p>
        </w:tc>
        <w:tc>
          <w:tcPr>
            <w:tcW w:w="594" w:type="pct"/>
            <w:tcBorders>
              <w:top w:val="single" w:sz="4" w:space="0" w:color="auto"/>
              <w:left w:val="nil"/>
              <w:bottom w:val="single" w:sz="4" w:space="0" w:color="auto"/>
              <w:right w:val="single" w:sz="4" w:space="0" w:color="auto"/>
            </w:tcBorders>
            <w:shd w:val="clear" w:color="000000" w:fill="FFFFFF"/>
            <w:vAlign w:val="center"/>
          </w:tcPr>
          <w:p w14:paraId="6D673A89"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Hội trường lớn trung tâm huyện</w:t>
            </w:r>
          </w:p>
        </w:tc>
      </w:tr>
      <w:tr w:rsidR="00BA3949" w:rsidRPr="00BA3949" w14:paraId="731BA580" w14:textId="77777777" w:rsidTr="00B60A75">
        <w:tc>
          <w:tcPr>
            <w:tcW w:w="310" w:type="pct"/>
            <w:tcBorders>
              <w:top w:val="single" w:sz="4" w:space="0" w:color="auto"/>
              <w:left w:val="single" w:sz="4" w:space="0" w:color="auto"/>
              <w:bottom w:val="single" w:sz="4" w:space="0" w:color="auto"/>
              <w:right w:val="single" w:sz="4" w:space="0" w:color="auto"/>
            </w:tcBorders>
            <w:shd w:val="clear" w:color="000000" w:fill="FFFFFF"/>
            <w:vAlign w:val="center"/>
          </w:tcPr>
          <w:p w14:paraId="517CA04F" w14:textId="77777777" w:rsidR="00B55A4F" w:rsidRPr="00BA3949" w:rsidRDefault="00B55A4F"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III</w:t>
            </w:r>
          </w:p>
        </w:tc>
        <w:tc>
          <w:tcPr>
            <w:tcW w:w="1293" w:type="pct"/>
            <w:tcBorders>
              <w:top w:val="single" w:sz="4" w:space="0" w:color="auto"/>
              <w:left w:val="nil"/>
              <w:bottom w:val="single" w:sz="4" w:space="0" w:color="auto"/>
              <w:right w:val="single" w:sz="4" w:space="0" w:color="auto"/>
            </w:tcBorders>
            <w:shd w:val="clear" w:color="000000" w:fill="FFFFFF"/>
            <w:vAlign w:val="center"/>
          </w:tcPr>
          <w:p w14:paraId="351EE824" w14:textId="77777777" w:rsidR="00B55A4F" w:rsidRPr="00BA3949" w:rsidRDefault="00B55A4F"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Đường khu vực</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7DBC8710" w14:textId="77777777" w:rsidR="00B55A4F" w:rsidRPr="00BA3949" w:rsidRDefault="00B55A4F"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67,0</w:t>
            </w:r>
          </w:p>
        </w:tc>
        <w:tc>
          <w:tcPr>
            <w:tcW w:w="476" w:type="pct"/>
            <w:tcBorders>
              <w:top w:val="single" w:sz="4" w:space="0" w:color="auto"/>
              <w:left w:val="nil"/>
              <w:bottom w:val="single" w:sz="4" w:space="0" w:color="auto"/>
              <w:right w:val="single" w:sz="4" w:space="0" w:color="auto"/>
            </w:tcBorders>
            <w:shd w:val="clear" w:color="000000" w:fill="FFFFFF"/>
            <w:vAlign w:val="center"/>
          </w:tcPr>
          <w:p w14:paraId="449676C9" w14:textId="77777777" w:rsidR="00B55A4F" w:rsidRPr="00BA3949" w:rsidRDefault="00B55A4F"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13,9</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5B57CE2A" w14:textId="77777777" w:rsidR="00B55A4F" w:rsidRPr="00BA3949" w:rsidRDefault="00B55A4F"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528D1698" w14:textId="77777777" w:rsidR="00B55A4F" w:rsidRPr="00BA3949" w:rsidRDefault="00B55A4F"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845" w:type="pct"/>
            <w:tcBorders>
              <w:top w:val="single" w:sz="4" w:space="0" w:color="auto"/>
              <w:left w:val="nil"/>
              <w:bottom w:val="single" w:sz="4" w:space="0" w:color="auto"/>
              <w:right w:val="single" w:sz="4" w:space="0" w:color="auto"/>
            </w:tcBorders>
            <w:shd w:val="clear" w:color="000000" w:fill="FFFFFF"/>
            <w:vAlign w:val="center"/>
          </w:tcPr>
          <w:p w14:paraId="09A8B04B"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594" w:type="pct"/>
            <w:tcBorders>
              <w:top w:val="single" w:sz="4" w:space="0" w:color="auto"/>
              <w:left w:val="nil"/>
              <w:bottom w:val="single" w:sz="4" w:space="0" w:color="auto"/>
              <w:right w:val="single" w:sz="4" w:space="0" w:color="auto"/>
            </w:tcBorders>
            <w:shd w:val="clear" w:color="000000" w:fill="FFFFFF"/>
            <w:vAlign w:val="center"/>
          </w:tcPr>
          <w:p w14:paraId="277FF661"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7654E655" w14:textId="77777777" w:rsidTr="00B60A75">
        <w:tc>
          <w:tcPr>
            <w:tcW w:w="310" w:type="pct"/>
            <w:tcBorders>
              <w:top w:val="single" w:sz="4" w:space="0" w:color="auto"/>
              <w:left w:val="single" w:sz="4" w:space="0" w:color="auto"/>
              <w:bottom w:val="single" w:sz="4" w:space="0" w:color="auto"/>
              <w:right w:val="single" w:sz="4" w:space="0" w:color="auto"/>
            </w:tcBorders>
            <w:shd w:val="clear" w:color="000000" w:fill="FFFFFF"/>
            <w:vAlign w:val="center"/>
          </w:tcPr>
          <w:p w14:paraId="06A91D89" w14:textId="77777777" w:rsidR="00B55A4F" w:rsidRPr="00BA3949" w:rsidRDefault="00B55A4F" w:rsidP="00AA2FDA">
            <w:pPr>
              <w:widowControl w:val="0"/>
              <w:spacing w:line="240"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w:t>
            </w:r>
          </w:p>
        </w:tc>
        <w:tc>
          <w:tcPr>
            <w:tcW w:w="1293" w:type="pct"/>
            <w:tcBorders>
              <w:top w:val="single" w:sz="4" w:space="0" w:color="auto"/>
              <w:left w:val="nil"/>
              <w:bottom w:val="single" w:sz="4" w:space="0" w:color="auto"/>
              <w:right w:val="single" w:sz="4" w:space="0" w:color="auto"/>
            </w:tcBorders>
            <w:shd w:val="clear" w:color="000000" w:fill="FFFFFF"/>
            <w:vAlign w:val="center"/>
          </w:tcPr>
          <w:p w14:paraId="20DEB1F7" w14:textId="77777777" w:rsidR="00B55A4F" w:rsidRPr="00BA3949" w:rsidRDefault="00B55A4F" w:rsidP="00AA2FDA">
            <w:pPr>
              <w:widowControl w:val="0"/>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Đường trục khu, liên khu</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1A5E161E" w14:textId="77777777" w:rsidR="00B55A4F" w:rsidRPr="00BA3949" w:rsidRDefault="00B55A4F" w:rsidP="00AA2FDA">
            <w:pPr>
              <w:widowControl w:val="0"/>
              <w:spacing w:line="240"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2</w:t>
            </w:r>
          </w:p>
        </w:tc>
        <w:tc>
          <w:tcPr>
            <w:tcW w:w="476" w:type="pct"/>
            <w:tcBorders>
              <w:top w:val="single" w:sz="4" w:space="0" w:color="auto"/>
              <w:left w:val="nil"/>
              <w:bottom w:val="single" w:sz="4" w:space="0" w:color="auto"/>
              <w:right w:val="single" w:sz="4" w:space="0" w:color="auto"/>
            </w:tcBorders>
            <w:shd w:val="clear" w:color="000000" w:fill="FFFFFF"/>
            <w:vAlign w:val="center"/>
          </w:tcPr>
          <w:p w14:paraId="26833805" w14:textId="77777777" w:rsidR="00B55A4F" w:rsidRPr="00BA3949" w:rsidRDefault="00B55A4F" w:rsidP="00AA2FDA">
            <w:pPr>
              <w:widowControl w:val="0"/>
              <w:spacing w:line="240"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1,10</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1308D75C" w14:textId="77777777" w:rsidR="00B55A4F" w:rsidRPr="00BA3949" w:rsidRDefault="00B55A4F" w:rsidP="00AA2FDA">
            <w:pPr>
              <w:widowControl w:val="0"/>
              <w:spacing w:line="240"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553A9918" w14:textId="77777777" w:rsidR="00B55A4F" w:rsidRPr="00BA3949" w:rsidRDefault="00B55A4F" w:rsidP="00AA2FDA">
            <w:pPr>
              <w:widowControl w:val="0"/>
              <w:spacing w:line="240"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845" w:type="pct"/>
            <w:tcBorders>
              <w:top w:val="single" w:sz="4" w:space="0" w:color="auto"/>
              <w:left w:val="nil"/>
              <w:bottom w:val="single" w:sz="4" w:space="0" w:color="auto"/>
              <w:right w:val="single" w:sz="4" w:space="0" w:color="auto"/>
            </w:tcBorders>
            <w:shd w:val="clear" w:color="000000" w:fill="FFFFFF"/>
            <w:vAlign w:val="center"/>
          </w:tcPr>
          <w:p w14:paraId="44102228" w14:textId="77777777" w:rsidR="00B55A4F" w:rsidRPr="00BA3949" w:rsidRDefault="00B55A4F" w:rsidP="00AA2FDA">
            <w:pPr>
              <w:widowControl w:val="0"/>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 </w:t>
            </w:r>
          </w:p>
        </w:tc>
        <w:tc>
          <w:tcPr>
            <w:tcW w:w="594" w:type="pct"/>
            <w:tcBorders>
              <w:top w:val="single" w:sz="4" w:space="0" w:color="auto"/>
              <w:left w:val="nil"/>
              <w:bottom w:val="single" w:sz="4" w:space="0" w:color="auto"/>
              <w:right w:val="single" w:sz="4" w:space="0" w:color="auto"/>
            </w:tcBorders>
            <w:shd w:val="clear" w:color="000000" w:fill="FFFFFF"/>
            <w:vAlign w:val="center"/>
          </w:tcPr>
          <w:p w14:paraId="39FB3CB6" w14:textId="77777777" w:rsidR="00B55A4F" w:rsidRPr="00BA3949" w:rsidRDefault="00B55A4F" w:rsidP="00AA2FDA">
            <w:pPr>
              <w:widowControl w:val="0"/>
              <w:spacing w:line="240" w:lineRule="auto"/>
              <w:ind w:firstLine="0"/>
              <w:rPr>
                <w:rFonts w:ascii="Times New Roman" w:eastAsia="Times New Roman" w:hAnsi="Times New Roman"/>
                <w:i/>
                <w:iCs/>
                <w:sz w:val="20"/>
                <w:szCs w:val="20"/>
              </w:rPr>
            </w:pPr>
            <w:r w:rsidRPr="00BA3949">
              <w:rPr>
                <w:rFonts w:ascii="Times New Roman" w:eastAsia="Times New Roman" w:hAnsi="Times New Roman"/>
                <w:i/>
                <w:iCs/>
                <w:sz w:val="20"/>
                <w:szCs w:val="20"/>
              </w:rPr>
              <w:t> </w:t>
            </w:r>
          </w:p>
        </w:tc>
      </w:tr>
      <w:tr w:rsidR="00BA3949" w:rsidRPr="00BA3949" w14:paraId="6B0E25C0" w14:textId="77777777" w:rsidTr="00B60A75">
        <w:tc>
          <w:tcPr>
            <w:tcW w:w="310" w:type="pct"/>
            <w:tcBorders>
              <w:top w:val="single" w:sz="4" w:space="0" w:color="auto"/>
              <w:left w:val="single" w:sz="4" w:space="0" w:color="auto"/>
              <w:bottom w:val="single" w:sz="4" w:space="0" w:color="auto"/>
              <w:right w:val="single" w:sz="4" w:space="0" w:color="auto"/>
            </w:tcBorders>
            <w:shd w:val="clear" w:color="000000" w:fill="FFFFFF"/>
            <w:vAlign w:val="center"/>
          </w:tcPr>
          <w:p w14:paraId="32155160"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293" w:type="pct"/>
            <w:tcBorders>
              <w:top w:val="single" w:sz="4" w:space="0" w:color="auto"/>
              <w:left w:val="nil"/>
              <w:bottom w:val="single" w:sz="4" w:space="0" w:color="auto"/>
              <w:right w:val="single" w:sz="4" w:space="0" w:color="auto"/>
            </w:tcBorders>
            <w:shd w:val="clear" w:color="000000" w:fill="FFFFFF"/>
            <w:vAlign w:val="center"/>
          </w:tcPr>
          <w:p w14:paraId="76DFAB82"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Tô Vĩnh Diện</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7DC3A00C" w14:textId="77777777" w:rsidR="00B55A4F" w:rsidRPr="00BA3949" w:rsidRDefault="007533BE"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r w:rsidR="00B55A4F" w:rsidRPr="00BA3949">
              <w:rPr>
                <w:rFonts w:ascii="Times New Roman" w:eastAsia="Times New Roman" w:hAnsi="Times New Roman"/>
                <w:sz w:val="20"/>
                <w:szCs w:val="20"/>
              </w:rPr>
              <w:t> </w:t>
            </w:r>
          </w:p>
        </w:tc>
        <w:tc>
          <w:tcPr>
            <w:tcW w:w="476" w:type="pct"/>
            <w:tcBorders>
              <w:top w:val="single" w:sz="4" w:space="0" w:color="auto"/>
              <w:left w:val="nil"/>
              <w:bottom w:val="single" w:sz="4" w:space="0" w:color="auto"/>
              <w:right w:val="single" w:sz="4" w:space="0" w:color="auto"/>
            </w:tcBorders>
            <w:shd w:val="clear" w:color="000000" w:fill="FFFFFF"/>
            <w:vAlign w:val="center"/>
          </w:tcPr>
          <w:p w14:paraId="54DFD615"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0,60</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2A24C8DC"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603A629B"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3,5</w:t>
            </w:r>
          </w:p>
        </w:tc>
        <w:tc>
          <w:tcPr>
            <w:tcW w:w="845" w:type="pct"/>
            <w:tcBorders>
              <w:top w:val="single" w:sz="4" w:space="0" w:color="auto"/>
              <w:left w:val="nil"/>
              <w:bottom w:val="single" w:sz="4" w:space="0" w:color="auto"/>
              <w:right w:val="single" w:sz="4" w:space="0" w:color="auto"/>
            </w:tcBorders>
            <w:shd w:val="clear" w:color="000000" w:fill="FFFFFF"/>
            <w:vAlign w:val="center"/>
          </w:tcPr>
          <w:p w14:paraId="3AE5C779"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Quốc lộ 32 (Km 343+940)</w:t>
            </w:r>
          </w:p>
        </w:tc>
        <w:tc>
          <w:tcPr>
            <w:tcW w:w="594" w:type="pct"/>
            <w:tcBorders>
              <w:top w:val="single" w:sz="4" w:space="0" w:color="auto"/>
              <w:left w:val="nil"/>
              <w:bottom w:val="single" w:sz="4" w:space="0" w:color="auto"/>
              <w:right w:val="single" w:sz="4" w:space="0" w:color="auto"/>
            </w:tcBorders>
            <w:shd w:val="clear" w:color="000000" w:fill="FFFFFF"/>
            <w:vAlign w:val="center"/>
          </w:tcPr>
          <w:p w14:paraId="1C224DC4"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Trạm Y tế thị trấn, đấu nối vào khu dân cư 5A-7B</w:t>
            </w:r>
          </w:p>
        </w:tc>
      </w:tr>
      <w:tr w:rsidR="00BA3949" w:rsidRPr="00BA3949" w14:paraId="20CCA7EE" w14:textId="77777777" w:rsidTr="00B60A75">
        <w:tc>
          <w:tcPr>
            <w:tcW w:w="310" w:type="pct"/>
            <w:tcBorders>
              <w:top w:val="single" w:sz="4" w:space="0" w:color="auto"/>
              <w:left w:val="single" w:sz="4" w:space="0" w:color="auto"/>
              <w:bottom w:val="single" w:sz="4" w:space="0" w:color="auto"/>
              <w:right w:val="single" w:sz="4" w:space="0" w:color="auto"/>
            </w:tcBorders>
            <w:shd w:val="clear" w:color="000000" w:fill="FFFFFF"/>
            <w:vAlign w:val="center"/>
          </w:tcPr>
          <w:p w14:paraId="18CB36E1"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293" w:type="pct"/>
            <w:tcBorders>
              <w:top w:val="single" w:sz="4" w:space="0" w:color="auto"/>
              <w:left w:val="nil"/>
              <w:bottom w:val="single" w:sz="4" w:space="0" w:color="auto"/>
              <w:right w:val="single" w:sz="4" w:space="0" w:color="auto"/>
            </w:tcBorders>
            <w:shd w:val="clear" w:color="000000" w:fill="FFFFFF"/>
            <w:vAlign w:val="center"/>
          </w:tcPr>
          <w:p w14:paraId="47052097"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Trần Huy Liệu</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2AC02C4E" w14:textId="77777777" w:rsidR="00B55A4F" w:rsidRPr="00BA3949" w:rsidRDefault="00B55A4F"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r w:rsidR="007533BE" w:rsidRPr="00BA3949">
              <w:rPr>
                <w:rFonts w:ascii="Times New Roman" w:eastAsia="Times New Roman" w:hAnsi="Times New Roman"/>
                <w:sz w:val="20"/>
                <w:szCs w:val="20"/>
              </w:rPr>
              <w:t>1</w:t>
            </w:r>
          </w:p>
        </w:tc>
        <w:tc>
          <w:tcPr>
            <w:tcW w:w="476" w:type="pct"/>
            <w:tcBorders>
              <w:top w:val="single" w:sz="4" w:space="0" w:color="auto"/>
              <w:left w:val="nil"/>
              <w:bottom w:val="single" w:sz="4" w:space="0" w:color="auto"/>
              <w:right w:val="single" w:sz="4" w:space="0" w:color="auto"/>
            </w:tcBorders>
            <w:shd w:val="clear" w:color="000000" w:fill="FFFFFF"/>
            <w:vAlign w:val="center"/>
          </w:tcPr>
          <w:p w14:paraId="297071F2"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0,50</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59D020F0"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4,0</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208C70BB" w14:textId="77777777" w:rsidR="00B55A4F" w:rsidRPr="00BA3949" w:rsidRDefault="00B55A4F"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3,5</w:t>
            </w:r>
          </w:p>
        </w:tc>
        <w:tc>
          <w:tcPr>
            <w:tcW w:w="845" w:type="pct"/>
            <w:tcBorders>
              <w:top w:val="single" w:sz="4" w:space="0" w:color="auto"/>
              <w:left w:val="nil"/>
              <w:bottom w:val="single" w:sz="4" w:space="0" w:color="auto"/>
              <w:right w:val="single" w:sz="4" w:space="0" w:color="auto"/>
            </w:tcBorders>
            <w:shd w:val="clear" w:color="000000" w:fill="FFFFFF"/>
            <w:vAlign w:val="center"/>
          </w:tcPr>
          <w:p w14:paraId="46CD6BBB" w14:textId="77777777" w:rsidR="00B55A4F" w:rsidRPr="00BA3949" w:rsidRDefault="00B55A4F"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Quốc lộ 32 (344+650) Nhà ông Dung Loan Khu 8</w:t>
            </w:r>
          </w:p>
        </w:tc>
        <w:tc>
          <w:tcPr>
            <w:tcW w:w="594" w:type="pct"/>
            <w:tcBorders>
              <w:top w:val="single" w:sz="4" w:space="0" w:color="auto"/>
              <w:left w:val="nil"/>
              <w:bottom w:val="single" w:sz="4" w:space="0" w:color="auto"/>
              <w:right w:val="single" w:sz="4" w:space="0" w:color="auto"/>
            </w:tcBorders>
            <w:shd w:val="clear" w:color="000000" w:fill="FFFFFF"/>
            <w:vAlign w:val="center"/>
          </w:tcPr>
          <w:p w14:paraId="51AACECE" w14:textId="77777777" w:rsidR="00B55A4F" w:rsidRPr="00BA3949" w:rsidRDefault="00B55A4F" w:rsidP="00AA2FDA">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Nhà ông Chính Hà Khu 8</w:t>
            </w:r>
          </w:p>
        </w:tc>
      </w:tr>
      <w:tr w:rsidR="00BA3949" w:rsidRPr="00BA3949" w14:paraId="033DE35E" w14:textId="77777777" w:rsidTr="00B60A75">
        <w:tc>
          <w:tcPr>
            <w:tcW w:w="310" w:type="pct"/>
            <w:tcBorders>
              <w:top w:val="single" w:sz="4" w:space="0" w:color="auto"/>
              <w:left w:val="single" w:sz="4" w:space="0" w:color="auto"/>
              <w:bottom w:val="single" w:sz="4" w:space="0" w:color="auto"/>
              <w:right w:val="single" w:sz="4" w:space="0" w:color="auto"/>
            </w:tcBorders>
            <w:shd w:val="clear" w:color="000000" w:fill="FFFFFF"/>
            <w:vAlign w:val="center"/>
          </w:tcPr>
          <w:p w14:paraId="665308EF" w14:textId="77777777" w:rsidR="00B55A4F" w:rsidRPr="00BA3949" w:rsidRDefault="00B55A4F" w:rsidP="00AA2FDA">
            <w:pPr>
              <w:widowControl w:val="0"/>
              <w:spacing w:line="240"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2</w:t>
            </w:r>
          </w:p>
        </w:tc>
        <w:tc>
          <w:tcPr>
            <w:tcW w:w="1293" w:type="pct"/>
            <w:tcBorders>
              <w:top w:val="single" w:sz="4" w:space="0" w:color="auto"/>
              <w:left w:val="nil"/>
              <w:bottom w:val="single" w:sz="4" w:space="0" w:color="auto"/>
              <w:right w:val="single" w:sz="4" w:space="0" w:color="auto"/>
            </w:tcBorders>
            <w:shd w:val="clear" w:color="000000" w:fill="FFFFFF"/>
            <w:vAlign w:val="center"/>
          </w:tcPr>
          <w:p w14:paraId="1A8AB0DD" w14:textId="77777777" w:rsidR="00B55A4F" w:rsidRPr="00BA3949" w:rsidRDefault="00B55A4F" w:rsidP="00AA2FDA">
            <w:pPr>
              <w:widowControl w:val="0"/>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Đường trục các khu</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55AFC14F" w14:textId="77777777" w:rsidR="00B55A4F" w:rsidRPr="00BA3949" w:rsidRDefault="00B55A4F" w:rsidP="00AA2FDA">
            <w:pPr>
              <w:widowControl w:val="0"/>
              <w:spacing w:line="240"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6,0</w:t>
            </w:r>
          </w:p>
        </w:tc>
        <w:tc>
          <w:tcPr>
            <w:tcW w:w="476" w:type="pct"/>
            <w:tcBorders>
              <w:top w:val="single" w:sz="4" w:space="0" w:color="auto"/>
              <w:left w:val="nil"/>
              <w:bottom w:val="single" w:sz="4" w:space="0" w:color="auto"/>
              <w:right w:val="single" w:sz="4" w:space="0" w:color="auto"/>
            </w:tcBorders>
            <w:shd w:val="clear" w:color="000000" w:fill="FFFFFF"/>
            <w:vAlign w:val="center"/>
          </w:tcPr>
          <w:p w14:paraId="5297E849" w14:textId="77777777" w:rsidR="00B55A4F" w:rsidRPr="00BA3949" w:rsidRDefault="00B55A4F" w:rsidP="00AA2FDA">
            <w:pPr>
              <w:widowControl w:val="0"/>
              <w:spacing w:line="240"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3,33</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28B72AA3" w14:textId="77777777" w:rsidR="00B55A4F" w:rsidRPr="00BA3949" w:rsidRDefault="00B55A4F" w:rsidP="00AA2FDA">
            <w:pPr>
              <w:widowControl w:val="0"/>
              <w:spacing w:line="240"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494" w:type="pct"/>
            <w:tcBorders>
              <w:top w:val="single" w:sz="4" w:space="0" w:color="auto"/>
              <w:left w:val="nil"/>
              <w:bottom w:val="single" w:sz="4" w:space="0" w:color="auto"/>
              <w:right w:val="single" w:sz="4" w:space="0" w:color="auto"/>
            </w:tcBorders>
            <w:shd w:val="clear" w:color="000000" w:fill="FFFFFF"/>
            <w:vAlign w:val="center"/>
          </w:tcPr>
          <w:p w14:paraId="15EB7B32" w14:textId="77777777" w:rsidR="00B55A4F" w:rsidRPr="00BA3949" w:rsidRDefault="00B55A4F" w:rsidP="00AA2FDA">
            <w:pPr>
              <w:widowControl w:val="0"/>
              <w:spacing w:line="240"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845" w:type="pct"/>
            <w:tcBorders>
              <w:top w:val="single" w:sz="4" w:space="0" w:color="auto"/>
              <w:left w:val="nil"/>
              <w:bottom w:val="single" w:sz="4" w:space="0" w:color="auto"/>
              <w:right w:val="single" w:sz="4" w:space="0" w:color="auto"/>
            </w:tcBorders>
            <w:shd w:val="clear" w:color="000000" w:fill="FFFFFF"/>
            <w:vAlign w:val="center"/>
          </w:tcPr>
          <w:p w14:paraId="05E1E7B0" w14:textId="77777777" w:rsidR="00B55A4F" w:rsidRPr="00BA3949" w:rsidRDefault="00B55A4F" w:rsidP="00AA2FDA">
            <w:pPr>
              <w:widowControl w:val="0"/>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 </w:t>
            </w:r>
          </w:p>
        </w:tc>
        <w:tc>
          <w:tcPr>
            <w:tcW w:w="594" w:type="pct"/>
            <w:tcBorders>
              <w:top w:val="single" w:sz="4" w:space="0" w:color="auto"/>
              <w:left w:val="nil"/>
              <w:bottom w:val="single" w:sz="4" w:space="0" w:color="auto"/>
              <w:right w:val="single" w:sz="4" w:space="0" w:color="auto"/>
            </w:tcBorders>
            <w:shd w:val="clear" w:color="000000" w:fill="FFFFFF"/>
            <w:vAlign w:val="center"/>
          </w:tcPr>
          <w:p w14:paraId="4681F918" w14:textId="77777777" w:rsidR="00B55A4F" w:rsidRPr="00BA3949" w:rsidRDefault="00B55A4F" w:rsidP="00AA2FDA">
            <w:pPr>
              <w:widowControl w:val="0"/>
              <w:spacing w:line="240" w:lineRule="auto"/>
              <w:ind w:firstLine="0"/>
              <w:jc w:val="left"/>
              <w:rPr>
                <w:rFonts w:ascii="Times New Roman" w:eastAsia="Times New Roman" w:hAnsi="Times New Roman"/>
                <w:i/>
                <w:iCs/>
                <w:sz w:val="20"/>
                <w:szCs w:val="20"/>
              </w:rPr>
            </w:pPr>
            <w:r w:rsidRPr="00BA3949">
              <w:rPr>
                <w:rFonts w:ascii="Times New Roman" w:eastAsia="Times New Roman" w:hAnsi="Times New Roman"/>
                <w:i/>
                <w:iCs/>
                <w:sz w:val="20"/>
                <w:szCs w:val="20"/>
              </w:rPr>
              <w:t> </w:t>
            </w:r>
          </w:p>
        </w:tc>
      </w:tr>
    </w:tbl>
    <w:p w14:paraId="784831DC" w14:textId="77777777" w:rsidR="00995807" w:rsidRPr="00BA3949" w:rsidRDefault="001B7838" w:rsidP="00AA2FDA">
      <w:pPr>
        <w:widowControl w:val="0"/>
        <w:tabs>
          <w:tab w:val="left" w:pos="450"/>
        </w:tabs>
        <w:spacing w:line="336"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lang w:val="vi-VN"/>
        </w:rPr>
        <w:tab/>
      </w:r>
      <w:r w:rsidRPr="00BA3949">
        <w:rPr>
          <w:rFonts w:ascii="Times New Roman" w:eastAsia="Times New Roman" w:hAnsi="Times New Roman"/>
          <w:kern w:val="28"/>
          <w:sz w:val="26"/>
          <w:szCs w:val="26"/>
          <w:lang w:val="vi-VN"/>
        </w:rPr>
        <w:tab/>
      </w:r>
      <w:r w:rsidR="00995807" w:rsidRPr="00BA3949">
        <w:rPr>
          <w:rFonts w:ascii="Times New Roman" w:eastAsia="Times New Roman" w:hAnsi="Times New Roman"/>
          <w:kern w:val="28"/>
          <w:sz w:val="26"/>
          <w:szCs w:val="26"/>
          <w:lang w:val="vi-VN"/>
        </w:rPr>
        <w:t xml:space="preserve">* </w:t>
      </w:r>
      <w:r w:rsidR="00995807" w:rsidRPr="00BA3949">
        <w:rPr>
          <w:rFonts w:ascii="Times New Roman" w:eastAsia="Times New Roman" w:hAnsi="Times New Roman"/>
          <w:b/>
          <w:i/>
          <w:kern w:val="28"/>
          <w:sz w:val="26"/>
          <w:szCs w:val="26"/>
          <w:lang w:val="vi-VN"/>
        </w:rPr>
        <w:t>Công trình cầu:</w:t>
      </w:r>
      <w:r w:rsidR="00995807" w:rsidRPr="00BA3949">
        <w:rPr>
          <w:rFonts w:ascii="Times New Roman" w:eastAsia="Times New Roman" w:hAnsi="Times New Roman"/>
          <w:kern w:val="28"/>
          <w:sz w:val="26"/>
          <w:szCs w:val="26"/>
          <w:lang w:val="vi-VN"/>
        </w:rPr>
        <w:t xml:space="preserve"> </w:t>
      </w:r>
      <w:r w:rsidR="007C727B" w:rsidRPr="00BA3949">
        <w:rPr>
          <w:rFonts w:ascii="Times New Roman" w:eastAsia="Times New Roman" w:hAnsi="Times New Roman"/>
          <w:kern w:val="28"/>
          <w:sz w:val="26"/>
          <w:szCs w:val="26"/>
          <w:lang w:val="vi-VN"/>
        </w:rPr>
        <w:t xml:space="preserve">gồm </w:t>
      </w:r>
      <w:r w:rsidR="007C727B" w:rsidRPr="00BA3949">
        <w:rPr>
          <w:rFonts w:ascii="Times New Roman" w:eastAsia="Times New Roman" w:hAnsi="Times New Roman"/>
          <w:kern w:val="28"/>
          <w:sz w:val="26"/>
          <w:szCs w:val="26"/>
        </w:rPr>
        <w:t>18</w:t>
      </w:r>
      <w:r w:rsidR="007C727B" w:rsidRPr="00BA3949">
        <w:rPr>
          <w:rFonts w:ascii="Times New Roman" w:eastAsia="Times New Roman" w:hAnsi="Times New Roman"/>
          <w:kern w:val="28"/>
          <w:sz w:val="26"/>
          <w:szCs w:val="26"/>
          <w:lang w:val="vi-VN"/>
        </w:rPr>
        <w:t xml:space="preserve"> </w:t>
      </w:r>
      <w:r w:rsidR="007C727B" w:rsidRPr="00BA3949">
        <w:rPr>
          <w:rFonts w:ascii="Times New Roman" w:eastAsia="Times New Roman" w:hAnsi="Times New Roman"/>
          <w:kern w:val="28"/>
          <w:sz w:val="26"/>
          <w:szCs w:val="26"/>
        </w:rPr>
        <w:t>cầu BTCT DUL và BTCT gồm cầu Tre Bó, cầu Sang Ngà, cầu Bản Mường bề rộng 6,0m, cầu Pá Khoang, cầu Bản Lào, cầu Hát Nam ,cầu Lun1, cầu QL279D-Huổi Cày, cầu Nà Khương, cầu Cáp Na 2, cầu Hua Chít, cầu Pá Chít Tấu, bề rộng 3,5m-4,0m; 2 cầu khu 5A cầu khu 6,  bề rộng 10m,cầu Sung bản Én Luông 5,0m, cầu bản Xuân Phương 3,5m, cầu khu 5A 6,5m.</w:t>
      </w:r>
    </w:p>
    <w:p w14:paraId="04ADC548" w14:textId="2BADA46F" w:rsidR="007C727B" w:rsidRPr="00BA3949" w:rsidRDefault="007C727B" w:rsidP="00AA2FDA">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bookmarkStart w:id="883" w:name="_Toc161692786"/>
      <w:bookmarkStart w:id="884" w:name="_Toc161693905"/>
      <w:bookmarkStart w:id="885" w:name="_Toc162853248"/>
      <w:bookmarkStart w:id="886" w:name="_Toc162854263"/>
      <w:bookmarkStart w:id="887" w:name="_Toc163998668"/>
      <w:r w:rsidRPr="00BA3949">
        <w:rPr>
          <w:rFonts w:ascii="Times New Roman" w:eastAsia="Times New Roman" w:hAnsi="Times New Roman"/>
          <w:bCs/>
          <w:i/>
          <w:iCs/>
          <w:sz w:val="26"/>
          <w:szCs w:val="26"/>
          <w:lang w:val="nb-NO" w:eastAsia="vi-VN"/>
        </w:rPr>
        <w:t>Bảng</w:t>
      </w:r>
      <w:r w:rsidR="00015E20" w:rsidRPr="00BA3949">
        <w:rPr>
          <w:rFonts w:ascii="Times New Roman" w:eastAsia="Times New Roman" w:hAnsi="Times New Roman"/>
          <w:bCs/>
          <w:i/>
          <w:iCs/>
          <w:sz w:val="26"/>
          <w:szCs w:val="26"/>
          <w:lang w:val="nb-NO" w:eastAsia="vi-VN"/>
        </w:rPr>
        <w:t xml:space="preserve"> </w:t>
      </w:r>
      <w:r w:rsidR="00AB7710" w:rsidRPr="00BA3949">
        <w:rPr>
          <w:rFonts w:ascii="Times New Roman" w:eastAsia="Times New Roman" w:hAnsi="Times New Roman"/>
          <w:bCs/>
          <w:i/>
          <w:iCs/>
          <w:sz w:val="26"/>
          <w:szCs w:val="26"/>
          <w:lang w:val="nb-NO" w:eastAsia="vi-VN"/>
        </w:rPr>
        <w:t>20</w:t>
      </w:r>
      <w:r w:rsidRPr="00BA3949">
        <w:rPr>
          <w:rFonts w:ascii="Times New Roman" w:eastAsia="Times New Roman" w:hAnsi="Times New Roman"/>
          <w:bCs/>
          <w:i/>
          <w:iCs/>
          <w:sz w:val="26"/>
          <w:szCs w:val="26"/>
          <w:lang w:val="nb-NO" w:eastAsia="vi-VN"/>
        </w:rPr>
        <w:t>: Hiện trạng công trình cầu trên địa bàn huyện</w:t>
      </w:r>
      <w:bookmarkEnd w:id="883"/>
      <w:bookmarkEnd w:id="884"/>
      <w:bookmarkEnd w:id="885"/>
      <w:bookmarkEnd w:id="886"/>
      <w:bookmarkEnd w:id="8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
        <w:gridCol w:w="995"/>
        <w:gridCol w:w="1077"/>
        <w:gridCol w:w="1705"/>
        <w:gridCol w:w="1158"/>
        <w:gridCol w:w="897"/>
        <w:gridCol w:w="801"/>
        <w:gridCol w:w="841"/>
        <w:gridCol w:w="993"/>
      </w:tblGrid>
      <w:tr w:rsidR="00BA3949" w:rsidRPr="00BA3949" w14:paraId="7A9C0D54" w14:textId="77777777" w:rsidTr="007C727B">
        <w:trPr>
          <w:trHeight w:val="390"/>
          <w:tblHeader/>
        </w:trPr>
        <w:tc>
          <w:tcPr>
            <w:tcW w:w="328" w:type="pct"/>
            <w:vMerge w:val="restart"/>
            <w:shd w:val="clear" w:color="auto" w:fill="auto"/>
            <w:vAlign w:val="center"/>
            <w:hideMark/>
          </w:tcPr>
          <w:p w14:paraId="1976050B"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lastRenderedPageBreak/>
              <w:t>TT</w:t>
            </w:r>
          </w:p>
        </w:tc>
        <w:tc>
          <w:tcPr>
            <w:tcW w:w="549" w:type="pct"/>
            <w:vMerge w:val="restart"/>
            <w:shd w:val="clear" w:color="auto" w:fill="auto"/>
            <w:vAlign w:val="center"/>
            <w:hideMark/>
          </w:tcPr>
          <w:p w14:paraId="5FAC3F13"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Tên xã</w:t>
            </w:r>
          </w:p>
        </w:tc>
        <w:tc>
          <w:tcPr>
            <w:tcW w:w="594" w:type="pct"/>
            <w:vMerge w:val="restart"/>
            <w:shd w:val="clear" w:color="auto" w:fill="auto"/>
            <w:vAlign w:val="center"/>
            <w:hideMark/>
          </w:tcPr>
          <w:p w14:paraId="6DFCB210"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Địa danh</w:t>
            </w:r>
          </w:p>
        </w:tc>
        <w:tc>
          <w:tcPr>
            <w:tcW w:w="941" w:type="pct"/>
            <w:vMerge w:val="restart"/>
            <w:shd w:val="clear" w:color="auto" w:fill="auto"/>
            <w:vAlign w:val="center"/>
            <w:hideMark/>
          </w:tcPr>
          <w:p w14:paraId="1247FAD0"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Tên cầu</w:t>
            </w:r>
          </w:p>
        </w:tc>
        <w:tc>
          <w:tcPr>
            <w:tcW w:w="639" w:type="pct"/>
            <w:vMerge w:val="restart"/>
            <w:shd w:val="clear" w:color="auto" w:fill="auto"/>
            <w:vAlign w:val="center"/>
            <w:hideMark/>
          </w:tcPr>
          <w:p w14:paraId="6E6DBFB9"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Chiều dài cầu (m)</w:t>
            </w:r>
          </w:p>
        </w:tc>
        <w:tc>
          <w:tcPr>
            <w:tcW w:w="495" w:type="pct"/>
            <w:vMerge w:val="restart"/>
            <w:shd w:val="clear" w:color="auto" w:fill="auto"/>
            <w:vAlign w:val="center"/>
            <w:hideMark/>
          </w:tcPr>
          <w:p w14:paraId="036104F6"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Chiều rộng cầu (m)</w:t>
            </w:r>
          </w:p>
        </w:tc>
        <w:tc>
          <w:tcPr>
            <w:tcW w:w="442" w:type="pct"/>
            <w:vMerge w:val="restart"/>
            <w:shd w:val="clear" w:color="auto" w:fill="auto"/>
            <w:vAlign w:val="center"/>
            <w:hideMark/>
          </w:tcPr>
          <w:p w14:paraId="3C080272"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Năm đưa vào khai thác sử dụng</w:t>
            </w:r>
          </w:p>
        </w:tc>
        <w:tc>
          <w:tcPr>
            <w:tcW w:w="464" w:type="pct"/>
            <w:vMerge w:val="restart"/>
            <w:shd w:val="clear" w:color="auto" w:fill="auto"/>
            <w:vAlign w:val="center"/>
            <w:hideMark/>
          </w:tcPr>
          <w:p w14:paraId="1A52A848"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Tình trạng</w:t>
            </w:r>
          </w:p>
        </w:tc>
        <w:tc>
          <w:tcPr>
            <w:tcW w:w="548" w:type="pct"/>
            <w:vMerge w:val="restart"/>
            <w:shd w:val="clear" w:color="auto" w:fill="auto"/>
            <w:vAlign w:val="center"/>
            <w:hideMark/>
          </w:tcPr>
          <w:p w14:paraId="700E95F7" w14:textId="77777777" w:rsidR="007C727B" w:rsidRPr="00BA3949" w:rsidRDefault="007C727B"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Ghi chú</w:t>
            </w:r>
          </w:p>
        </w:tc>
      </w:tr>
      <w:tr w:rsidR="00BA3949" w:rsidRPr="00BA3949" w14:paraId="00D3AEBB" w14:textId="77777777" w:rsidTr="007C727B">
        <w:trPr>
          <w:trHeight w:val="690"/>
          <w:tblHeader/>
        </w:trPr>
        <w:tc>
          <w:tcPr>
            <w:tcW w:w="328" w:type="pct"/>
            <w:vMerge/>
            <w:vAlign w:val="center"/>
            <w:hideMark/>
          </w:tcPr>
          <w:p w14:paraId="4FB83F3C"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549" w:type="pct"/>
            <w:vMerge/>
            <w:vAlign w:val="center"/>
            <w:hideMark/>
          </w:tcPr>
          <w:p w14:paraId="6A5EB40A"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594" w:type="pct"/>
            <w:vMerge/>
            <w:vAlign w:val="center"/>
            <w:hideMark/>
          </w:tcPr>
          <w:p w14:paraId="4E2DDC44"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941" w:type="pct"/>
            <w:vMerge/>
            <w:vAlign w:val="center"/>
            <w:hideMark/>
          </w:tcPr>
          <w:p w14:paraId="5068077A"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639" w:type="pct"/>
            <w:vMerge/>
            <w:vAlign w:val="center"/>
            <w:hideMark/>
          </w:tcPr>
          <w:p w14:paraId="41F3A6F1"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495" w:type="pct"/>
            <w:vMerge/>
            <w:vAlign w:val="center"/>
            <w:hideMark/>
          </w:tcPr>
          <w:p w14:paraId="3B583A4D"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442" w:type="pct"/>
            <w:vMerge/>
            <w:vAlign w:val="center"/>
            <w:hideMark/>
          </w:tcPr>
          <w:p w14:paraId="42C17224"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464" w:type="pct"/>
            <w:vMerge/>
            <w:vAlign w:val="center"/>
            <w:hideMark/>
          </w:tcPr>
          <w:p w14:paraId="1244A493"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548" w:type="pct"/>
            <w:vMerge/>
            <w:vAlign w:val="center"/>
            <w:hideMark/>
          </w:tcPr>
          <w:p w14:paraId="6E6A588B"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r>
      <w:tr w:rsidR="00BA3949" w:rsidRPr="00BA3949" w14:paraId="7E1A1C73" w14:textId="77777777" w:rsidTr="00D63BF9">
        <w:trPr>
          <w:trHeight w:val="416"/>
          <w:tblHeader/>
        </w:trPr>
        <w:tc>
          <w:tcPr>
            <w:tcW w:w="328" w:type="pct"/>
            <w:vMerge/>
            <w:vAlign w:val="center"/>
            <w:hideMark/>
          </w:tcPr>
          <w:p w14:paraId="53E2F481"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549" w:type="pct"/>
            <w:vMerge/>
            <w:vAlign w:val="center"/>
            <w:hideMark/>
          </w:tcPr>
          <w:p w14:paraId="44CAD806"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594" w:type="pct"/>
            <w:vMerge/>
            <w:vAlign w:val="center"/>
            <w:hideMark/>
          </w:tcPr>
          <w:p w14:paraId="34CE3758"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941" w:type="pct"/>
            <w:vMerge/>
            <w:vAlign w:val="center"/>
            <w:hideMark/>
          </w:tcPr>
          <w:p w14:paraId="662E0AA6"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639" w:type="pct"/>
            <w:vMerge/>
            <w:vAlign w:val="center"/>
            <w:hideMark/>
          </w:tcPr>
          <w:p w14:paraId="0F5B80C9"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495" w:type="pct"/>
            <w:vMerge/>
            <w:vAlign w:val="center"/>
            <w:hideMark/>
          </w:tcPr>
          <w:p w14:paraId="446869DF"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442" w:type="pct"/>
            <w:vMerge/>
            <w:vAlign w:val="center"/>
            <w:hideMark/>
          </w:tcPr>
          <w:p w14:paraId="74B27B75"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464" w:type="pct"/>
            <w:vMerge/>
            <w:vAlign w:val="center"/>
            <w:hideMark/>
          </w:tcPr>
          <w:p w14:paraId="7E372379"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c>
          <w:tcPr>
            <w:tcW w:w="548" w:type="pct"/>
            <w:vMerge/>
            <w:vAlign w:val="center"/>
            <w:hideMark/>
          </w:tcPr>
          <w:p w14:paraId="2458CF6C" w14:textId="77777777" w:rsidR="007C727B" w:rsidRPr="00BA3949" w:rsidRDefault="007C727B" w:rsidP="00AA2FDA">
            <w:pPr>
              <w:widowControl w:val="0"/>
              <w:spacing w:line="240" w:lineRule="auto"/>
              <w:ind w:firstLine="0"/>
              <w:jc w:val="left"/>
              <w:rPr>
                <w:rFonts w:ascii="Times New Roman" w:eastAsia="Times New Roman" w:hAnsi="Times New Roman"/>
                <w:b/>
                <w:bCs/>
                <w:sz w:val="20"/>
                <w:szCs w:val="20"/>
              </w:rPr>
            </w:pPr>
          </w:p>
        </w:tc>
      </w:tr>
      <w:tr w:rsidR="00BA3949" w:rsidRPr="00BA3949" w14:paraId="1E0F3F0A" w14:textId="77777777" w:rsidTr="007C727B">
        <w:trPr>
          <w:trHeight w:val="510"/>
        </w:trPr>
        <w:tc>
          <w:tcPr>
            <w:tcW w:w="328" w:type="pct"/>
            <w:vMerge w:val="restart"/>
            <w:shd w:val="clear" w:color="000000" w:fill="FFFFFF"/>
            <w:vAlign w:val="center"/>
            <w:hideMark/>
          </w:tcPr>
          <w:p w14:paraId="4AC26D26"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1 </w:t>
            </w:r>
          </w:p>
        </w:tc>
        <w:tc>
          <w:tcPr>
            <w:tcW w:w="549" w:type="pct"/>
            <w:vMerge w:val="restart"/>
            <w:shd w:val="clear" w:color="000000" w:fill="FFFFFF"/>
            <w:vAlign w:val="center"/>
            <w:hideMark/>
          </w:tcPr>
          <w:p w14:paraId="1FE230EF"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Hua Nà</w:t>
            </w:r>
          </w:p>
        </w:tc>
        <w:tc>
          <w:tcPr>
            <w:tcW w:w="594" w:type="pct"/>
            <w:shd w:val="clear" w:color="000000" w:fill="FFFFFF"/>
            <w:vAlign w:val="center"/>
            <w:hideMark/>
          </w:tcPr>
          <w:p w14:paraId="437C0A67"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Nà Ban</w:t>
            </w:r>
          </w:p>
        </w:tc>
        <w:tc>
          <w:tcPr>
            <w:tcW w:w="941" w:type="pct"/>
            <w:shd w:val="clear" w:color="auto" w:fill="auto"/>
            <w:vAlign w:val="center"/>
            <w:hideMark/>
          </w:tcPr>
          <w:p w14:paraId="08A7F97F"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tràn bản Nà Ban</w:t>
            </w:r>
          </w:p>
        </w:tc>
        <w:tc>
          <w:tcPr>
            <w:tcW w:w="639" w:type="pct"/>
            <w:shd w:val="clear" w:color="auto" w:fill="auto"/>
            <w:vAlign w:val="center"/>
            <w:hideMark/>
          </w:tcPr>
          <w:p w14:paraId="2F1B3C14"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50 </w:t>
            </w:r>
          </w:p>
        </w:tc>
        <w:tc>
          <w:tcPr>
            <w:tcW w:w="495" w:type="pct"/>
            <w:shd w:val="clear" w:color="auto" w:fill="auto"/>
            <w:vAlign w:val="center"/>
            <w:hideMark/>
          </w:tcPr>
          <w:p w14:paraId="42DC94EC"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5 </w:t>
            </w:r>
          </w:p>
        </w:tc>
        <w:tc>
          <w:tcPr>
            <w:tcW w:w="442" w:type="pct"/>
            <w:shd w:val="clear" w:color="auto" w:fill="auto"/>
            <w:vAlign w:val="center"/>
            <w:hideMark/>
          </w:tcPr>
          <w:p w14:paraId="2349EA6B"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2017</w:t>
            </w:r>
          </w:p>
        </w:tc>
        <w:tc>
          <w:tcPr>
            <w:tcW w:w="464" w:type="pct"/>
            <w:shd w:val="clear" w:color="auto" w:fill="auto"/>
            <w:vAlign w:val="center"/>
            <w:hideMark/>
          </w:tcPr>
          <w:p w14:paraId="65B2C5B0"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vAlign w:val="center"/>
            <w:hideMark/>
          </w:tcPr>
          <w:p w14:paraId="1656E155" w14:textId="77777777" w:rsidR="007C727B" w:rsidRPr="00BA3949" w:rsidRDefault="007C727B"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6DF50068" w14:textId="77777777" w:rsidTr="007C727B">
        <w:trPr>
          <w:trHeight w:val="510"/>
        </w:trPr>
        <w:tc>
          <w:tcPr>
            <w:tcW w:w="328" w:type="pct"/>
            <w:vMerge/>
            <w:vAlign w:val="center"/>
            <w:hideMark/>
          </w:tcPr>
          <w:p w14:paraId="49F22F36"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vAlign w:val="center"/>
            <w:hideMark/>
          </w:tcPr>
          <w:p w14:paraId="6B09F684"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000000" w:fill="FFFFFF"/>
            <w:vAlign w:val="center"/>
            <w:hideMark/>
          </w:tcPr>
          <w:p w14:paraId="7843263A"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Phường</w:t>
            </w:r>
          </w:p>
        </w:tc>
        <w:tc>
          <w:tcPr>
            <w:tcW w:w="941" w:type="pct"/>
            <w:shd w:val="clear" w:color="auto" w:fill="auto"/>
            <w:vAlign w:val="center"/>
            <w:hideMark/>
          </w:tcPr>
          <w:p w14:paraId="431E7E13"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tràn bản Phường</w:t>
            </w:r>
          </w:p>
        </w:tc>
        <w:tc>
          <w:tcPr>
            <w:tcW w:w="639" w:type="pct"/>
            <w:shd w:val="clear" w:color="auto" w:fill="auto"/>
            <w:vAlign w:val="center"/>
            <w:hideMark/>
          </w:tcPr>
          <w:p w14:paraId="03D77440"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40 </w:t>
            </w:r>
          </w:p>
        </w:tc>
        <w:tc>
          <w:tcPr>
            <w:tcW w:w="495" w:type="pct"/>
            <w:shd w:val="clear" w:color="auto" w:fill="auto"/>
            <w:vAlign w:val="center"/>
            <w:hideMark/>
          </w:tcPr>
          <w:p w14:paraId="7B936A74"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4 </w:t>
            </w:r>
          </w:p>
        </w:tc>
        <w:tc>
          <w:tcPr>
            <w:tcW w:w="442" w:type="pct"/>
            <w:shd w:val="clear" w:color="auto" w:fill="auto"/>
            <w:vAlign w:val="center"/>
            <w:hideMark/>
          </w:tcPr>
          <w:p w14:paraId="6167CE9D"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2013</w:t>
            </w:r>
          </w:p>
        </w:tc>
        <w:tc>
          <w:tcPr>
            <w:tcW w:w="464" w:type="pct"/>
            <w:shd w:val="clear" w:color="auto" w:fill="auto"/>
            <w:vAlign w:val="center"/>
            <w:hideMark/>
          </w:tcPr>
          <w:p w14:paraId="666E3B3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TB</w:t>
            </w:r>
          </w:p>
        </w:tc>
        <w:tc>
          <w:tcPr>
            <w:tcW w:w="548" w:type="pct"/>
            <w:shd w:val="clear" w:color="auto" w:fill="auto"/>
            <w:noWrap/>
            <w:vAlign w:val="center"/>
            <w:hideMark/>
          </w:tcPr>
          <w:p w14:paraId="2DE2B98C"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4B2C6161" w14:textId="77777777" w:rsidTr="007C727B">
        <w:trPr>
          <w:trHeight w:val="630"/>
        </w:trPr>
        <w:tc>
          <w:tcPr>
            <w:tcW w:w="328" w:type="pct"/>
            <w:tcBorders>
              <w:bottom w:val="single" w:sz="4" w:space="0" w:color="auto"/>
            </w:tcBorders>
            <w:shd w:val="clear" w:color="auto" w:fill="auto"/>
            <w:vAlign w:val="center"/>
            <w:hideMark/>
          </w:tcPr>
          <w:p w14:paraId="6B1D79BC"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w:t>
            </w:r>
          </w:p>
        </w:tc>
        <w:tc>
          <w:tcPr>
            <w:tcW w:w="549" w:type="pct"/>
            <w:shd w:val="clear" w:color="000000" w:fill="FFFFFF"/>
            <w:vAlign w:val="center"/>
            <w:hideMark/>
          </w:tcPr>
          <w:p w14:paraId="64D4071F"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Pha Mu</w:t>
            </w:r>
          </w:p>
        </w:tc>
        <w:tc>
          <w:tcPr>
            <w:tcW w:w="594" w:type="pct"/>
            <w:shd w:val="clear" w:color="000000" w:fill="FFFFFF"/>
            <w:vAlign w:val="center"/>
            <w:hideMark/>
          </w:tcPr>
          <w:p w14:paraId="35222AC5"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Pá Khoang</w:t>
            </w:r>
          </w:p>
        </w:tc>
        <w:tc>
          <w:tcPr>
            <w:tcW w:w="941" w:type="pct"/>
            <w:shd w:val="clear" w:color="auto" w:fill="auto"/>
            <w:vAlign w:val="center"/>
            <w:hideMark/>
          </w:tcPr>
          <w:p w14:paraId="7ACFA0BA"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Pá Khoang</w:t>
            </w:r>
          </w:p>
        </w:tc>
        <w:tc>
          <w:tcPr>
            <w:tcW w:w="639" w:type="pct"/>
            <w:shd w:val="clear" w:color="auto" w:fill="auto"/>
            <w:vAlign w:val="center"/>
            <w:hideMark/>
          </w:tcPr>
          <w:p w14:paraId="0A56059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32,78 </w:t>
            </w:r>
          </w:p>
        </w:tc>
        <w:tc>
          <w:tcPr>
            <w:tcW w:w="495" w:type="pct"/>
            <w:shd w:val="clear" w:color="auto" w:fill="auto"/>
            <w:vAlign w:val="center"/>
            <w:hideMark/>
          </w:tcPr>
          <w:p w14:paraId="21225697"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3,5 </w:t>
            </w:r>
          </w:p>
        </w:tc>
        <w:tc>
          <w:tcPr>
            <w:tcW w:w="442" w:type="pct"/>
            <w:shd w:val="clear" w:color="auto" w:fill="auto"/>
            <w:vAlign w:val="center"/>
            <w:hideMark/>
          </w:tcPr>
          <w:p w14:paraId="3D60B0AD"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2019</w:t>
            </w:r>
          </w:p>
        </w:tc>
        <w:tc>
          <w:tcPr>
            <w:tcW w:w="464" w:type="pct"/>
            <w:shd w:val="clear" w:color="auto" w:fill="auto"/>
            <w:vAlign w:val="center"/>
            <w:hideMark/>
          </w:tcPr>
          <w:p w14:paraId="4166C42D"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vAlign w:val="center"/>
            <w:hideMark/>
          </w:tcPr>
          <w:p w14:paraId="1E80B855" w14:textId="77777777" w:rsidR="007C727B" w:rsidRPr="00BA3949" w:rsidRDefault="007C727B"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2C22453D" w14:textId="77777777" w:rsidTr="007C727B">
        <w:trPr>
          <w:trHeight w:val="1275"/>
        </w:trPr>
        <w:tc>
          <w:tcPr>
            <w:tcW w:w="3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A0B18A"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w:t>
            </w:r>
          </w:p>
        </w:tc>
        <w:tc>
          <w:tcPr>
            <w:tcW w:w="549" w:type="pct"/>
            <w:vMerge w:val="restart"/>
            <w:tcBorders>
              <w:left w:val="single" w:sz="4" w:space="0" w:color="auto"/>
            </w:tcBorders>
            <w:shd w:val="clear" w:color="auto" w:fill="auto"/>
            <w:vAlign w:val="center"/>
            <w:hideMark/>
          </w:tcPr>
          <w:p w14:paraId="2FC7B2CE"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Mường Mít</w:t>
            </w:r>
          </w:p>
        </w:tc>
        <w:tc>
          <w:tcPr>
            <w:tcW w:w="594" w:type="pct"/>
            <w:shd w:val="clear" w:color="auto" w:fill="auto"/>
            <w:vAlign w:val="center"/>
            <w:hideMark/>
          </w:tcPr>
          <w:p w14:paraId="1B23611B"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Hát Nam</w:t>
            </w:r>
          </w:p>
        </w:tc>
        <w:tc>
          <w:tcPr>
            <w:tcW w:w="941" w:type="pct"/>
            <w:shd w:val="clear" w:color="auto" w:fill="auto"/>
            <w:vAlign w:val="center"/>
            <w:hideMark/>
          </w:tcPr>
          <w:p w14:paraId="375106BD"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treo đi bản Hát Nam</w:t>
            </w:r>
          </w:p>
        </w:tc>
        <w:tc>
          <w:tcPr>
            <w:tcW w:w="639" w:type="pct"/>
            <w:shd w:val="clear" w:color="auto" w:fill="auto"/>
            <w:vAlign w:val="center"/>
            <w:hideMark/>
          </w:tcPr>
          <w:p w14:paraId="3A7C4C27"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70 </w:t>
            </w:r>
          </w:p>
        </w:tc>
        <w:tc>
          <w:tcPr>
            <w:tcW w:w="495" w:type="pct"/>
            <w:shd w:val="clear" w:color="auto" w:fill="auto"/>
            <w:vAlign w:val="center"/>
            <w:hideMark/>
          </w:tcPr>
          <w:p w14:paraId="4D823AE6"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1,5 </w:t>
            </w:r>
          </w:p>
        </w:tc>
        <w:tc>
          <w:tcPr>
            <w:tcW w:w="442" w:type="pct"/>
            <w:shd w:val="clear" w:color="auto" w:fill="auto"/>
            <w:vAlign w:val="center"/>
            <w:hideMark/>
          </w:tcPr>
          <w:p w14:paraId="181A7561"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2010</w:t>
            </w:r>
          </w:p>
        </w:tc>
        <w:tc>
          <w:tcPr>
            <w:tcW w:w="464" w:type="pct"/>
            <w:shd w:val="clear" w:color="auto" w:fill="auto"/>
            <w:vAlign w:val="center"/>
            <w:hideMark/>
          </w:tcPr>
          <w:p w14:paraId="4A15CC5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Ngập nước</w:t>
            </w:r>
          </w:p>
        </w:tc>
        <w:tc>
          <w:tcPr>
            <w:tcW w:w="548" w:type="pct"/>
            <w:shd w:val="clear" w:color="auto" w:fill="auto"/>
            <w:vAlign w:val="center"/>
            <w:hideMark/>
          </w:tcPr>
          <w:p w14:paraId="414C6DE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Do thủy điện Mường Mít</w:t>
            </w:r>
          </w:p>
        </w:tc>
      </w:tr>
      <w:tr w:rsidR="00BA3949" w:rsidRPr="00BA3949" w14:paraId="6DAA5718" w14:textId="77777777" w:rsidTr="007C727B">
        <w:trPr>
          <w:trHeight w:val="765"/>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39C6FFB7"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224CDF0E"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7A15F22D"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Vè</w:t>
            </w:r>
          </w:p>
        </w:tc>
        <w:tc>
          <w:tcPr>
            <w:tcW w:w="941" w:type="pct"/>
            <w:shd w:val="clear" w:color="auto" w:fill="auto"/>
            <w:vAlign w:val="center"/>
            <w:hideMark/>
          </w:tcPr>
          <w:p w14:paraId="36F89D3D"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treo đi bản Vè</w:t>
            </w:r>
          </w:p>
        </w:tc>
        <w:tc>
          <w:tcPr>
            <w:tcW w:w="639" w:type="pct"/>
            <w:shd w:val="clear" w:color="auto" w:fill="auto"/>
            <w:vAlign w:val="center"/>
            <w:hideMark/>
          </w:tcPr>
          <w:p w14:paraId="7AB4EE6B"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70 </w:t>
            </w:r>
          </w:p>
        </w:tc>
        <w:tc>
          <w:tcPr>
            <w:tcW w:w="495" w:type="pct"/>
            <w:shd w:val="clear" w:color="auto" w:fill="auto"/>
            <w:vAlign w:val="center"/>
            <w:hideMark/>
          </w:tcPr>
          <w:p w14:paraId="0A2B871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1,5 </w:t>
            </w:r>
          </w:p>
        </w:tc>
        <w:tc>
          <w:tcPr>
            <w:tcW w:w="442" w:type="pct"/>
            <w:shd w:val="clear" w:color="auto" w:fill="auto"/>
            <w:vAlign w:val="center"/>
            <w:hideMark/>
          </w:tcPr>
          <w:p w14:paraId="42EA5FE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2010</w:t>
            </w:r>
          </w:p>
        </w:tc>
        <w:tc>
          <w:tcPr>
            <w:tcW w:w="464" w:type="pct"/>
            <w:shd w:val="clear" w:color="auto" w:fill="auto"/>
            <w:vAlign w:val="center"/>
            <w:hideMark/>
          </w:tcPr>
          <w:p w14:paraId="346D5BD6"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TB</w:t>
            </w:r>
          </w:p>
        </w:tc>
        <w:tc>
          <w:tcPr>
            <w:tcW w:w="548" w:type="pct"/>
            <w:shd w:val="clear" w:color="auto" w:fill="auto"/>
            <w:vAlign w:val="center"/>
            <w:hideMark/>
          </w:tcPr>
          <w:p w14:paraId="6268E87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Mỗi bên 2 bó cáp</w:t>
            </w:r>
          </w:p>
        </w:tc>
      </w:tr>
      <w:tr w:rsidR="00BA3949" w:rsidRPr="00BA3949" w14:paraId="5C1A50E7" w14:textId="77777777" w:rsidTr="007C727B">
        <w:trPr>
          <w:trHeight w:val="510"/>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3ADC3353"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2CA9B784"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05F21DEC"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Lào</w:t>
            </w:r>
          </w:p>
        </w:tc>
        <w:tc>
          <w:tcPr>
            <w:tcW w:w="941" w:type="pct"/>
            <w:shd w:val="clear" w:color="auto" w:fill="auto"/>
            <w:vAlign w:val="center"/>
            <w:hideMark/>
          </w:tcPr>
          <w:p w14:paraId="3472877B"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bản Lào</w:t>
            </w:r>
          </w:p>
        </w:tc>
        <w:tc>
          <w:tcPr>
            <w:tcW w:w="639" w:type="pct"/>
            <w:shd w:val="clear" w:color="auto" w:fill="auto"/>
            <w:vAlign w:val="center"/>
            <w:hideMark/>
          </w:tcPr>
          <w:p w14:paraId="28C43B9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79,12 </w:t>
            </w:r>
          </w:p>
        </w:tc>
        <w:tc>
          <w:tcPr>
            <w:tcW w:w="495" w:type="pct"/>
            <w:shd w:val="clear" w:color="auto" w:fill="auto"/>
            <w:vAlign w:val="center"/>
            <w:hideMark/>
          </w:tcPr>
          <w:p w14:paraId="0B30169C"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3,5 </w:t>
            </w:r>
          </w:p>
        </w:tc>
        <w:tc>
          <w:tcPr>
            <w:tcW w:w="442" w:type="pct"/>
            <w:shd w:val="clear" w:color="auto" w:fill="auto"/>
            <w:vAlign w:val="center"/>
            <w:hideMark/>
          </w:tcPr>
          <w:p w14:paraId="4EE01BF6"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2019</w:t>
            </w:r>
          </w:p>
        </w:tc>
        <w:tc>
          <w:tcPr>
            <w:tcW w:w="464" w:type="pct"/>
            <w:shd w:val="clear" w:color="auto" w:fill="auto"/>
            <w:vAlign w:val="center"/>
            <w:hideMark/>
          </w:tcPr>
          <w:p w14:paraId="069D9C8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678B0A6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63248334" w14:textId="77777777" w:rsidTr="007C727B">
        <w:trPr>
          <w:trHeight w:val="510"/>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789E9F0E"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7848E6ED"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1FD00245"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Hát Nam</w:t>
            </w:r>
          </w:p>
        </w:tc>
        <w:tc>
          <w:tcPr>
            <w:tcW w:w="941" w:type="pct"/>
            <w:shd w:val="clear" w:color="auto" w:fill="auto"/>
            <w:vAlign w:val="center"/>
            <w:hideMark/>
          </w:tcPr>
          <w:p w14:paraId="09F3C166"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Hát Nam</w:t>
            </w:r>
          </w:p>
        </w:tc>
        <w:tc>
          <w:tcPr>
            <w:tcW w:w="639" w:type="pct"/>
            <w:shd w:val="clear" w:color="auto" w:fill="auto"/>
            <w:vAlign w:val="center"/>
            <w:hideMark/>
          </w:tcPr>
          <w:p w14:paraId="674F1F99"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168 </w:t>
            </w:r>
          </w:p>
        </w:tc>
        <w:tc>
          <w:tcPr>
            <w:tcW w:w="495" w:type="pct"/>
            <w:shd w:val="clear" w:color="auto" w:fill="auto"/>
            <w:vAlign w:val="center"/>
            <w:hideMark/>
          </w:tcPr>
          <w:p w14:paraId="617C1D9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3,5 </w:t>
            </w:r>
          </w:p>
        </w:tc>
        <w:tc>
          <w:tcPr>
            <w:tcW w:w="442" w:type="pct"/>
            <w:shd w:val="clear" w:color="auto" w:fill="auto"/>
            <w:vAlign w:val="center"/>
            <w:hideMark/>
          </w:tcPr>
          <w:p w14:paraId="718881CC"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2020</w:t>
            </w:r>
          </w:p>
        </w:tc>
        <w:tc>
          <w:tcPr>
            <w:tcW w:w="464" w:type="pct"/>
            <w:shd w:val="clear" w:color="auto" w:fill="auto"/>
            <w:vAlign w:val="center"/>
            <w:hideMark/>
          </w:tcPr>
          <w:p w14:paraId="1CE85BA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191203B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32A0B87C" w14:textId="77777777" w:rsidTr="007C727B">
        <w:trPr>
          <w:trHeight w:val="765"/>
        </w:trPr>
        <w:tc>
          <w:tcPr>
            <w:tcW w:w="3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CA3CEF"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w:t>
            </w:r>
          </w:p>
        </w:tc>
        <w:tc>
          <w:tcPr>
            <w:tcW w:w="549" w:type="pct"/>
            <w:vMerge w:val="restart"/>
            <w:tcBorders>
              <w:left w:val="single" w:sz="4" w:space="0" w:color="auto"/>
            </w:tcBorders>
            <w:shd w:val="clear" w:color="auto" w:fill="auto"/>
            <w:vAlign w:val="center"/>
            <w:hideMark/>
          </w:tcPr>
          <w:p w14:paraId="0B90448A"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Khoen On</w:t>
            </w:r>
          </w:p>
        </w:tc>
        <w:tc>
          <w:tcPr>
            <w:tcW w:w="594" w:type="pct"/>
            <w:shd w:val="clear" w:color="auto" w:fill="auto"/>
            <w:vAlign w:val="center"/>
            <w:hideMark/>
          </w:tcPr>
          <w:p w14:paraId="38A21FF3"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Chế Hạng</w:t>
            </w:r>
          </w:p>
        </w:tc>
        <w:tc>
          <w:tcPr>
            <w:tcW w:w="941" w:type="pct"/>
            <w:shd w:val="clear" w:color="auto" w:fill="auto"/>
            <w:vAlign w:val="center"/>
            <w:hideMark/>
          </w:tcPr>
          <w:p w14:paraId="3EB0817F"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treo bản Chế Hạng</w:t>
            </w:r>
          </w:p>
        </w:tc>
        <w:tc>
          <w:tcPr>
            <w:tcW w:w="639" w:type="pct"/>
            <w:shd w:val="clear" w:color="auto" w:fill="auto"/>
            <w:vAlign w:val="center"/>
            <w:hideMark/>
          </w:tcPr>
          <w:p w14:paraId="1464C546"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40 </w:t>
            </w:r>
          </w:p>
        </w:tc>
        <w:tc>
          <w:tcPr>
            <w:tcW w:w="495" w:type="pct"/>
            <w:shd w:val="clear" w:color="auto" w:fill="auto"/>
            <w:vAlign w:val="center"/>
            <w:hideMark/>
          </w:tcPr>
          <w:p w14:paraId="78F0C3A0"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2,5 </w:t>
            </w:r>
          </w:p>
        </w:tc>
        <w:tc>
          <w:tcPr>
            <w:tcW w:w="442" w:type="pct"/>
            <w:shd w:val="clear" w:color="auto" w:fill="auto"/>
            <w:vAlign w:val="center"/>
            <w:hideMark/>
          </w:tcPr>
          <w:p w14:paraId="478DCFF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2010</w:t>
            </w:r>
          </w:p>
        </w:tc>
        <w:tc>
          <w:tcPr>
            <w:tcW w:w="464" w:type="pct"/>
            <w:shd w:val="clear" w:color="auto" w:fill="auto"/>
            <w:vAlign w:val="center"/>
            <w:hideMark/>
          </w:tcPr>
          <w:p w14:paraId="2670979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X</w:t>
            </w:r>
          </w:p>
        </w:tc>
        <w:tc>
          <w:tcPr>
            <w:tcW w:w="548" w:type="pct"/>
            <w:shd w:val="clear" w:color="auto" w:fill="auto"/>
            <w:vAlign w:val="center"/>
            <w:hideMark/>
          </w:tcPr>
          <w:p w14:paraId="487459A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Mỗi bên 2 bó cáp</w:t>
            </w:r>
          </w:p>
        </w:tc>
      </w:tr>
      <w:tr w:rsidR="00BA3949" w:rsidRPr="00BA3949" w14:paraId="10EF61E5" w14:textId="77777777" w:rsidTr="007C727B">
        <w:trPr>
          <w:trHeight w:val="765"/>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5AD22BD6"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4BE892D3"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34557993"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Mùi 1+2</w:t>
            </w:r>
          </w:p>
        </w:tc>
        <w:tc>
          <w:tcPr>
            <w:tcW w:w="941" w:type="pct"/>
            <w:shd w:val="clear" w:color="auto" w:fill="auto"/>
            <w:vAlign w:val="center"/>
            <w:hideMark/>
          </w:tcPr>
          <w:p w14:paraId="4E25DCD6"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treo bản Mùi 1 +2</w:t>
            </w:r>
          </w:p>
        </w:tc>
        <w:tc>
          <w:tcPr>
            <w:tcW w:w="639" w:type="pct"/>
            <w:shd w:val="clear" w:color="auto" w:fill="auto"/>
            <w:vAlign w:val="center"/>
            <w:hideMark/>
          </w:tcPr>
          <w:p w14:paraId="1D95CED1"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38 </w:t>
            </w:r>
          </w:p>
        </w:tc>
        <w:tc>
          <w:tcPr>
            <w:tcW w:w="495" w:type="pct"/>
            <w:shd w:val="clear" w:color="auto" w:fill="auto"/>
            <w:vAlign w:val="center"/>
            <w:hideMark/>
          </w:tcPr>
          <w:p w14:paraId="172BEFE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1,5 </w:t>
            </w:r>
          </w:p>
        </w:tc>
        <w:tc>
          <w:tcPr>
            <w:tcW w:w="442" w:type="pct"/>
            <w:shd w:val="clear" w:color="auto" w:fill="auto"/>
            <w:vAlign w:val="center"/>
            <w:hideMark/>
          </w:tcPr>
          <w:p w14:paraId="0BA06CA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2012</w:t>
            </w:r>
          </w:p>
        </w:tc>
        <w:tc>
          <w:tcPr>
            <w:tcW w:w="464" w:type="pct"/>
            <w:shd w:val="clear" w:color="auto" w:fill="auto"/>
            <w:vAlign w:val="center"/>
            <w:hideMark/>
          </w:tcPr>
          <w:p w14:paraId="247531C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TB</w:t>
            </w:r>
          </w:p>
        </w:tc>
        <w:tc>
          <w:tcPr>
            <w:tcW w:w="548" w:type="pct"/>
            <w:shd w:val="clear" w:color="auto" w:fill="auto"/>
            <w:vAlign w:val="center"/>
            <w:hideMark/>
          </w:tcPr>
          <w:p w14:paraId="3F03D42C"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Mỗi bên 2 bó cáp</w:t>
            </w:r>
          </w:p>
        </w:tc>
      </w:tr>
      <w:tr w:rsidR="00BA3949" w:rsidRPr="00BA3949" w14:paraId="2A9F6BBF" w14:textId="77777777" w:rsidTr="007C727B">
        <w:trPr>
          <w:trHeight w:val="765"/>
        </w:trPr>
        <w:tc>
          <w:tcPr>
            <w:tcW w:w="3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B53B9"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549" w:type="pct"/>
            <w:vMerge w:val="restart"/>
            <w:tcBorders>
              <w:left w:val="single" w:sz="4" w:space="0" w:color="auto"/>
            </w:tcBorders>
            <w:shd w:val="clear" w:color="auto" w:fill="auto"/>
            <w:vAlign w:val="center"/>
            <w:hideMark/>
          </w:tcPr>
          <w:p w14:paraId="5E17CFA0"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Phúc Than</w:t>
            </w:r>
          </w:p>
        </w:tc>
        <w:tc>
          <w:tcPr>
            <w:tcW w:w="594" w:type="pct"/>
            <w:shd w:val="clear" w:color="auto" w:fill="auto"/>
            <w:vAlign w:val="center"/>
            <w:hideMark/>
          </w:tcPr>
          <w:p w14:paraId="52850AC9"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Tre Bó</w:t>
            </w:r>
          </w:p>
        </w:tc>
        <w:tc>
          <w:tcPr>
            <w:tcW w:w="941" w:type="pct"/>
            <w:shd w:val="clear" w:color="auto" w:fill="auto"/>
            <w:vAlign w:val="center"/>
            <w:hideMark/>
          </w:tcPr>
          <w:p w14:paraId="54FB9CCE"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Tre Bó</w:t>
            </w:r>
          </w:p>
        </w:tc>
        <w:tc>
          <w:tcPr>
            <w:tcW w:w="639" w:type="pct"/>
            <w:shd w:val="clear" w:color="auto" w:fill="auto"/>
            <w:vAlign w:val="center"/>
            <w:hideMark/>
          </w:tcPr>
          <w:p w14:paraId="53BB783B"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44,1 </w:t>
            </w:r>
          </w:p>
        </w:tc>
        <w:tc>
          <w:tcPr>
            <w:tcW w:w="495" w:type="pct"/>
            <w:shd w:val="clear" w:color="auto" w:fill="auto"/>
            <w:vAlign w:val="center"/>
            <w:hideMark/>
          </w:tcPr>
          <w:p w14:paraId="5A0050C4"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6,0 </w:t>
            </w:r>
          </w:p>
        </w:tc>
        <w:tc>
          <w:tcPr>
            <w:tcW w:w="442" w:type="pct"/>
            <w:shd w:val="clear" w:color="auto" w:fill="auto"/>
            <w:vAlign w:val="center"/>
            <w:hideMark/>
          </w:tcPr>
          <w:p w14:paraId="5927472B"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2019</w:t>
            </w:r>
          </w:p>
        </w:tc>
        <w:tc>
          <w:tcPr>
            <w:tcW w:w="464" w:type="pct"/>
            <w:shd w:val="clear" w:color="auto" w:fill="auto"/>
            <w:vAlign w:val="center"/>
            <w:hideMark/>
          </w:tcPr>
          <w:p w14:paraId="52E21FE6"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47EEAE3E"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12852ECC" w14:textId="77777777" w:rsidTr="007C727B">
        <w:trPr>
          <w:trHeight w:val="765"/>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40F55574"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1EDC1F88"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7DB25674"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Sang Ngà</w:t>
            </w:r>
          </w:p>
        </w:tc>
        <w:tc>
          <w:tcPr>
            <w:tcW w:w="941" w:type="pct"/>
            <w:shd w:val="clear" w:color="auto" w:fill="auto"/>
            <w:vAlign w:val="center"/>
            <w:hideMark/>
          </w:tcPr>
          <w:p w14:paraId="3DABAD3B"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Sang Ngà</w:t>
            </w:r>
          </w:p>
        </w:tc>
        <w:tc>
          <w:tcPr>
            <w:tcW w:w="639" w:type="pct"/>
            <w:shd w:val="clear" w:color="auto" w:fill="auto"/>
            <w:vAlign w:val="center"/>
            <w:hideMark/>
          </w:tcPr>
          <w:p w14:paraId="7E218B7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60,15 </w:t>
            </w:r>
          </w:p>
        </w:tc>
        <w:tc>
          <w:tcPr>
            <w:tcW w:w="495" w:type="pct"/>
            <w:shd w:val="clear" w:color="auto" w:fill="auto"/>
            <w:vAlign w:val="center"/>
            <w:hideMark/>
          </w:tcPr>
          <w:p w14:paraId="67F06F0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6,0 </w:t>
            </w:r>
          </w:p>
        </w:tc>
        <w:tc>
          <w:tcPr>
            <w:tcW w:w="442" w:type="pct"/>
            <w:shd w:val="clear" w:color="auto" w:fill="auto"/>
            <w:vAlign w:val="center"/>
            <w:hideMark/>
          </w:tcPr>
          <w:p w14:paraId="0DE06A3D"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2019</w:t>
            </w:r>
          </w:p>
        </w:tc>
        <w:tc>
          <w:tcPr>
            <w:tcW w:w="464" w:type="pct"/>
            <w:shd w:val="clear" w:color="auto" w:fill="auto"/>
            <w:vAlign w:val="center"/>
            <w:hideMark/>
          </w:tcPr>
          <w:p w14:paraId="755861F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5AB2A58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64C86016" w14:textId="77777777" w:rsidTr="007C727B">
        <w:trPr>
          <w:trHeight w:val="765"/>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1A60FA2A"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1569DDA0"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1967F7BA"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Mường</w:t>
            </w:r>
          </w:p>
        </w:tc>
        <w:tc>
          <w:tcPr>
            <w:tcW w:w="941" w:type="pct"/>
            <w:shd w:val="clear" w:color="auto" w:fill="auto"/>
            <w:vAlign w:val="center"/>
            <w:hideMark/>
          </w:tcPr>
          <w:p w14:paraId="449761AD"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bản Mường</w:t>
            </w:r>
          </w:p>
        </w:tc>
        <w:tc>
          <w:tcPr>
            <w:tcW w:w="639" w:type="pct"/>
            <w:shd w:val="clear" w:color="auto" w:fill="auto"/>
            <w:vAlign w:val="center"/>
            <w:hideMark/>
          </w:tcPr>
          <w:p w14:paraId="7E8B1225"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106,90 </w:t>
            </w:r>
          </w:p>
        </w:tc>
        <w:tc>
          <w:tcPr>
            <w:tcW w:w="495" w:type="pct"/>
            <w:shd w:val="clear" w:color="auto" w:fill="auto"/>
            <w:vAlign w:val="center"/>
            <w:hideMark/>
          </w:tcPr>
          <w:p w14:paraId="38440FA6"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6,0 </w:t>
            </w:r>
          </w:p>
        </w:tc>
        <w:tc>
          <w:tcPr>
            <w:tcW w:w="442" w:type="pct"/>
            <w:shd w:val="clear" w:color="auto" w:fill="auto"/>
            <w:vAlign w:val="center"/>
            <w:hideMark/>
          </w:tcPr>
          <w:p w14:paraId="26193709"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2019</w:t>
            </w:r>
          </w:p>
        </w:tc>
        <w:tc>
          <w:tcPr>
            <w:tcW w:w="464" w:type="pct"/>
            <w:shd w:val="clear" w:color="auto" w:fill="auto"/>
            <w:vAlign w:val="center"/>
            <w:hideMark/>
          </w:tcPr>
          <w:p w14:paraId="3061250B"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19D6E97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0918B468" w14:textId="77777777" w:rsidTr="007C727B">
        <w:trPr>
          <w:trHeight w:val="765"/>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761B199C"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08B26BEA"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3FE29566"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Nậm Vai</w:t>
            </w:r>
          </w:p>
        </w:tc>
        <w:tc>
          <w:tcPr>
            <w:tcW w:w="941" w:type="pct"/>
            <w:shd w:val="clear" w:color="auto" w:fill="auto"/>
            <w:vAlign w:val="center"/>
            <w:hideMark/>
          </w:tcPr>
          <w:p w14:paraId="728A3607"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treo bản Nậm Vai</w:t>
            </w:r>
          </w:p>
        </w:tc>
        <w:tc>
          <w:tcPr>
            <w:tcW w:w="639" w:type="pct"/>
            <w:shd w:val="clear" w:color="auto" w:fill="auto"/>
            <w:vAlign w:val="center"/>
            <w:hideMark/>
          </w:tcPr>
          <w:p w14:paraId="3B47B1C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54,00 </w:t>
            </w:r>
          </w:p>
        </w:tc>
        <w:tc>
          <w:tcPr>
            <w:tcW w:w="495" w:type="pct"/>
            <w:shd w:val="clear" w:color="auto" w:fill="auto"/>
            <w:vAlign w:val="center"/>
            <w:hideMark/>
          </w:tcPr>
          <w:p w14:paraId="487C66F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2,2 </w:t>
            </w:r>
          </w:p>
        </w:tc>
        <w:tc>
          <w:tcPr>
            <w:tcW w:w="442" w:type="pct"/>
            <w:shd w:val="clear" w:color="auto" w:fill="auto"/>
            <w:vAlign w:val="center"/>
            <w:hideMark/>
          </w:tcPr>
          <w:p w14:paraId="6787616E"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2012</w:t>
            </w:r>
          </w:p>
        </w:tc>
        <w:tc>
          <w:tcPr>
            <w:tcW w:w="464" w:type="pct"/>
            <w:shd w:val="clear" w:color="auto" w:fill="auto"/>
            <w:vAlign w:val="center"/>
            <w:hideMark/>
          </w:tcPr>
          <w:p w14:paraId="4FB1A64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X</w:t>
            </w:r>
          </w:p>
        </w:tc>
        <w:tc>
          <w:tcPr>
            <w:tcW w:w="548" w:type="pct"/>
            <w:shd w:val="clear" w:color="auto" w:fill="auto"/>
            <w:vAlign w:val="center"/>
            <w:hideMark/>
          </w:tcPr>
          <w:p w14:paraId="6D44F284"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Mỗi bên 2 bó cáp</w:t>
            </w:r>
          </w:p>
        </w:tc>
      </w:tr>
      <w:tr w:rsidR="00BA3949" w:rsidRPr="00BA3949" w14:paraId="24864FA5" w14:textId="77777777" w:rsidTr="007C727B">
        <w:trPr>
          <w:trHeight w:val="765"/>
        </w:trPr>
        <w:tc>
          <w:tcPr>
            <w:tcW w:w="3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DB667"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w:t>
            </w:r>
          </w:p>
        </w:tc>
        <w:tc>
          <w:tcPr>
            <w:tcW w:w="549" w:type="pct"/>
            <w:vMerge w:val="restart"/>
            <w:tcBorders>
              <w:left w:val="single" w:sz="4" w:space="0" w:color="auto"/>
            </w:tcBorders>
            <w:shd w:val="clear" w:color="auto" w:fill="auto"/>
            <w:vAlign w:val="center"/>
            <w:hideMark/>
          </w:tcPr>
          <w:p w14:paraId="55DB3EDF"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Tà Mung</w:t>
            </w:r>
          </w:p>
        </w:tc>
        <w:tc>
          <w:tcPr>
            <w:tcW w:w="594" w:type="pct"/>
            <w:shd w:val="clear" w:color="auto" w:fill="auto"/>
            <w:vAlign w:val="center"/>
            <w:hideMark/>
          </w:tcPr>
          <w:p w14:paraId="5707C65B"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Tà Mung</w:t>
            </w:r>
          </w:p>
        </w:tc>
        <w:tc>
          <w:tcPr>
            <w:tcW w:w="941" w:type="pct"/>
            <w:shd w:val="clear" w:color="auto" w:fill="auto"/>
            <w:vAlign w:val="center"/>
            <w:hideMark/>
          </w:tcPr>
          <w:p w14:paraId="605166A0"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Cầu treo Tà Mung</w:t>
            </w:r>
          </w:p>
        </w:tc>
        <w:tc>
          <w:tcPr>
            <w:tcW w:w="639" w:type="pct"/>
            <w:shd w:val="clear" w:color="auto" w:fill="auto"/>
            <w:noWrap/>
            <w:vAlign w:val="center"/>
            <w:hideMark/>
          </w:tcPr>
          <w:p w14:paraId="2DDAF299"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84,0 </w:t>
            </w:r>
          </w:p>
        </w:tc>
        <w:tc>
          <w:tcPr>
            <w:tcW w:w="495" w:type="pct"/>
            <w:shd w:val="clear" w:color="auto" w:fill="auto"/>
            <w:noWrap/>
            <w:vAlign w:val="center"/>
            <w:hideMark/>
          </w:tcPr>
          <w:p w14:paraId="4399B5B1"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3,0 </w:t>
            </w:r>
          </w:p>
        </w:tc>
        <w:tc>
          <w:tcPr>
            <w:tcW w:w="442" w:type="pct"/>
            <w:shd w:val="clear" w:color="auto" w:fill="auto"/>
            <w:noWrap/>
            <w:vAlign w:val="center"/>
            <w:hideMark/>
          </w:tcPr>
          <w:p w14:paraId="7ADC268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2017</w:t>
            </w:r>
          </w:p>
        </w:tc>
        <w:tc>
          <w:tcPr>
            <w:tcW w:w="464" w:type="pct"/>
            <w:shd w:val="clear" w:color="auto" w:fill="auto"/>
            <w:noWrap/>
            <w:vAlign w:val="center"/>
            <w:hideMark/>
          </w:tcPr>
          <w:p w14:paraId="6ABF2A70"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vAlign w:val="center"/>
            <w:hideMark/>
          </w:tcPr>
          <w:p w14:paraId="42CBEE6B"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Mỗi bên 2 bó cáp</w:t>
            </w:r>
          </w:p>
        </w:tc>
      </w:tr>
      <w:tr w:rsidR="00BA3949" w:rsidRPr="00BA3949" w14:paraId="1CBD5DBF" w14:textId="77777777" w:rsidTr="007C727B">
        <w:trPr>
          <w:trHeight w:val="510"/>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4FAA3F70"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51508500"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190B3E9F"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Lun 2</w:t>
            </w:r>
          </w:p>
        </w:tc>
        <w:tc>
          <w:tcPr>
            <w:tcW w:w="941" w:type="pct"/>
            <w:shd w:val="clear" w:color="auto" w:fill="auto"/>
            <w:vAlign w:val="center"/>
            <w:hideMark/>
          </w:tcPr>
          <w:p w14:paraId="5F6E29A2"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Lun 1 - bản Lun 2</w:t>
            </w:r>
          </w:p>
        </w:tc>
        <w:tc>
          <w:tcPr>
            <w:tcW w:w="639" w:type="pct"/>
            <w:shd w:val="clear" w:color="auto" w:fill="auto"/>
            <w:noWrap/>
            <w:vAlign w:val="center"/>
            <w:hideMark/>
          </w:tcPr>
          <w:p w14:paraId="20401DD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32,8 </w:t>
            </w:r>
          </w:p>
        </w:tc>
        <w:tc>
          <w:tcPr>
            <w:tcW w:w="495" w:type="pct"/>
            <w:shd w:val="clear" w:color="auto" w:fill="auto"/>
            <w:noWrap/>
            <w:vAlign w:val="center"/>
            <w:hideMark/>
          </w:tcPr>
          <w:p w14:paraId="56C4BF54"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3,5 </w:t>
            </w:r>
          </w:p>
        </w:tc>
        <w:tc>
          <w:tcPr>
            <w:tcW w:w="442" w:type="pct"/>
            <w:shd w:val="clear" w:color="auto" w:fill="auto"/>
            <w:noWrap/>
            <w:vAlign w:val="center"/>
            <w:hideMark/>
          </w:tcPr>
          <w:p w14:paraId="54ECE2A4"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2019</w:t>
            </w:r>
          </w:p>
        </w:tc>
        <w:tc>
          <w:tcPr>
            <w:tcW w:w="464" w:type="pct"/>
            <w:shd w:val="clear" w:color="auto" w:fill="auto"/>
            <w:vAlign w:val="center"/>
            <w:hideMark/>
          </w:tcPr>
          <w:p w14:paraId="1EBF815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33D21005"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731AA822" w14:textId="77777777" w:rsidTr="007C727B">
        <w:trPr>
          <w:trHeight w:val="585"/>
        </w:trPr>
        <w:tc>
          <w:tcPr>
            <w:tcW w:w="3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21845"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w:t>
            </w:r>
          </w:p>
        </w:tc>
        <w:tc>
          <w:tcPr>
            <w:tcW w:w="549" w:type="pct"/>
            <w:vMerge w:val="restart"/>
            <w:tcBorders>
              <w:left w:val="single" w:sz="4" w:space="0" w:color="auto"/>
            </w:tcBorders>
            <w:shd w:val="clear" w:color="auto" w:fill="auto"/>
            <w:vAlign w:val="center"/>
            <w:hideMark/>
          </w:tcPr>
          <w:p w14:paraId="5C29C52A"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Ta Gia</w:t>
            </w:r>
          </w:p>
        </w:tc>
        <w:tc>
          <w:tcPr>
            <w:tcW w:w="594" w:type="pct"/>
            <w:shd w:val="clear" w:color="auto" w:fill="auto"/>
            <w:vAlign w:val="center"/>
            <w:hideMark/>
          </w:tcPr>
          <w:p w14:paraId="497DBBA4"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Huổi Cầy</w:t>
            </w:r>
          </w:p>
        </w:tc>
        <w:tc>
          <w:tcPr>
            <w:tcW w:w="941" w:type="pct"/>
            <w:shd w:val="clear" w:color="auto" w:fill="auto"/>
            <w:vAlign w:val="center"/>
            <w:hideMark/>
          </w:tcPr>
          <w:p w14:paraId="7794652E"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QL279 D - Huổi Cầy</w:t>
            </w:r>
          </w:p>
        </w:tc>
        <w:tc>
          <w:tcPr>
            <w:tcW w:w="639" w:type="pct"/>
            <w:shd w:val="clear" w:color="auto" w:fill="auto"/>
            <w:noWrap/>
            <w:vAlign w:val="center"/>
            <w:hideMark/>
          </w:tcPr>
          <w:p w14:paraId="12FA976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32,77 </w:t>
            </w:r>
          </w:p>
        </w:tc>
        <w:tc>
          <w:tcPr>
            <w:tcW w:w="495" w:type="pct"/>
            <w:shd w:val="clear" w:color="auto" w:fill="auto"/>
            <w:noWrap/>
            <w:vAlign w:val="center"/>
            <w:hideMark/>
          </w:tcPr>
          <w:p w14:paraId="328F812B"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3,5 </w:t>
            </w:r>
          </w:p>
        </w:tc>
        <w:tc>
          <w:tcPr>
            <w:tcW w:w="442" w:type="pct"/>
            <w:shd w:val="clear" w:color="auto" w:fill="auto"/>
            <w:noWrap/>
            <w:vAlign w:val="center"/>
            <w:hideMark/>
          </w:tcPr>
          <w:p w14:paraId="465B2949"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2020</w:t>
            </w:r>
          </w:p>
        </w:tc>
        <w:tc>
          <w:tcPr>
            <w:tcW w:w="464" w:type="pct"/>
            <w:shd w:val="clear" w:color="auto" w:fill="auto"/>
            <w:vAlign w:val="center"/>
            <w:hideMark/>
          </w:tcPr>
          <w:p w14:paraId="324BA71E"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1B56FC5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75954820" w14:textId="77777777" w:rsidTr="007C727B">
        <w:trPr>
          <w:trHeight w:val="765"/>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60B11217"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040FF25F"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72D1DD35"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Gia</w:t>
            </w:r>
          </w:p>
        </w:tc>
        <w:tc>
          <w:tcPr>
            <w:tcW w:w="941" w:type="pct"/>
            <w:shd w:val="clear" w:color="auto" w:fill="auto"/>
            <w:vAlign w:val="center"/>
            <w:hideMark/>
          </w:tcPr>
          <w:p w14:paraId="78202B05"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treo bản Gia(QL279 D - Huổi Cầy)</w:t>
            </w:r>
          </w:p>
        </w:tc>
        <w:tc>
          <w:tcPr>
            <w:tcW w:w="639" w:type="pct"/>
            <w:shd w:val="clear" w:color="auto" w:fill="auto"/>
            <w:noWrap/>
            <w:vAlign w:val="center"/>
            <w:hideMark/>
          </w:tcPr>
          <w:p w14:paraId="051F46E5"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130 </w:t>
            </w:r>
          </w:p>
        </w:tc>
        <w:tc>
          <w:tcPr>
            <w:tcW w:w="495" w:type="pct"/>
            <w:shd w:val="clear" w:color="auto" w:fill="auto"/>
            <w:noWrap/>
            <w:vAlign w:val="center"/>
            <w:hideMark/>
          </w:tcPr>
          <w:p w14:paraId="1BEF7E35"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3,0 </w:t>
            </w:r>
          </w:p>
        </w:tc>
        <w:tc>
          <w:tcPr>
            <w:tcW w:w="442" w:type="pct"/>
            <w:shd w:val="clear" w:color="auto" w:fill="auto"/>
            <w:noWrap/>
            <w:vAlign w:val="center"/>
            <w:hideMark/>
          </w:tcPr>
          <w:p w14:paraId="4DC987E0"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2016</w:t>
            </w:r>
          </w:p>
        </w:tc>
        <w:tc>
          <w:tcPr>
            <w:tcW w:w="464" w:type="pct"/>
            <w:shd w:val="clear" w:color="auto" w:fill="auto"/>
            <w:noWrap/>
            <w:vAlign w:val="center"/>
            <w:hideMark/>
          </w:tcPr>
          <w:p w14:paraId="476E874C"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TB</w:t>
            </w:r>
          </w:p>
        </w:tc>
        <w:tc>
          <w:tcPr>
            <w:tcW w:w="548" w:type="pct"/>
            <w:shd w:val="clear" w:color="auto" w:fill="auto"/>
            <w:vAlign w:val="center"/>
            <w:hideMark/>
          </w:tcPr>
          <w:p w14:paraId="7649502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Mỗi bên 2 bó cáp</w:t>
            </w:r>
          </w:p>
        </w:tc>
      </w:tr>
      <w:tr w:rsidR="00BA3949" w:rsidRPr="00BA3949" w14:paraId="0A4F7BED" w14:textId="77777777" w:rsidTr="007C727B">
        <w:trPr>
          <w:trHeight w:val="765"/>
        </w:trPr>
        <w:tc>
          <w:tcPr>
            <w:tcW w:w="3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CF0FA"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8</w:t>
            </w:r>
          </w:p>
        </w:tc>
        <w:tc>
          <w:tcPr>
            <w:tcW w:w="549" w:type="pct"/>
            <w:vMerge w:val="restart"/>
            <w:tcBorders>
              <w:left w:val="single" w:sz="4" w:space="0" w:color="auto"/>
            </w:tcBorders>
            <w:shd w:val="clear" w:color="auto" w:fill="auto"/>
            <w:vAlign w:val="center"/>
            <w:hideMark/>
          </w:tcPr>
          <w:p w14:paraId="54B5A2AD"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Mường Kim</w:t>
            </w:r>
          </w:p>
        </w:tc>
        <w:tc>
          <w:tcPr>
            <w:tcW w:w="594" w:type="pct"/>
            <w:shd w:val="clear" w:color="auto" w:fill="auto"/>
            <w:vAlign w:val="center"/>
            <w:hideMark/>
          </w:tcPr>
          <w:p w14:paraId="572EAA6D"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Nà Dân</w:t>
            </w:r>
          </w:p>
        </w:tc>
        <w:tc>
          <w:tcPr>
            <w:tcW w:w="941" w:type="pct"/>
            <w:shd w:val="clear" w:color="auto" w:fill="auto"/>
            <w:vAlign w:val="center"/>
            <w:hideMark/>
          </w:tcPr>
          <w:p w14:paraId="344D00CC"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treo Nà Dân, Nà Khương</w:t>
            </w:r>
          </w:p>
        </w:tc>
        <w:tc>
          <w:tcPr>
            <w:tcW w:w="639" w:type="pct"/>
            <w:shd w:val="clear" w:color="auto" w:fill="auto"/>
            <w:noWrap/>
            <w:vAlign w:val="center"/>
            <w:hideMark/>
          </w:tcPr>
          <w:p w14:paraId="09246CD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96 </w:t>
            </w:r>
          </w:p>
        </w:tc>
        <w:tc>
          <w:tcPr>
            <w:tcW w:w="495" w:type="pct"/>
            <w:shd w:val="clear" w:color="auto" w:fill="auto"/>
            <w:noWrap/>
            <w:vAlign w:val="center"/>
            <w:hideMark/>
          </w:tcPr>
          <w:p w14:paraId="55709965"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2,2 </w:t>
            </w:r>
          </w:p>
        </w:tc>
        <w:tc>
          <w:tcPr>
            <w:tcW w:w="442" w:type="pct"/>
            <w:shd w:val="clear" w:color="auto" w:fill="auto"/>
            <w:noWrap/>
            <w:vAlign w:val="center"/>
            <w:hideMark/>
          </w:tcPr>
          <w:p w14:paraId="5BB9AC5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2001</w:t>
            </w:r>
          </w:p>
        </w:tc>
        <w:tc>
          <w:tcPr>
            <w:tcW w:w="464" w:type="pct"/>
            <w:shd w:val="clear" w:color="auto" w:fill="auto"/>
            <w:noWrap/>
            <w:vAlign w:val="center"/>
            <w:hideMark/>
          </w:tcPr>
          <w:p w14:paraId="7D15F1C7"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TB</w:t>
            </w:r>
          </w:p>
        </w:tc>
        <w:tc>
          <w:tcPr>
            <w:tcW w:w="548" w:type="pct"/>
            <w:shd w:val="clear" w:color="auto" w:fill="auto"/>
            <w:vAlign w:val="center"/>
            <w:hideMark/>
          </w:tcPr>
          <w:p w14:paraId="4DE94D8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Mỗi bên 2 bó cáp</w:t>
            </w:r>
          </w:p>
        </w:tc>
      </w:tr>
      <w:tr w:rsidR="00BA3949" w:rsidRPr="00BA3949" w14:paraId="161D3A92" w14:textId="77777777" w:rsidTr="007C727B">
        <w:trPr>
          <w:trHeight w:val="510"/>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2651E4B4"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2EBF8A4F"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0529C607"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Ngã Ba</w:t>
            </w:r>
          </w:p>
        </w:tc>
        <w:tc>
          <w:tcPr>
            <w:tcW w:w="941" w:type="pct"/>
            <w:shd w:val="clear" w:color="auto" w:fill="auto"/>
            <w:vAlign w:val="center"/>
            <w:hideMark/>
          </w:tcPr>
          <w:p w14:paraId="2E9EBF67"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Mường Kim - Tà Mung</w:t>
            </w:r>
          </w:p>
        </w:tc>
        <w:tc>
          <w:tcPr>
            <w:tcW w:w="639" w:type="pct"/>
            <w:shd w:val="clear" w:color="auto" w:fill="auto"/>
            <w:noWrap/>
            <w:vAlign w:val="center"/>
            <w:hideMark/>
          </w:tcPr>
          <w:p w14:paraId="1B21A97D"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41 </w:t>
            </w:r>
          </w:p>
        </w:tc>
        <w:tc>
          <w:tcPr>
            <w:tcW w:w="495" w:type="pct"/>
            <w:shd w:val="clear" w:color="auto" w:fill="auto"/>
            <w:noWrap/>
            <w:vAlign w:val="center"/>
            <w:hideMark/>
          </w:tcPr>
          <w:p w14:paraId="756FD66E"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5,0 </w:t>
            </w:r>
          </w:p>
        </w:tc>
        <w:tc>
          <w:tcPr>
            <w:tcW w:w="442" w:type="pct"/>
            <w:shd w:val="clear" w:color="auto" w:fill="auto"/>
            <w:noWrap/>
            <w:vAlign w:val="center"/>
            <w:hideMark/>
          </w:tcPr>
          <w:p w14:paraId="5E8238BD"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2015</w:t>
            </w:r>
          </w:p>
        </w:tc>
        <w:tc>
          <w:tcPr>
            <w:tcW w:w="464" w:type="pct"/>
            <w:shd w:val="clear" w:color="auto" w:fill="auto"/>
            <w:noWrap/>
            <w:vAlign w:val="center"/>
            <w:hideMark/>
          </w:tcPr>
          <w:p w14:paraId="44C7916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37215DEE"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20F141B3" w14:textId="77777777" w:rsidTr="007C727B">
        <w:trPr>
          <w:trHeight w:val="450"/>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7A5CB4F9"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5197AEAA"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4314937D"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Lướt</w:t>
            </w:r>
          </w:p>
        </w:tc>
        <w:tc>
          <w:tcPr>
            <w:tcW w:w="941" w:type="pct"/>
            <w:shd w:val="clear" w:color="auto" w:fill="auto"/>
            <w:noWrap/>
            <w:vAlign w:val="center"/>
            <w:hideMark/>
          </w:tcPr>
          <w:p w14:paraId="076AF330"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sắt bản Lướt</w:t>
            </w:r>
          </w:p>
        </w:tc>
        <w:tc>
          <w:tcPr>
            <w:tcW w:w="639" w:type="pct"/>
            <w:shd w:val="clear" w:color="auto" w:fill="auto"/>
            <w:noWrap/>
            <w:vAlign w:val="center"/>
            <w:hideMark/>
          </w:tcPr>
          <w:p w14:paraId="2D00249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36,0 </w:t>
            </w:r>
          </w:p>
        </w:tc>
        <w:tc>
          <w:tcPr>
            <w:tcW w:w="495" w:type="pct"/>
            <w:shd w:val="clear" w:color="auto" w:fill="auto"/>
            <w:noWrap/>
            <w:vAlign w:val="center"/>
            <w:hideMark/>
          </w:tcPr>
          <w:p w14:paraId="7987CE5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3,0 </w:t>
            </w:r>
          </w:p>
        </w:tc>
        <w:tc>
          <w:tcPr>
            <w:tcW w:w="442" w:type="pct"/>
            <w:shd w:val="clear" w:color="auto" w:fill="auto"/>
            <w:noWrap/>
            <w:vAlign w:val="center"/>
            <w:hideMark/>
          </w:tcPr>
          <w:p w14:paraId="6A044050"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64" w:type="pct"/>
            <w:shd w:val="clear" w:color="auto" w:fill="auto"/>
            <w:noWrap/>
            <w:vAlign w:val="center"/>
            <w:hideMark/>
          </w:tcPr>
          <w:p w14:paraId="40243360"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TB</w:t>
            </w:r>
          </w:p>
        </w:tc>
        <w:tc>
          <w:tcPr>
            <w:tcW w:w="548" w:type="pct"/>
            <w:shd w:val="clear" w:color="auto" w:fill="auto"/>
            <w:noWrap/>
            <w:vAlign w:val="center"/>
            <w:hideMark/>
          </w:tcPr>
          <w:p w14:paraId="47D3BC7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7AB24C4C" w14:textId="77777777" w:rsidTr="007C727B">
        <w:trPr>
          <w:trHeight w:val="510"/>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62723329"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5221A281"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6F641D4E"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Nà Khương</w:t>
            </w:r>
          </w:p>
        </w:tc>
        <w:tc>
          <w:tcPr>
            <w:tcW w:w="941" w:type="pct"/>
            <w:shd w:val="clear" w:color="auto" w:fill="auto"/>
            <w:noWrap/>
            <w:vAlign w:val="center"/>
            <w:hideMark/>
          </w:tcPr>
          <w:p w14:paraId="6EC52F7F"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Nà Khương</w:t>
            </w:r>
          </w:p>
        </w:tc>
        <w:tc>
          <w:tcPr>
            <w:tcW w:w="639" w:type="pct"/>
            <w:shd w:val="clear" w:color="auto" w:fill="auto"/>
            <w:noWrap/>
            <w:vAlign w:val="center"/>
            <w:hideMark/>
          </w:tcPr>
          <w:p w14:paraId="1DBC0636"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55,9 </w:t>
            </w:r>
          </w:p>
        </w:tc>
        <w:tc>
          <w:tcPr>
            <w:tcW w:w="495" w:type="pct"/>
            <w:shd w:val="clear" w:color="auto" w:fill="auto"/>
            <w:noWrap/>
            <w:vAlign w:val="center"/>
            <w:hideMark/>
          </w:tcPr>
          <w:p w14:paraId="51470ED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4,0 </w:t>
            </w:r>
          </w:p>
        </w:tc>
        <w:tc>
          <w:tcPr>
            <w:tcW w:w="442" w:type="pct"/>
            <w:shd w:val="clear" w:color="auto" w:fill="auto"/>
            <w:noWrap/>
            <w:vAlign w:val="center"/>
            <w:hideMark/>
          </w:tcPr>
          <w:p w14:paraId="2E1079E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2021</w:t>
            </w:r>
          </w:p>
        </w:tc>
        <w:tc>
          <w:tcPr>
            <w:tcW w:w="464" w:type="pct"/>
            <w:shd w:val="clear" w:color="auto" w:fill="auto"/>
            <w:noWrap/>
            <w:vAlign w:val="center"/>
            <w:hideMark/>
          </w:tcPr>
          <w:p w14:paraId="4920CD0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0A65B3E0"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3BB4BB7E" w14:textId="77777777" w:rsidTr="007C727B">
        <w:trPr>
          <w:trHeight w:val="510"/>
        </w:trPr>
        <w:tc>
          <w:tcPr>
            <w:tcW w:w="3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5FB18"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w:t>
            </w:r>
          </w:p>
        </w:tc>
        <w:tc>
          <w:tcPr>
            <w:tcW w:w="549" w:type="pct"/>
            <w:vMerge w:val="restart"/>
            <w:tcBorders>
              <w:left w:val="single" w:sz="4" w:space="0" w:color="auto"/>
            </w:tcBorders>
            <w:shd w:val="clear" w:color="auto" w:fill="auto"/>
            <w:vAlign w:val="center"/>
            <w:hideMark/>
          </w:tcPr>
          <w:p w14:paraId="3D1E8862"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Tà Hừa</w:t>
            </w:r>
          </w:p>
        </w:tc>
        <w:tc>
          <w:tcPr>
            <w:tcW w:w="594" w:type="pct"/>
            <w:shd w:val="clear" w:color="auto" w:fill="auto"/>
            <w:vAlign w:val="center"/>
            <w:hideMark/>
          </w:tcPr>
          <w:p w14:paraId="5762E813"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Cáp Na 2</w:t>
            </w:r>
          </w:p>
        </w:tc>
        <w:tc>
          <w:tcPr>
            <w:tcW w:w="941" w:type="pct"/>
            <w:shd w:val="clear" w:color="auto" w:fill="auto"/>
            <w:vAlign w:val="center"/>
            <w:hideMark/>
          </w:tcPr>
          <w:p w14:paraId="086DFDE4"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Cáp Na 2</w:t>
            </w:r>
          </w:p>
        </w:tc>
        <w:tc>
          <w:tcPr>
            <w:tcW w:w="639" w:type="pct"/>
            <w:shd w:val="clear" w:color="auto" w:fill="auto"/>
            <w:vAlign w:val="center"/>
            <w:hideMark/>
          </w:tcPr>
          <w:p w14:paraId="7EB1D74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29,0 </w:t>
            </w:r>
          </w:p>
        </w:tc>
        <w:tc>
          <w:tcPr>
            <w:tcW w:w="495" w:type="pct"/>
            <w:shd w:val="clear" w:color="auto" w:fill="auto"/>
            <w:vAlign w:val="center"/>
            <w:hideMark/>
          </w:tcPr>
          <w:p w14:paraId="079C1177"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3,5 </w:t>
            </w:r>
          </w:p>
        </w:tc>
        <w:tc>
          <w:tcPr>
            <w:tcW w:w="442" w:type="pct"/>
            <w:shd w:val="clear" w:color="auto" w:fill="auto"/>
            <w:vAlign w:val="center"/>
            <w:hideMark/>
          </w:tcPr>
          <w:p w14:paraId="0956B9E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2021</w:t>
            </w:r>
          </w:p>
        </w:tc>
        <w:tc>
          <w:tcPr>
            <w:tcW w:w="464" w:type="pct"/>
            <w:shd w:val="clear" w:color="auto" w:fill="auto"/>
            <w:vAlign w:val="center"/>
            <w:hideMark/>
          </w:tcPr>
          <w:p w14:paraId="5F26AB2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698202DD"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20FBEFE3" w14:textId="77777777" w:rsidTr="007C727B">
        <w:trPr>
          <w:trHeight w:val="510"/>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1F899722"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7C77BC54"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1880DF93"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Hua Chít</w:t>
            </w:r>
          </w:p>
        </w:tc>
        <w:tc>
          <w:tcPr>
            <w:tcW w:w="941" w:type="pct"/>
            <w:shd w:val="clear" w:color="auto" w:fill="auto"/>
            <w:vAlign w:val="center"/>
            <w:hideMark/>
          </w:tcPr>
          <w:p w14:paraId="230DC406"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Hua Chít</w:t>
            </w:r>
          </w:p>
        </w:tc>
        <w:tc>
          <w:tcPr>
            <w:tcW w:w="639" w:type="pct"/>
            <w:shd w:val="clear" w:color="auto" w:fill="auto"/>
            <w:noWrap/>
            <w:vAlign w:val="center"/>
            <w:hideMark/>
          </w:tcPr>
          <w:p w14:paraId="6225E7CE"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29,0 </w:t>
            </w:r>
          </w:p>
        </w:tc>
        <w:tc>
          <w:tcPr>
            <w:tcW w:w="495" w:type="pct"/>
            <w:shd w:val="clear" w:color="auto" w:fill="auto"/>
            <w:noWrap/>
            <w:vAlign w:val="center"/>
            <w:hideMark/>
          </w:tcPr>
          <w:p w14:paraId="633AAA91"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3,5 </w:t>
            </w:r>
          </w:p>
        </w:tc>
        <w:tc>
          <w:tcPr>
            <w:tcW w:w="442" w:type="pct"/>
            <w:shd w:val="clear" w:color="auto" w:fill="auto"/>
            <w:noWrap/>
            <w:vAlign w:val="center"/>
            <w:hideMark/>
          </w:tcPr>
          <w:p w14:paraId="5CAE699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2021</w:t>
            </w:r>
          </w:p>
        </w:tc>
        <w:tc>
          <w:tcPr>
            <w:tcW w:w="464" w:type="pct"/>
            <w:shd w:val="clear" w:color="auto" w:fill="auto"/>
            <w:vAlign w:val="center"/>
            <w:hideMark/>
          </w:tcPr>
          <w:p w14:paraId="2A16D6A6"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493568A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36DFA351" w14:textId="77777777" w:rsidTr="007C727B">
        <w:trPr>
          <w:trHeight w:val="765"/>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7C2E938E"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21DFA25A"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1B64229A"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Pá Chít Tấu</w:t>
            </w:r>
          </w:p>
        </w:tc>
        <w:tc>
          <w:tcPr>
            <w:tcW w:w="941" w:type="pct"/>
            <w:shd w:val="clear" w:color="auto" w:fill="auto"/>
            <w:vAlign w:val="center"/>
            <w:hideMark/>
          </w:tcPr>
          <w:p w14:paraId="6B90217E"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Pá Chít Tấu</w:t>
            </w:r>
          </w:p>
        </w:tc>
        <w:tc>
          <w:tcPr>
            <w:tcW w:w="639" w:type="pct"/>
            <w:shd w:val="clear" w:color="auto" w:fill="auto"/>
            <w:noWrap/>
            <w:vAlign w:val="center"/>
            <w:hideMark/>
          </w:tcPr>
          <w:p w14:paraId="1361DDC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90,0 </w:t>
            </w:r>
          </w:p>
        </w:tc>
        <w:tc>
          <w:tcPr>
            <w:tcW w:w="495" w:type="pct"/>
            <w:shd w:val="clear" w:color="auto" w:fill="auto"/>
            <w:noWrap/>
            <w:vAlign w:val="center"/>
            <w:hideMark/>
          </w:tcPr>
          <w:p w14:paraId="2C85F0A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3,5 </w:t>
            </w:r>
          </w:p>
        </w:tc>
        <w:tc>
          <w:tcPr>
            <w:tcW w:w="442" w:type="pct"/>
            <w:shd w:val="clear" w:color="auto" w:fill="auto"/>
            <w:noWrap/>
            <w:vAlign w:val="center"/>
            <w:hideMark/>
          </w:tcPr>
          <w:p w14:paraId="296D72C9"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2021</w:t>
            </w:r>
          </w:p>
        </w:tc>
        <w:tc>
          <w:tcPr>
            <w:tcW w:w="464" w:type="pct"/>
            <w:shd w:val="clear" w:color="auto" w:fill="auto"/>
            <w:vAlign w:val="center"/>
            <w:hideMark/>
          </w:tcPr>
          <w:p w14:paraId="66D94D21"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3970C919"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762ED03C" w14:textId="77777777" w:rsidTr="007C727B">
        <w:trPr>
          <w:trHeight w:val="765"/>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3C892F18"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75E08F4C"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42E63FCF"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Khì</w:t>
            </w:r>
          </w:p>
        </w:tc>
        <w:tc>
          <w:tcPr>
            <w:tcW w:w="941" w:type="pct"/>
            <w:shd w:val="clear" w:color="auto" w:fill="auto"/>
            <w:vAlign w:val="center"/>
            <w:hideMark/>
          </w:tcPr>
          <w:p w14:paraId="162AC2F1"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treo Noong Ỏ, Noong Ma</w:t>
            </w:r>
          </w:p>
        </w:tc>
        <w:tc>
          <w:tcPr>
            <w:tcW w:w="639" w:type="pct"/>
            <w:shd w:val="clear" w:color="auto" w:fill="auto"/>
            <w:noWrap/>
            <w:vAlign w:val="center"/>
            <w:hideMark/>
          </w:tcPr>
          <w:p w14:paraId="018549C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30,0 </w:t>
            </w:r>
          </w:p>
        </w:tc>
        <w:tc>
          <w:tcPr>
            <w:tcW w:w="495" w:type="pct"/>
            <w:shd w:val="clear" w:color="auto" w:fill="auto"/>
            <w:noWrap/>
            <w:vAlign w:val="center"/>
            <w:hideMark/>
          </w:tcPr>
          <w:p w14:paraId="716B3F69"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2,0 </w:t>
            </w:r>
          </w:p>
        </w:tc>
        <w:tc>
          <w:tcPr>
            <w:tcW w:w="442" w:type="pct"/>
            <w:shd w:val="clear" w:color="auto" w:fill="auto"/>
            <w:noWrap/>
            <w:vAlign w:val="center"/>
            <w:hideMark/>
          </w:tcPr>
          <w:p w14:paraId="3A6C983B"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2012</w:t>
            </w:r>
          </w:p>
        </w:tc>
        <w:tc>
          <w:tcPr>
            <w:tcW w:w="464" w:type="pct"/>
            <w:shd w:val="clear" w:color="auto" w:fill="auto"/>
            <w:noWrap/>
            <w:vAlign w:val="center"/>
            <w:hideMark/>
          </w:tcPr>
          <w:p w14:paraId="7318E2D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TB</w:t>
            </w:r>
          </w:p>
        </w:tc>
        <w:tc>
          <w:tcPr>
            <w:tcW w:w="548" w:type="pct"/>
            <w:shd w:val="clear" w:color="auto" w:fill="auto"/>
            <w:vAlign w:val="center"/>
            <w:hideMark/>
          </w:tcPr>
          <w:p w14:paraId="1CC2BF3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Mỗi bên 2 bó cáp</w:t>
            </w:r>
          </w:p>
        </w:tc>
      </w:tr>
      <w:tr w:rsidR="00BA3949" w:rsidRPr="00BA3949" w14:paraId="0B6AD47E" w14:textId="77777777" w:rsidTr="007C727B">
        <w:trPr>
          <w:trHeight w:val="510"/>
        </w:trPr>
        <w:tc>
          <w:tcPr>
            <w:tcW w:w="3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78887"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549" w:type="pct"/>
            <w:vMerge w:val="restart"/>
            <w:tcBorders>
              <w:left w:val="single" w:sz="4" w:space="0" w:color="auto"/>
            </w:tcBorders>
            <w:shd w:val="clear" w:color="auto" w:fill="auto"/>
            <w:vAlign w:val="center"/>
            <w:hideMark/>
          </w:tcPr>
          <w:p w14:paraId="3F3D9143"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Mường Than</w:t>
            </w:r>
          </w:p>
        </w:tc>
        <w:tc>
          <w:tcPr>
            <w:tcW w:w="594" w:type="pct"/>
            <w:shd w:val="clear" w:color="auto" w:fill="auto"/>
            <w:vAlign w:val="center"/>
            <w:hideMark/>
          </w:tcPr>
          <w:p w14:paraId="37FA98AC"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Én Luông</w:t>
            </w:r>
          </w:p>
        </w:tc>
        <w:tc>
          <w:tcPr>
            <w:tcW w:w="941" w:type="pct"/>
            <w:shd w:val="clear" w:color="auto" w:fill="auto"/>
            <w:vAlign w:val="center"/>
            <w:hideMark/>
          </w:tcPr>
          <w:p w14:paraId="23BFD674"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Sung, bản Én Luông</w:t>
            </w:r>
          </w:p>
        </w:tc>
        <w:tc>
          <w:tcPr>
            <w:tcW w:w="639" w:type="pct"/>
            <w:shd w:val="clear" w:color="auto" w:fill="auto"/>
            <w:vAlign w:val="center"/>
            <w:hideMark/>
          </w:tcPr>
          <w:p w14:paraId="1192DD0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12,0 </w:t>
            </w:r>
          </w:p>
        </w:tc>
        <w:tc>
          <w:tcPr>
            <w:tcW w:w="495" w:type="pct"/>
            <w:shd w:val="clear" w:color="auto" w:fill="auto"/>
            <w:vAlign w:val="center"/>
            <w:hideMark/>
          </w:tcPr>
          <w:p w14:paraId="4A3755C6"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5,0 </w:t>
            </w:r>
          </w:p>
        </w:tc>
        <w:tc>
          <w:tcPr>
            <w:tcW w:w="442" w:type="pct"/>
            <w:shd w:val="clear" w:color="auto" w:fill="auto"/>
            <w:vAlign w:val="center"/>
            <w:hideMark/>
          </w:tcPr>
          <w:p w14:paraId="47E27827"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2018</w:t>
            </w:r>
          </w:p>
        </w:tc>
        <w:tc>
          <w:tcPr>
            <w:tcW w:w="464" w:type="pct"/>
            <w:shd w:val="clear" w:color="auto" w:fill="auto"/>
            <w:vAlign w:val="center"/>
            <w:hideMark/>
          </w:tcPr>
          <w:p w14:paraId="5628473C"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6241A52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54A28AB2" w14:textId="77777777" w:rsidTr="007C727B">
        <w:trPr>
          <w:trHeight w:val="510"/>
        </w:trPr>
        <w:tc>
          <w:tcPr>
            <w:tcW w:w="328" w:type="pct"/>
            <w:vMerge/>
            <w:tcBorders>
              <w:top w:val="single" w:sz="4" w:space="0" w:color="auto"/>
              <w:left w:val="single" w:sz="4" w:space="0" w:color="auto"/>
              <w:bottom w:val="single" w:sz="4" w:space="0" w:color="auto"/>
              <w:right w:val="single" w:sz="4" w:space="0" w:color="auto"/>
            </w:tcBorders>
            <w:vAlign w:val="center"/>
            <w:hideMark/>
          </w:tcPr>
          <w:p w14:paraId="1C66A624"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tcBorders>
              <w:left w:val="single" w:sz="4" w:space="0" w:color="auto"/>
            </w:tcBorders>
            <w:vAlign w:val="center"/>
            <w:hideMark/>
          </w:tcPr>
          <w:p w14:paraId="290067AE"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0F964552"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bản Xuân Phương</w:t>
            </w:r>
          </w:p>
        </w:tc>
        <w:tc>
          <w:tcPr>
            <w:tcW w:w="941" w:type="pct"/>
            <w:shd w:val="clear" w:color="auto" w:fill="auto"/>
            <w:vAlign w:val="center"/>
            <w:hideMark/>
          </w:tcPr>
          <w:p w14:paraId="12EE1CBB"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bản Xuân Phương</w:t>
            </w:r>
          </w:p>
        </w:tc>
        <w:tc>
          <w:tcPr>
            <w:tcW w:w="639" w:type="pct"/>
            <w:shd w:val="clear" w:color="auto" w:fill="auto"/>
            <w:noWrap/>
            <w:vAlign w:val="center"/>
            <w:hideMark/>
          </w:tcPr>
          <w:p w14:paraId="53D0DF6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6,0 </w:t>
            </w:r>
          </w:p>
        </w:tc>
        <w:tc>
          <w:tcPr>
            <w:tcW w:w="495" w:type="pct"/>
            <w:shd w:val="clear" w:color="auto" w:fill="auto"/>
            <w:noWrap/>
            <w:vAlign w:val="center"/>
            <w:hideMark/>
          </w:tcPr>
          <w:p w14:paraId="0F17C92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3,5 </w:t>
            </w:r>
          </w:p>
        </w:tc>
        <w:tc>
          <w:tcPr>
            <w:tcW w:w="442" w:type="pct"/>
            <w:shd w:val="clear" w:color="auto" w:fill="auto"/>
            <w:noWrap/>
            <w:vAlign w:val="center"/>
            <w:hideMark/>
          </w:tcPr>
          <w:p w14:paraId="1E8D1A11"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2012</w:t>
            </w:r>
          </w:p>
        </w:tc>
        <w:tc>
          <w:tcPr>
            <w:tcW w:w="464" w:type="pct"/>
            <w:shd w:val="clear" w:color="auto" w:fill="auto"/>
            <w:vAlign w:val="center"/>
            <w:hideMark/>
          </w:tcPr>
          <w:p w14:paraId="262DAE6E"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TB</w:t>
            </w:r>
          </w:p>
        </w:tc>
        <w:tc>
          <w:tcPr>
            <w:tcW w:w="548" w:type="pct"/>
            <w:shd w:val="clear" w:color="auto" w:fill="auto"/>
            <w:noWrap/>
            <w:vAlign w:val="center"/>
            <w:hideMark/>
          </w:tcPr>
          <w:p w14:paraId="41898AE7"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1D2C5EEB" w14:textId="77777777" w:rsidTr="007C727B">
        <w:trPr>
          <w:trHeight w:val="510"/>
        </w:trPr>
        <w:tc>
          <w:tcPr>
            <w:tcW w:w="328" w:type="pct"/>
            <w:vMerge w:val="restart"/>
            <w:tcBorders>
              <w:top w:val="single" w:sz="4" w:space="0" w:color="auto"/>
            </w:tcBorders>
            <w:shd w:val="clear" w:color="auto" w:fill="auto"/>
            <w:noWrap/>
            <w:vAlign w:val="center"/>
            <w:hideMark/>
          </w:tcPr>
          <w:p w14:paraId="7AAFB324"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549" w:type="pct"/>
            <w:vMerge w:val="restart"/>
            <w:shd w:val="clear" w:color="auto" w:fill="auto"/>
            <w:vAlign w:val="center"/>
            <w:hideMark/>
          </w:tcPr>
          <w:p w14:paraId="41785C2C"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Thị trấn</w:t>
            </w:r>
          </w:p>
        </w:tc>
        <w:tc>
          <w:tcPr>
            <w:tcW w:w="594" w:type="pct"/>
            <w:shd w:val="clear" w:color="auto" w:fill="auto"/>
            <w:vAlign w:val="center"/>
            <w:hideMark/>
          </w:tcPr>
          <w:p w14:paraId="4174D3A2"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Khu 6</w:t>
            </w:r>
          </w:p>
        </w:tc>
        <w:tc>
          <w:tcPr>
            <w:tcW w:w="941" w:type="pct"/>
            <w:shd w:val="clear" w:color="auto" w:fill="auto"/>
            <w:vAlign w:val="center"/>
            <w:hideMark/>
          </w:tcPr>
          <w:p w14:paraId="39E7CAEA"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khu 6</w:t>
            </w:r>
          </w:p>
        </w:tc>
        <w:tc>
          <w:tcPr>
            <w:tcW w:w="639" w:type="pct"/>
            <w:shd w:val="clear" w:color="auto" w:fill="auto"/>
            <w:vAlign w:val="center"/>
            <w:hideMark/>
          </w:tcPr>
          <w:p w14:paraId="0C603D6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w:t>
            </w:r>
          </w:p>
        </w:tc>
        <w:tc>
          <w:tcPr>
            <w:tcW w:w="495" w:type="pct"/>
            <w:shd w:val="clear" w:color="auto" w:fill="auto"/>
            <w:vAlign w:val="center"/>
            <w:hideMark/>
          </w:tcPr>
          <w:p w14:paraId="6320CD25"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10,0 </w:t>
            </w:r>
          </w:p>
        </w:tc>
        <w:tc>
          <w:tcPr>
            <w:tcW w:w="442" w:type="pct"/>
            <w:shd w:val="clear" w:color="auto" w:fill="auto"/>
            <w:vAlign w:val="center"/>
            <w:hideMark/>
          </w:tcPr>
          <w:p w14:paraId="7C6AE2C6"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2010</w:t>
            </w:r>
          </w:p>
        </w:tc>
        <w:tc>
          <w:tcPr>
            <w:tcW w:w="464" w:type="pct"/>
            <w:shd w:val="clear" w:color="auto" w:fill="auto"/>
            <w:vAlign w:val="center"/>
            <w:hideMark/>
          </w:tcPr>
          <w:p w14:paraId="2B8ABA12"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04110D00"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65F5A8C3" w14:textId="77777777" w:rsidTr="007C727B">
        <w:trPr>
          <w:trHeight w:val="510"/>
        </w:trPr>
        <w:tc>
          <w:tcPr>
            <w:tcW w:w="328" w:type="pct"/>
            <w:vMerge/>
            <w:vAlign w:val="center"/>
            <w:hideMark/>
          </w:tcPr>
          <w:p w14:paraId="4A420D66"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vAlign w:val="center"/>
            <w:hideMark/>
          </w:tcPr>
          <w:p w14:paraId="6308EC73"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6863F548"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Nậm Bậu</w:t>
            </w:r>
          </w:p>
        </w:tc>
        <w:tc>
          <w:tcPr>
            <w:tcW w:w="941" w:type="pct"/>
            <w:shd w:val="clear" w:color="auto" w:fill="auto"/>
            <w:vAlign w:val="center"/>
            <w:hideMark/>
          </w:tcPr>
          <w:p w14:paraId="5DC5AE82"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Khu 5A</w:t>
            </w:r>
          </w:p>
        </w:tc>
        <w:tc>
          <w:tcPr>
            <w:tcW w:w="639" w:type="pct"/>
            <w:shd w:val="clear" w:color="auto" w:fill="auto"/>
            <w:vAlign w:val="center"/>
            <w:hideMark/>
          </w:tcPr>
          <w:p w14:paraId="03C4ABE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w:t>
            </w:r>
          </w:p>
        </w:tc>
        <w:tc>
          <w:tcPr>
            <w:tcW w:w="495" w:type="pct"/>
            <w:shd w:val="clear" w:color="auto" w:fill="auto"/>
            <w:vAlign w:val="center"/>
            <w:hideMark/>
          </w:tcPr>
          <w:p w14:paraId="2B02E434"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10,0 </w:t>
            </w:r>
          </w:p>
        </w:tc>
        <w:tc>
          <w:tcPr>
            <w:tcW w:w="442" w:type="pct"/>
            <w:shd w:val="clear" w:color="auto" w:fill="auto"/>
            <w:vAlign w:val="center"/>
            <w:hideMark/>
          </w:tcPr>
          <w:p w14:paraId="28F97655"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2010</w:t>
            </w:r>
          </w:p>
        </w:tc>
        <w:tc>
          <w:tcPr>
            <w:tcW w:w="464" w:type="pct"/>
            <w:shd w:val="clear" w:color="auto" w:fill="auto"/>
            <w:vAlign w:val="center"/>
            <w:hideMark/>
          </w:tcPr>
          <w:p w14:paraId="053D73B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218E2A3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1CC1867C" w14:textId="77777777" w:rsidTr="007C727B">
        <w:trPr>
          <w:trHeight w:val="510"/>
        </w:trPr>
        <w:tc>
          <w:tcPr>
            <w:tcW w:w="328" w:type="pct"/>
            <w:vMerge/>
            <w:vAlign w:val="center"/>
            <w:hideMark/>
          </w:tcPr>
          <w:p w14:paraId="1C58308F"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vAlign w:val="center"/>
            <w:hideMark/>
          </w:tcPr>
          <w:p w14:paraId="7E4BB11E"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38D6BD91"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Khu 5a</w:t>
            </w:r>
          </w:p>
        </w:tc>
        <w:tc>
          <w:tcPr>
            <w:tcW w:w="941" w:type="pct"/>
            <w:shd w:val="clear" w:color="auto" w:fill="auto"/>
            <w:vAlign w:val="center"/>
            <w:hideMark/>
          </w:tcPr>
          <w:p w14:paraId="21332C49"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BTCT</w:t>
            </w:r>
          </w:p>
        </w:tc>
        <w:tc>
          <w:tcPr>
            <w:tcW w:w="639" w:type="pct"/>
            <w:shd w:val="clear" w:color="auto" w:fill="auto"/>
            <w:vAlign w:val="center"/>
            <w:hideMark/>
          </w:tcPr>
          <w:p w14:paraId="4336A05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8</w:t>
            </w:r>
          </w:p>
        </w:tc>
        <w:tc>
          <w:tcPr>
            <w:tcW w:w="495" w:type="pct"/>
            <w:shd w:val="clear" w:color="auto" w:fill="auto"/>
            <w:vAlign w:val="center"/>
            <w:hideMark/>
          </w:tcPr>
          <w:p w14:paraId="21B32AA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6,5 </w:t>
            </w:r>
          </w:p>
        </w:tc>
        <w:tc>
          <w:tcPr>
            <w:tcW w:w="442" w:type="pct"/>
            <w:shd w:val="clear" w:color="auto" w:fill="auto"/>
            <w:vAlign w:val="center"/>
            <w:hideMark/>
          </w:tcPr>
          <w:p w14:paraId="7178808A"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2011</w:t>
            </w:r>
          </w:p>
        </w:tc>
        <w:tc>
          <w:tcPr>
            <w:tcW w:w="464" w:type="pct"/>
            <w:shd w:val="clear" w:color="auto" w:fill="auto"/>
            <w:vAlign w:val="center"/>
            <w:hideMark/>
          </w:tcPr>
          <w:p w14:paraId="36E82498"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02D0BBCE"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1581B5E1" w14:textId="77777777" w:rsidTr="007C727B">
        <w:trPr>
          <w:trHeight w:val="510"/>
        </w:trPr>
        <w:tc>
          <w:tcPr>
            <w:tcW w:w="328" w:type="pct"/>
            <w:vMerge/>
            <w:vAlign w:val="center"/>
            <w:hideMark/>
          </w:tcPr>
          <w:p w14:paraId="475102D0"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49" w:type="pct"/>
            <w:vMerge/>
            <w:vAlign w:val="center"/>
            <w:hideMark/>
          </w:tcPr>
          <w:p w14:paraId="09E5C626"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p>
        </w:tc>
        <w:tc>
          <w:tcPr>
            <w:tcW w:w="594" w:type="pct"/>
            <w:shd w:val="clear" w:color="auto" w:fill="auto"/>
            <w:vAlign w:val="center"/>
            <w:hideMark/>
          </w:tcPr>
          <w:p w14:paraId="4EEF5873" w14:textId="77777777" w:rsidR="007C727B" w:rsidRPr="00BA3949" w:rsidRDefault="007C727B"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Khu 5a</w:t>
            </w:r>
          </w:p>
        </w:tc>
        <w:tc>
          <w:tcPr>
            <w:tcW w:w="941" w:type="pct"/>
            <w:shd w:val="clear" w:color="auto" w:fill="auto"/>
            <w:vAlign w:val="center"/>
            <w:hideMark/>
          </w:tcPr>
          <w:p w14:paraId="4F2119E7" w14:textId="77777777" w:rsidR="007C727B" w:rsidRPr="00BA3949" w:rsidRDefault="007C727B"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Cầu BTCT</w:t>
            </w:r>
          </w:p>
        </w:tc>
        <w:tc>
          <w:tcPr>
            <w:tcW w:w="639" w:type="pct"/>
            <w:shd w:val="clear" w:color="auto" w:fill="auto"/>
            <w:vAlign w:val="center"/>
            <w:hideMark/>
          </w:tcPr>
          <w:p w14:paraId="43EBA2DC"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495" w:type="pct"/>
            <w:shd w:val="clear" w:color="auto" w:fill="auto"/>
            <w:vAlign w:val="center"/>
            <w:hideMark/>
          </w:tcPr>
          <w:p w14:paraId="41D3B9FF"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   10,0 </w:t>
            </w:r>
          </w:p>
        </w:tc>
        <w:tc>
          <w:tcPr>
            <w:tcW w:w="442" w:type="pct"/>
            <w:shd w:val="clear" w:color="auto" w:fill="auto"/>
            <w:vAlign w:val="center"/>
            <w:hideMark/>
          </w:tcPr>
          <w:p w14:paraId="729350F0"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2011</w:t>
            </w:r>
          </w:p>
        </w:tc>
        <w:tc>
          <w:tcPr>
            <w:tcW w:w="464" w:type="pct"/>
            <w:shd w:val="clear" w:color="auto" w:fill="auto"/>
            <w:vAlign w:val="center"/>
            <w:hideMark/>
          </w:tcPr>
          <w:p w14:paraId="1894F735"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T</w:t>
            </w:r>
          </w:p>
        </w:tc>
        <w:tc>
          <w:tcPr>
            <w:tcW w:w="548" w:type="pct"/>
            <w:shd w:val="clear" w:color="auto" w:fill="auto"/>
            <w:noWrap/>
            <w:vAlign w:val="center"/>
            <w:hideMark/>
          </w:tcPr>
          <w:p w14:paraId="25DC7503" w14:textId="77777777" w:rsidR="007C727B" w:rsidRPr="00BA3949" w:rsidRDefault="007C727B"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bl>
    <w:p w14:paraId="2C2B3EA6" w14:textId="45BAAC57" w:rsidR="00CB70C3" w:rsidRPr="00BA3949" w:rsidRDefault="003267B0" w:rsidP="00AA2FDA">
      <w:pPr>
        <w:widowControl w:val="0"/>
        <w:tabs>
          <w:tab w:val="left" w:pos="450"/>
        </w:tabs>
        <w:spacing w:line="288" w:lineRule="auto"/>
        <w:rPr>
          <w:rFonts w:ascii="Times New Roman" w:eastAsia="Times New Roman" w:hAnsi="Times New Roman"/>
          <w:kern w:val="28"/>
          <w:sz w:val="26"/>
          <w:szCs w:val="26"/>
        </w:rPr>
      </w:pPr>
      <w:r w:rsidRPr="00BA3949">
        <w:rPr>
          <w:rFonts w:ascii="Times New Roman" w:eastAsia="Times New Roman" w:hAnsi="Times New Roman"/>
          <w:b/>
          <w:i/>
          <w:kern w:val="28"/>
          <w:sz w:val="26"/>
          <w:szCs w:val="26"/>
        </w:rPr>
        <w:tab/>
      </w:r>
      <w:r w:rsidR="00DD208C" w:rsidRPr="00BA3949">
        <w:rPr>
          <w:rFonts w:ascii="Times New Roman" w:eastAsia="Times New Roman" w:hAnsi="Times New Roman"/>
          <w:b/>
          <w:i/>
          <w:kern w:val="28"/>
          <w:sz w:val="26"/>
          <w:szCs w:val="26"/>
        </w:rPr>
        <w:t xml:space="preserve">* </w:t>
      </w:r>
      <w:r w:rsidR="005A1D46" w:rsidRPr="00BA3949">
        <w:rPr>
          <w:rFonts w:ascii="Times New Roman" w:eastAsia="Times New Roman" w:hAnsi="Times New Roman"/>
          <w:b/>
          <w:i/>
          <w:kern w:val="28"/>
          <w:sz w:val="26"/>
          <w:szCs w:val="26"/>
          <w:lang w:val="vi-VN"/>
        </w:rPr>
        <w:t>Bến xe, bãi đỗ xe:</w:t>
      </w:r>
      <w:r w:rsidR="005A1D46" w:rsidRPr="00BA3949">
        <w:rPr>
          <w:rFonts w:ascii="Times New Roman" w:eastAsia="Times New Roman" w:hAnsi="Times New Roman"/>
          <w:kern w:val="28"/>
          <w:sz w:val="26"/>
          <w:szCs w:val="26"/>
          <w:lang w:val="vi-VN"/>
        </w:rPr>
        <w:t xml:space="preserve"> </w:t>
      </w:r>
    </w:p>
    <w:p w14:paraId="120F2BD7" w14:textId="77777777" w:rsidR="007C727B" w:rsidRPr="00BA3949" w:rsidRDefault="00CB70C3" w:rsidP="00AA2FDA">
      <w:pPr>
        <w:widowControl w:val="0"/>
        <w:tabs>
          <w:tab w:val="left" w:pos="450"/>
        </w:tabs>
        <w:spacing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xml:space="preserve">- </w:t>
      </w:r>
      <w:r w:rsidR="007C727B" w:rsidRPr="00BA3949">
        <w:rPr>
          <w:rFonts w:ascii="Times New Roman" w:eastAsia="Times New Roman" w:hAnsi="Times New Roman"/>
          <w:kern w:val="28"/>
          <w:sz w:val="26"/>
          <w:szCs w:val="26"/>
        </w:rPr>
        <w:t>Bến xe khách Than Uyên, quy mô bến loại 4, diện tích 2600m</w:t>
      </w:r>
      <w:r w:rsidR="007C727B" w:rsidRPr="00BA3949">
        <w:rPr>
          <w:rFonts w:ascii="Times New Roman" w:eastAsia="Times New Roman" w:hAnsi="Times New Roman"/>
          <w:kern w:val="28"/>
          <w:sz w:val="26"/>
          <w:szCs w:val="26"/>
          <w:vertAlign w:val="superscript"/>
        </w:rPr>
        <w:t>2</w:t>
      </w:r>
      <w:r w:rsidR="007C727B" w:rsidRPr="00BA3949">
        <w:rPr>
          <w:rFonts w:ascii="Times New Roman" w:eastAsia="Times New Roman" w:hAnsi="Times New Roman"/>
          <w:kern w:val="28"/>
          <w:sz w:val="26"/>
          <w:szCs w:val="26"/>
        </w:rPr>
        <w:t>.</w:t>
      </w:r>
    </w:p>
    <w:p w14:paraId="6B11A029" w14:textId="77777777" w:rsidR="007C727B" w:rsidRPr="00BA3949" w:rsidRDefault="007C727B" w:rsidP="00AA2FDA">
      <w:pPr>
        <w:widowControl w:val="0"/>
        <w:tabs>
          <w:tab w:val="left" w:pos="450"/>
        </w:tabs>
        <w:spacing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Bãi đỗ xe: trên địa bàn huyện và thị trấn Than Uyên, chưa có bãi đỗ xe tập trung</w:t>
      </w:r>
      <w:r w:rsidRPr="00BA3949">
        <w:rPr>
          <w:rFonts w:ascii="Times New Roman" w:eastAsia="Times New Roman" w:hAnsi="Times New Roman"/>
          <w:kern w:val="28"/>
          <w:sz w:val="26"/>
          <w:szCs w:val="26"/>
          <w:lang w:val="vi-VN"/>
        </w:rPr>
        <w:t>.</w:t>
      </w:r>
    </w:p>
    <w:p w14:paraId="1E3A228F" w14:textId="07B1A01B" w:rsidR="005A1D46" w:rsidRPr="00BA3949" w:rsidRDefault="007C727B" w:rsidP="00AA2FDA">
      <w:pPr>
        <w:widowControl w:val="0"/>
        <w:tabs>
          <w:tab w:val="left" w:pos="450"/>
        </w:tabs>
        <w:spacing w:line="288" w:lineRule="auto"/>
        <w:ind w:firstLine="0"/>
        <w:rPr>
          <w:rFonts w:ascii="Times New Roman" w:eastAsia="Times New Roman" w:hAnsi="Times New Roman"/>
          <w:b/>
          <w:i/>
          <w:kern w:val="28"/>
          <w:sz w:val="26"/>
          <w:szCs w:val="26"/>
        </w:rPr>
      </w:pPr>
      <w:r w:rsidRPr="00BA3949">
        <w:rPr>
          <w:rFonts w:ascii="Times New Roman" w:eastAsia="Times New Roman" w:hAnsi="Times New Roman"/>
          <w:b/>
          <w:i/>
          <w:kern w:val="28"/>
          <w:sz w:val="26"/>
          <w:szCs w:val="26"/>
        </w:rPr>
        <w:tab/>
      </w:r>
      <w:r w:rsidR="00DD208C" w:rsidRPr="00BA3949">
        <w:rPr>
          <w:rFonts w:ascii="Times New Roman" w:eastAsia="Times New Roman" w:hAnsi="Times New Roman"/>
          <w:b/>
          <w:i/>
          <w:kern w:val="28"/>
          <w:sz w:val="26"/>
          <w:szCs w:val="26"/>
        </w:rPr>
        <w:t xml:space="preserve">* </w:t>
      </w:r>
      <w:r w:rsidR="005A1D46" w:rsidRPr="00BA3949">
        <w:rPr>
          <w:rFonts w:ascii="Times New Roman" w:eastAsia="Times New Roman" w:hAnsi="Times New Roman"/>
          <w:b/>
          <w:i/>
          <w:kern w:val="28"/>
          <w:sz w:val="26"/>
          <w:szCs w:val="26"/>
        </w:rPr>
        <w:t>Giao thông công cộng:</w:t>
      </w:r>
    </w:p>
    <w:p w14:paraId="374C7D86" w14:textId="77777777" w:rsidR="007C727B" w:rsidRPr="00BA3949" w:rsidRDefault="001B7838" w:rsidP="00AA2FDA">
      <w:pPr>
        <w:widowControl w:val="0"/>
        <w:tabs>
          <w:tab w:val="left" w:pos="450"/>
        </w:tabs>
        <w:spacing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r>
      <w:r w:rsidR="007C727B" w:rsidRPr="00BA3949">
        <w:rPr>
          <w:rFonts w:ascii="Times New Roman" w:eastAsia="Times New Roman" w:hAnsi="Times New Roman"/>
          <w:kern w:val="28"/>
          <w:sz w:val="26"/>
          <w:szCs w:val="26"/>
        </w:rPr>
        <w:t>- Tỉnh Lai Châu và huyện Than Uyên chưa có giao thông công cộng bằng xe buýt</w:t>
      </w:r>
      <w:r w:rsidR="007C727B" w:rsidRPr="00BA3949">
        <w:rPr>
          <w:rFonts w:ascii="Times New Roman" w:eastAsia="Times New Roman" w:hAnsi="Times New Roman"/>
          <w:kern w:val="28"/>
          <w:sz w:val="26"/>
          <w:szCs w:val="26"/>
          <w:lang w:val="vi-VN"/>
        </w:rPr>
        <w:t>.</w:t>
      </w:r>
    </w:p>
    <w:p w14:paraId="0C7852A7" w14:textId="77777777" w:rsidR="007C727B" w:rsidRPr="00BA3949" w:rsidRDefault="005A1D46" w:rsidP="00AA2FDA">
      <w:pPr>
        <w:widowControl w:val="0"/>
        <w:tabs>
          <w:tab w:val="left" w:pos="450"/>
        </w:tabs>
        <w:spacing w:line="288" w:lineRule="auto"/>
        <w:rPr>
          <w:rFonts w:ascii="Times New Roman" w:eastAsia="Times New Roman" w:hAnsi="Times New Roman"/>
          <w:b/>
          <w:i/>
          <w:kern w:val="28"/>
          <w:sz w:val="26"/>
          <w:szCs w:val="26"/>
          <w:lang w:val="vi-VN"/>
        </w:rPr>
      </w:pPr>
      <w:r w:rsidRPr="00BA3949">
        <w:rPr>
          <w:rFonts w:ascii="Times New Roman" w:eastAsia="Times New Roman" w:hAnsi="Times New Roman"/>
          <w:i/>
          <w:kern w:val="28"/>
          <w:sz w:val="26"/>
          <w:szCs w:val="26"/>
          <w:lang w:val="vi-VN"/>
        </w:rPr>
        <w:t xml:space="preserve">b. </w:t>
      </w:r>
      <w:r w:rsidR="001B7838" w:rsidRPr="00BA3949">
        <w:rPr>
          <w:rFonts w:ascii="Times New Roman" w:eastAsia="Times New Roman" w:hAnsi="Times New Roman"/>
          <w:kern w:val="28"/>
          <w:sz w:val="26"/>
          <w:szCs w:val="26"/>
          <w:lang w:val="vi-VN"/>
        </w:rPr>
        <w:tab/>
      </w:r>
      <w:r w:rsidR="007C727B" w:rsidRPr="00BA3949">
        <w:rPr>
          <w:rFonts w:ascii="Times New Roman" w:eastAsia="Times New Roman" w:hAnsi="Times New Roman"/>
          <w:b/>
          <w:i/>
          <w:kern w:val="28"/>
          <w:sz w:val="26"/>
          <w:szCs w:val="26"/>
          <w:lang w:val="vi-VN"/>
        </w:rPr>
        <w:t>Đường thủy nội địa:</w:t>
      </w:r>
    </w:p>
    <w:p w14:paraId="7F078364" w14:textId="77777777" w:rsidR="007C727B" w:rsidRPr="00BA3949" w:rsidRDefault="007C727B" w:rsidP="00AA2FDA">
      <w:pPr>
        <w:widowControl w:val="0"/>
        <w:tabs>
          <w:tab w:val="left" w:pos="450"/>
        </w:tabs>
        <w:spacing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Vùng hồ thủy điện Bản Chát, huyện Than Uyên hình thành luồng tuyến đường thủy nội địa, chiều dài khoảng 92 km, từ đập thủy điện Bản Chát qua địa bàn các xã: Mường Kim, Mường Cang, Pha Mu, Mường Mít (huyện Than Uyên), Tà Mít đến bến Nậm Cần (xã Nậm Cần, huyện Tân Uyên).</w:t>
      </w:r>
    </w:p>
    <w:p w14:paraId="5E489268" w14:textId="77777777" w:rsidR="007C727B" w:rsidRPr="00BA3949" w:rsidRDefault="007C727B" w:rsidP="00AA2FDA">
      <w:pPr>
        <w:widowControl w:val="0"/>
        <w:tabs>
          <w:tab w:val="left" w:pos="450"/>
        </w:tabs>
        <w:spacing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xml:space="preserve">- Vùng hồ thủy điện Huội Quảng (huyện Than Uyên) hình thành tuyến đường thủy nội địa, chiều dài khoảng 30 km, từ đập thủy điện Huội Quảng đến đập thủy điện Bản </w:t>
      </w:r>
      <w:r w:rsidRPr="00BA3949">
        <w:rPr>
          <w:rFonts w:ascii="Times New Roman" w:eastAsia="Times New Roman" w:hAnsi="Times New Roman"/>
          <w:kern w:val="28"/>
          <w:sz w:val="26"/>
          <w:szCs w:val="26"/>
          <w:lang w:val="vi-VN"/>
        </w:rPr>
        <w:lastRenderedPageBreak/>
        <w:t>Chát đi qua địa bàn các xã: Khoen On, Tà Gia và Mường Kim.</w:t>
      </w:r>
    </w:p>
    <w:p w14:paraId="21257C05" w14:textId="58B37F70" w:rsidR="007C727B" w:rsidRPr="00BA3949" w:rsidRDefault="007C727B" w:rsidP="00E85DA8">
      <w:pPr>
        <w:widowControl w:val="0"/>
        <w:tabs>
          <w:tab w:val="left" w:pos="450"/>
        </w:tabs>
        <w:spacing w:line="288" w:lineRule="auto"/>
        <w:ind w:firstLine="448"/>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Cảng, bến thủy: Đã được đầu tư xây dựng gồm 0</w:t>
      </w:r>
      <w:r w:rsidR="00EF6FE9" w:rsidRPr="00BA3949">
        <w:rPr>
          <w:rFonts w:ascii="Times New Roman" w:eastAsia="Times New Roman" w:hAnsi="Times New Roman"/>
          <w:kern w:val="28"/>
          <w:sz w:val="26"/>
          <w:szCs w:val="26"/>
          <w:lang w:val="vi-VN"/>
        </w:rPr>
        <w:t>4</w:t>
      </w:r>
      <w:r w:rsidRPr="00BA3949">
        <w:rPr>
          <w:rFonts w:ascii="Times New Roman" w:eastAsia="Times New Roman" w:hAnsi="Times New Roman"/>
          <w:kern w:val="28"/>
          <w:sz w:val="26"/>
          <w:szCs w:val="26"/>
          <w:lang w:val="vi-VN"/>
        </w:rPr>
        <w:t xml:space="preserve"> bến trên vùng hồ thuỷ điện Bản Chát - huyện Than Uyên, 04 bến trên vùng hồ thuỷ điện Huội Quảng - huyện Than Uyên, chức năng theo quy hoạch là bến thủy nội địa phục vụ dân sinh và sửa chữa tàu thuyền, tuy nhiên tiêu chuẩn bến chưa đạt theo quy mô quy hoạch.</w:t>
      </w:r>
    </w:p>
    <w:p w14:paraId="3613964C" w14:textId="4A48BAB5" w:rsidR="007C727B" w:rsidRPr="00BA3949" w:rsidRDefault="007C727B" w:rsidP="00AA2FDA">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bookmarkStart w:id="888" w:name="_Toc73505984"/>
      <w:bookmarkStart w:id="889" w:name="_Toc146574698"/>
      <w:bookmarkStart w:id="890" w:name="_Toc161692787"/>
      <w:bookmarkStart w:id="891" w:name="_Toc161693906"/>
      <w:bookmarkStart w:id="892" w:name="_Toc162853249"/>
      <w:bookmarkStart w:id="893" w:name="_Toc162854264"/>
      <w:bookmarkStart w:id="894" w:name="_Toc163998669"/>
      <w:r w:rsidRPr="00BA3949">
        <w:rPr>
          <w:rFonts w:ascii="Times New Roman" w:eastAsia="Times New Roman" w:hAnsi="Times New Roman"/>
          <w:bCs/>
          <w:i/>
          <w:iCs/>
          <w:sz w:val="26"/>
          <w:szCs w:val="26"/>
          <w:lang w:val="nb-NO" w:eastAsia="vi-VN"/>
        </w:rPr>
        <w:t>Bản</w:t>
      </w:r>
      <w:bookmarkEnd w:id="888"/>
      <w:bookmarkEnd w:id="889"/>
      <w:r w:rsidRPr="00BA3949">
        <w:rPr>
          <w:rFonts w:ascii="Times New Roman" w:eastAsia="Times New Roman" w:hAnsi="Times New Roman"/>
          <w:bCs/>
          <w:i/>
          <w:iCs/>
          <w:sz w:val="26"/>
          <w:szCs w:val="26"/>
          <w:lang w:val="nb-NO" w:eastAsia="vi-VN"/>
        </w:rPr>
        <w:t>g</w:t>
      </w:r>
      <w:r w:rsidR="00EF6FE9" w:rsidRPr="00BA3949">
        <w:rPr>
          <w:rFonts w:ascii="Times New Roman" w:eastAsia="Times New Roman" w:hAnsi="Times New Roman"/>
          <w:bCs/>
          <w:i/>
          <w:iCs/>
          <w:sz w:val="26"/>
          <w:szCs w:val="26"/>
          <w:lang w:val="nb-NO" w:eastAsia="vi-VN"/>
        </w:rPr>
        <w:t xml:space="preserve"> </w:t>
      </w:r>
      <w:r w:rsidR="007B5874" w:rsidRPr="00BA3949">
        <w:rPr>
          <w:rFonts w:ascii="Times New Roman" w:eastAsia="Times New Roman" w:hAnsi="Times New Roman"/>
          <w:bCs/>
          <w:i/>
          <w:iCs/>
          <w:sz w:val="26"/>
          <w:szCs w:val="26"/>
          <w:lang w:val="nb-NO" w:eastAsia="vi-VN"/>
        </w:rPr>
        <w:t>2</w:t>
      </w:r>
      <w:r w:rsidR="00AB7710" w:rsidRPr="00BA3949">
        <w:rPr>
          <w:rFonts w:ascii="Times New Roman" w:eastAsia="Times New Roman" w:hAnsi="Times New Roman"/>
          <w:bCs/>
          <w:i/>
          <w:iCs/>
          <w:sz w:val="26"/>
          <w:szCs w:val="26"/>
          <w:lang w:val="nb-NO" w:eastAsia="vi-VN"/>
        </w:rPr>
        <w:t>1</w:t>
      </w:r>
      <w:r w:rsidRPr="00BA3949">
        <w:rPr>
          <w:rFonts w:ascii="Times New Roman" w:eastAsia="Times New Roman" w:hAnsi="Times New Roman"/>
          <w:bCs/>
          <w:i/>
          <w:iCs/>
          <w:sz w:val="26"/>
          <w:szCs w:val="26"/>
          <w:lang w:val="nb-NO" w:eastAsia="vi-VN"/>
        </w:rPr>
        <w:t>: Các bến thủy nội địa huyện Than Uyên</w:t>
      </w:r>
      <w:bookmarkEnd w:id="890"/>
      <w:bookmarkEnd w:id="891"/>
      <w:bookmarkEnd w:id="892"/>
      <w:bookmarkEnd w:id="893"/>
      <w:bookmarkEnd w:id="894"/>
    </w:p>
    <w:tbl>
      <w:tblPr>
        <w:tblW w:w="5000" w:type="pct"/>
        <w:jc w:val="center"/>
        <w:tblCellMar>
          <w:top w:w="15" w:type="dxa"/>
          <w:left w:w="15" w:type="dxa"/>
          <w:bottom w:w="15" w:type="dxa"/>
          <w:right w:w="15" w:type="dxa"/>
        </w:tblCellMar>
        <w:tblLook w:val="04A0" w:firstRow="1" w:lastRow="0" w:firstColumn="1" w:lastColumn="0" w:noHBand="0" w:noVBand="1"/>
      </w:tblPr>
      <w:tblGrid>
        <w:gridCol w:w="607"/>
        <w:gridCol w:w="1769"/>
        <w:gridCol w:w="3050"/>
        <w:gridCol w:w="3636"/>
      </w:tblGrid>
      <w:tr w:rsidR="00BA3949" w:rsidRPr="00BA3949" w14:paraId="21801DB8" w14:textId="77777777" w:rsidTr="00D63BF9">
        <w:trPr>
          <w:trHeight w:val="336"/>
          <w:tblHeader/>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9AA37"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b/>
                <w:bCs/>
                <w:sz w:val="20"/>
                <w:szCs w:val="20"/>
              </w:rPr>
            </w:pPr>
            <w:r w:rsidRPr="00BA3949">
              <w:rPr>
                <w:rFonts w:ascii="Times New Roman" w:hAnsi="Times New Roman"/>
                <w:b/>
                <w:bCs/>
                <w:sz w:val="20"/>
                <w:szCs w:val="20"/>
              </w:rPr>
              <w:t>TT</w:t>
            </w:r>
          </w:p>
        </w:tc>
        <w:tc>
          <w:tcPr>
            <w:tcW w:w="9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5E83DA31"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b/>
                <w:bCs/>
                <w:sz w:val="20"/>
                <w:szCs w:val="20"/>
              </w:rPr>
            </w:pPr>
            <w:r w:rsidRPr="00BA3949">
              <w:rPr>
                <w:rFonts w:ascii="Times New Roman" w:hAnsi="Times New Roman"/>
                <w:b/>
                <w:bCs/>
                <w:sz w:val="20"/>
                <w:szCs w:val="20"/>
              </w:rPr>
              <w:t>Tên cảng, bến</w:t>
            </w:r>
          </w:p>
        </w:tc>
        <w:tc>
          <w:tcPr>
            <w:tcW w:w="16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03567E51"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b/>
                <w:bCs/>
                <w:sz w:val="20"/>
                <w:szCs w:val="20"/>
              </w:rPr>
            </w:pPr>
            <w:r w:rsidRPr="00BA3949">
              <w:rPr>
                <w:rFonts w:ascii="Times New Roman" w:hAnsi="Times New Roman"/>
                <w:b/>
                <w:bCs/>
                <w:sz w:val="20"/>
                <w:szCs w:val="20"/>
              </w:rPr>
              <w:t>Vị trí</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2838AE36"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b/>
                <w:bCs/>
                <w:sz w:val="20"/>
                <w:szCs w:val="20"/>
              </w:rPr>
            </w:pPr>
            <w:r w:rsidRPr="00BA3949">
              <w:rPr>
                <w:rFonts w:ascii="Times New Roman" w:hAnsi="Times New Roman"/>
                <w:b/>
                <w:bCs/>
                <w:sz w:val="20"/>
                <w:szCs w:val="20"/>
              </w:rPr>
              <w:t>Chức năng</w:t>
            </w:r>
          </w:p>
        </w:tc>
      </w:tr>
      <w:tr w:rsidR="00BA3949" w:rsidRPr="00BA3949" w14:paraId="4D473A66" w14:textId="77777777" w:rsidTr="00D63BF9">
        <w:trPr>
          <w:trHeight w:val="336"/>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0D5FD"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b/>
                <w:sz w:val="20"/>
                <w:szCs w:val="20"/>
              </w:rPr>
            </w:pPr>
            <w:r w:rsidRPr="00BA3949">
              <w:rPr>
                <w:rFonts w:ascii="Times New Roman" w:hAnsi="Times New Roman"/>
                <w:b/>
                <w:sz w:val="20"/>
                <w:szCs w:val="20"/>
              </w:rPr>
              <w:t>I</w:t>
            </w:r>
          </w:p>
        </w:tc>
        <w:tc>
          <w:tcPr>
            <w:tcW w:w="265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A1E22F3"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b/>
                <w:bCs/>
                <w:sz w:val="20"/>
                <w:szCs w:val="20"/>
              </w:rPr>
              <w:t>Vùng hồ thủy điện Bản Chát</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12FAE86" w14:textId="77777777" w:rsidR="007C727B" w:rsidRPr="00BA3949" w:rsidRDefault="007C727B" w:rsidP="00541F8A">
            <w:pPr>
              <w:widowControl w:val="0"/>
              <w:tabs>
                <w:tab w:val="left" w:pos="709"/>
              </w:tabs>
              <w:spacing w:beforeLines="20" w:before="48" w:afterLines="20" w:after="48" w:line="288" w:lineRule="auto"/>
              <w:rPr>
                <w:rFonts w:ascii="Times New Roman" w:hAnsi="Times New Roman"/>
                <w:sz w:val="20"/>
                <w:szCs w:val="20"/>
              </w:rPr>
            </w:pPr>
          </w:p>
        </w:tc>
      </w:tr>
      <w:tr w:rsidR="00BA3949" w:rsidRPr="00BA3949" w14:paraId="59B5982F" w14:textId="77777777" w:rsidTr="00D63BF9">
        <w:trPr>
          <w:trHeight w:val="336"/>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82E4D"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sz w:val="20"/>
                <w:szCs w:val="20"/>
              </w:rPr>
            </w:pPr>
            <w:r w:rsidRPr="00BA3949">
              <w:rPr>
                <w:rFonts w:ascii="Times New Roman" w:hAnsi="Times New Roman"/>
                <w:sz w:val="20"/>
                <w:szCs w:val="20"/>
              </w:rPr>
              <w:t>1</w:t>
            </w:r>
          </w:p>
        </w:tc>
        <w:tc>
          <w:tcPr>
            <w:tcW w:w="9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2935123F"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Mường Cang</w:t>
            </w:r>
          </w:p>
        </w:tc>
        <w:tc>
          <w:tcPr>
            <w:tcW w:w="16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409BF4B"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Xã Mường Cang</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34FC9A3B"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thủy nội địa phục vụ dân sinh + sửa chữa tàu thuyền</w:t>
            </w:r>
          </w:p>
        </w:tc>
      </w:tr>
      <w:tr w:rsidR="00BA3949" w:rsidRPr="00BA3949" w14:paraId="32E0D6BB" w14:textId="77777777" w:rsidTr="00D63BF9">
        <w:trPr>
          <w:trHeight w:val="336"/>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C193E"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sz w:val="20"/>
                <w:szCs w:val="20"/>
              </w:rPr>
            </w:pPr>
            <w:r w:rsidRPr="00BA3949">
              <w:rPr>
                <w:rFonts w:ascii="Times New Roman" w:hAnsi="Times New Roman"/>
                <w:sz w:val="20"/>
                <w:szCs w:val="20"/>
              </w:rPr>
              <w:t>2</w:t>
            </w:r>
          </w:p>
        </w:tc>
        <w:tc>
          <w:tcPr>
            <w:tcW w:w="9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4D813504"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Pha Mu</w:t>
            </w:r>
          </w:p>
        </w:tc>
        <w:tc>
          <w:tcPr>
            <w:tcW w:w="16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0DBBDF5"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Xã Pha Mu</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3913423C"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thủy nội địa phục vụ dân sinh</w:t>
            </w:r>
          </w:p>
        </w:tc>
      </w:tr>
      <w:tr w:rsidR="00BA3949" w:rsidRPr="00BA3949" w14:paraId="1AABEC70" w14:textId="77777777" w:rsidTr="00D63BF9">
        <w:trPr>
          <w:trHeight w:val="336"/>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AA317"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sz w:val="20"/>
                <w:szCs w:val="20"/>
              </w:rPr>
            </w:pPr>
            <w:r w:rsidRPr="00BA3949">
              <w:rPr>
                <w:rFonts w:ascii="Times New Roman" w:hAnsi="Times New Roman"/>
                <w:sz w:val="20"/>
                <w:szCs w:val="20"/>
              </w:rPr>
              <w:t>3</w:t>
            </w:r>
          </w:p>
        </w:tc>
        <w:tc>
          <w:tcPr>
            <w:tcW w:w="9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256F9D6C"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Mường Mít</w:t>
            </w:r>
          </w:p>
        </w:tc>
        <w:tc>
          <w:tcPr>
            <w:tcW w:w="16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45F6F9A6"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Xã Mường Mít</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2ED41EBC"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thủy nội địa phục vụ dân sinh</w:t>
            </w:r>
          </w:p>
        </w:tc>
      </w:tr>
      <w:tr w:rsidR="00BA3949" w:rsidRPr="00BA3949" w14:paraId="5452511B" w14:textId="77777777" w:rsidTr="00D63BF9">
        <w:trPr>
          <w:trHeight w:val="336"/>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A4BDE"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sz w:val="20"/>
                <w:szCs w:val="20"/>
              </w:rPr>
            </w:pPr>
            <w:r w:rsidRPr="00BA3949">
              <w:rPr>
                <w:rFonts w:ascii="Times New Roman" w:hAnsi="Times New Roman"/>
                <w:sz w:val="20"/>
                <w:szCs w:val="20"/>
              </w:rPr>
              <w:t>4</w:t>
            </w:r>
          </w:p>
        </w:tc>
        <w:tc>
          <w:tcPr>
            <w:tcW w:w="9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4A5D72EB"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Bản Hàng</w:t>
            </w:r>
          </w:p>
        </w:tc>
        <w:tc>
          <w:tcPr>
            <w:tcW w:w="16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E0E7117" w14:textId="6F554094" w:rsidR="007C727B" w:rsidRPr="00BA3949" w:rsidRDefault="00EF6FE9"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Xã Mường Kim</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0B1589C0"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thủy nội địa phục vụ dân sinh</w:t>
            </w:r>
          </w:p>
        </w:tc>
      </w:tr>
      <w:tr w:rsidR="00BA3949" w:rsidRPr="00BA3949" w14:paraId="691952E8" w14:textId="77777777" w:rsidTr="00D63BF9">
        <w:trPr>
          <w:trHeight w:val="336"/>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E6826"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b/>
                <w:sz w:val="20"/>
                <w:szCs w:val="20"/>
              </w:rPr>
            </w:pPr>
            <w:r w:rsidRPr="00BA3949">
              <w:rPr>
                <w:rFonts w:ascii="Times New Roman" w:hAnsi="Times New Roman"/>
                <w:b/>
                <w:sz w:val="20"/>
                <w:szCs w:val="20"/>
              </w:rPr>
              <w:t>II</w:t>
            </w:r>
          </w:p>
        </w:tc>
        <w:tc>
          <w:tcPr>
            <w:tcW w:w="265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5EEE76DC"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b/>
                <w:bCs/>
                <w:sz w:val="20"/>
                <w:szCs w:val="20"/>
              </w:rPr>
              <w:t>Vùng hồ thủy điện Huội Quảng</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D52B5E7" w14:textId="77777777" w:rsidR="007C727B" w:rsidRPr="00BA3949" w:rsidRDefault="007C727B" w:rsidP="00541F8A">
            <w:pPr>
              <w:widowControl w:val="0"/>
              <w:tabs>
                <w:tab w:val="left" w:pos="709"/>
              </w:tabs>
              <w:spacing w:beforeLines="20" w:before="48" w:afterLines="20" w:after="48" w:line="288" w:lineRule="auto"/>
              <w:rPr>
                <w:rFonts w:ascii="Times New Roman" w:hAnsi="Times New Roman"/>
                <w:sz w:val="20"/>
                <w:szCs w:val="20"/>
              </w:rPr>
            </w:pPr>
          </w:p>
        </w:tc>
      </w:tr>
      <w:tr w:rsidR="00BA3949" w:rsidRPr="00BA3949" w14:paraId="38AC0EE6" w14:textId="77777777" w:rsidTr="00D63BF9">
        <w:trPr>
          <w:trHeight w:val="341"/>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E6F04"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sz w:val="20"/>
                <w:szCs w:val="20"/>
              </w:rPr>
            </w:pPr>
            <w:r w:rsidRPr="00BA3949">
              <w:rPr>
                <w:rFonts w:ascii="Times New Roman" w:hAnsi="Times New Roman"/>
                <w:sz w:val="20"/>
                <w:szCs w:val="20"/>
              </w:rPr>
              <w:t>1</w:t>
            </w:r>
          </w:p>
        </w:tc>
        <w:tc>
          <w:tcPr>
            <w:tcW w:w="9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245B308"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Bản On</w:t>
            </w:r>
          </w:p>
        </w:tc>
        <w:tc>
          <w:tcPr>
            <w:tcW w:w="16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6F23E27"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Xã Khoen On</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46474EEF"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thủy nội địa phục vụ dân sinh</w:t>
            </w:r>
          </w:p>
        </w:tc>
      </w:tr>
      <w:tr w:rsidR="00BA3949" w:rsidRPr="00BA3949" w14:paraId="7E8CD259" w14:textId="77777777" w:rsidTr="00D63BF9">
        <w:trPr>
          <w:trHeight w:val="377"/>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472DC"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sz w:val="20"/>
                <w:szCs w:val="20"/>
              </w:rPr>
            </w:pPr>
            <w:r w:rsidRPr="00BA3949">
              <w:rPr>
                <w:rFonts w:ascii="Times New Roman" w:hAnsi="Times New Roman"/>
                <w:sz w:val="20"/>
                <w:szCs w:val="20"/>
              </w:rPr>
              <w:t>2</w:t>
            </w:r>
          </w:p>
        </w:tc>
        <w:tc>
          <w:tcPr>
            <w:tcW w:w="9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A772B93"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Bản Đốc mới</w:t>
            </w:r>
          </w:p>
        </w:tc>
        <w:tc>
          <w:tcPr>
            <w:tcW w:w="16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48CF9572"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Xã Khoen On</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5EA517BF"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thủy nội địa phục vụ dân sinh</w:t>
            </w:r>
          </w:p>
        </w:tc>
      </w:tr>
      <w:tr w:rsidR="00BA3949" w:rsidRPr="00BA3949" w14:paraId="4A993822" w14:textId="77777777" w:rsidTr="00D63BF9">
        <w:trPr>
          <w:trHeight w:val="251"/>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EA9F9"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sz w:val="20"/>
                <w:szCs w:val="20"/>
              </w:rPr>
            </w:pPr>
            <w:r w:rsidRPr="00BA3949">
              <w:rPr>
                <w:rFonts w:ascii="Times New Roman" w:hAnsi="Times New Roman"/>
                <w:sz w:val="20"/>
                <w:szCs w:val="20"/>
              </w:rPr>
              <w:t>3</w:t>
            </w:r>
          </w:p>
        </w:tc>
        <w:tc>
          <w:tcPr>
            <w:tcW w:w="9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5F7BA938"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Tà Gia</w:t>
            </w:r>
          </w:p>
        </w:tc>
        <w:tc>
          <w:tcPr>
            <w:tcW w:w="16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2617BB9C"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Xã Tà Gia</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7852995"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thủy nội địa phục vụ dân sinh</w:t>
            </w:r>
          </w:p>
        </w:tc>
      </w:tr>
      <w:tr w:rsidR="00BA3949" w:rsidRPr="00BA3949" w14:paraId="5CDFF17E" w14:textId="77777777" w:rsidTr="00D63BF9">
        <w:trPr>
          <w:trHeight w:val="287"/>
          <w:jc w:val="center"/>
        </w:trPr>
        <w:tc>
          <w:tcPr>
            <w:tcW w:w="3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B45B1" w14:textId="77777777" w:rsidR="007C727B" w:rsidRPr="00BA3949" w:rsidRDefault="007C727B" w:rsidP="00541F8A">
            <w:pPr>
              <w:widowControl w:val="0"/>
              <w:tabs>
                <w:tab w:val="left" w:pos="709"/>
              </w:tabs>
              <w:spacing w:beforeLines="20" w:before="48" w:afterLines="20" w:after="48" w:line="288" w:lineRule="auto"/>
              <w:ind w:firstLine="0"/>
              <w:jc w:val="center"/>
              <w:rPr>
                <w:rFonts w:ascii="Times New Roman" w:hAnsi="Times New Roman"/>
                <w:sz w:val="20"/>
                <w:szCs w:val="20"/>
              </w:rPr>
            </w:pPr>
            <w:r w:rsidRPr="00BA3949">
              <w:rPr>
                <w:rFonts w:ascii="Times New Roman" w:hAnsi="Times New Roman"/>
                <w:sz w:val="20"/>
                <w:szCs w:val="20"/>
              </w:rPr>
              <w:t>4</w:t>
            </w:r>
          </w:p>
        </w:tc>
        <w:tc>
          <w:tcPr>
            <w:tcW w:w="9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127D933C"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Bản Gia mới</w:t>
            </w:r>
          </w:p>
        </w:tc>
        <w:tc>
          <w:tcPr>
            <w:tcW w:w="16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686290E"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Xã Tà Gia</w:t>
            </w:r>
          </w:p>
        </w:tc>
        <w:tc>
          <w:tcPr>
            <w:tcW w:w="20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13E1EA23" w14:textId="77777777" w:rsidR="007C727B" w:rsidRPr="00BA3949" w:rsidRDefault="007C727B" w:rsidP="00541F8A">
            <w:pPr>
              <w:widowControl w:val="0"/>
              <w:tabs>
                <w:tab w:val="left" w:pos="709"/>
              </w:tabs>
              <w:spacing w:beforeLines="20" w:before="48" w:afterLines="20" w:after="48" w:line="288" w:lineRule="auto"/>
              <w:ind w:firstLine="0"/>
              <w:rPr>
                <w:rFonts w:ascii="Times New Roman" w:hAnsi="Times New Roman"/>
                <w:sz w:val="20"/>
                <w:szCs w:val="20"/>
              </w:rPr>
            </w:pPr>
            <w:r w:rsidRPr="00BA3949">
              <w:rPr>
                <w:rFonts w:ascii="Times New Roman" w:hAnsi="Times New Roman"/>
                <w:sz w:val="20"/>
                <w:szCs w:val="20"/>
              </w:rPr>
              <w:t>Bến thủy nội địa phục vụ dân sinh</w:t>
            </w:r>
          </w:p>
        </w:tc>
      </w:tr>
    </w:tbl>
    <w:p w14:paraId="16405222" w14:textId="77777777" w:rsidR="00050B1A" w:rsidRPr="00BA3949" w:rsidRDefault="00050B1A" w:rsidP="00AA2FDA">
      <w:pPr>
        <w:widowControl w:val="0"/>
        <w:spacing w:line="400" w:lineRule="exact"/>
        <w:ind w:firstLine="426"/>
        <w:rPr>
          <w:rFonts w:ascii="Times New Roman" w:eastAsia="Times New Roman" w:hAnsi="Times New Roman"/>
          <w:sz w:val="26"/>
          <w:szCs w:val="26"/>
          <w:lang w:val="vi-VN"/>
        </w:rPr>
        <w:sectPr w:rsidR="00050B1A" w:rsidRPr="00BA3949" w:rsidSect="0060501C">
          <w:footerReference w:type="default" r:id="rId34"/>
          <w:pgSz w:w="11907" w:h="16839"/>
          <w:pgMar w:top="1134" w:right="1134" w:bottom="1134" w:left="1701" w:header="720" w:footer="720" w:gutter="0"/>
          <w:pgNumType w:start="1"/>
          <w:cols w:space="720"/>
          <w:docGrid w:linePitch="360"/>
        </w:sectPr>
      </w:pPr>
    </w:p>
    <w:p w14:paraId="3C9B9048" w14:textId="5C15A1C2" w:rsidR="00050B1A" w:rsidRPr="00BA3949" w:rsidRDefault="00050B1A" w:rsidP="00AA2FDA">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bookmarkStart w:id="895" w:name="_Toc152503126"/>
      <w:bookmarkStart w:id="896" w:name="_Toc152787031"/>
      <w:bookmarkStart w:id="897" w:name="_Toc152787328"/>
      <w:bookmarkStart w:id="898" w:name="_Toc152832987"/>
      <w:bookmarkStart w:id="899" w:name="_Toc152833438"/>
      <w:bookmarkStart w:id="900" w:name="_Toc152860570"/>
      <w:bookmarkStart w:id="901" w:name="_Toc152861181"/>
      <w:bookmarkStart w:id="902" w:name="_Toc152861609"/>
      <w:bookmarkStart w:id="903" w:name="_Toc161692788"/>
      <w:bookmarkStart w:id="904" w:name="_Toc161693907"/>
      <w:bookmarkStart w:id="905" w:name="_Toc162853250"/>
      <w:bookmarkStart w:id="906" w:name="_Toc162854265"/>
      <w:bookmarkStart w:id="907" w:name="_Toc163998670"/>
      <w:r w:rsidRPr="00BA3949">
        <w:rPr>
          <w:rFonts w:ascii="Times New Roman" w:eastAsia="Times New Roman" w:hAnsi="Times New Roman"/>
          <w:bCs/>
          <w:i/>
          <w:iCs/>
          <w:sz w:val="26"/>
          <w:szCs w:val="26"/>
          <w:lang w:val="nb-NO" w:eastAsia="vi-VN"/>
        </w:rPr>
        <w:lastRenderedPageBreak/>
        <w:t xml:space="preserve">Bảng </w:t>
      </w:r>
      <w:r w:rsidR="00EF6FE9" w:rsidRPr="00BA3949">
        <w:rPr>
          <w:rFonts w:ascii="Times New Roman" w:eastAsia="Times New Roman" w:hAnsi="Times New Roman"/>
          <w:bCs/>
          <w:i/>
          <w:iCs/>
          <w:sz w:val="26"/>
          <w:szCs w:val="26"/>
          <w:lang w:val="nb-NO" w:eastAsia="vi-VN"/>
        </w:rPr>
        <w:t>2</w:t>
      </w:r>
      <w:r w:rsidR="00AB7710" w:rsidRPr="00BA3949">
        <w:rPr>
          <w:rFonts w:ascii="Times New Roman" w:eastAsia="Times New Roman" w:hAnsi="Times New Roman"/>
          <w:bCs/>
          <w:i/>
          <w:iCs/>
          <w:sz w:val="26"/>
          <w:szCs w:val="26"/>
          <w:lang w:val="nb-NO" w:eastAsia="vi-VN"/>
        </w:rPr>
        <w:t>2</w:t>
      </w:r>
      <w:r w:rsidRPr="00BA3949">
        <w:rPr>
          <w:rFonts w:ascii="Times New Roman" w:eastAsia="Times New Roman" w:hAnsi="Times New Roman"/>
          <w:bCs/>
          <w:i/>
          <w:iCs/>
          <w:sz w:val="26"/>
          <w:szCs w:val="26"/>
          <w:lang w:val="nb-NO" w:eastAsia="vi-VN"/>
        </w:rPr>
        <w:t xml:space="preserve">: Hiện trạng hệ thống đường </w:t>
      </w:r>
      <w:r w:rsidR="007C727B" w:rsidRPr="00BA3949">
        <w:rPr>
          <w:rFonts w:ascii="Times New Roman" w:eastAsia="Times New Roman" w:hAnsi="Times New Roman"/>
          <w:bCs/>
          <w:i/>
          <w:iCs/>
          <w:sz w:val="26"/>
          <w:szCs w:val="26"/>
          <w:lang w:val="nb-NO" w:eastAsia="vi-VN"/>
        </w:rPr>
        <w:t>huyện, đường liên xã, đường xã</w:t>
      </w:r>
      <w:r w:rsidRPr="00BA3949">
        <w:rPr>
          <w:rFonts w:ascii="Times New Roman" w:eastAsia="Times New Roman" w:hAnsi="Times New Roman"/>
          <w:bCs/>
          <w:i/>
          <w:iCs/>
          <w:sz w:val="26"/>
          <w:szCs w:val="26"/>
          <w:lang w:val="nb-NO" w:eastAsia="vi-VN"/>
        </w:rPr>
        <w:t xml:space="preserve"> trên địa bàn huyện</w:t>
      </w:r>
      <w:bookmarkEnd w:id="895"/>
      <w:bookmarkEnd w:id="896"/>
      <w:bookmarkEnd w:id="897"/>
      <w:bookmarkEnd w:id="898"/>
      <w:bookmarkEnd w:id="899"/>
      <w:bookmarkEnd w:id="900"/>
      <w:bookmarkEnd w:id="901"/>
      <w:bookmarkEnd w:id="902"/>
      <w:bookmarkEnd w:id="903"/>
      <w:bookmarkEnd w:id="904"/>
      <w:bookmarkEnd w:id="905"/>
      <w:bookmarkEnd w:id="906"/>
      <w:bookmarkEnd w:id="907"/>
    </w:p>
    <w:tbl>
      <w:tblPr>
        <w:tblW w:w="5000" w:type="pct"/>
        <w:tblLook w:val="04A0" w:firstRow="1" w:lastRow="0" w:firstColumn="1" w:lastColumn="0" w:noHBand="0" w:noVBand="1"/>
      </w:tblPr>
      <w:tblGrid>
        <w:gridCol w:w="617"/>
        <w:gridCol w:w="1402"/>
        <w:gridCol w:w="971"/>
        <w:gridCol w:w="980"/>
        <w:gridCol w:w="980"/>
        <w:gridCol w:w="725"/>
        <w:gridCol w:w="725"/>
        <w:gridCol w:w="725"/>
        <w:gridCol w:w="725"/>
        <w:gridCol w:w="725"/>
        <w:gridCol w:w="845"/>
        <w:gridCol w:w="845"/>
        <w:gridCol w:w="739"/>
        <w:gridCol w:w="1727"/>
        <w:gridCol w:w="1262"/>
      </w:tblGrid>
      <w:tr w:rsidR="00BA3949" w:rsidRPr="00BA3949" w14:paraId="132B2004" w14:textId="77777777" w:rsidTr="00F358E2">
        <w:trPr>
          <w:trHeight w:val="1035"/>
          <w:tblHeader/>
        </w:trPr>
        <w:tc>
          <w:tcPr>
            <w:tcW w:w="220" w:type="pct"/>
            <w:tcBorders>
              <w:top w:val="single" w:sz="4" w:space="0" w:color="auto"/>
              <w:left w:val="single" w:sz="4" w:space="0" w:color="auto"/>
              <w:bottom w:val="single" w:sz="4" w:space="0" w:color="auto"/>
              <w:right w:val="single" w:sz="4" w:space="0" w:color="auto"/>
            </w:tcBorders>
            <w:vAlign w:val="center"/>
          </w:tcPr>
          <w:p w14:paraId="1FCCBB83"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TT</w:t>
            </w:r>
          </w:p>
        </w:tc>
        <w:tc>
          <w:tcPr>
            <w:tcW w:w="501" w:type="pct"/>
            <w:tcBorders>
              <w:top w:val="single" w:sz="4" w:space="0" w:color="auto"/>
              <w:left w:val="single" w:sz="4" w:space="0" w:color="auto"/>
              <w:bottom w:val="single" w:sz="4" w:space="0" w:color="auto"/>
              <w:right w:val="single" w:sz="4" w:space="0" w:color="auto"/>
            </w:tcBorders>
            <w:vAlign w:val="center"/>
          </w:tcPr>
          <w:p w14:paraId="0C4252E8"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Tên tuyến đường</w:t>
            </w:r>
          </w:p>
        </w:tc>
        <w:tc>
          <w:tcPr>
            <w:tcW w:w="347" w:type="pct"/>
            <w:tcBorders>
              <w:top w:val="single" w:sz="4" w:space="0" w:color="auto"/>
              <w:left w:val="nil"/>
              <w:bottom w:val="single" w:sz="4" w:space="0" w:color="auto"/>
              <w:right w:val="single" w:sz="4" w:space="0" w:color="auto"/>
            </w:tcBorders>
            <w:shd w:val="clear" w:color="000000" w:fill="FFFFFF"/>
            <w:vAlign w:val="center"/>
          </w:tcPr>
          <w:p w14:paraId="6773383D"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 Tổng chiều dài (Km) </w:t>
            </w:r>
          </w:p>
        </w:tc>
        <w:tc>
          <w:tcPr>
            <w:tcW w:w="350" w:type="pct"/>
            <w:tcBorders>
              <w:top w:val="single" w:sz="4" w:space="0" w:color="auto"/>
              <w:left w:val="single" w:sz="4" w:space="0" w:color="auto"/>
              <w:bottom w:val="single" w:sz="4" w:space="0" w:color="auto"/>
              <w:right w:val="single" w:sz="4" w:space="0" w:color="auto"/>
            </w:tcBorders>
            <w:vAlign w:val="center"/>
          </w:tcPr>
          <w:p w14:paraId="4A417193"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Bề rộng nền đường (m)</w:t>
            </w:r>
          </w:p>
        </w:tc>
        <w:tc>
          <w:tcPr>
            <w:tcW w:w="350" w:type="pct"/>
            <w:tcBorders>
              <w:top w:val="single" w:sz="4" w:space="0" w:color="auto"/>
              <w:left w:val="single" w:sz="4" w:space="0" w:color="auto"/>
              <w:bottom w:val="single" w:sz="4" w:space="0" w:color="auto"/>
              <w:right w:val="single" w:sz="4" w:space="0" w:color="auto"/>
            </w:tcBorders>
            <w:vAlign w:val="center"/>
          </w:tcPr>
          <w:p w14:paraId="4BAEE014"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Bề rộng mặt đường (m)</w:t>
            </w:r>
          </w:p>
        </w:tc>
        <w:tc>
          <w:tcPr>
            <w:tcW w:w="259" w:type="pct"/>
            <w:tcBorders>
              <w:top w:val="single" w:sz="4" w:space="0" w:color="auto"/>
              <w:left w:val="single" w:sz="4" w:space="0" w:color="auto"/>
              <w:bottom w:val="single" w:sz="4" w:space="0" w:color="auto"/>
              <w:right w:val="single" w:sz="4" w:space="0" w:color="auto"/>
            </w:tcBorders>
            <w:vAlign w:val="center"/>
          </w:tcPr>
          <w:p w14:paraId="0ED74AA4"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 Cấp III </w:t>
            </w:r>
          </w:p>
        </w:tc>
        <w:tc>
          <w:tcPr>
            <w:tcW w:w="259" w:type="pct"/>
            <w:tcBorders>
              <w:top w:val="single" w:sz="4" w:space="0" w:color="auto"/>
              <w:left w:val="single" w:sz="4" w:space="0" w:color="auto"/>
              <w:bottom w:val="single" w:sz="4" w:space="0" w:color="auto"/>
              <w:right w:val="single" w:sz="4" w:space="0" w:color="auto"/>
            </w:tcBorders>
            <w:vAlign w:val="center"/>
          </w:tcPr>
          <w:p w14:paraId="74573437"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 Cấp IV </w:t>
            </w:r>
          </w:p>
        </w:tc>
        <w:tc>
          <w:tcPr>
            <w:tcW w:w="259" w:type="pct"/>
            <w:tcBorders>
              <w:top w:val="single" w:sz="4" w:space="0" w:color="auto"/>
              <w:left w:val="single" w:sz="4" w:space="0" w:color="auto"/>
              <w:bottom w:val="single" w:sz="4" w:space="0" w:color="auto"/>
              <w:right w:val="single" w:sz="4" w:space="0" w:color="auto"/>
            </w:tcBorders>
            <w:vAlign w:val="center"/>
          </w:tcPr>
          <w:p w14:paraId="507B1C7D"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 Cấp V </w:t>
            </w:r>
          </w:p>
        </w:tc>
        <w:tc>
          <w:tcPr>
            <w:tcW w:w="259" w:type="pct"/>
            <w:tcBorders>
              <w:top w:val="single" w:sz="4" w:space="0" w:color="auto"/>
              <w:left w:val="single" w:sz="4" w:space="0" w:color="auto"/>
              <w:bottom w:val="single" w:sz="4" w:space="0" w:color="auto"/>
              <w:right w:val="single" w:sz="4" w:space="0" w:color="auto"/>
            </w:tcBorders>
            <w:vAlign w:val="center"/>
          </w:tcPr>
          <w:p w14:paraId="1E00C0A7"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 Cấp VI </w:t>
            </w:r>
          </w:p>
        </w:tc>
        <w:tc>
          <w:tcPr>
            <w:tcW w:w="259" w:type="pct"/>
            <w:tcBorders>
              <w:top w:val="single" w:sz="4" w:space="0" w:color="auto"/>
              <w:left w:val="single" w:sz="4" w:space="0" w:color="auto"/>
              <w:bottom w:val="single" w:sz="4" w:space="0" w:color="auto"/>
              <w:right w:val="single" w:sz="4" w:space="0" w:color="auto"/>
            </w:tcBorders>
            <w:vAlign w:val="center"/>
          </w:tcPr>
          <w:p w14:paraId="1DEB86F5"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 Cấp VI-A </w:t>
            </w:r>
          </w:p>
        </w:tc>
        <w:tc>
          <w:tcPr>
            <w:tcW w:w="302" w:type="pct"/>
            <w:tcBorders>
              <w:top w:val="single" w:sz="4" w:space="0" w:color="auto"/>
              <w:left w:val="single" w:sz="4" w:space="0" w:color="auto"/>
              <w:bottom w:val="single" w:sz="4" w:space="0" w:color="auto"/>
              <w:right w:val="single" w:sz="4" w:space="0" w:color="auto"/>
            </w:tcBorders>
            <w:vAlign w:val="center"/>
          </w:tcPr>
          <w:p w14:paraId="6FA538FF"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 B </w:t>
            </w:r>
          </w:p>
        </w:tc>
        <w:tc>
          <w:tcPr>
            <w:tcW w:w="302" w:type="pct"/>
            <w:tcBorders>
              <w:top w:val="single" w:sz="4" w:space="0" w:color="auto"/>
              <w:left w:val="single" w:sz="4" w:space="0" w:color="auto"/>
              <w:bottom w:val="single" w:sz="4" w:space="0" w:color="auto"/>
              <w:right w:val="single" w:sz="4" w:space="0" w:color="auto"/>
            </w:tcBorders>
            <w:vAlign w:val="center"/>
          </w:tcPr>
          <w:p w14:paraId="3088803B"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 C </w:t>
            </w:r>
          </w:p>
        </w:tc>
        <w:tc>
          <w:tcPr>
            <w:tcW w:w="264" w:type="pct"/>
            <w:tcBorders>
              <w:top w:val="single" w:sz="4" w:space="0" w:color="auto"/>
              <w:left w:val="single" w:sz="4" w:space="0" w:color="auto"/>
              <w:bottom w:val="single" w:sz="4" w:space="0" w:color="auto"/>
              <w:right w:val="single" w:sz="4" w:space="0" w:color="auto"/>
            </w:tcBorders>
            <w:vAlign w:val="center"/>
          </w:tcPr>
          <w:p w14:paraId="7FAC18FE"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 D </w:t>
            </w:r>
          </w:p>
        </w:tc>
        <w:tc>
          <w:tcPr>
            <w:tcW w:w="617" w:type="pct"/>
            <w:tcBorders>
              <w:top w:val="single" w:sz="4" w:space="0" w:color="auto"/>
              <w:left w:val="single" w:sz="4" w:space="0" w:color="auto"/>
              <w:bottom w:val="single" w:sz="4" w:space="0" w:color="auto"/>
              <w:right w:val="single" w:sz="4" w:space="0" w:color="auto"/>
            </w:tcBorders>
            <w:vAlign w:val="center"/>
          </w:tcPr>
          <w:p w14:paraId="0847C602"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Điểm đầu</w:t>
            </w:r>
          </w:p>
        </w:tc>
        <w:tc>
          <w:tcPr>
            <w:tcW w:w="451" w:type="pct"/>
            <w:tcBorders>
              <w:top w:val="single" w:sz="4" w:space="0" w:color="auto"/>
              <w:left w:val="single" w:sz="4" w:space="0" w:color="auto"/>
              <w:bottom w:val="single" w:sz="4" w:space="0" w:color="auto"/>
              <w:right w:val="single" w:sz="4" w:space="0" w:color="auto"/>
            </w:tcBorders>
            <w:vAlign w:val="center"/>
          </w:tcPr>
          <w:p w14:paraId="4483E669"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Điểm cuối</w:t>
            </w:r>
          </w:p>
        </w:tc>
      </w:tr>
      <w:tr w:rsidR="00BA3949" w:rsidRPr="00BA3949" w14:paraId="004DFAEB" w14:textId="77777777" w:rsidTr="00F358E2">
        <w:trPr>
          <w:trHeight w:val="225"/>
        </w:trPr>
        <w:tc>
          <w:tcPr>
            <w:tcW w:w="2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877F312"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2CB4ED88"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Đường huyện</w:t>
            </w:r>
          </w:p>
        </w:tc>
        <w:tc>
          <w:tcPr>
            <w:tcW w:w="347" w:type="pct"/>
            <w:tcBorders>
              <w:top w:val="single" w:sz="4" w:space="0" w:color="auto"/>
              <w:left w:val="nil"/>
              <w:bottom w:val="single" w:sz="4" w:space="0" w:color="auto"/>
              <w:right w:val="single" w:sz="4" w:space="0" w:color="auto"/>
            </w:tcBorders>
            <w:shd w:val="clear" w:color="000000" w:fill="FFFFFF"/>
            <w:vAlign w:val="center"/>
            <w:hideMark/>
          </w:tcPr>
          <w:p w14:paraId="340934C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25,52 </w:t>
            </w:r>
          </w:p>
        </w:tc>
        <w:tc>
          <w:tcPr>
            <w:tcW w:w="350" w:type="pct"/>
            <w:tcBorders>
              <w:top w:val="single" w:sz="4" w:space="0" w:color="auto"/>
              <w:left w:val="nil"/>
              <w:bottom w:val="single" w:sz="4" w:space="0" w:color="auto"/>
              <w:right w:val="single" w:sz="4" w:space="0" w:color="auto"/>
            </w:tcBorders>
            <w:shd w:val="clear" w:color="000000" w:fill="FFFFFF"/>
            <w:vAlign w:val="center"/>
            <w:hideMark/>
          </w:tcPr>
          <w:p w14:paraId="603A7CE0"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p>
        </w:tc>
        <w:tc>
          <w:tcPr>
            <w:tcW w:w="350" w:type="pct"/>
            <w:tcBorders>
              <w:top w:val="single" w:sz="4" w:space="0" w:color="auto"/>
              <w:left w:val="nil"/>
              <w:bottom w:val="single" w:sz="4" w:space="0" w:color="auto"/>
              <w:right w:val="single" w:sz="4" w:space="0" w:color="auto"/>
            </w:tcBorders>
            <w:shd w:val="clear" w:color="000000" w:fill="FFFFFF"/>
            <w:vAlign w:val="center"/>
            <w:hideMark/>
          </w:tcPr>
          <w:p w14:paraId="3ED57B43"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1EE683AC"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0C561828"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5DE9729F"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5FDF3186"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107BD3E0"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797BE4F4"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210B67C4"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p>
        </w:tc>
        <w:tc>
          <w:tcPr>
            <w:tcW w:w="264" w:type="pct"/>
            <w:tcBorders>
              <w:top w:val="single" w:sz="4" w:space="0" w:color="auto"/>
              <w:left w:val="nil"/>
              <w:bottom w:val="single" w:sz="4" w:space="0" w:color="auto"/>
              <w:right w:val="single" w:sz="4" w:space="0" w:color="auto"/>
            </w:tcBorders>
            <w:shd w:val="clear" w:color="000000" w:fill="FFFFFF"/>
            <w:vAlign w:val="center"/>
            <w:hideMark/>
          </w:tcPr>
          <w:p w14:paraId="4D989F3F"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p>
        </w:tc>
        <w:tc>
          <w:tcPr>
            <w:tcW w:w="617" w:type="pct"/>
            <w:tcBorders>
              <w:top w:val="single" w:sz="4" w:space="0" w:color="auto"/>
              <w:left w:val="nil"/>
              <w:bottom w:val="single" w:sz="4" w:space="0" w:color="auto"/>
              <w:right w:val="single" w:sz="4" w:space="0" w:color="auto"/>
            </w:tcBorders>
            <w:shd w:val="clear" w:color="000000" w:fill="FFFFFF"/>
            <w:vAlign w:val="center"/>
          </w:tcPr>
          <w:p w14:paraId="732213F1"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single" w:sz="4" w:space="0" w:color="auto"/>
              <w:left w:val="nil"/>
              <w:bottom w:val="single" w:sz="4" w:space="0" w:color="auto"/>
              <w:right w:val="single" w:sz="4" w:space="0" w:color="auto"/>
            </w:tcBorders>
            <w:shd w:val="clear" w:color="000000" w:fill="FFFFFF"/>
            <w:vAlign w:val="center"/>
          </w:tcPr>
          <w:p w14:paraId="7D63FF81"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6A2E7506" w14:textId="77777777" w:rsidTr="00F358E2">
        <w:trPr>
          <w:trHeight w:val="67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4A9FB102" w14:textId="77777777" w:rsidR="00EF6FE9" w:rsidRPr="00BA3949" w:rsidRDefault="00EF6FE9"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1 </w:t>
            </w:r>
          </w:p>
        </w:tc>
        <w:tc>
          <w:tcPr>
            <w:tcW w:w="501" w:type="pct"/>
            <w:tcBorders>
              <w:top w:val="nil"/>
              <w:left w:val="nil"/>
              <w:bottom w:val="single" w:sz="4" w:space="0" w:color="auto"/>
              <w:right w:val="single" w:sz="4" w:space="0" w:color="auto"/>
            </w:tcBorders>
            <w:shd w:val="clear" w:color="000000" w:fill="FFFFFF"/>
            <w:vAlign w:val="center"/>
            <w:hideMark/>
          </w:tcPr>
          <w:p w14:paraId="6B5676F0"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QL32 đi xã Mường Mít</w:t>
            </w:r>
          </w:p>
        </w:tc>
        <w:tc>
          <w:tcPr>
            <w:tcW w:w="347" w:type="pct"/>
            <w:tcBorders>
              <w:top w:val="nil"/>
              <w:left w:val="nil"/>
              <w:bottom w:val="single" w:sz="4" w:space="0" w:color="auto"/>
              <w:right w:val="single" w:sz="4" w:space="0" w:color="auto"/>
            </w:tcBorders>
            <w:shd w:val="clear" w:color="000000" w:fill="FFFFFF"/>
            <w:vAlign w:val="center"/>
            <w:hideMark/>
          </w:tcPr>
          <w:p w14:paraId="6F1DBBE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16,00 </w:t>
            </w:r>
          </w:p>
        </w:tc>
        <w:tc>
          <w:tcPr>
            <w:tcW w:w="350" w:type="pct"/>
            <w:tcBorders>
              <w:top w:val="nil"/>
              <w:left w:val="nil"/>
              <w:bottom w:val="single" w:sz="4" w:space="0" w:color="auto"/>
              <w:right w:val="single" w:sz="4" w:space="0" w:color="auto"/>
            </w:tcBorders>
            <w:shd w:val="clear" w:color="000000" w:fill="FFFFFF"/>
            <w:vAlign w:val="center"/>
            <w:hideMark/>
          </w:tcPr>
          <w:p w14:paraId="62BEDB0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6,00 </w:t>
            </w:r>
          </w:p>
        </w:tc>
        <w:tc>
          <w:tcPr>
            <w:tcW w:w="350" w:type="pct"/>
            <w:tcBorders>
              <w:top w:val="nil"/>
              <w:left w:val="nil"/>
              <w:bottom w:val="single" w:sz="4" w:space="0" w:color="auto"/>
              <w:right w:val="single" w:sz="4" w:space="0" w:color="auto"/>
            </w:tcBorders>
            <w:shd w:val="clear" w:color="000000" w:fill="FFFFFF"/>
            <w:vAlign w:val="center"/>
            <w:hideMark/>
          </w:tcPr>
          <w:p w14:paraId="4EE6298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3,50 </w:t>
            </w:r>
          </w:p>
        </w:tc>
        <w:tc>
          <w:tcPr>
            <w:tcW w:w="259" w:type="pct"/>
            <w:tcBorders>
              <w:top w:val="nil"/>
              <w:left w:val="nil"/>
              <w:bottom w:val="single" w:sz="4" w:space="0" w:color="auto"/>
              <w:right w:val="single" w:sz="4" w:space="0" w:color="auto"/>
            </w:tcBorders>
            <w:shd w:val="clear" w:color="000000" w:fill="FFFFFF"/>
            <w:vAlign w:val="center"/>
            <w:hideMark/>
          </w:tcPr>
          <w:p w14:paraId="6ED34B5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AFF71F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4C43E0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78CE4A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32C4DB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35ADE25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16,00 </w:t>
            </w:r>
          </w:p>
        </w:tc>
        <w:tc>
          <w:tcPr>
            <w:tcW w:w="302" w:type="pct"/>
            <w:tcBorders>
              <w:top w:val="nil"/>
              <w:left w:val="nil"/>
              <w:bottom w:val="single" w:sz="4" w:space="0" w:color="auto"/>
              <w:right w:val="single" w:sz="4" w:space="0" w:color="auto"/>
            </w:tcBorders>
            <w:shd w:val="clear" w:color="000000" w:fill="FFFFFF"/>
            <w:vAlign w:val="center"/>
            <w:hideMark/>
          </w:tcPr>
          <w:p w14:paraId="6AD0BEF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653A7BF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0FB1BC92"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QL32 (km 345+300) khu 10</w:t>
            </w:r>
          </w:p>
        </w:tc>
        <w:tc>
          <w:tcPr>
            <w:tcW w:w="451" w:type="pct"/>
            <w:tcBorders>
              <w:top w:val="nil"/>
              <w:left w:val="nil"/>
              <w:bottom w:val="single" w:sz="4" w:space="0" w:color="auto"/>
              <w:right w:val="single" w:sz="4" w:space="0" w:color="auto"/>
            </w:tcBorders>
            <w:shd w:val="clear" w:color="000000" w:fill="FFFFFF"/>
            <w:vAlign w:val="center"/>
          </w:tcPr>
          <w:p w14:paraId="309BF5B9"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UBND xã Mường Mít</w:t>
            </w:r>
          </w:p>
        </w:tc>
      </w:tr>
      <w:tr w:rsidR="00BA3949" w:rsidRPr="00BA3949" w14:paraId="1448B77F" w14:textId="77777777" w:rsidTr="00F358E2">
        <w:trPr>
          <w:trHeight w:val="67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134C5793" w14:textId="77777777" w:rsidR="00EF6FE9" w:rsidRPr="00BA3949" w:rsidRDefault="00EF6FE9"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2 </w:t>
            </w:r>
          </w:p>
        </w:tc>
        <w:tc>
          <w:tcPr>
            <w:tcW w:w="501" w:type="pct"/>
            <w:tcBorders>
              <w:top w:val="nil"/>
              <w:left w:val="nil"/>
              <w:bottom w:val="single" w:sz="4" w:space="0" w:color="auto"/>
              <w:right w:val="single" w:sz="4" w:space="0" w:color="auto"/>
            </w:tcBorders>
            <w:shd w:val="clear" w:color="000000" w:fill="FFFFFF"/>
            <w:vAlign w:val="center"/>
            <w:hideMark/>
          </w:tcPr>
          <w:p w14:paraId="72C8678F"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QL279 đi trung tâm xã Pha Mu đi bến thuyền</w:t>
            </w:r>
          </w:p>
        </w:tc>
        <w:tc>
          <w:tcPr>
            <w:tcW w:w="347" w:type="pct"/>
            <w:tcBorders>
              <w:top w:val="nil"/>
              <w:left w:val="nil"/>
              <w:bottom w:val="single" w:sz="4" w:space="0" w:color="auto"/>
              <w:right w:val="single" w:sz="4" w:space="0" w:color="auto"/>
            </w:tcBorders>
            <w:shd w:val="clear" w:color="000000" w:fill="FFFFFF"/>
            <w:vAlign w:val="center"/>
            <w:hideMark/>
          </w:tcPr>
          <w:p w14:paraId="0D39CBE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9,50 </w:t>
            </w:r>
          </w:p>
        </w:tc>
        <w:tc>
          <w:tcPr>
            <w:tcW w:w="350" w:type="pct"/>
            <w:tcBorders>
              <w:top w:val="nil"/>
              <w:left w:val="nil"/>
              <w:bottom w:val="single" w:sz="4" w:space="0" w:color="auto"/>
              <w:right w:val="single" w:sz="4" w:space="0" w:color="auto"/>
            </w:tcBorders>
            <w:shd w:val="clear" w:color="000000" w:fill="FFFFFF"/>
            <w:vAlign w:val="center"/>
            <w:hideMark/>
          </w:tcPr>
          <w:p w14:paraId="7D4FB5E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6,00 </w:t>
            </w:r>
          </w:p>
        </w:tc>
        <w:tc>
          <w:tcPr>
            <w:tcW w:w="350" w:type="pct"/>
            <w:tcBorders>
              <w:top w:val="nil"/>
              <w:left w:val="nil"/>
              <w:bottom w:val="single" w:sz="4" w:space="0" w:color="auto"/>
              <w:right w:val="single" w:sz="4" w:space="0" w:color="auto"/>
            </w:tcBorders>
            <w:shd w:val="clear" w:color="000000" w:fill="FFFFFF"/>
            <w:vAlign w:val="center"/>
            <w:hideMark/>
          </w:tcPr>
          <w:p w14:paraId="7601609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3,50 </w:t>
            </w:r>
          </w:p>
        </w:tc>
        <w:tc>
          <w:tcPr>
            <w:tcW w:w="259" w:type="pct"/>
            <w:tcBorders>
              <w:top w:val="nil"/>
              <w:left w:val="nil"/>
              <w:bottom w:val="single" w:sz="4" w:space="0" w:color="auto"/>
              <w:right w:val="single" w:sz="4" w:space="0" w:color="auto"/>
            </w:tcBorders>
            <w:shd w:val="clear" w:color="000000" w:fill="FFFFFF"/>
            <w:vAlign w:val="center"/>
            <w:hideMark/>
          </w:tcPr>
          <w:p w14:paraId="2DE3516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4B6C07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201C20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87EA1D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D12F68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1B88F2A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9,50 </w:t>
            </w:r>
          </w:p>
        </w:tc>
        <w:tc>
          <w:tcPr>
            <w:tcW w:w="302" w:type="pct"/>
            <w:tcBorders>
              <w:top w:val="nil"/>
              <w:left w:val="nil"/>
              <w:bottom w:val="single" w:sz="4" w:space="0" w:color="auto"/>
              <w:right w:val="single" w:sz="4" w:space="0" w:color="auto"/>
            </w:tcBorders>
            <w:shd w:val="clear" w:color="000000" w:fill="FFFFFF"/>
            <w:vAlign w:val="center"/>
            <w:hideMark/>
          </w:tcPr>
          <w:p w14:paraId="6FD11D4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445CD9E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392033E2"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QL279 (Km192+400)</w:t>
            </w:r>
          </w:p>
        </w:tc>
        <w:tc>
          <w:tcPr>
            <w:tcW w:w="451" w:type="pct"/>
            <w:tcBorders>
              <w:top w:val="nil"/>
              <w:left w:val="nil"/>
              <w:bottom w:val="single" w:sz="4" w:space="0" w:color="auto"/>
              <w:right w:val="single" w:sz="4" w:space="0" w:color="auto"/>
            </w:tcBorders>
            <w:shd w:val="clear" w:color="000000" w:fill="FFFFFF"/>
            <w:vAlign w:val="center"/>
          </w:tcPr>
          <w:p w14:paraId="23732B16"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UBND xã Pha Mu</w:t>
            </w:r>
          </w:p>
        </w:tc>
      </w:tr>
      <w:tr w:rsidR="00BA3949" w:rsidRPr="00BA3949" w14:paraId="1E94A1E5" w14:textId="77777777" w:rsidTr="00F358E2">
        <w:trPr>
          <w:trHeight w:val="345"/>
        </w:trPr>
        <w:tc>
          <w:tcPr>
            <w:tcW w:w="2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4B44812"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II</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533DB893"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Đường liên xã/ đường xã</w:t>
            </w:r>
          </w:p>
        </w:tc>
        <w:tc>
          <w:tcPr>
            <w:tcW w:w="347" w:type="pct"/>
            <w:tcBorders>
              <w:top w:val="single" w:sz="4" w:space="0" w:color="auto"/>
              <w:left w:val="nil"/>
              <w:bottom w:val="single" w:sz="4" w:space="0" w:color="auto"/>
              <w:right w:val="single" w:sz="4" w:space="0" w:color="auto"/>
            </w:tcBorders>
            <w:shd w:val="clear" w:color="000000" w:fill="FFFFFF"/>
            <w:vAlign w:val="center"/>
            <w:hideMark/>
          </w:tcPr>
          <w:p w14:paraId="01DEB7A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159,89 </w:t>
            </w:r>
          </w:p>
        </w:tc>
        <w:tc>
          <w:tcPr>
            <w:tcW w:w="350" w:type="pct"/>
            <w:tcBorders>
              <w:top w:val="single" w:sz="4" w:space="0" w:color="auto"/>
              <w:left w:val="nil"/>
              <w:bottom w:val="single" w:sz="4" w:space="0" w:color="auto"/>
              <w:right w:val="single" w:sz="4" w:space="0" w:color="auto"/>
            </w:tcBorders>
            <w:shd w:val="clear" w:color="000000" w:fill="FFFFFF"/>
            <w:vAlign w:val="center"/>
            <w:hideMark/>
          </w:tcPr>
          <w:p w14:paraId="5838F3E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single" w:sz="4" w:space="0" w:color="auto"/>
              <w:left w:val="nil"/>
              <w:bottom w:val="single" w:sz="4" w:space="0" w:color="auto"/>
              <w:right w:val="single" w:sz="4" w:space="0" w:color="auto"/>
            </w:tcBorders>
            <w:shd w:val="clear" w:color="000000" w:fill="FFFFFF"/>
            <w:vAlign w:val="center"/>
            <w:hideMark/>
          </w:tcPr>
          <w:p w14:paraId="1BF214DB"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3116CC8F"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52B249D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1CC87AC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521BEA4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13F89864"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42FAF6F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72,48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30E0416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84,21 </w:t>
            </w:r>
          </w:p>
        </w:tc>
        <w:tc>
          <w:tcPr>
            <w:tcW w:w="264" w:type="pct"/>
            <w:tcBorders>
              <w:top w:val="single" w:sz="4" w:space="0" w:color="auto"/>
              <w:left w:val="nil"/>
              <w:bottom w:val="single" w:sz="4" w:space="0" w:color="auto"/>
              <w:right w:val="single" w:sz="4" w:space="0" w:color="auto"/>
            </w:tcBorders>
            <w:shd w:val="clear" w:color="000000" w:fill="FFFFFF"/>
            <w:vAlign w:val="center"/>
            <w:hideMark/>
          </w:tcPr>
          <w:p w14:paraId="26393188"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3,20 </w:t>
            </w:r>
          </w:p>
        </w:tc>
        <w:tc>
          <w:tcPr>
            <w:tcW w:w="617" w:type="pct"/>
            <w:tcBorders>
              <w:top w:val="single" w:sz="4" w:space="0" w:color="auto"/>
              <w:left w:val="nil"/>
              <w:bottom w:val="single" w:sz="4" w:space="0" w:color="auto"/>
              <w:right w:val="single" w:sz="4" w:space="0" w:color="auto"/>
            </w:tcBorders>
            <w:shd w:val="clear" w:color="000000" w:fill="FFFFFF"/>
            <w:vAlign w:val="center"/>
          </w:tcPr>
          <w:p w14:paraId="7B2DFB94"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single" w:sz="4" w:space="0" w:color="auto"/>
              <w:left w:val="nil"/>
              <w:bottom w:val="single" w:sz="4" w:space="0" w:color="auto"/>
              <w:right w:val="single" w:sz="4" w:space="0" w:color="auto"/>
            </w:tcBorders>
            <w:shd w:val="clear" w:color="000000" w:fill="FFFFFF"/>
            <w:vAlign w:val="center"/>
          </w:tcPr>
          <w:p w14:paraId="2E19606B"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615F144B" w14:textId="77777777" w:rsidTr="00F358E2">
        <w:trPr>
          <w:trHeight w:val="225"/>
        </w:trPr>
        <w:tc>
          <w:tcPr>
            <w:tcW w:w="2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7138A6F"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1</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53B29FA9"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Phúc Than</w:t>
            </w:r>
          </w:p>
        </w:tc>
        <w:tc>
          <w:tcPr>
            <w:tcW w:w="347" w:type="pct"/>
            <w:tcBorders>
              <w:top w:val="single" w:sz="4" w:space="0" w:color="auto"/>
              <w:left w:val="nil"/>
              <w:bottom w:val="single" w:sz="4" w:space="0" w:color="auto"/>
              <w:right w:val="single" w:sz="4" w:space="0" w:color="auto"/>
            </w:tcBorders>
            <w:shd w:val="clear" w:color="000000" w:fill="FFFFFF"/>
            <w:vAlign w:val="center"/>
            <w:hideMark/>
          </w:tcPr>
          <w:p w14:paraId="06A4005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37,45</w:t>
            </w:r>
          </w:p>
        </w:tc>
        <w:tc>
          <w:tcPr>
            <w:tcW w:w="350" w:type="pct"/>
            <w:tcBorders>
              <w:top w:val="single" w:sz="4" w:space="0" w:color="auto"/>
              <w:left w:val="nil"/>
              <w:bottom w:val="single" w:sz="4" w:space="0" w:color="auto"/>
              <w:right w:val="single" w:sz="4" w:space="0" w:color="auto"/>
            </w:tcBorders>
            <w:shd w:val="clear" w:color="000000" w:fill="FFFFFF"/>
            <w:vAlign w:val="center"/>
            <w:hideMark/>
          </w:tcPr>
          <w:p w14:paraId="5CAE03A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single" w:sz="4" w:space="0" w:color="auto"/>
              <w:left w:val="nil"/>
              <w:bottom w:val="single" w:sz="4" w:space="0" w:color="auto"/>
              <w:right w:val="single" w:sz="4" w:space="0" w:color="auto"/>
            </w:tcBorders>
            <w:shd w:val="clear" w:color="000000" w:fill="FFFFFF"/>
            <w:vAlign w:val="center"/>
            <w:hideMark/>
          </w:tcPr>
          <w:p w14:paraId="1ACF667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219B285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58687404"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3A379D7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029F9F5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40AFA0C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2CB878B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17,00</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3BFB133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20,45</w:t>
            </w:r>
          </w:p>
        </w:tc>
        <w:tc>
          <w:tcPr>
            <w:tcW w:w="264" w:type="pct"/>
            <w:tcBorders>
              <w:top w:val="single" w:sz="4" w:space="0" w:color="auto"/>
              <w:left w:val="nil"/>
              <w:bottom w:val="single" w:sz="4" w:space="0" w:color="auto"/>
              <w:right w:val="single" w:sz="4" w:space="0" w:color="auto"/>
            </w:tcBorders>
            <w:shd w:val="clear" w:color="000000" w:fill="FFFFFF"/>
            <w:vAlign w:val="center"/>
            <w:hideMark/>
          </w:tcPr>
          <w:p w14:paraId="2A1C001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single" w:sz="4" w:space="0" w:color="auto"/>
              <w:left w:val="nil"/>
              <w:bottom w:val="single" w:sz="4" w:space="0" w:color="auto"/>
              <w:right w:val="single" w:sz="4" w:space="0" w:color="auto"/>
            </w:tcBorders>
            <w:shd w:val="clear" w:color="000000" w:fill="FFFFFF"/>
            <w:vAlign w:val="center"/>
          </w:tcPr>
          <w:p w14:paraId="0F3B47AC"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451" w:type="pct"/>
            <w:tcBorders>
              <w:top w:val="single" w:sz="4" w:space="0" w:color="auto"/>
              <w:left w:val="nil"/>
              <w:bottom w:val="single" w:sz="4" w:space="0" w:color="auto"/>
              <w:right w:val="single" w:sz="4" w:space="0" w:color="auto"/>
            </w:tcBorders>
            <w:shd w:val="clear" w:color="000000" w:fill="FFFFFF"/>
            <w:vAlign w:val="center"/>
          </w:tcPr>
          <w:p w14:paraId="70394D80"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2C90F93B"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179A7790"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1BE97B86"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QL32 đi Sang Ngà- Nà Phát- Bản Mường</w:t>
            </w:r>
          </w:p>
        </w:tc>
        <w:tc>
          <w:tcPr>
            <w:tcW w:w="347" w:type="pct"/>
            <w:tcBorders>
              <w:top w:val="nil"/>
              <w:left w:val="nil"/>
              <w:bottom w:val="single" w:sz="4" w:space="0" w:color="auto"/>
              <w:right w:val="single" w:sz="4" w:space="0" w:color="auto"/>
            </w:tcBorders>
            <w:shd w:val="clear" w:color="000000" w:fill="FFFFFF"/>
            <w:vAlign w:val="center"/>
            <w:hideMark/>
          </w:tcPr>
          <w:p w14:paraId="67347D9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7,00 </w:t>
            </w:r>
          </w:p>
        </w:tc>
        <w:tc>
          <w:tcPr>
            <w:tcW w:w="350" w:type="pct"/>
            <w:tcBorders>
              <w:top w:val="nil"/>
              <w:left w:val="nil"/>
              <w:bottom w:val="single" w:sz="4" w:space="0" w:color="auto"/>
              <w:right w:val="single" w:sz="4" w:space="0" w:color="auto"/>
            </w:tcBorders>
            <w:shd w:val="clear" w:color="000000" w:fill="FFFFFF"/>
            <w:vAlign w:val="center"/>
            <w:hideMark/>
          </w:tcPr>
          <w:p w14:paraId="63C3401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5,00 </w:t>
            </w:r>
          </w:p>
        </w:tc>
        <w:tc>
          <w:tcPr>
            <w:tcW w:w="350" w:type="pct"/>
            <w:tcBorders>
              <w:top w:val="nil"/>
              <w:left w:val="nil"/>
              <w:bottom w:val="single" w:sz="4" w:space="0" w:color="auto"/>
              <w:right w:val="single" w:sz="4" w:space="0" w:color="auto"/>
            </w:tcBorders>
            <w:shd w:val="clear" w:color="000000" w:fill="FFFFFF"/>
            <w:vAlign w:val="center"/>
            <w:hideMark/>
          </w:tcPr>
          <w:p w14:paraId="547E35E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3,50 </w:t>
            </w:r>
          </w:p>
        </w:tc>
        <w:tc>
          <w:tcPr>
            <w:tcW w:w="259" w:type="pct"/>
            <w:tcBorders>
              <w:top w:val="nil"/>
              <w:left w:val="nil"/>
              <w:bottom w:val="single" w:sz="4" w:space="0" w:color="auto"/>
              <w:right w:val="single" w:sz="4" w:space="0" w:color="auto"/>
            </w:tcBorders>
            <w:shd w:val="clear" w:color="000000" w:fill="FFFFFF"/>
            <w:vAlign w:val="center"/>
            <w:hideMark/>
          </w:tcPr>
          <w:p w14:paraId="08E5C0D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123081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7FA1EF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183B87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547631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EB0A73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7,00 </w:t>
            </w:r>
          </w:p>
        </w:tc>
        <w:tc>
          <w:tcPr>
            <w:tcW w:w="302" w:type="pct"/>
            <w:tcBorders>
              <w:top w:val="nil"/>
              <w:left w:val="nil"/>
              <w:bottom w:val="single" w:sz="4" w:space="0" w:color="auto"/>
              <w:right w:val="single" w:sz="4" w:space="0" w:color="auto"/>
            </w:tcBorders>
            <w:shd w:val="clear" w:color="000000" w:fill="FFFFFF"/>
            <w:vAlign w:val="center"/>
            <w:hideMark/>
          </w:tcPr>
          <w:p w14:paraId="2A0AFF9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02FC44E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2ECD3A3"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QL32 (Km 351+00) xã Phúc Than</w:t>
            </w:r>
          </w:p>
        </w:tc>
        <w:tc>
          <w:tcPr>
            <w:tcW w:w="451" w:type="pct"/>
            <w:tcBorders>
              <w:top w:val="nil"/>
              <w:left w:val="nil"/>
              <w:bottom w:val="single" w:sz="4" w:space="0" w:color="auto"/>
              <w:right w:val="single" w:sz="4" w:space="0" w:color="auto"/>
            </w:tcBorders>
            <w:shd w:val="clear" w:color="000000" w:fill="FFFFFF"/>
            <w:vAlign w:val="center"/>
          </w:tcPr>
          <w:p w14:paraId="727FD165"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Mường (xã Mường Mít)</w:t>
            </w:r>
          </w:p>
        </w:tc>
      </w:tr>
      <w:tr w:rsidR="00BA3949" w:rsidRPr="00BA3949" w14:paraId="71B95ACC" w14:textId="77777777" w:rsidTr="00F358E2">
        <w:trPr>
          <w:trHeight w:val="450"/>
        </w:trPr>
        <w:tc>
          <w:tcPr>
            <w:tcW w:w="220" w:type="pct"/>
            <w:tcBorders>
              <w:top w:val="nil"/>
              <w:left w:val="single" w:sz="4" w:space="0" w:color="auto"/>
              <w:bottom w:val="nil"/>
              <w:right w:val="single" w:sz="4" w:space="0" w:color="auto"/>
            </w:tcBorders>
            <w:shd w:val="clear" w:color="000000" w:fill="FFFFFF"/>
            <w:vAlign w:val="center"/>
            <w:hideMark/>
          </w:tcPr>
          <w:p w14:paraId="50B60D19"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nil"/>
              <w:right w:val="single" w:sz="4" w:space="0" w:color="auto"/>
            </w:tcBorders>
            <w:shd w:val="clear" w:color="000000" w:fill="FFFFFF"/>
            <w:vAlign w:val="center"/>
            <w:hideMark/>
          </w:tcPr>
          <w:p w14:paraId="7321488D"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nối QL279 đi trung tâm xã Hua Nà</w:t>
            </w:r>
          </w:p>
        </w:tc>
        <w:tc>
          <w:tcPr>
            <w:tcW w:w="347" w:type="pct"/>
            <w:tcBorders>
              <w:top w:val="nil"/>
              <w:left w:val="nil"/>
              <w:bottom w:val="single" w:sz="4" w:space="0" w:color="auto"/>
              <w:right w:val="single" w:sz="4" w:space="0" w:color="auto"/>
            </w:tcBorders>
            <w:shd w:val="clear" w:color="000000" w:fill="FFFFFF"/>
            <w:vAlign w:val="center"/>
            <w:hideMark/>
          </w:tcPr>
          <w:p w14:paraId="5EE94C9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10,00 </w:t>
            </w:r>
          </w:p>
        </w:tc>
        <w:tc>
          <w:tcPr>
            <w:tcW w:w="350" w:type="pct"/>
            <w:tcBorders>
              <w:top w:val="nil"/>
              <w:left w:val="nil"/>
              <w:bottom w:val="nil"/>
              <w:right w:val="single" w:sz="4" w:space="0" w:color="auto"/>
            </w:tcBorders>
            <w:shd w:val="clear" w:color="000000" w:fill="FFFFFF"/>
            <w:vAlign w:val="center"/>
            <w:hideMark/>
          </w:tcPr>
          <w:p w14:paraId="372B66E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5,00 </w:t>
            </w:r>
          </w:p>
        </w:tc>
        <w:tc>
          <w:tcPr>
            <w:tcW w:w="350" w:type="pct"/>
            <w:tcBorders>
              <w:top w:val="nil"/>
              <w:left w:val="nil"/>
              <w:bottom w:val="nil"/>
              <w:right w:val="single" w:sz="4" w:space="0" w:color="auto"/>
            </w:tcBorders>
            <w:shd w:val="clear" w:color="000000" w:fill="FFFFFF"/>
            <w:vAlign w:val="center"/>
            <w:hideMark/>
          </w:tcPr>
          <w:p w14:paraId="1717EBB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3,50 </w:t>
            </w:r>
          </w:p>
        </w:tc>
        <w:tc>
          <w:tcPr>
            <w:tcW w:w="259" w:type="pct"/>
            <w:tcBorders>
              <w:top w:val="nil"/>
              <w:left w:val="nil"/>
              <w:bottom w:val="nil"/>
              <w:right w:val="single" w:sz="4" w:space="0" w:color="auto"/>
            </w:tcBorders>
            <w:shd w:val="clear" w:color="000000" w:fill="FFFFFF"/>
            <w:vAlign w:val="center"/>
            <w:hideMark/>
          </w:tcPr>
          <w:p w14:paraId="0BBB652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nil"/>
              <w:right w:val="single" w:sz="4" w:space="0" w:color="auto"/>
            </w:tcBorders>
            <w:shd w:val="clear" w:color="000000" w:fill="FFFFFF"/>
            <w:vAlign w:val="center"/>
            <w:hideMark/>
          </w:tcPr>
          <w:p w14:paraId="2F23C16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nil"/>
              <w:right w:val="single" w:sz="4" w:space="0" w:color="auto"/>
            </w:tcBorders>
            <w:shd w:val="clear" w:color="000000" w:fill="FFFFFF"/>
            <w:vAlign w:val="center"/>
            <w:hideMark/>
          </w:tcPr>
          <w:p w14:paraId="09BECC5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nil"/>
              <w:right w:val="single" w:sz="4" w:space="0" w:color="auto"/>
            </w:tcBorders>
            <w:shd w:val="clear" w:color="000000" w:fill="FFFFFF"/>
            <w:vAlign w:val="center"/>
            <w:hideMark/>
          </w:tcPr>
          <w:p w14:paraId="77B28D4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nil"/>
              <w:right w:val="single" w:sz="4" w:space="0" w:color="auto"/>
            </w:tcBorders>
            <w:shd w:val="clear" w:color="000000" w:fill="FFFFFF"/>
            <w:vAlign w:val="center"/>
            <w:hideMark/>
          </w:tcPr>
          <w:p w14:paraId="17E2F54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nil"/>
              <w:right w:val="single" w:sz="4" w:space="0" w:color="auto"/>
            </w:tcBorders>
            <w:shd w:val="clear" w:color="000000" w:fill="FFFFFF"/>
            <w:vAlign w:val="center"/>
            <w:hideMark/>
          </w:tcPr>
          <w:p w14:paraId="78E84A7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10,00 </w:t>
            </w:r>
          </w:p>
        </w:tc>
        <w:tc>
          <w:tcPr>
            <w:tcW w:w="302" w:type="pct"/>
            <w:tcBorders>
              <w:top w:val="nil"/>
              <w:left w:val="nil"/>
              <w:bottom w:val="nil"/>
              <w:right w:val="single" w:sz="4" w:space="0" w:color="auto"/>
            </w:tcBorders>
            <w:shd w:val="clear" w:color="000000" w:fill="FFFFFF"/>
            <w:vAlign w:val="center"/>
            <w:hideMark/>
          </w:tcPr>
          <w:p w14:paraId="027E388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nil"/>
              <w:right w:val="single" w:sz="4" w:space="0" w:color="auto"/>
            </w:tcBorders>
            <w:shd w:val="clear" w:color="000000" w:fill="FFFFFF"/>
            <w:vAlign w:val="center"/>
            <w:hideMark/>
          </w:tcPr>
          <w:p w14:paraId="3F4BB05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nil"/>
              <w:right w:val="single" w:sz="4" w:space="0" w:color="auto"/>
            </w:tcBorders>
            <w:shd w:val="clear" w:color="000000" w:fill="FFFFFF"/>
            <w:vAlign w:val="center"/>
          </w:tcPr>
          <w:p w14:paraId="55B7F762"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QL279 (km 163+350) đi kheo co</w:t>
            </w:r>
          </w:p>
        </w:tc>
        <w:tc>
          <w:tcPr>
            <w:tcW w:w="451" w:type="pct"/>
            <w:tcBorders>
              <w:top w:val="nil"/>
              <w:left w:val="nil"/>
              <w:bottom w:val="nil"/>
              <w:right w:val="single" w:sz="4" w:space="0" w:color="auto"/>
            </w:tcBorders>
            <w:shd w:val="clear" w:color="000000" w:fill="FFFFFF"/>
            <w:vAlign w:val="center"/>
          </w:tcPr>
          <w:p w14:paraId="0D9A40EC"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xã Hua Nà</w:t>
            </w:r>
          </w:p>
        </w:tc>
      </w:tr>
      <w:tr w:rsidR="00BA3949" w:rsidRPr="00BA3949" w14:paraId="56CFCA2D" w14:textId="77777777" w:rsidTr="00F358E2">
        <w:trPr>
          <w:trHeight w:val="450"/>
        </w:trPr>
        <w:tc>
          <w:tcPr>
            <w:tcW w:w="2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EDD45BC"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14:paraId="39C9206D"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BTXM bản Nà Phái</w:t>
            </w:r>
          </w:p>
        </w:tc>
        <w:tc>
          <w:tcPr>
            <w:tcW w:w="347" w:type="pct"/>
            <w:tcBorders>
              <w:top w:val="nil"/>
              <w:left w:val="nil"/>
              <w:bottom w:val="single" w:sz="4" w:space="0" w:color="auto"/>
              <w:right w:val="single" w:sz="4" w:space="0" w:color="auto"/>
            </w:tcBorders>
            <w:shd w:val="clear" w:color="000000" w:fill="FFFFFF"/>
            <w:vAlign w:val="center"/>
            <w:hideMark/>
          </w:tcPr>
          <w:p w14:paraId="73EDDB6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2,30 </w:t>
            </w:r>
          </w:p>
        </w:tc>
        <w:tc>
          <w:tcPr>
            <w:tcW w:w="350" w:type="pct"/>
            <w:tcBorders>
              <w:top w:val="single" w:sz="4" w:space="0" w:color="auto"/>
              <w:left w:val="nil"/>
              <w:bottom w:val="single" w:sz="4" w:space="0" w:color="auto"/>
              <w:right w:val="single" w:sz="4" w:space="0" w:color="auto"/>
            </w:tcBorders>
            <w:shd w:val="clear" w:color="000000" w:fill="FFFFFF"/>
            <w:vAlign w:val="center"/>
            <w:hideMark/>
          </w:tcPr>
          <w:p w14:paraId="0707B8A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single" w:sz="4" w:space="0" w:color="auto"/>
              <w:left w:val="nil"/>
              <w:bottom w:val="single" w:sz="4" w:space="0" w:color="auto"/>
              <w:right w:val="single" w:sz="4" w:space="0" w:color="auto"/>
            </w:tcBorders>
            <w:shd w:val="clear" w:color="000000" w:fill="FFFFFF"/>
            <w:vAlign w:val="center"/>
            <w:hideMark/>
          </w:tcPr>
          <w:p w14:paraId="4E444A7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2CE9A8F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1B0427F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097DB12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360111A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single" w:sz="4" w:space="0" w:color="auto"/>
              <w:left w:val="nil"/>
              <w:bottom w:val="single" w:sz="4" w:space="0" w:color="auto"/>
              <w:right w:val="single" w:sz="4" w:space="0" w:color="auto"/>
            </w:tcBorders>
            <w:shd w:val="clear" w:color="000000" w:fill="FFFFFF"/>
            <w:vAlign w:val="center"/>
            <w:hideMark/>
          </w:tcPr>
          <w:p w14:paraId="620E5B1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5BC9D9D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69B6444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2,30 </w:t>
            </w:r>
          </w:p>
        </w:tc>
        <w:tc>
          <w:tcPr>
            <w:tcW w:w="264" w:type="pct"/>
            <w:tcBorders>
              <w:top w:val="single" w:sz="4" w:space="0" w:color="auto"/>
              <w:left w:val="nil"/>
              <w:bottom w:val="single" w:sz="4" w:space="0" w:color="auto"/>
              <w:right w:val="single" w:sz="4" w:space="0" w:color="auto"/>
            </w:tcBorders>
            <w:shd w:val="clear" w:color="000000" w:fill="FFFFFF"/>
            <w:vAlign w:val="center"/>
            <w:hideMark/>
          </w:tcPr>
          <w:p w14:paraId="10661C5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single" w:sz="4" w:space="0" w:color="auto"/>
              <w:left w:val="nil"/>
              <w:bottom w:val="single" w:sz="4" w:space="0" w:color="auto"/>
              <w:right w:val="single" w:sz="4" w:space="0" w:color="auto"/>
            </w:tcBorders>
            <w:shd w:val="clear" w:color="000000" w:fill="FFFFFF"/>
            <w:vAlign w:val="center"/>
          </w:tcPr>
          <w:p w14:paraId="385A8A41"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Nhà ông Đạt (QL32)</w:t>
            </w:r>
          </w:p>
        </w:tc>
        <w:tc>
          <w:tcPr>
            <w:tcW w:w="451" w:type="pct"/>
            <w:tcBorders>
              <w:top w:val="single" w:sz="4" w:space="0" w:color="auto"/>
              <w:left w:val="nil"/>
              <w:bottom w:val="single" w:sz="4" w:space="0" w:color="auto"/>
              <w:right w:val="single" w:sz="4" w:space="0" w:color="auto"/>
            </w:tcBorders>
            <w:shd w:val="clear" w:color="000000" w:fill="FFFFFF"/>
            <w:vAlign w:val="center"/>
          </w:tcPr>
          <w:p w14:paraId="0476A620"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Nhà ông Linh (Nà Phái)</w:t>
            </w:r>
          </w:p>
        </w:tc>
      </w:tr>
      <w:tr w:rsidR="00BA3949" w:rsidRPr="00BA3949" w14:paraId="16A56A32"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7C8C1528"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2514A68E"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BTXM bản Nà Xa</w:t>
            </w:r>
          </w:p>
        </w:tc>
        <w:tc>
          <w:tcPr>
            <w:tcW w:w="347" w:type="pct"/>
            <w:tcBorders>
              <w:top w:val="nil"/>
              <w:left w:val="nil"/>
              <w:bottom w:val="single" w:sz="4" w:space="0" w:color="auto"/>
              <w:right w:val="single" w:sz="4" w:space="0" w:color="auto"/>
            </w:tcBorders>
            <w:shd w:val="clear" w:color="000000" w:fill="FFFFFF"/>
            <w:vAlign w:val="center"/>
            <w:hideMark/>
          </w:tcPr>
          <w:p w14:paraId="2446555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2,00 </w:t>
            </w:r>
          </w:p>
        </w:tc>
        <w:tc>
          <w:tcPr>
            <w:tcW w:w="350" w:type="pct"/>
            <w:tcBorders>
              <w:top w:val="nil"/>
              <w:left w:val="nil"/>
              <w:bottom w:val="single" w:sz="4" w:space="0" w:color="auto"/>
              <w:right w:val="single" w:sz="4" w:space="0" w:color="auto"/>
            </w:tcBorders>
            <w:shd w:val="clear" w:color="000000" w:fill="FFFFFF"/>
            <w:vAlign w:val="center"/>
            <w:hideMark/>
          </w:tcPr>
          <w:p w14:paraId="3945274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2D00908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9B48A2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E255D4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A78357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0A8444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250A2D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A84421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1EE91FD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2,00 </w:t>
            </w:r>
          </w:p>
        </w:tc>
        <w:tc>
          <w:tcPr>
            <w:tcW w:w="264" w:type="pct"/>
            <w:tcBorders>
              <w:top w:val="nil"/>
              <w:left w:val="nil"/>
              <w:bottom w:val="single" w:sz="4" w:space="0" w:color="auto"/>
              <w:right w:val="single" w:sz="4" w:space="0" w:color="auto"/>
            </w:tcBorders>
            <w:shd w:val="clear" w:color="000000" w:fill="FFFFFF"/>
            <w:vAlign w:val="center"/>
            <w:hideMark/>
          </w:tcPr>
          <w:p w14:paraId="7078262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4C5C3082"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Quốc lộ 32</w:t>
            </w:r>
          </w:p>
        </w:tc>
        <w:tc>
          <w:tcPr>
            <w:tcW w:w="451" w:type="pct"/>
            <w:tcBorders>
              <w:top w:val="nil"/>
              <w:left w:val="nil"/>
              <w:bottom w:val="single" w:sz="4" w:space="0" w:color="auto"/>
              <w:right w:val="single" w:sz="4" w:space="0" w:color="auto"/>
            </w:tcBorders>
            <w:shd w:val="clear" w:color="000000" w:fill="FFFFFF"/>
            <w:vAlign w:val="center"/>
          </w:tcPr>
          <w:p w14:paraId="07BDC7C4"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Nhà ông Hiện (bản Nà Xa)</w:t>
            </w:r>
          </w:p>
        </w:tc>
      </w:tr>
      <w:tr w:rsidR="00BA3949" w:rsidRPr="00BA3949" w14:paraId="1BEDA2DD"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62E7B849"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6E95A43B"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vào bản Sam Sẩu</w:t>
            </w:r>
          </w:p>
        </w:tc>
        <w:tc>
          <w:tcPr>
            <w:tcW w:w="347" w:type="pct"/>
            <w:tcBorders>
              <w:top w:val="nil"/>
              <w:left w:val="nil"/>
              <w:bottom w:val="single" w:sz="4" w:space="0" w:color="auto"/>
              <w:right w:val="single" w:sz="4" w:space="0" w:color="auto"/>
            </w:tcBorders>
            <w:shd w:val="clear" w:color="000000" w:fill="FFFFFF"/>
            <w:vAlign w:val="center"/>
            <w:hideMark/>
          </w:tcPr>
          <w:p w14:paraId="7DCA51D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4,15 </w:t>
            </w:r>
          </w:p>
        </w:tc>
        <w:tc>
          <w:tcPr>
            <w:tcW w:w="350" w:type="pct"/>
            <w:tcBorders>
              <w:top w:val="nil"/>
              <w:left w:val="nil"/>
              <w:bottom w:val="single" w:sz="4" w:space="0" w:color="auto"/>
              <w:right w:val="single" w:sz="4" w:space="0" w:color="auto"/>
            </w:tcBorders>
            <w:shd w:val="clear" w:color="000000" w:fill="FFFFFF"/>
            <w:vAlign w:val="center"/>
            <w:hideMark/>
          </w:tcPr>
          <w:p w14:paraId="55B34A7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5A3BFC6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A4F31C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B3616E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51A8EA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6DFE04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5ACF44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724A09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23307A8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4,15 </w:t>
            </w:r>
          </w:p>
        </w:tc>
        <w:tc>
          <w:tcPr>
            <w:tcW w:w="264" w:type="pct"/>
            <w:tcBorders>
              <w:top w:val="nil"/>
              <w:left w:val="nil"/>
              <w:bottom w:val="single" w:sz="4" w:space="0" w:color="auto"/>
              <w:right w:val="single" w:sz="4" w:space="0" w:color="auto"/>
            </w:tcBorders>
            <w:shd w:val="clear" w:color="000000" w:fill="FFFFFF"/>
            <w:vAlign w:val="center"/>
            <w:hideMark/>
          </w:tcPr>
          <w:p w14:paraId="15D921B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45EF9524"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Nhà bà Ngay (QL32)</w:t>
            </w:r>
          </w:p>
        </w:tc>
        <w:tc>
          <w:tcPr>
            <w:tcW w:w="451" w:type="pct"/>
            <w:tcBorders>
              <w:top w:val="nil"/>
              <w:left w:val="nil"/>
              <w:bottom w:val="single" w:sz="4" w:space="0" w:color="auto"/>
              <w:right w:val="single" w:sz="4" w:space="0" w:color="auto"/>
            </w:tcBorders>
            <w:shd w:val="clear" w:color="000000" w:fill="FFFFFF"/>
            <w:vAlign w:val="center"/>
          </w:tcPr>
          <w:p w14:paraId="1339653D"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đường vành đai</w:t>
            </w:r>
          </w:p>
        </w:tc>
      </w:tr>
      <w:tr w:rsidR="00BA3949" w:rsidRPr="00BA3949" w14:paraId="2E9198E2"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068DB9A0"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0616F197"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BTXM bản Sắp Ngụa 1</w:t>
            </w:r>
          </w:p>
        </w:tc>
        <w:tc>
          <w:tcPr>
            <w:tcW w:w="347" w:type="pct"/>
            <w:tcBorders>
              <w:top w:val="nil"/>
              <w:left w:val="nil"/>
              <w:bottom w:val="single" w:sz="4" w:space="0" w:color="auto"/>
              <w:right w:val="single" w:sz="4" w:space="0" w:color="auto"/>
            </w:tcBorders>
            <w:shd w:val="clear" w:color="000000" w:fill="FFFFFF"/>
            <w:vAlign w:val="center"/>
            <w:hideMark/>
          </w:tcPr>
          <w:p w14:paraId="393EE5C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1,80 </w:t>
            </w:r>
          </w:p>
        </w:tc>
        <w:tc>
          <w:tcPr>
            <w:tcW w:w="350" w:type="pct"/>
            <w:tcBorders>
              <w:top w:val="nil"/>
              <w:left w:val="nil"/>
              <w:bottom w:val="single" w:sz="4" w:space="0" w:color="auto"/>
              <w:right w:val="single" w:sz="4" w:space="0" w:color="auto"/>
            </w:tcBorders>
            <w:shd w:val="clear" w:color="000000" w:fill="FFFFFF"/>
            <w:vAlign w:val="center"/>
            <w:hideMark/>
          </w:tcPr>
          <w:p w14:paraId="3D00E3E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6634A12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C17863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D851AD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664682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4FD62B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7C19EC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9F572B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483EAD5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1,80 </w:t>
            </w:r>
          </w:p>
        </w:tc>
        <w:tc>
          <w:tcPr>
            <w:tcW w:w="264" w:type="pct"/>
            <w:tcBorders>
              <w:top w:val="nil"/>
              <w:left w:val="nil"/>
              <w:bottom w:val="single" w:sz="4" w:space="0" w:color="auto"/>
              <w:right w:val="single" w:sz="4" w:space="0" w:color="auto"/>
            </w:tcBorders>
            <w:shd w:val="clear" w:color="000000" w:fill="FFFFFF"/>
            <w:vAlign w:val="center"/>
            <w:hideMark/>
          </w:tcPr>
          <w:p w14:paraId="278C10A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4366FBA1"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QL 279 </w:t>
            </w:r>
          </w:p>
        </w:tc>
        <w:tc>
          <w:tcPr>
            <w:tcW w:w="451" w:type="pct"/>
            <w:tcBorders>
              <w:top w:val="nil"/>
              <w:left w:val="nil"/>
              <w:bottom w:val="single" w:sz="4" w:space="0" w:color="auto"/>
              <w:right w:val="single" w:sz="4" w:space="0" w:color="auto"/>
            </w:tcBorders>
            <w:shd w:val="clear" w:color="000000" w:fill="FFFFFF"/>
            <w:vAlign w:val="center"/>
          </w:tcPr>
          <w:p w14:paraId="60D03517" w14:textId="47E983F2" w:rsidR="0038182B"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Trường học (bản Sắp Ngụa1</w:t>
            </w:r>
          </w:p>
          <w:p w14:paraId="6477A9D0" w14:textId="77777777" w:rsidR="00EF6FE9" w:rsidRPr="00BA3949" w:rsidRDefault="00EF6FE9" w:rsidP="000A7040">
            <w:pPr>
              <w:rPr>
                <w:rFonts w:ascii="Times New Roman" w:eastAsia="Times New Roman" w:hAnsi="Times New Roman"/>
                <w:sz w:val="20"/>
                <w:szCs w:val="20"/>
              </w:rPr>
            </w:pPr>
          </w:p>
        </w:tc>
      </w:tr>
      <w:tr w:rsidR="00BA3949" w:rsidRPr="00BA3949" w14:paraId="7A880F2F"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22A2F4AA"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lastRenderedPageBreak/>
              <w:t> </w:t>
            </w:r>
          </w:p>
        </w:tc>
        <w:tc>
          <w:tcPr>
            <w:tcW w:w="501" w:type="pct"/>
            <w:tcBorders>
              <w:top w:val="nil"/>
              <w:left w:val="nil"/>
              <w:bottom w:val="single" w:sz="4" w:space="0" w:color="auto"/>
              <w:right w:val="single" w:sz="4" w:space="0" w:color="auto"/>
            </w:tcBorders>
            <w:shd w:val="clear" w:color="000000" w:fill="FFFFFF"/>
            <w:vAlign w:val="center"/>
            <w:hideMark/>
          </w:tcPr>
          <w:p w14:paraId="6090DA13"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Trục đến bản Đội 9</w:t>
            </w:r>
          </w:p>
        </w:tc>
        <w:tc>
          <w:tcPr>
            <w:tcW w:w="347" w:type="pct"/>
            <w:tcBorders>
              <w:top w:val="nil"/>
              <w:left w:val="nil"/>
              <w:bottom w:val="single" w:sz="4" w:space="0" w:color="auto"/>
              <w:right w:val="single" w:sz="4" w:space="0" w:color="auto"/>
            </w:tcBorders>
            <w:shd w:val="clear" w:color="000000" w:fill="FFFFFF"/>
            <w:vAlign w:val="center"/>
            <w:hideMark/>
          </w:tcPr>
          <w:p w14:paraId="300AED3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2,00 </w:t>
            </w:r>
          </w:p>
        </w:tc>
        <w:tc>
          <w:tcPr>
            <w:tcW w:w="350" w:type="pct"/>
            <w:tcBorders>
              <w:top w:val="nil"/>
              <w:left w:val="nil"/>
              <w:bottom w:val="single" w:sz="4" w:space="0" w:color="auto"/>
              <w:right w:val="single" w:sz="4" w:space="0" w:color="auto"/>
            </w:tcBorders>
            <w:shd w:val="clear" w:color="000000" w:fill="FFFFFF"/>
            <w:vAlign w:val="center"/>
            <w:hideMark/>
          </w:tcPr>
          <w:p w14:paraId="2E3AF01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261929B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E618A3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F00908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3B4C95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99C905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659C72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D3AC8F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233C676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2,00 </w:t>
            </w:r>
          </w:p>
        </w:tc>
        <w:tc>
          <w:tcPr>
            <w:tcW w:w="264" w:type="pct"/>
            <w:tcBorders>
              <w:top w:val="nil"/>
              <w:left w:val="nil"/>
              <w:bottom w:val="single" w:sz="4" w:space="0" w:color="auto"/>
              <w:right w:val="single" w:sz="4" w:space="0" w:color="auto"/>
            </w:tcBorders>
            <w:shd w:val="clear" w:color="000000" w:fill="FFFFFF"/>
            <w:vAlign w:val="center"/>
            <w:hideMark/>
          </w:tcPr>
          <w:p w14:paraId="5F5697D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180B8492"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Quốc lộ 32</w:t>
            </w:r>
          </w:p>
        </w:tc>
        <w:tc>
          <w:tcPr>
            <w:tcW w:w="451" w:type="pct"/>
            <w:tcBorders>
              <w:top w:val="nil"/>
              <w:left w:val="nil"/>
              <w:bottom w:val="single" w:sz="4" w:space="0" w:color="auto"/>
              <w:right w:val="single" w:sz="4" w:space="0" w:color="auto"/>
            </w:tcBorders>
            <w:shd w:val="clear" w:color="000000" w:fill="FFFFFF"/>
            <w:vAlign w:val="center"/>
          </w:tcPr>
          <w:p w14:paraId="0CE9A5BE"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đường vào bản Nà Phát</w:t>
            </w:r>
          </w:p>
        </w:tc>
      </w:tr>
      <w:tr w:rsidR="00BA3949" w:rsidRPr="00BA3949" w14:paraId="1E0EA75D"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50BB81DF"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44723555"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BTXM bản Che Bó</w:t>
            </w:r>
          </w:p>
        </w:tc>
        <w:tc>
          <w:tcPr>
            <w:tcW w:w="347" w:type="pct"/>
            <w:tcBorders>
              <w:top w:val="nil"/>
              <w:left w:val="nil"/>
              <w:bottom w:val="single" w:sz="4" w:space="0" w:color="auto"/>
              <w:right w:val="single" w:sz="4" w:space="0" w:color="auto"/>
            </w:tcBorders>
            <w:shd w:val="clear" w:color="000000" w:fill="FFFFFF"/>
            <w:vAlign w:val="center"/>
            <w:hideMark/>
          </w:tcPr>
          <w:p w14:paraId="6C74D83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1,60 </w:t>
            </w:r>
          </w:p>
        </w:tc>
        <w:tc>
          <w:tcPr>
            <w:tcW w:w="350" w:type="pct"/>
            <w:tcBorders>
              <w:top w:val="nil"/>
              <w:left w:val="nil"/>
              <w:bottom w:val="single" w:sz="4" w:space="0" w:color="auto"/>
              <w:right w:val="single" w:sz="4" w:space="0" w:color="auto"/>
            </w:tcBorders>
            <w:shd w:val="clear" w:color="000000" w:fill="FFFFFF"/>
            <w:vAlign w:val="center"/>
            <w:hideMark/>
          </w:tcPr>
          <w:p w14:paraId="59989E9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4F09A9A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0BE437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E2FC16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91AEEE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94BB1A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7EBA4D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620B7E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503B2DD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1,60 </w:t>
            </w:r>
          </w:p>
        </w:tc>
        <w:tc>
          <w:tcPr>
            <w:tcW w:w="264" w:type="pct"/>
            <w:tcBorders>
              <w:top w:val="nil"/>
              <w:left w:val="nil"/>
              <w:bottom w:val="single" w:sz="4" w:space="0" w:color="auto"/>
              <w:right w:val="single" w:sz="4" w:space="0" w:color="auto"/>
            </w:tcBorders>
            <w:shd w:val="clear" w:color="000000" w:fill="FFFFFF"/>
            <w:vAlign w:val="center"/>
            <w:hideMark/>
          </w:tcPr>
          <w:p w14:paraId="095AA20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75065887"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Quốc lộ 32</w:t>
            </w:r>
          </w:p>
        </w:tc>
        <w:tc>
          <w:tcPr>
            <w:tcW w:w="451" w:type="pct"/>
            <w:tcBorders>
              <w:top w:val="nil"/>
              <w:left w:val="nil"/>
              <w:bottom w:val="single" w:sz="4" w:space="0" w:color="auto"/>
              <w:right w:val="single" w:sz="4" w:space="0" w:color="auto"/>
            </w:tcBorders>
            <w:shd w:val="clear" w:color="000000" w:fill="FFFFFF"/>
            <w:vAlign w:val="center"/>
          </w:tcPr>
          <w:p w14:paraId="0F7F3486"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bể nước (bản Che Bó)</w:t>
            </w:r>
          </w:p>
        </w:tc>
      </w:tr>
      <w:tr w:rsidR="00BA3949" w:rsidRPr="00BA3949" w14:paraId="3283B604"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3337547B"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6CB0C746"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QL 32 đi bản Sân Bay</w:t>
            </w:r>
          </w:p>
        </w:tc>
        <w:tc>
          <w:tcPr>
            <w:tcW w:w="347" w:type="pct"/>
            <w:tcBorders>
              <w:top w:val="nil"/>
              <w:left w:val="nil"/>
              <w:bottom w:val="single" w:sz="4" w:space="0" w:color="auto"/>
              <w:right w:val="single" w:sz="4" w:space="0" w:color="auto"/>
            </w:tcBorders>
            <w:shd w:val="clear" w:color="000000" w:fill="FFFFFF"/>
            <w:vAlign w:val="center"/>
            <w:hideMark/>
          </w:tcPr>
          <w:p w14:paraId="54D9CB6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2,00 </w:t>
            </w:r>
          </w:p>
        </w:tc>
        <w:tc>
          <w:tcPr>
            <w:tcW w:w="350" w:type="pct"/>
            <w:tcBorders>
              <w:top w:val="nil"/>
              <w:left w:val="nil"/>
              <w:bottom w:val="single" w:sz="4" w:space="0" w:color="auto"/>
              <w:right w:val="single" w:sz="4" w:space="0" w:color="auto"/>
            </w:tcBorders>
            <w:shd w:val="clear" w:color="000000" w:fill="FFFFFF"/>
            <w:vAlign w:val="center"/>
            <w:hideMark/>
          </w:tcPr>
          <w:p w14:paraId="425D1BB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08FDFC0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2BA4E4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059699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135568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64505C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0FB9ED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7009D8D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44D0095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2,00 </w:t>
            </w:r>
          </w:p>
        </w:tc>
        <w:tc>
          <w:tcPr>
            <w:tcW w:w="264" w:type="pct"/>
            <w:tcBorders>
              <w:top w:val="nil"/>
              <w:left w:val="nil"/>
              <w:bottom w:val="single" w:sz="4" w:space="0" w:color="auto"/>
              <w:right w:val="single" w:sz="4" w:space="0" w:color="auto"/>
            </w:tcBorders>
            <w:shd w:val="clear" w:color="000000" w:fill="FFFFFF"/>
            <w:vAlign w:val="center"/>
            <w:hideMark/>
          </w:tcPr>
          <w:p w14:paraId="7C04389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48FB9960"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32</w:t>
            </w:r>
          </w:p>
        </w:tc>
        <w:tc>
          <w:tcPr>
            <w:tcW w:w="451" w:type="pct"/>
            <w:tcBorders>
              <w:top w:val="nil"/>
              <w:left w:val="nil"/>
              <w:bottom w:val="single" w:sz="4" w:space="0" w:color="auto"/>
              <w:right w:val="single" w:sz="4" w:space="0" w:color="auto"/>
            </w:tcBorders>
            <w:shd w:val="clear" w:color="000000" w:fill="FFFFFF"/>
            <w:vAlign w:val="center"/>
          </w:tcPr>
          <w:p w14:paraId="7737CB6B"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Sân bay</w:t>
            </w:r>
          </w:p>
        </w:tc>
      </w:tr>
      <w:tr w:rsidR="00BA3949" w:rsidRPr="00BA3949" w14:paraId="5554B107"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01EA91E5"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1EEBBAE3"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QL 32 đi bản Chít</w:t>
            </w:r>
          </w:p>
        </w:tc>
        <w:tc>
          <w:tcPr>
            <w:tcW w:w="347" w:type="pct"/>
            <w:tcBorders>
              <w:top w:val="nil"/>
              <w:left w:val="nil"/>
              <w:bottom w:val="single" w:sz="4" w:space="0" w:color="auto"/>
              <w:right w:val="single" w:sz="4" w:space="0" w:color="auto"/>
            </w:tcBorders>
            <w:shd w:val="clear" w:color="000000" w:fill="FFFFFF"/>
            <w:vAlign w:val="center"/>
            <w:hideMark/>
          </w:tcPr>
          <w:p w14:paraId="546D4EE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2,00 </w:t>
            </w:r>
          </w:p>
        </w:tc>
        <w:tc>
          <w:tcPr>
            <w:tcW w:w="350" w:type="pct"/>
            <w:tcBorders>
              <w:top w:val="nil"/>
              <w:left w:val="nil"/>
              <w:bottom w:val="single" w:sz="4" w:space="0" w:color="auto"/>
              <w:right w:val="single" w:sz="4" w:space="0" w:color="auto"/>
            </w:tcBorders>
            <w:shd w:val="clear" w:color="000000" w:fill="FFFFFF"/>
            <w:vAlign w:val="center"/>
            <w:hideMark/>
          </w:tcPr>
          <w:p w14:paraId="007842B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20A34D2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3D49F2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EE9638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A9D275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9FC559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06C087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B8CFD0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3AD3691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2,00 </w:t>
            </w:r>
          </w:p>
        </w:tc>
        <w:tc>
          <w:tcPr>
            <w:tcW w:w="264" w:type="pct"/>
            <w:tcBorders>
              <w:top w:val="nil"/>
              <w:left w:val="nil"/>
              <w:bottom w:val="single" w:sz="4" w:space="0" w:color="auto"/>
              <w:right w:val="single" w:sz="4" w:space="0" w:color="auto"/>
            </w:tcBorders>
            <w:shd w:val="clear" w:color="000000" w:fill="FFFFFF"/>
            <w:vAlign w:val="center"/>
            <w:hideMark/>
          </w:tcPr>
          <w:p w14:paraId="5B7404C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0CE91E11"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32</w:t>
            </w:r>
          </w:p>
        </w:tc>
        <w:tc>
          <w:tcPr>
            <w:tcW w:w="451" w:type="pct"/>
            <w:tcBorders>
              <w:top w:val="nil"/>
              <w:left w:val="nil"/>
              <w:bottom w:val="single" w:sz="4" w:space="0" w:color="auto"/>
              <w:right w:val="single" w:sz="4" w:space="0" w:color="auto"/>
            </w:tcBorders>
            <w:shd w:val="clear" w:color="000000" w:fill="FFFFFF"/>
            <w:vAlign w:val="center"/>
          </w:tcPr>
          <w:p w14:paraId="663333BC"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Chít</w:t>
            </w:r>
          </w:p>
        </w:tc>
      </w:tr>
      <w:tr w:rsidR="00BA3949" w:rsidRPr="00BA3949" w14:paraId="7CE2481B"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2D182B71"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134755FC"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vào bản Khì 1</w:t>
            </w:r>
          </w:p>
        </w:tc>
        <w:tc>
          <w:tcPr>
            <w:tcW w:w="347" w:type="pct"/>
            <w:tcBorders>
              <w:top w:val="nil"/>
              <w:left w:val="nil"/>
              <w:bottom w:val="single" w:sz="4" w:space="0" w:color="auto"/>
              <w:right w:val="single" w:sz="4" w:space="0" w:color="auto"/>
            </w:tcBorders>
            <w:shd w:val="clear" w:color="000000" w:fill="FFFFFF"/>
            <w:vAlign w:val="center"/>
            <w:hideMark/>
          </w:tcPr>
          <w:p w14:paraId="32BA666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1,60 </w:t>
            </w:r>
          </w:p>
        </w:tc>
        <w:tc>
          <w:tcPr>
            <w:tcW w:w="350" w:type="pct"/>
            <w:tcBorders>
              <w:top w:val="nil"/>
              <w:left w:val="nil"/>
              <w:bottom w:val="single" w:sz="4" w:space="0" w:color="auto"/>
              <w:right w:val="single" w:sz="4" w:space="0" w:color="auto"/>
            </w:tcBorders>
            <w:shd w:val="clear" w:color="000000" w:fill="FFFFFF"/>
            <w:vAlign w:val="center"/>
            <w:hideMark/>
          </w:tcPr>
          <w:p w14:paraId="33F7970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3C69829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6C3CAA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0421C7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34A089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A389E7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924F12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943896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1EFA3AE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1,60 </w:t>
            </w:r>
          </w:p>
        </w:tc>
        <w:tc>
          <w:tcPr>
            <w:tcW w:w="264" w:type="pct"/>
            <w:tcBorders>
              <w:top w:val="nil"/>
              <w:left w:val="nil"/>
              <w:bottom w:val="single" w:sz="4" w:space="0" w:color="auto"/>
              <w:right w:val="single" w:sz="4" w:space="0" w:color="auto"/>
            </w:tcBorders>
            <w:shd w:val="clear" w:color="000000" w:fill="FFFFFF"/>
            <w:vAlign w:val="center"/>
            <w:hideMark/>
          </w:tcPr>
          <w:p w14:paraId="00B1D87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41CA9B22"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32</w:t>
            </w:r>
          </w:p>
        </w:tc>
        <w:tc>
          <w:tcPr>
            <w:tcW w:w="451" w:type="pct"/>
            <w:tcBorders>
              <w:top w:val="nil"/>
              <w:left w:val="nil"/>
              <w:bottom w:val="single" w:sz="4" w:space="0" w:color="auto"/>
              <w:right w:val="single" w:sz="4" w:space="0" w:color="auto"/>
            </w:tcBorders>
            <w:shd w:val="clear" w:color="000000" w:fill="FFFFFF"/>
            <w:vAlign w:val="center"/>
          </w:tcPr>
          <w:p w14:paraId="14AE46E4"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32</w:t>
            </w:r>
          </w:p>
        </w:tc>
      </w:tr>
      <w:tr w:rsidR="00BA3949" w:rsidRPr="00BA3949" w14:paraId="6F62E2BA"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0FF52541"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4AA2E263"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vào bản Khì 2</w:t>
            </w:r>
          </w:p>
        </w:tc>
        <w:tc>
          <w:tcPr>
            <w:tcW w:w="347" w:type="pct"/>
            <w:tcBorders>
              <w:top w:val="nil"/>
              <w:left w:val="nil"/>
              <w:bottom w:val="single" w:sz="4" w:space="0" w:color="auto"/>
              <w:right w:val="single" w:sz="4" w:space="0" w:color="auto"/>
            </w:tcBorders>
            <w:shd w:val="clear" w:color="000000" w:fill="FFFFFF"/>
            <w:vAlign w:val="center"/>
            <w:hideMark/>
          </w:tcPr>
          <w:p w14:paraId="65D3DD8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1,00 </w:t>
            </w:r>
          </w:p>
        </w:tc>
        <w:tc>
          <w:tcPr>
            <w:tcW w:w="350" w:type="pct"/>
            <w:tcBorders>
              <w:top w:val="nil"/>
              <w:left w:val="nil"/>
              <w:bottom w:val="single" w:sz="4" w:space="0" w:color="auto"/>
              <w:right w:val="single" w:sz="4" w:space="0" w:color="auto"/>
            </w:tcBorders>
            <w:shd w:val="clear" w:color="000000" w:fill="FFFFFF"/>
            <w:vAlign w:val="center"/>
            <w:hideMark/>
          </w:tcPr>
          <w:p w14:paraId="0BE5B38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0623DED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92981F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86B33E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3B3CD1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3D085F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1B0F41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4C9093C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single" w:sz="4" w:space="0" w:color="auto"/>
              <w:left w:val="nil"/>
              <w:bottom w:val="single" w:sz="4" w:space="0" w:color="auto"/>
              <w:right w:val="single" w:sz="4" w:space="0" w:color="auto"/>
            </w:tcBorders>
            <w:shd w:val="clear" w:color="000000" w:fill="FFFFFF"/>
            <w:vAlign w:val="center"/>
            <w:hideMark/>
          </w:tcPr>
          <w:p w14:paraId="61833F4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1,00 </w:t>
            </w:r>
          </w:p>
        </w:tc>
        <w:tc>
          <w:tcPr>
            <w:tcW w:w="264" w:type="pct"/>
            <w:tcBorders>
              <w:top w:val="nil"/>
              <w:left w:val="nil"/>
              <w:bottom w:val="single" w:sz="4" w:space="0" w:color="auto"/>
              <w:right w:val="single" w:sz="4" w:space="0" w:color="auto"/>
            </w:tcBorders>
            <w:shd w:val="clear" w:color="000000" w:fill="FFFFFF"/>
            <w:vAlign w:val="center"/>
            <w:hideMark/>
          </w:tcPr>
          <w:p w14:paraId="03200AF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7F50B290"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32</w:t>
            </w:r>
          </w:p>
        </w:tc>
        <w:tc>
          <w:tcPr>
            <w:tcW w:w="451" w:type="pct"/>
            <w:tcBorders>
              <w:top w:val="nil"/>
              <w:left w:val="nil"/>
              <w:bottom w:val="single" w:sz="4" w:space="0" w:color="auto"/>
              <w:right w:val="single" w:sz="4" w:space="0" w:color="auto"/>
            </w:tcBorders>
            <w:shd w:val="clear" w:color="000000" w:fill="FFFFFF"/>
            <w:vAlign w:val="center"/>
          </w:tcPr>
          <w:p w14:paraId="55DF378C"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nhà ông Lượng</w:t>
            </w:r>
          </w:p>
        </w:tc>
      </w:tr>
      <w:tr w:rsidR="00BA3949" w:rsidRPr="00BA3949" w14:paraId="25D918CF"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3FA0F6DA"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2</w:t>
            </w:r>
          </w:p>
        </w:tc>
        <w:tc>
          <w:tcPr>
            <w:tcW w:w="501" w:type="pct"/>
            <w:tcBorders>
              <w:top w:val="nil"/>
              <w:left w:val="nil"/>
              <w:bottom w:val="single" w:sz="4" w:space="0" w:color="auto"/>
              <w:right w:val="single" w:sz="4" w:space="0" w:color="auto"/>
            </w:tcBorders>
            <w:shd w:val="clear" w:color="000000" w:fill="FFFFFF"/>
            <w:vAlign w:val="center"/>
            <w:hideMark/>
          </w:tcPr>
          <w:p w14:paraId="1D2AD7A6"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Mường Than</w:t>
            </w:r>
          </w:p>
        </w:tc>
        <w:tc>
          <w:tcPr>
            <w:tcW w:w="347" w:type="pct"/>
            <w:tcBorders>
              <w:top w:val="nil"/>
              <w:left w:val="nil"/>
              <w:bottom w:val="single" w:sz="4" w:space="0" w:color="auto"/>
              <w:right w:val="single" w:sz="4" w:space="0" w:color="auto"/>
            </w:tcBorders>
            <w:shd w:val="clear" w:color="000000" w:fill="FFFFFF"/>
            <w:vAlign w:val="center"/>
            <w:hideMark/>
          </w:tcPr>
          <w:p w14:paraId="0F9FB59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9,7</w:t>
            </w:r>
          </w:p>
        </w:tc>
        <w:tc>
          <w:tcPr>
            <w:tcW w:w="350" w:type="pct"/>
            <w:tcBorders>
              <w:top w:val="nil"/>
              <w:left w:val="nil"/>
              <w:bottom w:val="single" w:sz="4" w:space="0" w:color="auto"/>
              <w:right w:val="single" w:sz="4" w:space="0" w:color="auto"/>
            </w:tcBorders>
            <w:shd w:val="clear" w:color="000000" w:fill="FFFFFF"/>
            <w:vAlign w:val="center"/>
            <w:hideMark/>
          </w:tcPr>
          <w:p w14:paraId="7D06948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007E13F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FD067F4"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931068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8D5782F"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07093F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9EA46D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BACC8E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7EA4FA9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9,7</w:t>
            </w:r>
          </w:p>
        </w:tc>
        <w:tc>
          <w:tcPr>
            <w:tcW w:w="264" w:type="pct"/>
            <w:tcBorders>
              <w:top w:val="nil"/>
              <w:left w:val="nil"/>
              <w:bottom w:val="single" w:sz="4" w:space="0" w:color="auto"/>
              <w:right w:val="single" w:sz="4" w:space="0" w:color="auto"/>
            </w:tcBorders>
            <w:shd w:val="clear" w:color="000000" w:fill="FFFFFF"/>
            <w:vAlign w:val="center"/>
            <w:hideMark/>
          </w:tcPr>
          <w:p w14:paraId="1A2F8D64"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D4FF0E6"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6ED96A8A"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491F76AF"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14998D9A"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61D9FC99"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từ QL32 đi bản Phương Quang - Hua Than</w:t>
            </w:r>
          </w:p>
        </w:tc>
        <w:tc>
          <w:tcPr>
            <w:tcW w:w="347" w:type="pct"/>
            <w:tcBorders>
              <w:top w:val="nil"/>
              <w:left w:val="nil"/>
              <w:bottom w:val="single" w:sz="4" w:space="0" w:color="auto"/>
              <w:right w:val="single" w:sz="4" w:space="0" w:color="auto"/>
            </w:tcBorders>
            <w:shd w:val="clear" w:color="000000" w:fill="FFFFFF"/>
            <w:vAlign w:val="center"/>
            <w:hideMark/>
          </w:tcPr>
          <w:p w14:paraId="02BC678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3,1</w:t>
            </w:r>
          </w:p>
        </w:tc>
        <w:tc>
          <w:tcPr>
            <w:tcW w:w="350" w:type="pct"/>
            <w:tcBorders>
              <w:top w:val="nil"/>
              <w:left w:val="nil"/>
              <w:bottom w:val="single" w:sz="4" w:space="0" w:color="auto"/>
              <w:right w:val="single" w:sz="4" w:space="0" w:color="auto"/>
            </w:tcBorders>
            <w:shd w:val="clear" w:color="000000" w:fill="FFFFFF"/>
            <w:vAlign w:val="center"/>
            <w:hideMark/>
          </w:tcPr>
          <w:p w14:paraId="10DB854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5093A35F"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AEF4A0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8F8CD0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BDF875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958457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A6CA6F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754D297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C3BAF3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3,1</w:t>
            </w:r>
          </w:p>
        </w:tc>
        <w:tc>
          <w:tcPr>
            <w:tcW w:w="264" w:type="pct"/>
            <w:tcBorders>
              <w:top w:val="nil"/>
              <w:left w:val="nil"/>
              <w:bottom w:val="single" w:sz="4" w:space="0" w:color="auto"/>
              <w:right w:val="single" w:sz="4" w:space="0" w:color="auto"/>
            </w:tcBorders>
            <w:shd w:val="clear" w:color="000000" w:fill="FFFFFF"/>
            <w:vAlign w:val="center"/>
            <w:hideMark/>
          </w:tcPr>
          <w:p w14:paraId="08BE934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1223BACC"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7FC1CE97"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3A9AE844"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5718ECEB"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7245C8F0"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trục Bản Ngà</w:t>
            </w:r>
          </w:p>
        </w:tc>
        <w:tc>
          <w:tcPr>
            <w:tcW w:w="347" w:type="pct"/>
            <w:tcBorders>
              <w:top w:val="nil"/>
              <w:left w:val="nil"/>
              <w:bottom w:val="single" w:sz="4" w:space="0" w:color="auto"/>
              <w:right w:val="single" w:sz="4" w:space="0" w:color="auto"/>
            </w:tcBorders>
            <w:shd w:val="clear" w:color="000000" w:fill="FFFFFF"/>
            <w:vAlign w:val="center"/>
            <w:hideMark/>
          </w:tcPr>
          <w:p w14:paraId="7A3A89A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1,6</w:t>
            </w:r>
          </w:p>
        </w:tc>
        <w:tc>
          <w:tcPr>
            <w:tcW w:w="350" w:type="pct"/>
            <w:tcBorders>
              <w:top w:val="nil"/>
              <w:left w:val="nil"/>
              <w:bottom w:val="single" w:sz="4" w:space="0" w:color="auto"/>
              <w:right w:val="single" w:sz="4" w:space="0" w:color="auto"/>
            </w:tcBorders>
            <w:shd w:val="clear" w:color="000000" w:fill="FFFFFF"/>
            <w:vAlign w:val="center"/>
            <w:hideMark/>
          </w:tcPr>
          <w:p w14:paraId="32BFF695"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0963720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71AE78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E306C6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2BC514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D8746A5"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9ADFBB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29E51C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1EB519C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1,6</w:t>
            </w:r>
          </w:p>
        </w:tc>
        <w:tc>
          <w:tcPr>
            <w:tcW w:w="264" w:type="pct"/>
            <w:tcBorders>
              <w:top w:val="nil"/>
              <w:left w:val="nil"/>
              <w:bottom w:val="single" w:sz="4" w:space="0" w:color="auto"/>
              <w:right w:val="single" w:sz="4" w:space="0" w:color="auto"/>
            </w:tcBorders>
            <w:shd w:val="clear" w:color="000000" w:fill="FFFFFF"/>
            <w:vAlign w:val="center"/>
            <w:hideMark/>
          </w:tcPr>
          <w:p w14:paraId="24AA241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E371618"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12574FBE"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7552547D"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63CD540A"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571DED95"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QL32 - Bản Én Luông</w:t>
            </w:r>
          </w:p>
        </w:tc>
        <w:tc>
          <w:tcPr>
            <w:tcW w:w="347" w:type="pct"/>
            <w:tcBorders>
              <w:top w:val="nil"/>
              <w:left w:val="nil"/>
              <w:bottom w:val="single" w:sz="4" w:space="0" w:color="auto"/>
              <w:right w:val="single" w:sz="4" w:space="0" w:color="auto"/>
            </w:tcBorders>
            <w:shd w:val="clear" w:color="000000" w:fill="FFFFFF"/>
            <w:vAlign w:val="center"/>
            <w:hideMark/>
          </w:tcPr>
          <w:p w14:paraId="323040D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1,4</w:t>
            </w:r>
          </w:p>
        </w:tc>
        <w:tc>
          <w:tcPr>
            <w:tcW w:w="350" w:type="pct"/>
            <w:tcBorders>
              <w:top w:val="nil"/>
              <w:left w:val="nil"/>
              <w:bottom w:val="single" w:sz="4" w:space="0" w:color="auto"/>
              <w:right w:val="single" w:sz="4" w:space="0" w:color="auto"/>
            </w:tcBorders>
            <w:shd w:val="clear" w:color="000000" w:fill="FFFFFF"/>
            <w:vAlign w:val="center"/>
            <w:hideMark/>
          </w:tcPr>
          <w:p w14:paraId="0033B46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5A9B728F"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886ADD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1C7194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E22417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33554D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00361F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1CD30A1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6737E74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1,4</w:t>
            </w:r>
          </w:p>
        </w:tc>
        <w:tc>
          <w:tcPr>
            <w:tcW w:w="264" w:type="pct"/>
            <w:tcBorders>
              <w:top w:val="nil"/>
              <w:left w:val="nil"/>
              <w:bottom w:val="single" w:sz="4" w:space="0" w:color="auto"/>
              <w:right w:val="single" w:sz="4" w:space="0" w:color="auto"/>
            </w:tcBorders>
            <w:shd w:val="clear" w:color="000000" w:fill="FFFFFF"/>
            <w:vAlign w:val="center"/>
            <w:hideMark/>
          </w:tcPr>
          <w:p w14:paraId="66AFA5C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7B77C0DF"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3C2F1556"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43947B5D"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72802DDA"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3A6BFA82"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từ bản Đông đi Hày Lặm xã Hua Nà</w:t>
            </w:r>
          </w:p>
        </w:tc>
        <w:tc>
          <w:tcPr>
            <w:tcW w:w="347" w:type="pct"/>
            <w:tcBorders>
              <w:top w:val="nil"/>
              <w:left w:val="nil"/>
              <w:bottom w:val="single" w:sz="4" w:space="0" w:color="auto"/>
              <w:right w:val="single" w:sz="4" w:space="0" w:color="auto"/>
            </w:tcBorders>
            <w:shd w:val="clear" w:color="000000" w:fill="FFFFFF"/>
            <w:vAlign w:val="center"/>
            <w:hideMark/>
          </w:tcPr>
          <w:p w14:paraId="5B761FD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350" w:type="pct"/>
            <w:tcBorders>
              <w:top w:val="nil"/>
              <w:left w:val="nil"/>
              <w:bottom w:val="single" w:sz="4" w:space="0" w:color="auto"/>
              <w:right w:val="single" w:sz="4" w:space="0" w:color="auto"/>
            </w:tcBorders>
            <w:shd w:val="clear" w:color="000000" w:fill="FFFFFF"/>
            <w:vAlign w:val="center"/>
            <w:hideMark/>
          </w:tcPr>
          <w:p w14:paraId="5DB1954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00B810B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0663378"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BD1472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6A3903B"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BE0D63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B85D678"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88163B5"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6DACD6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264" w:type="pct"/>
            <w:tcBorders>
              <w:top w:val="nil"/>
              <w:left w:val="nil"/>
              <w:bottom w:val="single" w:sz="4" w:space="0" w:color="auto"/>
              <w:right w:val="single" w:sz="4" w:space="0" w:color="auto"/>
            </w:tcBorders>
            <w:shd w:val="clear" w:color="000000" w:fill="FFFFFF"/>
            <w:vAlign w:val="center"/>
            <w:hideMark/>
          </w:tcPr>
          <w:p w14:paraId="1305C5A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5F7D439B"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63976F44"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1FD42396"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324D7BB3"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618F3E7E"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Bản Đông (QL32) Mường Than - đi bản Loong </w:t>
            </w:r>
            <w:r w:rsidRPr="00BA3949">
              <w:rPr>
                <w:rFonts w:ascii="Times New Roman" w:eastAsia="Times New Roman" w:hAnsi="Times New Roman"/>
                <w:sz w:val="20"/>
                <w:szCs w:val="20"/>
              </w:rPr>
              <w:lastRenderedPageBreak/>
              <w:t xml:space="preserve">Bon (Hua Nà) </w:t>
            </w:r>
          </w:p>
        </w:tc>
        <w:tc>
          <w:tcPr>
            <w:tcW w:w="347" w:type="pct"/>
            <w:tcBorders>
              <w:top w:val="nil"/>
              <w:left w:val="nil"/>
              <w:bottom w:val="single" w:sz="4" w:space="0" w:color="auto"/>
              <w:right w:val="single" w:sz="4" w:space="0" w:color="auto"/>
            </w:tcBorders>
            <w:shd w:val="clear" w:color="000000" w:fill="FFFFFF"/>
            <w:vAlign w:val="center"/>
            <w:hideMark/>
          </w:tcPr>
          <w:p w14:paraId="4F5D580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lastRenderedPageBreak/>
              <w:t>2,4</w:t>
            </w:r>
          </w:p>
        </w:tc>
        <w:tc>
          <w:tcPr>
            <w:tcW w:w="350" w:type="pct"/>
            <w:tcBorders>
              <w:top w:val="nil"/>
              <w:left w:val="nil"/>
              <w:bottom w:val="single" w:sz="4" w:space="0" w:color="auto"/>
              <w:right w:val="single" w:sz="4" w:space="0" w:color="auto"/>
            </w:tcBorders>
            <w:shd w:val="clear" w:color="000000" w:fill="FFFFFF"/>
            <w:vAlign w:val="center"/>
            <w:hideMark/>
          </w:tcPr>
          <w:p w14:paraId="4B066F0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50DEA77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8CAD84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8D8963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807246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50B6EC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2A4FA4B"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4E22E5B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BD3687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2,4</w:t>
            </w:r>
          </w:p>
        </w:tc>
        <w:tc>
          <w:tcPr>
            <w:tcW w:w="264" w:type="pct"/>
            <w:tcBorders>
              <w:top w:val="nil"/>
              <w:left w:val="nil"/>
              <w:bottom w:val="single" w:sz="4" w:space="0" w:color="auto"/>
              <w:right w:val="single" w:sz="4" w:space="0" w:color="auto"/>
            </w:tcBorders>
            <w:shd w:val="clear" w:color="000000" w:fill="FFFFFF"/>
            <w:vAlign w:val="center"/>
            <w:hideMark/>
          </w:tcPr>
          <w:p w14:paraId="685C301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33ACDFE8"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QL32 (345+860)</w:t>
            </w:r>
          </w:p>
        </w:tc>
        <w:tc>
          <w:tcPr>
            <w:tcW w:w="451" w:type="pct"/>
            <w:tcBorders>
              <w:top w:val="nil"/>
              <w:left w:val="nil"/>
              <w:bottom w:val="single" w:sz="4" w:space="0" w:color="auto"/>
              <w:right w:val="single" w:sz="4" w:space="0" w:color="auto"/>
            </w:tcBorders>
            <w:shd w:val="clear" w:color="000000" w:fill="FFFFFF"/>
            <w:vAlign w:val="center"/>
          </w:tcPr>
          <w:p w14:paraId="0A16980F"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Lọong Bon xã Hua Nà</w:t>
            </w:r>
          </w:p>
        </w:tc>
      </w:tr>
      <w:tr w:rsidR="00BA3949" w:rsidRPr="00BA3949" w14:paraId="2F4D2A22"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2865E472"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3</w:t>
            </w:r>
          </w:p>
        </w:tc>
        <w:tc>
          <w:tcPr>
            <w:tcW w:w="501" w:type="pct"/>
            <w:tcBorders>
              <w:top w:val="nil"/>
              <w:left w:val="nil"/>
              <w:bottom w:val="single" w:sz="4" w:space="0" w:color="auto"/>
              <w:right w:val="single" w:sz="4" w:space="0" w:color="auto"/>
            </w:tcBorders>
            <w:shd w:val="clear" w:color="000000" w:fill="FFFFFF"/>
            <w:vAlign w:val="center"/>
            <w:hideMark/>
          </w:tcPr>
          <w:p w14:paraId="67F9B0AB"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Mường Mít</w:t>
            </w:r>
          </w:p>
        </w:tc>
        <w:tc>
          <w:tcPr>
            <w:tcW w:w="347" w:type="pct"/>
            <w:tcBorders>
              <w:top w:val="nil"/>
              <w:left w:val="nil"/>
              <w:bottom w:val="single" w:sz="4" w:space="0" w:color="auto"/>
              <w:right w:val="single" w:sz="4" w:space="0" w:color="auto"/>
            </w:tcBorders>
            <w:shd w:val="clear" w:color="000000" w:fill="FFFFFF"/>
            <w:vAlign w:val="center"/>
            <w:hideMark/>
          </w:tcPr>
          <w:p w14:paraId="70FB865B"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1,3</w:t>
            </w:r>
          </w:p>
        </w:tc>
        <w:tc>
          <w:tcPr>
            <w:tcW w:w="350" w:type="pct"/>
            <w:tcBorders>
              <w:top w:val="nil"/>
              <w:left w:val="nil"/>
              <w:bottom w:val="single" w:sz="4" w:space="0" w:color="auto"/>
              <w:right w:val="single" w:sz="4" w:space="0" w:color="auto"/>
            </w:tcBorders>
            <w:shd w:val="clear" w:color="000000" w:fill="FFFFFF"/>
            <w:vAlign w:val="center"/>
            <w:hideMark/>
          </w:tcPr>
          <w:p w14:paraId="7C5E4305"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473E21A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59E1A3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D5FED2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4197D6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0EBE36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47EE4B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13193094"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4869470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1,3</w:t>
            </w:r>
          </w:p>
        </w:tc>
        <w:tc>
          <w:tcPr>
            <w:tcW w:w="264" w:type="pct"/>
            <w:tcBorders>
              <w:top w:val="nil"/>
              <w:left w:val="nil"/>
              <w:bottom w:val="single" w:sz="4" w:space="0" w:color="auto"/>
              <w:right w:val="single" w:sz="4" w:space="0" w:color="auto"/>
            </w:tcBorders>
            <w:shd w:val="clear" w:color="000000" w:fill="FFFFFF"/>
            <w:vAlign w:val="center"/>
            <w:hideMark/>
          </w:tcPr>
          <w:p w14:paraId="09D79AC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F59DB6D"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2543A63D"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5C132B88"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3E562821"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0A4E424C"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từ UBND xã - bản Mường - Hát Nam</w:t>
            </w:r>
          </w:p>
        </w:tc>
        <w:tc>
          <w:tcPr>
            <w:tcW w:w="347" w:type="pct"/>
            <w:tcBorders>
              <w:top w:val="nil"/>
              <w:left w:val="nil"/>
              <w:bottom w:val="single" w:sz="4" w:space="0" w:color="auto"/>
              <w:right w:val="single" w:sz="4" w:space="0" w:color="auto"/>
            </w:tcBorders>
            <w:shd w:val="clear" w:color="000000" w:fill="FFFFFF"/>
            <w:vAlign w:val="center"/>
            <w:hideMark/>
          </w:tcPr>
          <w:p w14:paraId="77521BF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350" w:type="pct"/>
            <w:tcBorders>
              <w:top w:val="nil"/>
              <w:left w:val="nil"/>
              <w:bottom w:val="single" w:sz="4" w:space="0" w:color="auto"/>
              <w:right w:val="single" w:sz="4" w:space="0" w:color="auto"/>
            </w:tcBorders>
            <w:shd w:val="clear" w:color="000000" w:fill="FFFFFF"/>
            <w:vAlign w:val="center"/>
            <w:hideMark/>
          </w:tcPr>
          <w:p w14:paraId="240717E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3F2D2F5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37F0E4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C54820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10E240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688412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43892F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196AFC1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38563A4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264" w:type="pct"/>
            <w:tcBorders>
              <w:top w:val="nil"/>
              <w:left w:val="nil"/>
              <w:bottom w:val="single" w:sz="4" w:space="0" w:color="auto"/>
              <w:right w:val="single" w:sz="4" w:space="0" w:color="auto"/>
            </w:tcBorders>
            <w:shd w:val="clear" w:color="000000" w:fill="FFFFFF"/>
            <w:vAlign w:val="center"/>
            <w:hideMark/>
          </w:tcPr>
          <w:p w14:paraId="5F067E8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1731A903"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672D9DFF"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66F36B3D"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6679EFD3"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4</w:t>
            </w:r>
          </w:p>
        </w:tc>
        <w:tc>
          <w:tcPr>
            <w:tcW w:w="501" w:type="pct"/>
            <w:tcBorders>
              <w:top w:val="nil"/>
              <w:left w:val="nil"/>
              <w:bottom w:val="single" w:sz="4" w:space="0" w:color="auto"/>
              <w:right w:val="single" w:sz="4" w:space="0" w:color="auto"/>
            </w:tcBorders>
            <w:shd w:val="clear" w:color="000000" w:fill="FFFFFF"/>
            <w:vAlign w:val="center"/>
            <w:hideMark/>
          </w:tcPr>
          <w:p w14:paraId="6EF24F4F"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Hua Nà</w:t>
            </w:r>
          </w:p>
        </w:tc>
        <w:tc>
          <w:tcPr>
            <w:tcW w:w="347" w:type="pct"/>
            <w:tcBorders>
              <w:top w:val="nil"/>
              <w:left w:val="nil"/>
              <w:bottom w:val="single" w:sz="4" w:space="0" w:color="auto"/>
              <w:right w:val="single" w:sz="4" w:space="0" w:color="auto"/>
            </w:tcBorders>
            <w:shd w:val="clear" w:color="000000" w:fill="FFFFFF"/>
            <w:vAlign w:val="center"/>
            <w:hideMark/>
          </w:tcPr>
          <w:p w14:paraId="60D98BD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3,92</w:t>
            </w:r>
          </w:p>
        </w:tc>
        <w:tc>
          <w:tcPr>
            <w:tcW w:w="350" w:type="pct"/>
            <w:tcBorders>
              <w:top w:val="nil"/>
              <w:left w:val="nil"/>
              <w:bottom w:val="single" w:sz="4" w:space="0" w:color="auto"/>
              <w:right w:val="single" w:sz="4" w:space="0" w:color="auto"/>
            </w:tcBorders>
            <w:shd w:val="clear" w:color="000000" w:fill="FFFFFF"/>
            <w:vAlign w:val="center"/>
            <w:hideMark/>
          </w:tcPr>
          <w:p w14:paraId="14D6F14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14F3FF4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F94F44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06C051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B0BE6F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2A7B67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70FEA4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189C0AC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3,5</w:t>
            </w:r>
          </w:p>
        </w:tc>
        <w:tc>
          <w:tcPr>
            <w:tcW w:w="302" w:type="pct"/>
            <w:tcBorders>
              <w:top w:val="nil"/>
              <w:left w:val="nil"/>
              <w:bottom w:val="single" w:sz="4" w:space="0" w:color="auto"/>
              <w:right w:val="single" w:sz="4" w:space="0" w:color="auto"/>
            </w:tcBorders>
            <w:shd w:val="clear" w:color="000000" w:fill="FFFFFF"/>
            <w:vAlign w:val="center"/>
            <w:hideMark/>
          </w:tcPr>
          <w:p w14:paraId="35562B5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45CA7C08"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0405124E"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519BF42E"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149B735E"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tcPr>
          <w:p w14:paraId="2365FDE5"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p>
        </w:tc>
        <w:tc>
          <w:tcPr>
            <w:tcW w:w="501" w:type="pct"/>
            <w:tcBorders>
              <w:top w:val="nil"/>
              <w:left w:val="nil"/>
              <w:bottom w:val="single" w:sz="4" w:space="0" w:color="auto"/>
              <w:right w:val="single" w:sz="4" w:space="0" w:color="auto"/>
            </w:tcBorders>
            <w:shd w:val="clear" w:color="000000" w:fill="FFFFFF"/>
            <w:vAlign w:val="center"/>
          </w:tcPr>
          <w:p w14:paraId="1ACA01E6"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sz w:val="20"/>
                <w:szCs w:val="20"/>
              </w:rPr>
              <w:t>QL32 ( ngã tư chợ Than Uyên)</w:t>
            </w:r>
          </w:p>
        </w:tc>
        <w:tc>
          <w:tcPr>
            <w:tcW w:w="347" w:type="pct"/>
            <w:tcBorders>
              <w:top w:val="nil"/>
              <w:left w:val="nil"/>
              <w:bottom w:val="single" w:sz="4" w:space="0" w:color="auto"/>
              <w:right w:val="single" w:sz="4" w:space="0" w:color="auto"/>
            </w:tcBorders>
            <w:shd w:val="clear" w:color="000000" w:fill="FFFFFF"/>
            <w:vAlign w:val="center"/>
          </w:tcPr>
          <w:p w14:paraId="52B7A7E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xml:space="preserve">3,12 </w:t>
            </w:r>
          </w:p>
        </w:tc>
        <w:tc>
          <w:tcPr>
            <w:tcW w:w="350" w:type="pct"/>
            <w:tcBorders>
              <w:top w:val="nil"/>
              <w:left w:val="nil"/>
              <w:bottom w:val="single" w:sz="4" w:space="0" w:color="auto"/>
              <w:right w:val="single" w:sz="4" w:space="0" w:color="auto"/>
            </w:tcBorders>
            <w:shd w:val="clear" w:color="000000" w:fill="FFFFFF"/>
            <w:vAlign w:val="center"/>
          </w:tcPr>
          <w:p w14:paraId="6AB0159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xml:space="preserve">5,00 </w:t>
            </w:r>
          </w:p>
        </w:tc>
        <w:tc>
          <w:tcPr>
            <w:tcW w:w="350" w:type="pct"/>
            <w:tcBorders>
              <w:top w:val="nil"/>
              <w:left w:val="nil"/>
              <w:bottom w:val="single" w:sz="4" w:space="0" w:color="auto"/>
              <w:right w:val="single" w:sz="4" w:space="0" w:color="auto"/>
            </w:tcBorders>
            <w:shd w:val="clear" w:color="000000" w:fill="FFFFFF"/>
            <w:vAlign w:val="center"/>
          </w:tcPr>
          <w:p w14:paraId="003A0EB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xml:space="preserve">3,50 </w:t>
            </w:r>
          </w:p>
        </w:tc>
        <w:tc>
          <w:tcPr>
            <w:tcW w:w="259" w:type="pct"/>
            <w:tcBorders>
              <w:top w:val="nil"/>
              <w:left w:val="nil"/>
              <w:bottom w:val="single" w:sz="4" w:space="0" w:color="auto"/>
              <w:right w:val="single" w:sz="4" w:space="0" w:color="auto"/>
            </w:tcBorders>
            <w:shd w:val="clear" w:color="000000" w:fill="FFFFFF"/>
            <w:vAlign w:val="center"/>
          </w:tcPr>
          <w:p w14:paraId="4E5249E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tcPr>
          <w:p w14:paraId="45EB210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tcPr>
          <w:p w14:paraId="685FE608"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tcPr>
          <w:p w14:paraId="4208B9D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tcPr>
          <w:p w14:paraId="63CE4D6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xml:space="preserve">0,42 </w:t>
            </w:r>
          </w:p>
        </w:tc>
        <w:tc>
          <w:tcPr>
            <w:tcW w:w="302" w:type="pct"/>
            <w:tcBorders>
              <w:top w:val="nil"/>
              <w:left w:val="nil"/>
              <w:bottom w:val="single" w:sz="4" w:space="0" w:color="auto"/>
              <w:right w:val="single" w:sz="4" w:space="0" w:color="auto"/>
            </w:tcBorders>
            <w:shd w:val="clear" w:color="000000" w:fill="FFFFFF"/>
            <w:vAlign w:val="center"/>
          </w:tcPr>
          <w:p w14:paraId="7C7BB87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xml:space="preserve">2,70 </w:t>
            </w:r>
          </w:p>
        </w:tc>
        <w:tc>
          <w:tcPr>
            <w:tcW w:w="302" w:type="pct"/>
            <w:tcBorders>
              <w:top w:val="nil"/>
              <w:left w:val="nil"/>
              <w:bottom w:val="single" w:sz="4" w:space="0" w:color="auto"/>
              <w:right w:val="single" w:sz="4" w:space="0" w:color="auto"/>
            </w:tcBorders>
            <w:shd w:val="clear" w:color="000000" w:fill="FFFFFF"/>
            <w:vAlign w:val="center"/>
          </w:tcPr>
          <w:p w14:paraId="31607D7B"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tcPr>
          <w:p w14:paraId="5DBA9FD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5B92D1DF"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sz w:val="20"/>
                <w:szCs w:val="20"/>
              </w:rPr>
              <w:t>Ngã tư chợ QL 32 (km 342+950)</w:t>
            </w:r>
          </w:p>
        </w:tc>
        <w:tc>
          <w:tcPr>
            <w:tcW w:w="451" w:type="pct"/>
            <w:tcBorders>
              <w:top w:val="nil"/>
              <w:left w:val="nil"/>
              <w:bottom w:val="single" w:sz="4" w:space="0" w:color="auto"/>
              <w:right w:val="single" w:sz="4" w:space="0" w:color="auto"/>
            </w:tcBorders>
            <w:shd w:val="clear" w:color="000000" w:fill="FFFFFF"/>
            <w:vAlign w:val="center"/>
          </w:tcPr>
          <w:p w14:paraId="2A8A3EE4"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UBND xã Hua Nà</w:t>
            </w:r>
          </w:p>
        </w:tc>
      </w:tr>
      <w:tr w:rsidR="00BA3949" w:rsidRPr="00BA3949" w14:paraId="5501AF58"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2AA59C04"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2E5F0824"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từ hày lặm đi bản  bản Đông  xã Mường Than</w:t>
            </w:r>
          </w:p>
        </w:tc>
        <w:tc>
          <w:tcPr>
            <w:tcW w:w="347" w:type="pct"/>
            <w:tcBorders>
              <w:top w:val="nil"/>
              <w:left w:val="nil"/>
              <w:bottom w:val="single" w:sz="4" w:space="0" w:color="auto"/>
              <w:right w:val="single" w:sz="4" w:space="0" w:color="auto"/>
            </w:tcBorders>
            <w:shd w:val="clear" w:color="000000" w:fill="FFFFFF"/>
            <w:vAlign w:val="center"/>
            <w:hideMark/>
          </w:tcPr>
          <w:p w14:paraId="0EC819E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0,80</w:t>
            </w:r>
          </w:p>
        </w:tc>
        <w:tc>
          <w:tcPr>
            <w:tcW w:w="350" w:type="pct"/>
            <w:tcBorders>
              <w:top w:val="nil"/>
              <w:left w:val="nil"/>
              <w:bottom w:val="single" w:sz="4" w:space="0" w:color="auto"/>
              <w:right w:val="single" w:sz="4" w:space="0" w:color="auto"/>
            </w:tcBorders>
            <w:shd w:val="clear" w:color="000000" w:fill="FFFFFF"/>
            <w:vAlign w:val="center"/>
            <w:hideMark/>
          </w:tcPr>
          <w:p w14:paraId="2D95AD8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4,0</w:t>
            </w:r>
          </w:p>
        </w:tc>
        <w:tc>
          <w:tcPr>
            <w:tcW w:w="350" w:type="pct"/>
            <w:tcBorders>
              <w:top w:val="nil"/>
              <w:left w:val="nil"/>
              <w:bottom w:val="single" w:sz="4" w:space="0" w:color="auto"/>
              <w:right w:val="single" w:sz="4" w:space="0" w:color="auto"/>
            </w:tcBorders>
            <w:shd w:val="clear" w:color="000000" w:fill="FFFFFF"/>
            <w:vAlign w:val="center"/>
            <w:hideMark/>
          </w:tcPr>
          <w:p w14:paraId="622FA16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3,0</w:t>
            </w:r>
          </w:p>
        </w:tc>
        <w:tc>
          <w:tcPr>
            <w:tcW w:w="259" w:type="pct"/>
            <w:tcBorders>
              <w:top w:val="nil"/>
              <w:left w:val="nil"/>
              <w:bottom w:val="single" w:sz="4" w:space="0" w:color="auto"/>
              <w:right w:val="single" w:sz="4" w:space="0" w:color="auto"/>
            </w:tcBorders>
            <w:shd w:val="clear" w:color="000000" w:fill="FFFFFF"/>
            <w:vAlign w:val="center"/>
            <w:hideMark/>
          </w:tcPr>
          <w:p w14:paraId="585012E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2F23F5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27516D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0FA2A5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8365B2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853354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0,80</w:t>
            </w:r>
          </w:p>
        </w:tc>
        <w:tc>
          <w:tcPr>
            <w:tcW w:w="302" w:type="pct"/>
            <w:tcBorders>
              <w:top w:val="nil"/>
              <w:left w:val="nil"/>
              <w:bottom w:val="single" w:sz="4" w:space="0" w:color="auto"/>
              <w:right w:val="single" w:sz="4" w:space="0" w:color="auto"/>
            </w:tcBorders>
            <w:shd w:val="clear" w:color="000000" w:fill="FFFFFF"/>
            <w:vAlign w:val="center"/>
            <w:hideMark/>
          </w:tcPr>
          <w:p w14:paraId="7B2F4C9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609A235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144B467C"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Hày Lặm xã Hua Nà</w:t>
            </w:r>
          </w:p>
        </w:tc>
        <w:tc>
          <w:tcPr>
            <w:tcW w:w="451" w:type="pct"/>
            <w:tcBorders>
              <w:top w:val="nil"/>
              <w:left w:val="nil"/>
              <w:bottom w:val="single" w:sz="4" w:space="0" w:color="auto"/>
              <w:right w:val="single" w:sz="4" w:space="0" w:color="auto"/>
            </w:tcBorders>
            <w:shd w:val="clear" w:color="000000" w:fill="FFFFFF"/>
            <w:vAlign w:val="center"/>
          </w:tcPr>
          <w:p w14:paraId="26DBB028"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Đông xã Mường Than</w:t>
            </w:r>
          </w:p>
        </w:tc>
      </w:tr>
      <w:tr w:rsidR="00BA3949" w:rsidRPr="00BA3949" w14:paraId="2BF3CD63"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3CB0A161"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5</w:t>
            </w:r>
          </w:p>
        </w:tc>
        <w:tc>
          <w:tcPr>
            <w:tcW w:w="501" w:type="pct"/>
            <w:tcBorders>
              <w:top w:val="nil"/>
              <w:left w:val="nil"/>
              <w:bottom w:val="single" w:sz="4" w:space="0" w:color="auto"/>
              <w:right w:val="single" w:sz="4" w:space="0" w:color="auto"/>
            </w:tcBorders>
            <w:shd w:val="clear" w:color="000000" w:fill="FFFFFF"/>
            <w:vAlign w:val="center"/>
            <w:hideMark/>
          </w:tcPr>
          <w:p w14:paraId="5F2BDAFB"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Mường Cang</w:t>
            </w:r>
          </w:p>
        </w:tc>
        <w:tc>
          <w:tcPr>
            <w:tcW w:w="347" w:type="pct"/>
            <w:tcBorders>
              <w:top w:val="nil"/>
              <w:left w:val="nil"/>
              <w:bottom w:val="single" w:sz="4" w:space="0" w:color="auto"/>
              <w:right w:val="single" w:sz="4" w:space="0" w:color="auto"/>
            </w:tcBorders>
            <w:shd w:val="clear" w:color="000000" w:fill="FFFFFF"/>
            <w:vAlign w:val="center"/>
            <w:hideMark/>
          </w:tcPr>
          <w:p w14:paraId="307CB9B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8,0</w:t>
            </w:r>
          </w:p>
        </w:tc>
        <w:tc>
          <w:tcPr>
            <w:tcW w:w="350" w:type="pct"/>
            <w:tcBorders>
              <w:top w:val="nil"/>
              <w:left w:val="nil"/>
              <w:bottom w:val="single" w:sz="4" w:space="0" w:color="auto"/>
              <w:right w:val="single" w:sz="4" w:space="0" w:color="auto"/>
            </w:tcBorders>
            <w:shd w:val="clear" w:color="000000" w:fill="FFFFFF"/>
            <w:vAlign w:val="center"/>
            <w:hideMark/>
          </w:tcPr>
          <w:p w14:paraId="3BEE200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394EEE34"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41515F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7F751E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60D1FB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085CC48"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7FA86C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1104E1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7991961F"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8,0</w:t>
            </w:r>
          </w:p>
        </w:tc>
        <w:tc>
          <w:tcPr>
            <w:tcW w:w="264" w:type="pct"/>
            <w:tcBorders>
              <w:top w:val="nil"/>
              <w:left w:val="nil"/>
              <w:bottom w:val="single" w:sz="4" w:space="0" w:color="auto"/>
              <w:right w:val="single" w:sz="4" w:space="0" w:color="auto"/>
            </w:tcBorders>
            <w:shd w:val="clear" w:color="000000" w:fill="FFFFFF"/>
            <w:vAlign w:val="center"/>
            <w:hideMark/>
          </w:tcPr>
          <w:p w14:paraId="613914D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65E1D71E"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240697A1"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29789C0F"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431B16E5"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014A376C"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Tuyến đường bản Pù Quải đến  bản Lướt xã Mường Kim</w:t>
            </w:r>
          </w:p>
        </w:tc>
        <w:tc>
          <w:tcPr>
            <w:tcW w:w="347" w:type="pct"/>
            <w:tcBorders>
              <w:top w:val="nil"/>
              <w:left w:val="nil"/>
              <w:bottom w:val="single" w:sz="4" w:space="0" w:color="auto"/>
              <w:right w:val="single" w:sz="4" w:space="0" w:color="auto"/>
            </w:tcBorders>
            <w:shd w:val="clear" w:color="000000" w:fill="FFFFFF"/>
            <w:vAlign w:val="center"/>
            <w:hideMark/>
          </w:tcPr>
          <w:p w14:paraId="173CD0C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3,00 </w:t>
            </w:r>
          </w:p>
        </w:tc>
        <w:tc>
          <w:tcPr>
            <w:tcW w:w="350" w:type="pct"/>
            <w:tcBorders>
              <w:top w:val="nil"/>
              <w:left w:val="nil"/>
              <w:bottom w:val="single" w:sz="4" w:space="0" w:color="auto"/>
              <w:right w:val="single" w:sz="4" w:space="0" w:color="auto"/>
            </w:tcBorders>
            <w:shd w:val="clear" w:color="000000" w:fill="FFFFFF"/>
            <w:vAlign w:val="center"/>
            <w:hideMark/>
          </w:tcPr>
          <w:p w14:paraId="1321172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3,50 </w:t>
            </w:r>
          </w:p>
        </w:tc>
        <w:tc>
          <w:tcPr>
            <w:tcW w:w="350" w:type="pct"/>
            <w:tcBorders>
              <w:top w:val="nil"/>
              <w:left w:val="nil"/>
              <w:bottom w:val="single" w:sz="4" w:space="0" w:color="auto"/>
              <w:right w:val="single" w:sz="4" w:space="0" w:color="auto"/>
            </w:tcBorders>
            <w:shd w:val="clear" w:color="000000" w:fill="FFFFFF"/>
            <w:vAlign w:val="center"/>
            <w:hideMark/>
          </w:tcPr>
          <w:p w14:paraId="77827B3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3,50 </w:t>
            </w:r>
          </w:p>
        </w:tc>
        <w:tc>
          <w:tcPr>
            <w:tcW w:w="259" w:type="pct"/>
            <w:tcBorders>
              <w:top w:val="nil"/>
              <w:left w:val="nil"/>
              <w:bottom w:val="single" w:sz="4" w:space="0" w:color="auto"/>
              <w:right w:val="single" w:sz="4" w:space="0" w:color="auto"/>
            </w:tcBorders>
            <w:shd w:val="clear" w:color="000000" w:fill="FFFFFF"/>
            <w:vAlign w:val="center"/>
            <w:hideMark/>
          </w:tcPr>
          <w:p w14:paraId="63BCC93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C807DC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8660E9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E4B764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005421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64C4F39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72C30C5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3,00 </w:t>
            </w:r>
          </w:p>
        </w:tc>
        <w:tc>
          <w:tcPr>
            <w:tcW w:w="264" w:type="pct"/>
            <w:tcBorders>
              <w:top w:val="nil"/>
              <w:left w:val="nil"/>
              <w:bottom w:val="single" w:sz="4" w:space="0" w:color="auto"/>
              <w:right w:val="single" w:sz="4" w:space="0" w:color="auto"/>
            </w:tcBorders>
            <w:shd w:val="clear" w:color="000000" w:fill="FFFFFF"/>
            <w:vAlign w:val="center"/>
            <w:hideMark/>
          </w:tcPr>
          <w:p w14:paraId="3FBDCE7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6FA73333"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Bản Pù Quải </w:t>
            </w:r>
          </w:p>
        </w:tc>
        <w:tc>
          <w:tcPr>
            <w:tcW w:w="451" w:type="pct"/>
            <w:tcBorders>
              <w:top w:val="nil"/>
              <w:left w:val="nil"/>
              <w:bottom w:val="single" w:sz="4" w:space="0" w:color="auto"/>
              <w:right w:val="single" w:sz="4" w:space="0" w:color="auto"/>
            </w:tcBorders>
            <w:shd w:val="clear" w:color="000000" w:fill="FFFFFF"/>
            <w:vAlign w:val="center"/>
          </w:tcPr>
          <w:p w14:paraId="7C6428A7"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Lướt xã Mường Kim</w:t>
            </w:r>
          </w:p>
        </w:tc>
      </w:tr>
      <w:tr w:rsidR="00BA3949" w:rsidRPr="00BA3949" w14:paraId="00E16ECE"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1307BC00"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2AC40998"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Tuyến đường Từ bản Pù Quải đến bản Huổi Hằm</w:t>
            </w:r>
          </w:p>
        </w:tc>
        <w:tc>
          <w:tcPr>
            <w:tcW w:w="347" w:type="pct"/>
            <w:tcBorders>
              <w:top w:val="nil"/>
              <w:left w:val="nil"/>
              <w:bottom w:val="single" w:sz="4" w:space="0" w:color="auto"/>
              <w:right w:val="single" w:sz="4" w:space="0" w:color="auto"/>
            </w:tcBorders>
            <w:shd w:val="clear" w:color="000000" w:fill="FFFFFF"/>
            <w:vAlign w:val="center"/>
            <w:hideMark/>
          </w:tcPr>
          <w:p w14:paraId="3DB0CB8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5,00 </w:t>
            </w:r>
          </w:p>
        </w:tc>
        <w:tc>
          <w:tcPr>
            <w:tcW w:w="350" w:type="pct"/>
            <w:tcBorders>
              <w:top w:val="nil"/>
              <w:left w:val="nil"/>
              <w:bottom w:val="single" w:sz="4" w:space="0" w:color="auto"/>
              <w:right w:val="single" w:sz="4" w:space="0" w:color="auto"/>
            </w:tcBorders>
            <w:shd w:val="clear" w:color="000000" w:fill="FFFFFF"/>
            <w:vAlign w:val="center"/>
            <w:hideMark/>
          </w:tcPr>
          <w:p w14:paraId="427D0CE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5,00 </w:t>
            </w:r>
          </w:p>
        </w:tc>
        <w:tc>
          <w:tcPr>
            <w:tcW w:w="350" w:type="pct"/>
            <w:tcBorders>
              <w:top w:val="nil"/>
              <w:left w:val="nil"/>
              <w:bottom w:val="single" w:sz="4" w:space="0" w:color="auto"/>
              <w:right w:val="single" w:sz="4" w:space="0" w:color="auto"/>
            </w:tcBorders>
            <w:shd w:val="clear" w:color="000000" w:fill="FFFFFF"/>
            <w:vAlign w:val="center"/>
            <w:hideMark/>
          </w:tcPr>
          <w:p w14:paraId="5264D45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3,50 </w:t>
            </w:r>
          </w:p>
        </w:tc>
        <w:tc>
          <w:tcPr>
            <w:tcW w:w="259" w:type="pct"/>
            <w:tcBorders>
              <w:top w:val="nil"/>
              <w:left w:val="nil"/>
              <w:bottom w:val="single" w:sz="4" w:space="0" w:color="auto"/>
              <w:right w:val="single" w:sz="4" w:space="0" w:color="auto"/>
            </w:tcBorders>
            <w:shd w:val="clear" w:color="000000" w:fill="FFFFFF"/>
            <w:vAlign w:val="center"/>
            <w:hideMark/>
          </w:tcPr>
          <w:p w14:paraId="01338A1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146595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2DD700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41F048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4FDCB1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3766257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64B787A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5,00 </w:t>
            </w:r>
          </w:p>
        </w:tc>
        <w:tc>
          <w:tcPr>
            <w:tcW w:w="264" w:type="pct"/>
            <w:tcBorders>
              <w:top w:val="nil"/>
              <w:left w:val="nil"/>
              <w:bottom w:val="single" w:sz="4" w:space="0" w:color="auto"/>
              <w:right w:val="single" w:sz="4" w:space="0" w:color="auto"/>
            </w:tcBorders>
            <w:shd w:val="clear" w:color="000000" w:fill="FFFFFF"/>
            <w:vAlign w:val="center"/>
            <w:hideMark/>
          </w:tcPr>
          <w:p w14:paraId="6FDC6B4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760BAF65"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Bản Pù Quải </w:t>
            </w:r>
          </w:p>
        </w:tc>
        <w:tc>
          <w:tcPr>
            <w:tcW w:w="451" w:type="pct"/>
            <w:tcBorders>
              <w:top w:val="nil"/>
              <w:left w:val="nil"/>
              <w:bottom w:val="single" w:sz="4" w:space="0" w:color="auto"/>
              <w:right w:val="single" w:sz="4" w:space="0" w:color="auto"/>
            </w:tcBorders>
            <w:shd w:val="clear" w:color="000000" w:fill="FFFFFF"/>
            <w:vAlign w:val="center"/>
          </w:tcPr>
          <w:p w14:paraId="3954AF9A"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Bản Huổi Hằm </w:t>
            </w:r>
          </w:p>
        </w:tc>
      </w:tr>
      <w:tr w:rsidR="00BA3949" w:rsidRPr="00BA3949" w14:paraId="03E2F42A"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63648FBA"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6</w:t>
            </w:r>
          </w:p>
        </w:tc>
        <w:tc>
          <w:tcPr>
            <w:tcW w:w="501" w:type="pct"/>
            <w:tcBorders>
              <w:top w:val="nil"/>
              <w:left w:val="nil"/>
              <w:bottom w:val="single" w:sz="4" w:space="0" w:color="auto"/>
              <w:right w:val="single" w:sz="4" w:space="0" w:color="auto"/>
            </w:tcBorders>
            <w:shd w:val="clear" w:color="000000" w:fill="FFFFFF"/>
            <w:vAlign w:val="center"/>
            <w:hideMark/>
          </w:tcPr>
          <w:p w14:paraId="23EAC9EF"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Mường Kim</w:t>
            </w:r>
          </w:p>
        </w:tc>
        <w:tc>
          <w:tcPr>
            <w:tcW w:w="347" w:type="pct"/>
            <w:tcBorders>
              <w:top w:val="nil"/>
              <w:left w:val="nil"/>
              <w:bottom w:val="single" w:sz="4" w:space="0" w:color="auto"/>
              <w:right w:val="single" w:sz="4" w:space="0" w:color="auto"/>
            </w:tcBorders>
            <w:shd w:val="clear" w:color="000000" w:fill="FFFFFF"/>
            <w:vAlign w:val="center"/>
            <w:hideMark/>
          </w:tcPr>
          <w:p w14:paraId="0151A255"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15,1</w:t>
            </w:r>
          </w:p>
        </w:tc>
        <w:tc>
          <w:tcPr>
            <w:tcW w:w="350" w:type="pct"/>
            <w:tcBorders>
              <w:top w:val="nil"/>
              <w:left w:val="nil"/>
              <w:bottom w:val="single" w:sz="4" w:space="0" w:color="auto"/>
              <w:right w:val="single" w:sz="4" w:space="0" w:color="auto"/>
            </w:tcBorders>
            <w:shd w:val="clear" w:color="000000" w:fill="FFFFFF"/>
            <w:vAlign w:val="center"/>
            <w:hideMark/>
          </w:tcPr>
          <w:p w14:paraId="33CD357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62885AD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410C15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1D59AE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AA4F65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58A968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0BDCB1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4C2498C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3305F45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15,1</w:t>
            </w:r>
          </w:p>
        </w:tc>
        <w:tc>
          <w:tcPr>
            <w:tcW w:w="264" w:type="pct"/>
            <w:tcBorders>
              <w:top w:val="nil"/>
              <w:left w:val="nil"/>
              <w:bottom w:val="single" w:sz="4" w:space="0" w:color="auto"/>
              <w:right w:val="single" w:sz="4" w:space="0" w:color="auto"/>
            </w:tcBorders>
            <w:shd w:val="clear" w:color="000000" w:fill="FFFFFF"/>
            <w:vAlign w:val="center"/>
            <w:hideMark/>
          </w:tcPr>
          <w:p w14:paraId="067AA21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9A91DF4"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57EEEC10"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0E21C709" w14:textId="77777777" w:rsidTr="00F358E2">
        <w:trPr>
          <w:trHeight w:val="67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34BD9446"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67EE10ED"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Mường Kim - Mường Cang</w:t>
            </w:r>
          </w:p>
        </w:tc>
        <w:tc>
          <w:tcPr>
            <w:tcW w:w="347" w:type="pct"/>
            <w:tcBorders>
              <w:top w:val="nil"/>
              <w:left w:val="nil"/>
              <w:bottom w:val="single" w:sz="4" w:space="0" w:color="auto"/>
              <w:right w:val="single" w:sz="4" w:space="0" w:color="auto"/>
            </w:tcBorders>
            <w:shd w:val="clear" w:color="000000" w:fill="FFFFFF"/>
            <w:vAlign w:val="center"/>
            <w:hideMark/>
          </w:tcPr>
          <w:p w14:paraId="330C499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7,80 </w:t>
            </w:r>
          </w:p>
        </w:tc>
        <w:tc>
          <w:tcPr>
            <w:tcW w:w="350" w:type="pct"/>
            <w:tcBorders>
              <w:top w:val="nil"/>
              <w:left w:val="nil"/>
              <w:bottom w:val="single" w:sz="4" w:space="0" w:color="auto"/>
              <w:right w:val="single" w:sz="4" w:space="0" w:color="auto"/>
            </w:tcBorders>
            <w:shd w:val="clear" w:color="000000" w:fill="FFFFFF"/>
            <w:vAlign w:val="center"/>
            <w:hideMark/>
          </w:tcPr>
          <w:p w14:paraId="796FD22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51DD6FF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71D3C4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79D8E8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272007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A881E2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2F9D16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74E3335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4B3538B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7,80 </w:t>
            </w:r>
          </w:p>
        </w:tc>
        <w:tc>
          <w:tcPr>
            <w:tcW w:w="264" w:type="pct"/>
            <w:tcBorders>
              <w:top w:val="nil"/>
              <w:left w:val="nil"/>
              <w:bottom w:val="single" w:sz="4" w:space="0" w:color="auto"/>
              <w:right w:val="single" w:sz="4" w:space="0" w:color="auto"/>
            </w:tcBorders>
            <w:shd w:val="clear" w:color="000000" w:fill="FFFFFF"/>
            <w:vAlign w:val="center"/>
            <w:hideMark/>
          </w:tcPr>
          <w:p w14:paraId="53CCBF0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70C982D9"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Đường QL 279(Chiềng Ban Mường Kim) </w:t>
            </w:r>
          </w:p>
        </w:tc>
        <w:tc>
          <w:tcPr>
            <w:tcW w:w="451" w:type="pct"/>
            <w:tcBorders>
              <w:top w:val="nil"/>
              <w:left w:val="nil"/>
              <w:bottom w:val="single" w:sz="4" w:space="0" w:color="auto"/>
              <w:right w:val="single" w:sz="4" w:space="0" w:color="auto"/>
            </w:tcBorders>
            <w:shd w:val="clear" w:color="000000" w:fill="FFFFFF"/>
            <w:vAlign w:val="center"/>
          </w:tcPr>
          <w:p w14:paraId="7DADC314"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 QL279 cũ  Pù Quải (Mường Cang)</w:t>
            </w:r>
          </w:p>
        </w:tc>
      </w:tr>
      <w:tr w:rsidR="00BA3949" w:rsidRPr="00BA3949" w14:paraId="670F4D66"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40DD65FB"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lastRenderedPageBreak/>
              <w:t> </w:t>
            </w:r>
          </w:p>
        </w:tc>
        <w:tc>
          <w:tcPr>
            <w:tcW w:w="501" w:type="pct"/>
            <w:tcBorders>
              <w:top w:val="nil"/>
              <w:left w:val="nil"/>
              <w:bottom w:val="single" w:sz="4" w:space="0" w:color="auto"/>
              <w:right w:val="single" w:sz="4" w:space="0" w:color="auto"/>
            </w:tcBorders>
            <w:shd w:val="clear" w:color="000000" w:fill="FFFFFF"/>
            <w:vAlign w:val="center"/>
            <w:hideMark/>
          </w:tcPr>
          <w:p w14:paraId="089E337E"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xã đi bản Hàng, Thẩm Phé</w:t>
            </w:r>
          </w:p>
        </w:tc>
        <w:tc>
          <w:tcPr>
            <w:tcW w:w="347" w:type="pct"/>
            <w:tcBorders>
              <w:top w:val="nil"/>
              <w:left w:val="nil"/>
              <w:bottom w:val="single" w:sz="4" w:space="0" w:color="auto"/>
              <w:right w:val="single" w:sz="4" w:space="0" w:color="auto"/>
            </w:tcBorders>
            <w:shd w:val="clear" w:color="000000" w:fill="FFFFFF"/>
            <w:vAlign w:val="center"/>
            <w:hideMark/>
          </w:tcPr>
          <w:p w14:paraId="382A0C1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350" w:type="pct"/>
            <w:tcBorders>
              <w:top w:val="nil"/>
              <w:left w:val="nil"/>
              <w:bottom w:val="single" w:sz="4" w:space="0" w:color="auto"/>
              <w:right w:val="single" w:sz="4" w:space="0" w:color="auto"/>
            </w:tcBorders>
            <w:shd w:val="clear" w:color="000000" w:fill="FFFFFF"/>
            <w:vAlign w:val="center"/>
            <w:hideMark/>
          </w:tcPr>
          <w:p w14:paraId="401DB0D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4E16A2B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56E1D0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C5D673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64EA87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2A1A94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EE8170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8C7782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75839B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264" w:type="pct"/>
            <w:tcBorders>
              <w:top w:val="nil"/>
              <w:left w:val="nil"/>
              <w:bottom w:val="single" w:sz="4" w:space="0" w:color="auto"/>
              <w:right w:val="single" w:sz="4" w:space="0" w:color="auto"/>
            </w:tcBorders>
            <w:shd w:val="clear" w:color="000000" w:fill="FFFFFF"/>
            <w:vAlign w:val="center"/>
            <w:hideMark/>
          </w:tcPr>
          <w:p w14:paraId="5EAB165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6485FBC6"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279 (Ngã Ba Trại Trâu)</w:t>
            </w:r>
          </w:p>
        </w:tc>
        <w:tc>
          <w:tcPr>
            <w:tcW w:w="451" w:type="pct"/>
            <w:tcBorders>
              <w:top w:val="nil"/>
              <w:left w:val="nil"/>
              <w:bottom w:val="single" w:sz="4" w:space="0" w:color="auto"/>
              <w:right w:val="single" w:sz="4" w:space="0" w:color="auto"/>
            </w:tcBorders>
            <w:shd w:val="clear" w:color="000000" w:fill="FFFFFF"/>
            <w:vAlign w:val="center"/>
          </w:tcPr>
          <w:p w14:paraId="0318BCCA"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NVH bản Hàng</w:t>
            </w:r>
          </w:p>
        </w:tc>
      </w:tr>
      <w:tr w:rsidR="00BA3949" w:rsidRPr="00BA3949" w14:paraId="6A0EA7F5"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51192EDA"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4E274825"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trục bản Chát</w:t>
            </w:r>
          </w:p>
        </w:tc>
        <w:tc>
          <w:tcPr>
            <w:tcW w:w="347" w:type="pct"/>
            <w:tcBorders>
              <w:top w:val="nil"/>
              <w:left w:val="nil"/>
              <w:bottom w:val="single" w:sz="4" w:space="0" w:color="auto"/>
              <w:right w:val="single" w:sz="4" w:space="0" w:color="auto"/>
            </w:tcBorders>
            <w:shd w:val="clear" w:color="000000" w:fill="FFFFFF"/>
            <w:vAlign w:val="center"/>
            <w:hideMark/>
          </w:tcPr>
          <w:p w14:paraId="5407A34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1,80 </w:t>
            </w:r>
          </w:p>
        </w:tc>
        <w:tc>
          <w:tcPr>
            <w:tcW w:w="350" w:type="pct"/>
            <w:tcBorders>
              <w:top w:val="nil"/>
              <w:left w:val="nil"/>
              <w:bottom w:val="single" w:sz="4" w:space="0" w:color="auto"/>
              <w:right w:val="single" w:sz="4" w:space="0" w:color="auto"/>
            </w:tcBorders>
            <w:shd w:val="clear" w:color="000000" w:fill="FFFFFF"/>
            <w:vAlign w:val="center"/>
            <w:hideMark/>
          </w:tcPr>
          <w:p w14:paraId="4410EEC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58A63E4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CAF599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E0DF4F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87B773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399E1A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171DD7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684A015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7A230C2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1,80 </w:t>
            </w:r>
          </w:p>
        </w:tc>
        <w:tc>
          <w:tcPr>
            <w:tcW w:w="264" w:type="pct"/>
            <w:tcBorders>
              <w:top w:val="nil"/>
              <w:left w:val="nil"/>
              <w:bottom w:val="single" w:sz="4" w:space="0" w:color="auto"/>
              <w:right w:val="single" w:sz="4" w:space="0" w:color="auto"/>
            </w:tcBorders>
            <w:shd w:val="clear" w:color="000000" w:fill="FFFFFF"/>
            <w:vAlign w:val="center"/>
            <w:hideMark/>
          </w:tcPr>
          <w:p w14:paraId="2D96E77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1139FD2C"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Nhà ông Hà Văn Cơi</w:t>
            </w:r>
          </w:p>
        </w:tc>
        <w:tc>
          <w:tcPr>
            <w:tcW w:w="451" w:type="pct"/>
            <w:tcBorders>
              <w:top w:val="nil"/>
              <w:left w:val="nil"/>
              <w:bottom w:val="single" w:sz="4" w:space="0" w:color="auto"/>
              <w:right w:val="single" w:sz="4" w:space="0" w:color="auto"/>
            </w:tcBorders>
            <w:shd w:val="clear" w:color="000000" w:fill="FFFFFF"/>
            <w:vAlign w:val="center"/>
          </w:tcPr>
          <w:p w14:paraId="78B24504"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NVH bản Chát</w:t>
            </w:r>
          </w:p>
        </w:tc>
      </w:tr>
      <w:tr w:rsidR="00BA3949" w:rsidRPr="00BA3949" w14:paraId="62E449CA"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4F4E456F"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7</w:t>
            </w:r>
          </w:p>
        </w:tc>
        <w:tc>
          <w:tcPr>
            <w:tcW w:w="501" w:type="pct"/>
            <w:tcBorders>
              <w:top w:val="nil"/>
              <w:left w:val="nil"/>
              <w:bottom w:val="single" w:sz="4" w:space="0" w:color="auto"/>
              <w:right w:val="single" w:sz="4" w:space="0" w:color="auto"/>
            </w:tcBorders>
            <w:shd w:val="clear" w:color="000000" w:fill="FFFFFF"/>
            <w:vAlign w:val="center"/>
            <w:hideMark/>
          </w:tcPr>
          <w:p w14:paraId="08CA8E97"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Tà Mung</w:t>
            </w:r>
          </w:p>
        </w:tc>
        <w:tc>
          <w:tcPr>
            <w:tcW w:w="347" w:type="pct"/>
            <w:tcBorders>
              <w:top w:val="nil"/>
              <w:left w:val="nil"/>
              <w:bottom w:val="single" w:sz="4" w:space="0" w:color="auto"/>
              <w:right w:val="single" w:sz="4" w:space="0" w:color="auto"/>
            </w:tcBorders>
            <w:shd w:val="clear" w:color="000000" w:fill="FFFFFF"/>
            <w:vAlign w:val="center"/>
            <w:hideMark/>
          </w:tcPr>
          <w:p w14:paraId="5DCCF37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23,16</w:t>
            </w:r>
          </w:p>
        </w:tc>
        <w:tc>
          <w:tcPr>
            <w:tcW w:w="350" w:type="pct"/>
            <w:tcBorders>
              <w:top w:val="nil"/>
              <w:left w:val="nil"/>
              <w:bottom w:val="single" w:sz="4" w:space="0" w:color="auto"/>
              <w:right w:val="single" w:sz="4" w:space="0" w:color="auto"/>
            </w:tcBorders>
            <w:shd w:val="clear" w:color="000000" w:fill="FFFFFF"/>
            <w:vAlign w:val="center"/>
            <w:hideMark/>
          </w:tcPr>
          <w:p w14:paraId="1AA540C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50B2C14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4AD6FFF"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CAE741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BA9345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54A6D4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34E73E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33C0AF7F"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16,90 </w:t>
            </w:r>
          </w:p>
        </w:tc>
        <w:tc>
          <w:tcPr>
            <w:tcW w:w="302" w:type="pct"/>
            <w:tcBorders>
              <w:top w:val="nil"/>
              <w:left w:val="nil"/>
              <w:bottom w:val="single" w:sz="4" w:space="0" w:color="auto"/>
              <w:right w:val="single" w:sz="4" w:space="0" w:color="auto"/>
            </w:tcBorders>
            <w:shd w:val="clear" w:color="000000" w:fill="FFFFFF"/>
            <w:vAlign w:val="center"/>
            <w:hideMark/>
          </w:tcPr>
          <w:p w14:paraId="0219616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6,26</w:t>
            </w:r>
          </w:p>
        </w:tc>
        <w:tc>
          <w:tcPr>
            <w:tcW w:w="264" w:type="pct"/>
            <w:tcBorders>
              <w:top w:val="nil"/>
              <w:left w:val="nil"/>
              <w:bottom w:val="single" w:sz="4" w:space="0" w:color="auto"/>
              <w:right w:val="single" w:sz="4" w:space="0" w:color="auto"/>
            </w:tcBorders>
            <w:shd w:val="clear" w:color="000000" w:fill="FFFFFF"/>
            <w:vAlign w:val="center"/>
            <w:hideMark/>
          </w:tcPr>
          <w:p w14:paraId="22BB2E4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01EA01B5"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09502691"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089F07F0"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tcPr>
          <w:p w14:paraId="6AEFB54B"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p>
        </w:tc>
        <w:tc>
          <w:tcPr>
            <w:tcW w:w="501" w:type="pct"/>
            <w:tcBorders>
              <w:top w:val="nil"/>
              <w:left w:val="nil"/>
              <w:bottom w:val="single" w:sz="4" w:space="0" w:color="auto"/>
              <w:right w:val="single" w:sz="4" w:space="0" w:color="auto"/>
            </w:tcBorders>
            <w:shd w:val="clear" w:color="000000" w:fill="FFFFFF"/>
            <w:vAlign w:val="center"/>
          </w:tcPr>
          <w:p w14:paraId="090AF6E2"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sz w:val="20"/>
                <w:szCs w:val="20"/>
              </w:rPr>
              <w:t xml:space="preserve">Mường Kim (QL32) - Tà Mung </w:t>
            </w:r>
          </w:p>
        </w:tc>
        <w:tc>
          <w:tcPr>
            <w:tcW w:w="347" w:type="pct"/>
            <w:tcBorders>
              <w:top w:val="nil"/>
              <w:left w:val="nil"/>
              <w:bottom w:val="single" w:sz="4" w:space="0" w:color="auto"/>
              <w:right w:val="single" w:sz="4" w:space="0" w:color="auto"/>
            </w:tcBorders>
            <w:shd w:val="clear" w:color="000000" w:fill="FFFFFF"/>
            <w:vAlign w:val="center"/>
          </w:tcPr>
          <w:p w14:paraId="04AE00A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xml:space="preserve">16,90 </w:t>
            </w:r>
          </w:p>
        </w:tc>
        <w:tc>
          <w:tcPr>
            <w:tcW w:w="350" w:type="pct"/>
            <w:tcBorders>
              <w:top w:val="nil"/>
              <w:left w:val="nil"/>
              <w:bottom w:val="single" w:sz="4" w:space="0" w:color="auto"/>
              <w:right w:val="single" w:sz="4" w:space="0" w:color="auto"/>
            </w:tcBorders>
            <w:shd w:val="clear" w:color="000000" w:fill="FFFFFF"/>
            <w:vAlign w:val="center"/>
          </w:tcPr>
          <w:p w14:paraId="225C34F4"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xml:space="preserve">5,00 </w:t>
            </w:r>
          </w:p>
        </w:tc>
        <w:tc>
          <w:tcPr>
            <w:tcW w:w="350" w:type="pct"/>
            <w:tcBorders>
              <w:top w:val="nil"/>
              <w:left w:val="nil"/>
              <w:bottom w:val="single" w:sz="4" w:space="0" w:color="auto"/>
              <w:right w:val="single" w:sz="4" w:space="0" w:color="auto"/>
            </w:tcBorders>
            <w:shd w:val="clear" w:color="000000" w:fill="FFFFFF"/>
            <w:vAlign w:val="center"/>
          </w:tcPr>
          <w:p w14:paraId="46683B2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xml:space="preserve">3,50 </w:t>
            </w:r>
          </w:p>
        </w:tc>
        <w:tc>
          <w:tcPr>
            <w:tcW w:w="259" w:type="pct"/>
            <w:tcBorders>
              <w:top w:val="nil"/>
              <w:left w:val="nil"/>
              <w:bottom w:val="single" w:sz="4" w:space="0" w:color="auto"/>
              <w:right w:val="single" w:sz="4" w:space="0" w:color="auto"/>
            </w:tcBorders>
            <w:shd w:val="clear" w:color="000000" w:fill="FFFFFF"/>
            <w:vAlign w:val="center"/>
          </w:tcPr>
          <w:p w14:paraId="27B1F7B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tcPr>
          <w:p w14:paraId="717942A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tcPr>
          <w:p w14:paraId="53FF07B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tcPr>
          <w:p w14:paraId="79D6D11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tcPr>
          <w:p w14:paraId="411F42C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tcPr>
          <w:p w14:paraId="6750CE5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xml:space="preserve">16,90 </w:t>
            </w:r>
          </w:p>
        </w:tc>
        <w:tc>
          <w:tcPr>
            <w:tcW w:w="302" w:type="pct"/>
            <w:tcBorders>
              <w:top w:val="nil"/>
              <w:left w:val="nil"/>
              <w:bottom w:val="single" w:sz="4" w:space="0" w:color="auto"/>
              <w:right w:val="single" w:sz="4" w:space="0" w:color="auto"/>
            </w:tcBorders>
            <w:shd w:val="clear" w:color="000000" w:fill="FFFFFF"/>
            <w:vAlign w:val="center"/>
          </w:tcPr>
          <w:p w14:paraId="2208AC7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tcPr>
          <w:p w14:paraId="41CDD27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100FC24D"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sz w:val="20"/>
                <w:szCs w:val="20"/>
              </w:rPr>
              <w:t>QL32 (Km334+120)</w:t>
            </w:r>
          </w:p>
        </w:tc>
        <w:tc>
          <w:tcPr>
            <w:tcW w:w="451" w:type="pct"/>
            <w:tcBorders>
              <w:top w:val="nil"/>
              <w:left w:val="nil"/>
              <w:bottom w:val="single" w:sz="4" w:space="0" w:color="auto"/>
              <w:right w:val="single" w:sz="4" w:space="0" w:color="auto"/>
            </w:tcBorders>
            <w:shd w:val="clear" w:color="000000" w:fill="FFFFFF"/>
            <w:vAlign w:val="center"/>
          </w:tcPr>
          <w:p w14:paraId="479DB7BF"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sz w:val="20"/>
                <w:szCs w:val="20"/>
              </w:rPr>
              <w:t>QL279D (km 0+120)</w:t>
            </w:r>
          </w:p>
        </w:tc>
      </w:tr>
      <w:tr w:rsidR="00BA3949" w:rsidRPr="00BA3949" w14:paraId="335528CC"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580024BA"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188DE9A9"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liên xã Tà Mung - Khoen On</w:t>
            </w:r>
          </w:p>
        </w:tc>
        <w:tc>
          <w:tcPr>
            <w:tcW w:w="347" w:type="pct"/>
            <w:tcBorders>
              <w:top w:val="nil"/>
              <w:left w:val="nil"/>
              <w:bottom w:val="single" w:sz="4" w:space="0" w:color="auto"/>
              <w:right w:val="single" w:sz="4" w:space="0" w:color="auto"/>
            </w:tcBorders>
            <w:shd w:val="clear" w:color="000000" w:fill="FFFFFF"/>
            <w:vAlign w:val="center"/>
            <w:hideMark/>
          </w:tcPr>
          <w:p w14:paraId="1749B61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2,75 </w:t>
            </w:r>
          </w:p>
        </w:tc>
        <w:tc>
          <w:tcPr>
            <w:tcW w:w="350" w:type="pct"/>
            <w:tcBorders>
              <w:top w:val="nil"/>
              <w:left w:val="nil"/>
              <w:bottom w:val="single" w:sz="4" w:space="0" w:color="auto"/>
              <w:right w:val="single" w:sz="4" w:space="0" w:color="auto"/>
            </w:tcBorders>
            <w:shd w:val="clear" w:color="000000" w:fill="FFFFFF"/>
            <w:vAlign w:val="center"/>
            <w:hideMark/>
          </w:tcPr>
          <w:p w14:paraId="01DA4A1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5,00 </w:t>
            </w:r>
          </w:p>
        </w:tc>
        <w:tc>
          <w:tcPr>
            <w:tcW w:w="350" w:type="pct"/>
            <w:tcBorders>
              <w:top w:val="nil"/>
              <w:left w:val="nil"/>
              <w:bottom w:val="single" w:sz="4" w:space="0" w:color="auto"/>
              <w:right w:val="single" w:sz="4" w:space="0" w:color="auto"/>
            </w:tcBorders>
            <w:shd w:val="clear" w:color="000000" w:fill="FFFFFF"/>
            <w:vAlign w:val="center"/>
            <w:hideMark/>
          </w:tcPr>
          <w:p w14:paraId="2E59631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5,00 </w:t>
            </w:r>
          </w:p>
        </w:tc>
        <w:tc>
          <w:tcPr>
            <w:tcW w:w="259" w:type="pct"/>
            <w:tcBorders>
              <w:top w:val="nil"/>
              <w:left w:val="nil"/>
              <w:bottom w:val="single" w:sz="4" w:space="0" w:color="auto"/>
              <w:right w:val="single" w:sz="4" w:space="0" w:color="auto"/>
            </w:tcBorders>
            <w:shd w:val="clear" w:color="000000" w:fill="FFFFFF"/>
            <w:vAlign w:val="center"/>
            <w:hideMark/>
          </w:tcPr>
          <w:p w14:paraId="363B6A8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072D9F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11FDA0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DFC127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A5D237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62275E8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1B62657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2,75 </w:t>
            </w:r>
          </w:p>
        </w:tc>
        <w:tc>
          <w:tcPr>
            <w:tcW w:w="264" w:type="pct"/>
            <w:tcBorders>
              <w:top w:val="nil"/>
              <w:left w:val="nil"/>
              <w:bottom w:val="single" w:sz="4" w:space="0" w:color="auto"/>
              <w:right w:val="single" w:sz="4" w:space="0" w:color="auto"/>
            </w:tcBorders>
            <w:shd w:val="clear" w:color="000000" w:fill="FFFFFF"/>
            <w:vAlign w:val="center"/>
            <w:hideMark/>
          </w:tcPr>
          <w:p w14:paraId="28DA785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60469437"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Nậm Pắt xã Tà Mung</w:t>
            </w:r>
          </w:p>
        </w:tc>
        <w:tc>
          <w:tcPr>
            <w:tcW w:w="451" w:type="pct"/>
            <w:tcBorders>
              <w:top w:val="nil"/>
              <w:left w:val="nil"/>
              <w:bottom w:val="single" w:sz="4" w:space="0" w:color="auto"/>
              <w:right w:val="single" w:sz="4" w:space="0" w:color="auto"/>
            </w:tcBorders>
            <w:shd w:val="clear" w:color="000000" w:fill="FFFFFF"/>
            <w:vAlign w:val="center"/>
          </w:tcPr>
          <w:p w14:paraId="0EB0E530"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Tà Lồm, Xã Khoen On</w:t>
            </w:r>
          </w:p>
        </w:tc>
      </w:tr>
      <w:tr w:rsidR="00BA3949" w:rsidRPr="00BA3949" w14:paraId="4E8F7136"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650AE316"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6DB6C00C"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đến bản Nậm Pắt</w:t>
            </w:r>
          </w:p>
        </w:tc>
        <w:tc>
          <w:tcPr>
            <w:tcW w:w="347" w:type="pct"/>
            <w:tcBorders>
              <w:top w:val="nil"/>
              <w:left w:val="nil"/>
              <w:bottom w:val="single" w:sz="4" w:space="0" w:color="auto"/>
              <w:right w:val="single" w:sz="4" w:space="0" w:color="auto"/>
            </w:tcBorders>
            <w:shd w:val="clear" w:color="000000" w:fill="FFFFFF"/>
            <w:vAlign w:val="center"/>
            <w:hideMark/>
          </w:tcPr>
          <w:p w14:paraId="16F26C4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0,35 </w:t>
            </w:r>
          </w:p>
        </w:tc>
        <w:tc>
          <w:tcPr>
            <w:tcW w:w="350" w:type="pct"/>
            <w:tcBorders>
              <w:top w:val="nil"/>
              <w:left w:val="nil"/>
              <w:bottom w:val="single" w:sz="4" w:space="0" w:color="auto"/>
              <w:right w:val="single" w:sz="4" w:space="0" w:color="auto"/>
            </w:tcBorders>
            <w:shd w:val="clear" w:color="000000" w:fill="FFFFFF"/>
            <w:vAlign w:val="center"/>
            <w:hideMark/>
          </w:tcPr>
          <w:p w14:paraId="6D3059B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72EEF30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3EF732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422280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D66E54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F774A0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E60024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6445254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4BB4F94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0,35 </w:t>
            </w:r>
          </w:p>
        </w:tc>
        <w:tc>
          <w:tcPr>
            <w:tcW w:w="264" w:type="pct"/>
            <w:tcBorders>
              <w:top w:val="nil"/>
              <w:left w:val="nil"/>
              <w:bottom w:val="single" w:sz="4" w:space="0" w:color="auto"/>
              <w:right w:val="single" w:sz="4" w:space="0" w:color="auto"/>
            </w:tcBorders>
            <w:shd w:val="clear" w:color="000000" w:fill="FFFFFF"/>
            <w:vAlign w:val="center"/>
            <w:hideMark/>
          </w:tcPr>
          <w:p w14:paraId="78CCE24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6710A4F0"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UBND xã Tà Mung</w:t>
            </w:r>
          </w:p>
        </w:tc>
        <w:tc>
          <w:tcPr>
            <w:tcW w:w="451" w:type="pct"/>
            <w:tcBorders>
              <w:top w:val="nil"/>
              <w:left w:val="nil"/>
              <w:bottom w:val="single" w:sz="4" w:space="0" w:color="auto"/>
              <w:right w:val="single" w:sz="4" w:space="0" w:color="auto"/>
            </w:tcBorders>
            <w:shd w:val="clear" w:color="000000" w:fill="FFFFFF"/>
            <w:vAlign w:val="center"/>
          </w:tcPr>
          <w:p w14:paraId="0494766A"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Nậm Pắt</w:t>
            </w:r>
          </w:p>
        </w:tc>
      </w:tr>
      <w:tr w:rsidR="00BA3949" w:rsidRPr="00BA3949" w14:paraId="3A5B1E7C"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6FF70100"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71EE5BC7"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đến bản Xoong</w:t>
            </w:r>
          </w:p>
        </w:tc>
        <w:tc>
          <w:tcPr>
            <w:tcW w:w="347" w:type="pct"/>
            <w:tcBorders>
              <w:top w:val="nil"/>
              <w:left w:val="nil"/>
              <w:bottom w:val="single" w:sz="4" w:space="0" w:color="auto"/>
              <w:right w:val="single" w:sz="4" w:space="0" w:color="auto"/>
            </w:tcBorders>
            <w:shd w:val="clear" w:color="000000" w:fill="FFFFFF"/>
            <w:vAlign w:val="center"/>
            <w:hideMark/>
          </w:tcPr>
          <w:p w14:paraId="6043C80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3,16 </w:t>
            </w:r>
          </w:p>
        </w:tc>
        <w:tc>
          <w:tcPr>
            <w:tcW w:w="350" w:type="pct"/>
            <w:tcBorders>
              <w:top w:val="nil"/>
              <w:left w:val="nil"/>
              <w:bottom w:val="single" w:sz="4" w:space="0" w:color="auto"/>
              <w:right w:val="single" w:sz="4" w:space="0" w:color="auto"/>
            </w:tcBorders>
            <w:shd w:val="clear" w:color="000000" w:fill="FFFFFF"/>
            <w:vAlign w:val="center"/>
            <w:hideMark/>
          </w:tcPr>
          <w:p w14:paraId="235D42D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4BDA99A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C44C00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487C72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7EEF6C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57D4C0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2DAF42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74D436F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C4D2BD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3,16 </w:t>
            </w:r>
          </w:p>
        </w:tc>
        <w:tc>
          <w:tcPr>
            <w:tcW w:w="264" w:type="pct"/>
            <w:tcBorders>
              <w:top w:val="nil"/>
              <w:left w:val="nil"/>
              <w:bottom w:val="single" w:sz="4" w:space="0" w:color="auto"/>
              <w:right w:val="single" w:sz="4" w:space="0" w:color="auto"/>
            </w:tcBorders>
            <w:shd w:val="clear" w:color="000000" w:fill="FFFFFF"/>
            <w:vAlign w:val="center"/>
            <w:hideMark/>
          </w:tcPr>
          <w:p w14:paraId="0797EB6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6A2E20B6"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Đường Mường Kim Tà Mung (bản khá)</w:t>
            </w:r>
          </w:p>
        </w:tc>
        <w:tc>
          <w:tcPr>
            <w:tcW w:w="451" w:type="pct"/>
            <w:tcBorders>
              <w:top w:val="nil"/>
              <w:left w:val="nil"/>
              <w:bottom w:val="single" w:sz="4" w:space="0" w:color="auto"/>
              <w:right w:val="single" w:sz="4" w:space="0" w:color="auto"/>
            </w:tcBorders>
            <w:shd w:val="clear" w:color="000000" w:fill="FFFFFF"/>
            <w:vAlign w:val="center"/>
          </w:tcPr>
          <w:p w14:paraId="06A9C79A"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Xoông</w:t>
            </w:r>
          </w:p>
        </w:tc>
      </w:tr>
      <w:tr w:rsidR="00BA3949" w:rsidRPr="00BA3949" w14:paraId="1FC5E53B"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noWrap/>
            <w:vAlign w:val="center"/>
            <w:hideMark/>
          </w:tcPr>
          <w:p w14:paraId="54AD5615"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8</w:t>
            </w:r>
          </w:p>
        </w:tc>
        <w:tc>
          <w:tcPr>
            <w:tcW w:w="501" w:type="pct"/>
            <w:tcBorders>
              <w:top w:val="nil"/>
              <w:left w:val="nil"/>
              <w:bottom w:val="single" w:sz="4" w:space="0" w:color="auto"/>
              <w:right w:val="single" w:sz="4" w:space="0" w:color="auto"/>
            </w:tcBorders>
            <w:shd w:val="clear" w:color="000000" w:fill="FFFFFF"/>
            <w:noWrap/>
            <w:vAlign w:val="center"/>
            <w:hideMark/>
          </w:tcPr>
          <w:p w14:paraId="18CC5812"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Ta Gia</w:t>
            </w:r>
          </w:p>
        </w:tc>
        <w:tc>
          <w:tcPr>
            <w:tcW w:w="347" w:type="pct"/>
            <w:tcBorders>
              <w:top w:val="nil"/>
              <w:left w:val="nil"/>
              <w:bottom w:val="single" w:sz="4" w:space="0" w:color="auto"/>
              <w:right w:val="single" w:sz="4" w:space="0" w:color="auto"/>
            </w:tcBorders>
            <w:shd w:val="clear" w:color="000000" w:fill="FFFFFF"/>
            <w:noWrap/>
            <w:vAlign w:val="center"/>
            <w:hideMark/>
          </w:tcPr>
          <w:p w14:paraId="725B685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11,89</w:t>
            </w:r>
          </w:p>
        </w:tc>
        <w:tc>
          <w:tcPr>
            <w:tcW w:w="350" w:type="pct"/>
            <w:tcBorders>
              <w:top w:val="nil"/>
              <w:left w:val="nil"/>
              <w:bottom w:val="single" w:sz="4" w:space="0" w:color="auto"/>
              <w:right w:val="single" w:sz="4" w:space="0" w:color="auto"/>
            </w:tcBorders>
            <w:shd w:val="clear" w:color="000000" w:fill="FFFFFF"/>
            <w:noWrap/>
            <w:vAlign w:val="center"/>
            <w:hideMark/>
          </w:tcPr>
          <w:p w14:paraId="37BF3F4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noWrap/>
            <w:vAlign w:val="center"/>
            <w:hideMark/>
          </w:tcPr>
          <w:p w14:paraId="3EEB66E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noWrap/>
            <w:vAlign w:val="center"/>
            <w:hideMark/>
          </w:tcPr>
          <w:p w14:paraId="67D86DA8"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noWrap/>
            <w:vAlign w:val="center"/>
            <w:hideMark/>
          </w:tcPr>
          <w:p w14:paraId="74F3C4E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noWrap/>
            <w:vAlign w:val="center"/>
            <w:hideMark/>
          </w:tcPr>
          <w:p w14:paraId="46D4FFC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noWrap/>
            <w:vAlign w:val="center"/>
            <w:hideMark/>
          </w:tcPr>
          <w:p w14:paraId="74660BF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noWrap/>
            <w:vAlign w:val="center"/>
            <w:hideMark/>
          </w:tcPr>
          <w:p w14:paraId="09E55720"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noWrap/>
            <w:vAlign w:val="center"/>
            <w:hideMark/>
          </w:tcPr>
          <w:p w14:paraId="3E4C253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11,89</w:t>
            </w:r>
          </w:p>
        </w:tc>
        <w:tc>
          <w:tcPr>
            <w:tcW w:w="302" w:type="pct"/>
            <w:tcBorders>
              <w:top w:val="nil"/>
              <w:left w:val="nil"/>
              <w:bottom w:val="single" w:sz="4" w:space="0" w:color="auto"/>
              <w:right w:val="single" w:sz="4" w:space="0" w:color="auto"/>
            </w:tcBorders>
            <w:shd w:val="clear" w:color="000000" w:fill="FFFFFF"/>
            <w:noWrap/>
            <w:vAlign w:val="center"/>
            <w:hideMark/>
          </w:tcPr>
          <w:p w14:paraId="0A3B95FB"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64" w:type="pct"/>
            <w:tcBorders>
              <w:top w:val="nil"/>
              <w:left w:val="nil"/>
              <w:bottom w:val="single" w:sz="4" w:space="0" w:color="auto"/>
              <w:right w:val="single" w:sz="4" w:space="0" w:color="auto"/>
            </w:tcBorders>
            <w:shd w:val="clear" w:color="000000" w:fill="FFFFFF"/>
            <w:noWrap/>
            <w:vAlign w:val="center"/>
            <w:hideMark/>
          </w:tcPr>
          <w:p w14:paraId="2AF5751C"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59A6C1F"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30329689"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3E0AAA73" w14:textId="77777777" w:rsidTr="00F358E2">
        <w:trPr>
          <w:trHeight w:val="675"/>
        </w:trPr>
        <w:tc>
          <w:tcPr>
            <w:tcW w:w="220" w:type="pct"/>
            <w:tcBorders>
              <w:top w:val="nil"/>
              <w:left w:val="single" w:sz="4" w:space="0" w:color="auto"/>
              <w:bottom w:val="single" w:sz="4" w:space="0" w:color="auto"/>
              <w:right w:val="single" w:sz="4" w:space="0" w:color="auto"/>
            </w:tcBorders>
            <w:shd w:val="clear" w:color="000000" w:fill="FFFFFF"/>
            <w:noWrap/>
            <w:vAlign w:val="center"/>
            <w:hideMark/>
          </w:tcPr>
          <w:p w14:paraId="05F7CBA6"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0E4C5029"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liên xã Ta Gia - Khoen On</w:t>
            </w:r>
          </w:p>
        </w:tc>
        <w:tc>
          <w:tcPr>
            <w:tcW w:w="347" w:type="pct"/>
            <w:tcBorders>
              <w:top w:val="nil"/>
              <w:left w:val="nil"/>
              <w:bottom w:val="single" w:sz="4" w:space="0" w:color="auto"/>
              <w:right w:val="single" w:sz="4" w:space="0" w:color="auto"/>
            </w:tcBorders>
            <w:shd w:val="clear" w:color="000000" w:fill="FFFFFF"/>
            <w:vAlign w:val="center"/>
            <w:hideMark/>
          </w:tcPr>
          <w:p w14:paraId="20ABF8D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6,72 </w:t>
            </w:r>
          </w:p>
        </w:tc>
        <w:tc>
          <w:tcPr>
            <w:tcW w:w="350" w:type="pct"/>
            <w:tcBorders>
              <w:top w:val="nil"/>
              <w:left w:val="nil"/>
              <w:bottom w:val="single" w:sz="4" w:space="0" w:color="auto"/>
              <w:right w:val="single" w:sz="4" w:space="0" w:color="auto"/>
            </w:tcBorders>
            <w:shd w:val="clear" w:color="000000" w:fill="FFFFFF"/>
            <w:vAlign w:val="center"/>
            <w:hideMark/>
          </w:tcPr>
          <w:p w14:paraId="0076B9B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5,00 </w:t>
            </w:r>
          </w:p>
        </w:tc>
        <w:tc>
          <w:tcPr>
            <w:tcW w:w="350" w:type="pct"/>
            <w:tcBorders>
              <w:top w:val="nil"/>
              <w:left w:val="nil"/>
              <w:bottom w:val="single" w:sz="4" w:space="0" w:color="auto"/>
              <w:right w:val="single" w:sz="4" w:space="0" w:color="auto"/>
            </w:tcBorders>
            <w:shd w:val="clear" w:color="000000" w:fill="FFFFFF"/>
            <w:vAlign w:val="center"/>
            <w:hideMark/>
          </w:tcPr>
          <w:p w14:paraId="65C0226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3,50 </w:t>
            </w:r>
          </w:p>
        </w:tc>
        <w:tc>
          <w:tcPr>
            <w:tcW w:w="259" w:type="pct"/>
            <w:tcBorders>
              <w:top w:val="nil"/>
              <w:left w:val="nil"/>
              <w:bottom w:val="single" w:sz="4" w:space="0" w:color="auto"/>
              <w:right w:val="single" w:sz="4" w:space="0" w:color="auto"/>
            </w:tcBorders>
            <w:shd w:val="clear" w:color="000000" w:fill="FFFFFF"/>
            <w:vAlign w:val="center"/>
            <w:hideMark/>
          </w:tcPr>
          <w:p w14:paraId="16F4EA1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CC45DE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453249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4AF54C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554184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3635432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6,72 </w:t>
            </w:r>
          </w:p>
        </w:tc>
        <w:tc>
          <w:tcPr>
            <w:tcW w:w="302" w:type="pct"/>
            <w:tcBorders>
              <w:top w:val="nil"/>
              <w:left w:val="nil"/>
              <w:bottom w:val="single" w:sz="4" w:space="0" w:color="auto"/>
              <w:right w:val="single" w:sz="4" w:space="0" w:color="auto"/>
            </w:tcBorders>
            <w:shd w:val="clear" w:color="000000" w:fill="FFFFFF"/>
            <w:vAlign w:val="center"/>
            <w:hideMark/>
          </w:tcPr>
          <w:p w14:paraId="345DE85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11A71BC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52E1C11D"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QL279D (km 7+600) bản Nam xã Ta Gia</w:t>
            </w:r>
          </w:p>
        </w:tc>
        <w:tc>
          <w:tcPr>
            <w:tcW w:w="451" w:type="pct"/>
            <w:tcBorders>
              <w:top w:val="nil"/>
              <w:left w:val="nil"/>
              <w:bottom w:val="single" w:sz="4" w:space="0" w:color="auto"/>
              <w:right w:val="single" w:sz="4" w:space="0" w:color="auto"/>
            </w:tcBorders>
            <w:shd w:val="clear" w:color="000000" w:fill="FFFFFF"/>
            <w:vAlign w:val="center"/>
          </w:tcPr>
          <w:p w14:paraId="39BA603C"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Mùi 2 (xã Khoen On)</w:t>
            </w:r>
          </w:p>
        </w:tc>
      </w:tr>
      <w:tr w:rsidR="00BA3949" w:rsidRPr="00BA3949" w14:paraId="040E9A9C" w14:textId="77777777" w:rsidTr="00F358E2">
        <w:trPr>
          <w:trHeight w:val="675"/>
        </w:trPr>
        <w:tc>
          <w:tcPr>
            <w:tcW w:w="220" w:type="pct"/>
            <w:tcBorders>
              <w:top w:val="nil"/>
              <w:left w:val="single" w:sz="4" w:space="0" w:color="auto"/>
              <w:bottom w:val="single" w:sz="4" w:space="0" w:color="auto"/>
              <w:right w:val="single" w:sz="4" w:space="0" w:color="auto"/>
            </w:tcBorders>
            <w:shd w:val="clear" w:color="000000" w:fill="FFFFFF"/>
            <w:noWrap/>
            <w:vAlign w:val="center"/>
            <w:hideMark/>
          </w:tcPr>
          <w:p w14:paraId="3A39D0A6"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57064619"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sản xuất  Ta Gia - Tà Hừa</w:t>
            </w:r>
          </w:p>
        </w:tc>
        <w:tc>
          <w:tcPr>
            <w:tcW w:w="347" w:type="pct"/>
            <w:tcBorders>
              <w:top w:val="nil"/>
              <w:left w:val="nil"/>
              <w:bottom w:val="single" w:sz="4" w:space="0" w:color="auto"/>
              <w:right w:val="single" w:sz="4" w:space="0" w:color="auto"/>
            </w:tcBorders>
            <w:shd w:val="clear" w:color="000000" w:fill="FFFFFF"/>
            <w:vAlign w:val="center"/>
            <w:hideMark/>
          </w:tcPr>
          <w:p w14:paraId="26BC061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5,17 </w:t>
            </w:r>
          </w:p>
        </w:tc>
        <w:tc>
          <w:tcPr>
            <w:tcW w:w="350" w:type="pct"/>
            <w:tcBorders>
              <w:top w:val="nil"/>
              <w:left w:val="nil"/>
              <w:bottom w:val="single" w:sz="4" w:space="0" w:color="auto"/>
              <w:right w:val="single" w:sz="4" w:space="0" w:color="auto"/>
            </w:tcBorders>
            <w:shd w:val="clear" w:color="000000" w:fill="FFFFFF"/>
            <w:vAlign w:val="center"/>
            <w:hideMark/>
          </w:tcPr>
          <w:p w14:paraId="1642BED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5,00 </w:t>
            </w:r>
          </w:p>
        </w:tc>
        <w:tc>
          <w:tcPr>
            <w:tcW w:w="350" w:type="pct"/>
            <w:tcBorders>
              <w:top w:val="nil"/>
              <w:left w:val="nil"/>
              <w:bottom w:val="single" w:sz="4" w:space="0" w:color="auto"/>
              <w:right w:val="single" w:sz="4" w:space="0" w:color="auto"/>
            </w:tcBorders>
            <w:shd w:val="clear" w:color="000000" w:fill="FFFFFF"/>
            <w:vAlign w:val="center"/>
            <w:hideMark/>
          </w:tcPr>
          <w:p w14:paraId="199FAB6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3,00 </w:t>
            </w:r>
          </w:p>
        </w:tc>
        <w:tc>
          <w:tcPr>
            <w:tcW w:w="259" w:type="pct"/>
            <w:tcBorders>
              <w:top w:val="nil"/>
              <w:left w:val="nil"/>
              <w:bottom w:val="single" w:sz="4" w:space="0" w:color="auto"/>
              <w:right w:val="single" w:sz="4" w:space="0" w:color="auto"/>
            </w:tcBorders>
            <w:shd w:val="clear" w:color="000000" w:fill="FFFFFF"/>
            <w:vAlign w:val="center"/>
            <w:hideMark/>
          </w:tcPr>
          <w:p w14:paraId="1D7E4BF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135A85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286CD8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887339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5D3249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60305F1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5,17 </w:t>
            </w:r>
          </w:p>
        </w:tc>
        <w:tc>
          <w:tcPr>
            <w:tcW w:w="302" w:type="pct"/>
            <w:tcBorders>
              <w:top w:val="nil"/>
              <w:left w:val="nil"/>
              <w:bottom w:val="single" w:sz="4" w:space="0" w:color="auto"/>
              <w:right w:val="single" w:sz="4" w:space="0" w:color="auto"/>
            </w:tcBorders>
            <w:shd w:val="clear" w:color="000000" w:fill="FFFFFF"/>
            <w:vAlign w:val="center"/>
            <w:hideMark/>
          </w:tcPr>
          <w:p w14:paraId="3ABC0CA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5B3F529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74F58F9"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Mè (xã Ta Gia) QL297D Km 8+100</w:t>
            </w:r>
          </w:p>
        </w:tc>
        <w:tc>
          <w:tcPr>
            <w:tcW w:w="451" w:type="pct"/>
            <w:tcBorders>
              <w:top w:val="nil"/>
              <w:left w:val="nil"/>
              <w:bottom w:val="single" w:sz="4" w:space="0" w:color="auto"/>
              <w:right w:val="single" w:sz="4" w:space="0" w:color="auto"/>
            </w:tcBorders>
            <w:shd w:val="clear" w:color="000000" w:fill="FFFFFF"/>
            <w:vAlign w:val="center"/>
          </w:tcPr>
          <w:p w14:paraId="2A150932"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Khì (xã Tà Hừa) QL279 Km 193+700</w:t>
            </w:r>
          </w:p>
        </w:tc>
      </w:tr>
      <w:tr w:rsidR="00BA3949" w:rsidRPr="00BA3949" w14:paraId="68CD2BC4"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3F4E052D"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9</w:t>
            </w:r>
          </w:p>
        </w:tc>
        <w:tc>
          <w:tcPr>
            <w:tcW w:w="501" w:type="pct"/>
            <w:tcBorders>
              <w:top w:val="nil"/>
              <w:left w:val="nil"/>
              <w:bottom w:val="single" w:sz="4" w:space="0" w:color="auto"/>
              <w:right w:val="single" w:sz="4" w:space="0" w:color="auto"/>
            </w:tcBorders>
            <w:shd w:val="clear" w:color="000000" w:fill="FFFFFF"/>
            <w:vAlign w:val="center"/>
            <w:hideMark/>
          </w:tcPr>
          <w:p w14:paraId="2F295329"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Khoen On</w:t>
            </w:r>
          </w:p>
        </w:tc>
        <w:tc>
          <w:tcPr>
            <w:tcW w:w="347" w:type="pct"/>
            <w:tcBorders>
              <w:top w:val="nil"/>
              <w:left w:val="nil"/>
              <w:bottom w:val="single" w:sz="4" w:space="0" w:color="auto"/>
              <w:right w:val="single" w:sz="4" w:space="0" w:color="auto"/>
            </w:tcBorders>
            <w:shd w:val="clear" w:color="000000" w:fill="FFFFFF"/>
            <w:vAlign w:val="center"/>
            <w:hideMark/>
          </w:tcPr>
          <w:p w14:paraId="5F680E2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15,5</w:t>
            </w:r>
          </w:p>
        </w:tc>
        <w:tc>
          <w:tcPr>
            <w:tcW w:w="350" w:type="pct"/>
            <w:tcBorders>
              <w:top w:val="nil"/>
              <w:left w:val="nil"/>
              <w:bottom w:val="single" w:sz="4" w:space="0" w:color="auto"/>
              <w:right w:val="single" w:sz="4" w:space="0" w:color="auto"/>
            </w:tcBorders>
            <w:shd w:val="clear" w:color="000000" w:fill="FFFFFF"/>
            <w:vAlign w:val="center"/>
            <w:hideMark/>
          </w:tcPr>
          <w:p w14:paraId="35F2F7B5"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4515ADE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BBE286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920BFF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870A085"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3CB070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ED962F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4B7A71B"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15,5</w:t>
            </w:r>
          </w:p>
        </w:tc>
        <w:tc>
          <w:tcPr>
            <w:tcW w:w="302" w:type="pct"/>
            <w:tcBorders>
              <w:top w:val="nil"/>
              <w:left w:val="nil"/>
              <w:bottom w:val="single" w:sz="4" w:space="0" w:color="auto"/>
              <w:right w:val="single" w:sz="4" w:space="0" w:color="auto"/>
            </w:tcBorders>
            <w:shd w:val="clear" w:color="000000" w:fill="FFFFFF"/>
            <w:vAlign w:val="center"/>
            <w:hideMark/>
          </w:tcPr>
          <w:p w14:paraId="349281F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73909B5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0DA39AA5"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5870572D"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0D86C323" w14:textId="77777777" w:rsidTr="00F358E2">
        <w:trPr>
          <w:trHeight w:val="37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2214F6EA"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19513A63"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bản Mùi 2 đi Nam Phiêng Mựt</w:t>
            </w:r>
          </w:p>
        </w:tc>
        <w:tc>
          <w:tcPr>
            <w:tcW w:w="347" w:type="pct"/>
            <w:tcBorders>
              <w:top w:val="nil"/>
              <w:left w:val="nil"/>
              <w:bottom w:val="single" w:sz="4" w:space="0" w:color="auto"/>
              <w:right w:val="single" w:sz="4" w:space="0" w:color="auto"/>
            </w:tcBorders>
            <w:shd w:val="clear" w:color="000000" w:fill="FFFFFF"/>
            <w:vAlign w:val="center"/>
            <w:hideMark/>
          </w:tcPr>
          <w:p w14:paraId="5C39B77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5,0</w:t>
            </w:r>
          </w:p>
        </w:tc>
        <w:tc>
          <w:tcPr>
            <w:tcW w:w="350" w:type="pct"/>
            <w:tcBorders>
              <w:top w:val="nil"/>
              <w:left w:val="nil"/>
              <w:bottom w:val="single" w:sz="4" w:space="0" w:color="auto"/>
              <w:right w:val="single" w:sz="4" w:space="0" w:color="auto"/>
            </w:tcBorders>
            <w:shd w:val="clear" w:color="000000" w:fill="FFFFFF"/>
            <w:vAlign w:val="center"/>
            <w:hideMark/>
          </w:tcPr>
          <w:p w14:paraId="2D401F5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0FFFB8B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05DB8A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68150F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A0B97A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9C4C00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C086DE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A6D96E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5,0</w:t>
            </w:r>
          </w:p>
        </w:tc>
        <w:tc>
          <w:tcPr>
            <w:tcW w:w="302" w:type="pct"/>
            <w:tcBorders>
              <w:top w:val="nil"/>
              <w:left w:val="nil"/>
              <w:bottom w:val="single" w:sz="4" w:space="0" w:color="auto"/>
              <w:right w:val="single" w:sz="4" w:space="0" w:color="auto"/>
            </w:tcBorders>
            <w:shd w:val="clear" w:color="000000" w:fill="FFFFFF"/>
            <w:vAlign w:val="center"/>
            <w:hideMark/>
          </w:tcPr>
          <w:p w14:paraId="39420CA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35EC577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46E4EA57"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Mùi 2</w:t>
            </w:r>
          </w:p>
        </w:tc>
        <w:tc>
          <w:tcPr>
            <w:tcW w:w="451" w:type="pct"/>
            <w:tcBorders>
              <w:top w:val="nil"/>
              <w:left w:val="nil"/>
              <w:bottom w:val="single" w:sz="4" w:space="0" w:color="auto"/>
              <w:right w:val="single" w:sz="4" w:space="0" w:color="auto"/>
            </w:tcBorders>
            <w:shd w:val="clear" w:color="000000" w:fill="FFFFFF"/>
            <w:vAlign w:val="center"/>
          </w:tcPr>
          <w:p w14:paraId="56FEF195"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Nam Phiêng Mựt</w:t>
            </w:r>
          </w:p>
        </w:tc>
      </w:tr>
      <w:tr w:rsidR="00BA3949" w:rsidRPr="00BA3949" w14:paraId="5BA6735A"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05F8DFAC"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37A987AD"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Bản Tà lồm đi bản Nậm Pắt</w:t>
            </w:r>
          </w:p>
        </w:tc>
        <w:tc>
          <w:tcPr>
            <w:tcW w:w="347" w:type="pct"/>
            <w:tcBorders>
              <w:top w:val="nil"/>
              <w:left w:val="nil"/>
              <w:bottom w:val="single" w:sz="4" w:space="0" w:color="auto"/>
              <w:right w:val="single" w:sz="4" w:space="0" w:color="auto"/>
            </w:tcBorders>
            <w:shd w:val="clear" w:color="000000" w:fill="FFFFFF"/>
            <w:vAlign w:val="center"/>
            <w:hideMark/>
          </w:tcPr>
          <w:p w14:paraId="7DC6C88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1,5</w:t>
            </w:r>
          </w:p>
        </w:tc>
        <w:tc>
          <w:tcPr>
            <w:tcW w:w="350" w:type="pct"/>
            <w:tcBorders>
              <w:top w:val="nil"/>
              <w:left w:val="nil"/>
              <w:bottom w:val="single" w:sz="4" w:space="0" w:color="auto"/>
              <w:right w:val="single" w:sz="4" w:space="0" w:color="auto"/>
            </w:tcBorders>
            <w:shd w:val="clear" w:color="000000" w:fill="FFFFFF"/>
            <w:vAlign w:val="center"/>
            <w:hideMark/>
          </w:tcPr>
          <w:p w14:paraId="4E086E6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347FA96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0929B4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35CAC5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54D725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728EF9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87C483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62EBA0C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1,5</w:t>
            </w:r>
          </w:p>
        </w:tc>
        <w:tc>
          <w:tcPr>
            <w:tcW w:w="302" w:type="pct"/>
            <w:tcBorders>
              <w:top w:val="nil"/>
              <w:left w:val="nil"/>
              <w:bottom w:val="single" w:sz="4" w:space="0" w:color="auto"/>
              <w:right w:val="single" w:sz="4" w:space="0" w:color="auto"/>
            </w:tcBorders>
            <w:shd w:val="clear" w:color="000000" w:fill="FFFFFF"/>
            <w:vAlign w:val="center"/>
            <w:hideMark/>
          </w:tcPr>
          <w:p w14:paraId="0483C59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4E40F14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4D95C119" w14:textId="77777777" w:rsidR="002E21CB"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Tà Lốm</w:t>
            </w:r>
          </w:p>
          <w:p w14:paraId="2C74F115" w14:textId="30DDF1E6"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 ( khoen On)</w:t>
            </w:r>
          </w:p>
        </w:tc>
        <w:tc>
          <w:tcPr>
            <w:tcW w:w="451" w:type="pct"/>
            <w:tcBorders>
              <w:top w:val="nil"/>
              <w:left w:val="nil"/>
              <w:bottom w:val="single" w:sz="4" w:space="0" w:color="auto"/>
              <w:right w:val="single" w:sz="4" w:space="0" w:color="auto"/>
            </w:tcBorders>
            <w:shd w:val="clear" w:color="000000" w:fill="FFFFFF"/>
            <w:vAlign w:val="center"/>
          </w:tcPr>
          <w:p w14:paraId="1D5186A0"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Nậm Pắt (Ta gia)</w:t>
            </w:r>
          </w:p>
        </w:tc>
      </w:tr>
      <w:tr w:rsidR="00BA3949" w:rsidRPr="00BA3949" w14:paraId="0A6D5A33"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1BA42BA0"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042A4A22"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Đường QL279D đi </w:t>
            </w:r>
            <w:r w:rsidRPr="00BA3949">
              <w:rPr>
                <w:rFonts w:ascii="Times New Roman" w:eastAsia="Times New Roman" w:hAnsi="Times New Roman"/>
                <w:sz w:val="20"/>
                <w:szCs w:val="20"/>
              </w:rPr>
              <w:lastRenderedPageBreak/>
              <w:t>bản Mùi 2</w:t>
            </w:r>
          </w:p>
        </w:tc>
        <w:tc>
          <w:tcPr>
            <w:tcW w:w="347" w:type="pct"/>
            <w:tcBorders>
              <w:top w:val="nil"/>
              <w:left w:val="nil"/>
              <w:bottom w:val="single" w:sz="4" w:space="0" w:color="auto"/>
              <w:right w:val="single" w:sz="4" w:space="0" w:color="auto"/>
            </w:tcBorders>
            <w:shd w:val="clear" w:color="000000" w:fill="FFFFFF"/>
            <w:vAlign w:val="center"/>
            <w:hideMark/>
          </w:tcPr>
          <w:p w14:paraId="656AA5E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lastRenderedPageBreak/>
              <w:t>6,0</w:t>
            </w:r>
          </w:p>
        </w:tc>
        <w:tc>
          <w:tcPr>
            <w:tcW w:w="350" w:type="pct"/>
            <w:tcBorders>
              <w:top w:val="nil"/>
              <w:left w:val="nil"/>
              <w:bottom w:val="single" w:sz="4" w:space="0" w:color="auto"/>
              <w:right w:val="single" w:sz="4" w:space="0" w:color="auto"/>
            </w:tcBorders>
            <w:shd w:val="clear" w:color="000000" w:fill="FFFFFF"/>
            <w:vAlign w:val="center"/>
            <w:hideMark/>
          </w:tcPr>
          <w:p w14:paraId="476ABD6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64F0B3E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1330B4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E4357A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886DE3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906BD1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2907E1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C424E6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6,0</w:t>
            </w:r>
          </w:p>
        </w:tc>
        <w:tc>
          <w:tcPr>
            <w:tcW w:w="302" w:type="pct"/>
            <w:tcBorders>
              <w:top w:val="nil"/>
              <w:left w:val="nil"/>
              <w:bottom w:val="single" w:sz="4" w:space="0" w:color="auto"/>
              <w:right w:val="single" w:sz="4" w:space="0" w:color="auto"/>
            </w:tcBorders>
            <w:shd w:val="clear" w:color="000000" w:fill="FFFFFF"/>
            <w:vAlign w:val="center"/>
            <w:hideMark/>
          </w:tcPr>
          <w:p w14:paraId="76C681F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38748B3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6A0D9684"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QL279D (Km 17+47)0</w:t>
            </w:r>
          </w:p>
        </w:tc>
        <w:tc>
          <w:tcPr>
            <w:tcW w:w="451" w:type="pct"/>
            <w:tcBorders>
              <w:top w:val="nil"/>
              <w:left w:val="nil"/>
              <w:bottom w:val="single" w:sz="4" w:space="0" w:color="auto"/>
              <w:right w:val="single" w:sz="4" w:space="0" w:color="auto"/>
            </w:tcBorders>
            <w:shd w:val="clear" w:color="000000" w:fill="FFFFFF"/>
            <w:vAlign w:val="center"/>
          </w:tcPr>
          <w:p w14:paraId="2654487B"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Mùi 2</w:t>
            </w:r>
          </w:p>
        </w:tc>
      </w:tr>
      <w:tr w:rsidR="00BA3949" w:rsidRPr="00BA3949" w14:paraId="5BD276BB"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2029FCE5"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05D790AC"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QL279D đi bản Sàng</w:t>
            </w:r>
          </w:p>
        </w:tc>
        <w:tc>
          <w:tcPr>
            <w:tcW w:w="347" w:type="pct"/>
            <w:tcBorders>
              <w:top w:val="nil"/>
              <w:left w:val="nil"/>
              <w:bottom w:val="single" w:sz="4" w:space="0" w:color="auto"/>
              <w:right w:val="single" w:sz="4" w:space="0" w:color="auto"/>
            </w:tcBorders>
            <w:shd w:val="clear" w:color="000000" w:fill="FFFFFF"/>
            <w:vAlign w:val="center"/>
            <w:hideMark/>
          </w:tcPr>
          <w:p w14:paraId="39D5C1C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0,8</w:t>
            </w:r>
          </w:p>
        </w:tc>
        <w:tc>
          <w:tcPr>
            <w:tcW w:w="350" w:type="pct"/>
            <w:tcBorders>
              <w:top w:val="nil"/>
              <w:left w:val="nil"/>
              <w:bottom w:val="single" w:sz="4" w:space="0" w:color="auto"/>
              <w:right w:val="single" w:sz="4" w:space="0" w:color="auto"/>
            </w:tcBorders>
            <w:shd w:val="clear" w:color="000000" w:fill="FFFFFF"/>
            <w:vAlign w:val="center"/>
            <w:hideMark/>
          </w:tcPr>
          <w:p w14:paraId="5878622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1D59A6F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366374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364775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04218F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2C3D07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D2007F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0DE802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0,8</w:t>
            </w:r>
          </w:p>
        </w:tc>
        <w:tc>
          <w:tcPr>
            <w:tcW w:w="302" w:type="pct"/>
            <w:tcBorders>
              <w:top w:val="nil"/>
              <w:left w:val="nil"/>
              <w:bottom w:val="single" w:sz="4" w:space="0" w:color="auto"/>
              <w:right w:val="single" w:sz="4" w:space="0" w:color="auto"/>
            </w:tcBorders>
            <w:shd w:val="clear" w:color="000000" w:fill="FFFFFF"/>
            <w:vAlign w:val="center"/>
            <w:hideMark/>
          </w:tcPr>
          <w:p w14:paraId="02E7F22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17407CC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000DA1C"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279D Km 20+405</w:t>
            </w:r>
          </w:p>
        </w:tc>
        <w:tc>
          <w:tcPr>
            <w:tcW w:w="451" w:type="pct"/>
            <w:tcBorders>
              <w:top w:val="nil"/>
              <w:left w:val="nil"/>
              <w:bottom w:val="single" w:sz="4" w:space="0" w:color="auto"/>
              <w:right w:val="single" w:sz="4" w:space="0" w:color="auto"/>
            </w:tcBorders>
            <w:shd w:val="clear" w:color="000000" w:fill="FFFFFF"/>
            <w:vAlign w:val="center"/>
          </w:tcPr>
          <w:p w14:paraId="5BBC2489"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Sàng</w:t>
            </w:r>
          </w:p>
        </w:tc>
      </w:tr>
      <w:tr w:rsidR="00BA3949" w:rsidRPr="00BA3949" w14:paraId="0DA77798"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3421D168"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106B44B9"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QL279D đi bản Mở</w:t>
            </w:r>
          </w:p>
        </w:tc>
        <w:tc>
          <w:tcPr>
            <w:tcW w:w="347" w:type="pct"/>
            <w:tcBorders>
              <w:top w:val="nil"/>
              <w:left w:val="nil"/>
              <w:bottom w:val="single" w:sz="4" w:space="0" w:color="auto"/>
              <w:right w:val="single" w:sz="4" w:space="0" w:color="auto"/>
            </w:tcBorders>
            <w:shd w:val="clear" w:color="000000" w:fill="FFFFFF"/>
            <w:vAlign w:val="center"/>
            <w:hideMark/>
          </w:tcPr>
          <w:p w14:paraId="7E381AA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0,9</w:t>
            </w:r>
          </w:p>
        </w:tc>
        <w:tc>
          <w:tcPr>
            <w:tcW w:w="350" w:type="pct"/>
            <w:tcBorders>
              <w:top w:val="nil"/>
              <w:left w:val="nil"/>
              <w:bottom w:val="single" w:sz="4" w:space="0" w:color="auto"/>
              <w:right w:val="single" w:sz="4" w:space="0" w:color="auto"/>
            </w:tcBorders>
            <w:shd w:val="clear" w:color="000000" w:fill="FFFFFF"/>
            <w:vAlign w:val="center"/>
            <w:hideMark/>
          </w:tcPr>
          <w:p w14:paraId="4964B59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3797522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338468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0F6ECD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BE872E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F8D0BB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10758C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11E68AD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0,9</w:t>
            </w:r>
          </w:p>
        </w:tc>
        <w:tc>
          <w:tcPr>
            <w:tcW w:w="302" w:type="pct"/>
            <w:tcBorders>
              <w:top w:val="nil"/>
              <w:left w:val="nil"/>
              <w:bottom w:val="single" w:sz="4" w:space="0" w:color="auto"/>
              <w:right w:val="single" w:sz="4" w:space="0" w:color="auto"/>
            </w:tcBorders>
            <w:shd w:val="clear" w:color="000000" w:fill="FFFFFF"/>
            <w:vAlign w:val="center"/>
            <w:hideMark/>
          </w:tcPr>
          <w:p w14:paraId="54690FD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5D91266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47BDCB2"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279D (Km 23+650)</w:t>
            </w:r>
          </w:p>
        </w:tc>
        <w:tc>
          <w:tcPr>
            <w:tcW w:w="451" w:type="pct"/>
            <w:tcBorders>
              <w:top w:val="nil"/>
              <w:left w:val="nil"/>
              <w:bottom w:val="single" w:sz="4" w:space="0" w:color="auto"/>
              <w:right w:val="single" w:sz="4" w:space="0" w:color="auto"/>
            </w:tcBorders>
            <w:shd w:val="clear" w:color="000000" w:fill="FFFFFF"/>
            <w:vAlign w:val="center"/>
          </w:tcPr>
          <w:p w14:paraId="3ECE5BE0"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Mở</w:t>
            </w:r>
          </w:p>
        </w:tc>
      </w:tr>
      <w:tr w:rsidR="00BA3949" w:rsidRPr="00BA3949" w14:paraId="644BF3BF"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6CA3C62D"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61F6A2E2"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QL279D đi bản Đốc</w:t>
            </w:r>
          </w:p>
        </w:tc>
        <w:tc>
          <w:tcPr>
            <w:tcW w:w="347" w:type="pct"/>
            <w:tcBorders>
              <w:top w:val="nil"/>
              <w:left w:val="nil"/>
              <w:bottom w:val="single" w:sz="4" w:space="0" w:color="auto"/>
              <w:right w:val="single" w:sz="4" w:space="0" w:color="auto"/>
            </w:tcBorders>
            <w:shd w:val="clear" w:color="000000" w:fill="FFFFFF"/>
            <w:vAlign w:val="center"/>
            <w:hideMark/>
          </w:tcPr>
          <w:p w14:paraId="4DD39FB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350" w:type="pct"/>
            <w:tcBorders>
              <w:top w:val="nil"/>
              <w:left w:val="nil"/>
              <w:bottom w:val="single" w:sz="4" w:space="0" w:color="auto"/>
              <w:right w:val="single" w:sz="4" w:space="0" w:color="auto"/>
            </w:tcBorders>
            <w:shd w:val="clear" w:color="000000" w:fill="FFFFFF"/>
            <w:vAlign w:val="center"/>
            <w:hideMark/>
          </w:tcPr>
          <w:p w14:paraId="4AA3846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7E1C2BF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9D0029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C01375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5B523E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12F353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B18CF0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1CB0FC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302" w:type="pct"/>
            <w:tcBorders>
              <w:top w:val="nil"/>
              <w:left w:val="nil"/>
              <w:bottom w:val="single" w:sz="4" w:space="0" w:color="auto"/>
              <w:right w:val="single" w:sz="4" w:space="0" w:color="auto"/>
            </w:tcBorders>
            <w:shd w:val="clear" w:color="000000" w:fill="FFFFFF"/>
            <w:vAlign w:val="center"/>
            <w:hideMark/>
          </w:tcPr>
          <w:p w14:paraId="7629B25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38AB1EE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17CE3ED8"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QL279</w:t>
            </w:r>
          </w:p>
        </w:tc>
        <w:tc>
          <w:tcPr>
            <w:tcW w:w="451" w:type="pct"/>
            <w:tcBorders>
              <w:top w:val="nil"/>
              <w:left w:val="nil"/>
              <w:bottom w:val="single" w:sz="4" w:space="0" w:color="auto"/>
              <w:right w:val="single" w:sz="4" w:space="0" w:color="auto"/>
            </w:tcBorders>
            <w:shd w:val="clear" w:color="000000" w:fill="FFFFFF"/>
            <w:vAlign w:val="center"/>
          </w:tcPr>
          <w:p w14:paraId="5E4DA8A7"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Đốc</w:t>
            </w:r>
          </w:p>
        </w:tc>
      </w:tr>
      <w:tr w:rsidR="00BA3949" w:rsidRPr="00BA3949" w14:paraId="2A6A71F2" w14:textId="77777777" w:rsidTr="00F358E2">
        <w:trPr>
          <w:trHeight w:val="25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50D2C180"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10</w:t>
            </w:r>
          </w:p>
        </w:tc>
        <w:tc>
          <w:tcPr>
            <w:tcW w:w="501" w:type="pct"/>
            <w:tcBorders>
              <w:top w:val="nil"/>
              <w:left w:val="nil"/>
              <w:bottom w:val="single" w:sz="4" w:space="0" w:color="auto"/>
              <w:right w:val="single" w:sz="4" w:space="0" w:color="auto"/>
            </w:tcBorders>
            <w:shd w:val="clear" w:color="000000" w:fill="FFFFFF"/>
            <w:vAlign w:val="center"/>
            <w:hideMark/>
          </w:tcPr>
          <w:p w14:paraId="4056208B"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Phu Mu</w:t>
            </w:r>
          </w:p>
        </w:tc>
        <w:tc>
          <w:tcPr>
            <w:tcW w:w="347" w:type="pct"/>
            <w:tcBorders>
              <w:top w:val="nil"/>
              <w:left w:val="nil"/>
              <w:bottom w:val="single" w:sz="4" w:space="0" w:color="auto"/>
              <w:right w:val="single" w:sz="4" w:space="0" w:color="auto"/>
            </w:tcBorders>
            <w:shd w:val="clear" w:color="000000" w:fill="FFFFFF"/>
            <w:vAlign w:val="center"/>
            <w:hideMark/>
          </w:tcPr>
          <w:p w14:paraId="432B548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5,0</w:t>
            </w:r>
          </w:p>
        </w:tc>
        <w:tc>
          <w:tcPr>
            <w:tcW w:w="350" w:type="pct"/>
            <w:tcBorders>
              <w:top w:val="nil"/>
              <w:left w:val="nil"/>
              <w:bottom w:val="single" w:sz="4" w:space="0" w:color="auto"/>
              <w:right w:val="single" w:sz="4" w:space="0" w:color="auto"/>
            </w:tcBorders>
            <w:shd w:val="clear" w:color="000000" w:fill="FFFFFF"/>
            <w:vAlign w:val="center"/>
            <w:hideMark/>
          </w:tcPr>
          <w:p w14:paraId="7057A02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6CA8E15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5D8F41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F19B09D"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79933B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B62455A"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40B854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4904F11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1,8</w:t>
            </w:r>
          </w:p>
        </w:tc>
        <w:tc>
          <w:tcPr>
            <w:tcW w:w="302" w:type="pct"/>
            <w:tcBorders>
              <w:top w:val="nil"/>
              <w:left w:val="nil"/>
              <w:bottom w:val="single" w:sz="4" w:space="0" w:color="auto"/>
              <w:right w:val="single" w:sz="4" w:space="0" w:color="auto"/>
            </w:tcBorders>
            <w:shd w:val="clear" w:color="000000" w:fill="FFFFFF"/>
            <w:vAlign w:val="center"/>
            <w:hideMark/>
          </w:tcPr>
          <w:p w14:paraId="5DA23308"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328CA9C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3,2</w:t>
            </w:r>
          </w:p>
        </w:tc>
        <w:tc>
          <w:tcPr>
            <w:tcW w:w="617" w:type="pct"/>
            <w:tcBorders>
              <w:top w:val="nil"/>
              <w:left w:val="nil"/>
              <w:bottom w:val="single" w:sz="4" w:space="0" w:color="auto"/>
              <w:right w:val="single" w:sz="4" w:space="0" w:color="auto"/>
            </w:tcBorders>
            <w:shd w:val="clear" w:color="000000" w:fill="FFFFFF"/>
            <w:vAlign w:val="center"/>
          </w:tcPr>
          <w:p w14:paraId="5959F209"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6AA72CB1"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4B63095C" w14:textId="77777777" w:rsidTr="00F358E2">
        <w:trPr>
          <w:trHeight w:val="25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50A21D1E"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7643D752"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UBND xã đi Huổi bắc</w:t>
            </w:r>
          </w:p>
        </w:tc>
        <w:tc>
          <w:tcPr>
            <w:tcW w:w="347" w:type="pct"/>
            <w:tcBorders>
              <w:top w:val="nil"/>
              <w:left w:val="nil"/>
              <w:bottom w:val="single" w:sz="4" w:space="0" w:color="auto"/>
              <w:right w:val="single" w:sz="4" w:space="0" w:color="auto"/>
            </w:tcBorders>
            <w:shd w:val="clear" w:color="000000" w:fill="FFFFFF"/>
            <w:vAlign w:val="center"/>
            <w:hideMark/>
          </w:tcPr>
          <w:p w14:paraId="23A8534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1,8</w:t>
            </w:r>
          </w:p>
        </w:tc>
        <w:tc>
          <w:tcPr>
            <w:tcW w:w="350" w:type="pct"/>
            <w:tcBorders>
              <w:top w:val="nil"/>
              <w:left w:val="nil"/>
              <w:bottom w:val="single" w:sz="4" w:space="0" w:color="auto"/>
              <w:right w:val="single" w:sz="4" w:space="0" w:color="auto"/>
            </w:tcBorders>
            <w:shd w:val="clear" w:color="000000" w:fill="FFFFFF"/>
            <w:vAlign w:val="center"/>
            <w:hideMark/>
          </w:tcPr>
          <w:p w14:paraId="0B90D48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4E369FF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0A41E9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336B92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56B259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A8E638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38C2EB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3E82C8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1,8</w:t>
            </w:r>
          </w:p>
        </w:tc>
        <w:tc>
          <w:tcPr>
            <w:tcW w:w="302" w:type="pct"/>
            <w:tcBorders>
              <w:top w:val="nil"/>
              <w:left w:val="nil"/>
              <w:bottom w:val="single" w:sz="4" w:space="0" w:color="auto"/>
              <w:right w:val="single" w:sz="4" w:space="0" w:color="auto"/>
            </w:tcBorders>
            <w:shd w:val="clear" w:color="000000" w:fill="FFFFFF"/>
            <w:vAlign w:val="center"/>
            <w:hideMark/>
          </w:tcPr>
          <w:p w14:paraId="1D01AE1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6480307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4CF76EF"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UBND xã Pha Mu</w:t>
            </w:r>
          </w:p>
        </w:tc>
        <w:tc>
          <w:tcPr>
            <w:tcW w:w="451" w:type="pct"/>
            <w:tcBorders>
              <w:top w:val="nil"/>
              <w:left w:val="nil"/>
              <w:bottom w:val="single" w:sz="4" w:space="0" w:color="auto"/>
              <w:right w:val="single" w:sz="4" w:space="0" w:color="auto"/>
            </w:tcBorders>
            <w:shd w:val="clear" w:color="000000" w:fill="FFFFFF"/>
            <w:vAlign w:val="center"/>
          </w:tcPr>
          <w:p w14:paraId="4612696B"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Huổi Bắc</w:t>
            </w:r>
          </w:p>
        </w:tc>
      </w:tr>
      <w:tr w:rsidR="00BA3949" w:rsidRPr="00BA3949" w14:paraId="359D8D49"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316ADFF2"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6C1E125D"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UBND xã đi bản Pá Khoang</w:t>
            </w:r>
          </w:p>
        </w:tc>
        <w:tc>
          <w:tcPr>
            <w:tcW w:w="347" w:type="pct"/>
            <w:tcBorders>
              <w:top w:val="nil"/>
              <w:left w:val="nil"/>
              <w:bottom w:val="single" w:sz="4" w:space="0" w:color="auto"/>
              <w:right w:val="single" w:sz="4" w:space="0" w:color="auto"/>
            </w:tcBorders>
            <w:shd w:val="clear" w:color="000000" w:fill="FFFFFF"/>
            <w:vAlign w:val="center"/>
            <w:hideMark/>
          </w:tcPr>
          <w:p w14:paraId="58B3769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3,2</w:t>
            </w:r>
          </w:p>
        </w:tc>
        <w:tc>
          <w:tcPr>
            <w:tcW w:w="350" w:type="pct"/>
            <w:tcBorders>
              <w:top w:val="nil"/>
              <w:left w:val="nil"/>
              <w:bottom w:val="single" w:sz="4" w:space="0" w:color="auto"/>
              <w:right w:val="single" w:sz="4" w:space="0" w:color="auto"/>
            </w:tcBorders>
            <w:shd w:val="clear" w:color="000000" w:fill="FFFFFF"/>
            <w:vAlign w:val="center"/>
            <w:hideMark/>
          </w:tcPr>
          <w:p w14:paraId="77DA568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0E37402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8A6005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36835C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FE4701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9ADA0F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504DF7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16FD0FB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550267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6EE04DF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3,2</w:t>
            </w:r>
          </w:p>
        </w:tc>
        <w:tc>
          <w:tcPr>
            <w:tcW w:w="617" w:type="pct"/>
            <w:tcBorders>
              <w:top w:val="nil"/>
              <w:left w:val="nil"/>
              <w:bottom w:val="single" w:sz="4" w:space="0" w:color="auto"/>
              <w:right w:val="single" w:sz="4" w:space="0" w:color="auto"/>
            </w:tcBorders>
            <w:shd w:val="clear" w:color="000000" w:fill="FFFFFF"/>
            <w:vAlign w:val="center"/>
          </w:tcPr>
          <w:p w14:paraId="2E1ADE8F"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QL279</w:t>
            </w:r>
          </w:p>
        </w:tc>
        <w:tc>
          <w:tcPr>
            <w:tcW w:w="451" w:type="pct"/>
            <w:tcBorders>
              <w:top w:val="nil"/>
              <w:left w:val="nil"/>
              <w:bottom w:val="single" w:sz="4" w:space="0" w:color="auto"/>
              <w:right w:val="single" w:sz="4" w:space="0" w:color="auto"/>
            </w:tcBorders>
            <w:shd w:val="clear" w:color="000000" w:fill="FFFFFF"/>
            <w:vAlign w:val="center"/>
          </w:tcPr>
          <w:p w14:paraId="57D8DCDA"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Pá Khoang</w:t>
            </w:r>
          </w:p>
        </w:tc>
      </w:tr>
      <w:tr w:rsidR="00BA3949" w:rsidRPr="00BA3949" w14:paraId="5BAF4A73"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7841E72F"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11</w:t>
            </w:r>
          </w:p>
        </w:tc>
        <w:tc>
          <w:tcPr>
            <w:tcW w:w="501" w:type="pct"/>
            <w:tcBorders>
              <w:top w:val="nil"/>
              <w:left w:val="nil"/>
              <w:bottom w:val="single" w:sz="4" w:space="0" w:color="auto"/>
              <w:right w:val="single" w:sz="4" w:space="0" w:color="auto"/>
            </w:tcBorders>
            <w:shd w:val="clear" w:color="000000" w:fill="FFFFFF"/>
            <w:vAlign w:val="center"/>
            <w:hideMark/>
          </w:tcPr>
          <w:p w14:paraId="134EE2B9" w14:textId="77777777" w:rsidR="00EF6FE9" w:rsidRPr="00BA3949" w:rsidRDefault="00EF6FE9" w:rsidP="00AA2FDA">
            <w:pPr>
              <w:widowControl w:val="0"/>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Tà Hừa</w:t>
            </w:r>
          </w:p>
        </w:tc>
        <w:tc>
          <w:tcPr>
            <w:tcW w:w="347" w:type="pct"/>
            <w:tcBorders>
              <w:top w:val="nil"/>
              <w:left w:val="nil"/>
              <w:bottom w:val="single" w:sz="4" w:space="0" w:color="auto"/>
              <w:right w:val="single" w:sz="4" w:space="0" w:color="auto"/>
            </w:tcBorders>
            <w:shd w:val="clear" w:color="000000" w:fill="FFFFFF"/>
            <w:vAlign w:val="center"/>
            <w:hideMark/>
          </w:tcPr>
          <w:p w14:paraId="545C955E"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28,9</w:t>
            </w:r>
          </w:p>
        </w:tc>
        <w:tc>
          <w:tcPr>
            <w:tcW w:w="350" w:type="pct"/>
            <w:tcBorders>
              <w:top w:val="nil"/>
              <w:left w:val="nil"/>
              <w:bottom w:val="single" w:sz="4" w:space="0" w:color="auto"/>
              <w:right w:val="single" w:sz="4" w:space="0" w:color="auto"/>
            </w:tcBorders>
            <w:shd w:val="clear" w:color="000000" w:fill="FFFFFF"/>
            <w:vAlign w:val="center"/>
            <w:hideMark/>
          </w:tcPr>
          <w:p w14:paraId="7EDB1FE5"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376391D9"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1DEFCD7"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29670C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070CC92"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264E4D1"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3AAEF5B"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3FAD5033"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5,5</w:t>
            </w:r>
          </w:p>
        </w:tc>
        <w:tc>
          <w:tcPr>
            <w:tcW w:w="302" w:type="pct"/>
            <w:tcBorders>
              <w:top w:val="nil"/>
              <w:left w:val="nil"/>
              <w:bottom w:val="single" w:sz="4" w:space="0" w:color="auto"/>
              <w:right w:val="single" w:sz="4" w:space="0" w:color="auto"/>
            </w:tcBorders>
            <w:shd w:val="clear" w:color="000000" w:fill="FFFFFF"/>
            <w:vAlign w:val="center"/>
            <w:hideMark/>
          </w:tcPr>
          <w:p w14:paraId="76EA7BB5"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23,4</w:t>
            </w:r>
          </w:p>
        </w:tc>
        <w:tc>
          <w:tcPr>
            <w:tcW w:w="264" w:type="pct"/>
            <w:tcBorders>
              <w:top w:val="nil"/>
              <w:left w:val="nil"/>
              <w:bottom w:val="single" w:sz="4" w:space="0" w:color="auto"/>
              <w:right w:val="single" w:sz="4" w:space="0" w:color="auto"/>
            </w:tcBorders>
            <w:shd w:val="clear" w:color="000000" w:fill="FFFFFF"/>
            <w:vAlign w:val="center"/>
            <w:hideMark/>
          </w:tcPr>
          <w:p w14:paraId="1C98BE06" w14:textId="77777777" w:rsidR="00EF6FE9" w:rsidRPr="00BA3949" w:rsidRDefault="00EF6FE9"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ABEBBFB"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451" w:type="pct"/>
            <w:tcBorders>
              <w:top w:val="nil"/>
              <w:left w:val="nil"/>
              <w:bottom w:val="single" w:sz="4" w:space="0" w:color="auto"/>
              <w:right w:val="single" w:sz="4" w:space="0" w:color="auto"/>
            </w:tcBorders>
            <w:shd w:val="clear" w:color="000000" w:fill="FFFFFF"/>
            <w:vAlign w:val="center"/>
          </w:tcPr>
          <w:p w14:paraId="723E50D1" w14:textId="77777777" w:rsidR="00EF6FE9" w:rsidRPr="00BA3949" w:rsidRDefault="00EF6FE9" w:rsidP="000A7040">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0CFFBC66" w14:textId="77777777" w:rsidTr="00F358E2">
        <w:trPr>
          <w:trHeight w:val="51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6EC80699"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0AB22035"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QL279 đi Hua Chít</w:t>
            </w:r>
          </w:p>
        </w:tc>
        <w:tc>
          <w:tcPr>
            <w:tcW w:w="347" w:type="pct"/>
            <w:tcBorders>
              <w:top w:val="nil"/>
              <w:left w:val="nil"/>
              <w:bottom w:val="single" w:sz="4" w:space="0" w:color="auto"/>
              <w:right w:val="single" w:sz="4" w:space="0" w:color="auto"/>
            </w:tcBorders>
            <w:shd w:val="clear" w:color="000000" w:fill="FFFFFF"/>
            <w:vAlign w:val="center"/>
            <w:hideMark/>
          </w:tcPr>
          <w:p w14:paraId="6E8A583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350" w:type="pct"/>
            <w:tcBorders>
              <w:top w:val="nil"/>
              <w:left w:val="nil"/>
              <w:bottom w:val="single" w:sz="4" w:space="0" w:color="auto"/>
              <w:right w:val="single" w:sz="4" w:space="0" w:color="auto"/>
            </w:tcBorders>
            <w:shd w:val="clear" w:color="000000" w:fill="FFFFFF"/>
            <w:vAlign w:val="center"/>
            <w:hideMark/>
          </w:tcPr>
          <w:p w14:paraId="4C66E9F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232B1E6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83ADFB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5A5381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E657E3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6A7856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3B5ABA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B8689A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302" w:type="pct"/>
            <w:tcBorders>
              <w:top w:val="nil"/>
              <w:left w:val="nil"/>
              <w:bottom w:val="single" w:sz="4" w:space="0" w:color="auto"/>
              <w:right w:val="single" w:sz="4" w:space="0" w:color="auto"/>
            </w:tcBorders>
            <w:shd w:val="clear" w:color="000000" w:fill="FFFFFF"/>
            <w:vAlign w:val="center"/>
            <w:hideMark/>
          </w:tcPr>
          <w:p w14:paraId="535B5B5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4" w:type="pct"/>
            <w:tcBorders>
              <w:top w:val="nil"/>
              <w:left w:val="nil"/>
              <w:bottom w:val="single" w:sz="4" w:space="0" w:color="auto"/>
              <w:right w:val="single" w:sz="4" w:space="0" w:color="auto"/>
            </w:tcBorders>
            <w:shd w:val="clear" w:color="000000" w:fill="FFFFFF"/>
            <w:vAlign w:val="center"/>
            <w:hideMark/>
          </w:tcPr>
          <w:p w14:paraId="72CB7DE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03AAFA31"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QL279 (Km193+300) bản Khì xã Tà Hừa</w:t>
            </w:r>
          </w:p>
        </w:tc>
        <w:tc>
          <w:tcPr>
            <w:tcW w:w="451" w:type="pct"/>
            <w:tcBorders>
              <w:top w:val="nil"/>
              <w:left w:val="nil"/>
              <w:bottom w:val="single" w:sz="4" w:space="0" w:color="auto"/>
              <w:right w:val="single" w:sz="4" w:space="0" w:color="auto"/>
            </w:tcBorders>
            <w:shd w:val="clear" w:color="000000" w:fill="FFFFFF"/>
            <w:vAlign w:val="center"/>
          </w:tcPr>
          <w:p w14:paraId="514CDE7A"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Pá Khoang (xã Pha Mu)</w:t>
            </w:r>
          </w:p>
        </w:tc>
      </w:tr>
      <w:tr w:rsidR="00BA3949" w:rsidRPr="00BA3949" w14:paraId="5588E65C"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49EB52DF"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63D7093B"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QL279 đi Noong Ỏ</w:t>
            </w:r>
          </w:p>
        </w:tc>
        <w:tc>
          <w:tcPr>
            <w:tcW w:w="347" w:type="pct"/>
            <w:tcBorders>
              <w:top w:val="nil"/>
              <w:left w:val="nil"/>
              <w:bottom w:val="single" w:sz="4" w:space="0" w:color="auto"/>
              <w:right w:val="single" w:sz="4" w:space="0" w:color="auto"/>
            </w:tcBorders>
            <w:shd w:val="clear" w:color="000000" w:fill="FFFFFF"/>
            <w:vAlign w:val="center"/>
            <w:hideMark/>
          </w:tcPr>
          <w:p w14:paraId="4B89FC9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5,10 </w:t>
            </w:r>
          </w:p>
        </w:tc>
        <w:tc>
          <w:tcPr>
            <w:tcW w:w="350" w:type="pct"/>
            <w:tcBorders>
              <w:top w:val="nil"/>
              <w:left w:val="nil"/>
              <w:bottom w:val="single" w:sz="4" w:space="0" w:color="auto"/>
              <w:right w:val="single" w:sz="4" w:space="0" w:color="auto"/>
            </w:tcBorders>
            <w:shd w:val="clear" w:color="000000" w:fill="FFFFFF"/>
            <w:vAlign w:val="center"/>
            <w:hideMark/>
          </w:tcPr>
          <w:p w14:paraId="07AB223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4B4D56A6"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1020BF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69332D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812500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194E20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7AF027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FFDD78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843645D"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5,10 </w:t>
            </w:r>
          </w:p>
        </w:tc>
        <w:tc>
          <w:tcPr>
            <w:tcW w:w="264" w:type="pct"/>
            <w:tcBorders>
              <w:top w:val="nil"/>
              <w:left w:val="nil"/>
              <w:bottom w:val="single" w:sz="4" w:space="0" w:color="auto"/>
              <w:right w:val="single" w:sz="4" w:space="0" w:color="auto"/>
            </w:tcBorders>
            <w:shd w:val="clear" w:color="000000" w:fill="FFFFFF"/>
            <w:vAlign w:val="center"/>
            <w:hideMark/>
          </w:tcPr>
          <w:p w14:paraId="3C6E0E5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6528EF2D"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279 (Bản Khì)</w:t>
            </w:r>
          </w:p>
        </w:tc>
        <w:tc>
          <w:tcPr>
            <w:tcW w:w="451" w:type="pct"/>
            <w:tcBorders>
              <w:top w:val="nil"/>
              <w:left w:val="nil"/>
              <w:bottom w:val="single" w:sz="4" w:space="0" w:color="auto"/>
              <w:right w:val="single" w:sz="4" w:space="0" w:color="auto"/>
            </w:tcBorders>
            <w:shd w:val="clear" w:color="000000" w:fill="FFFFFF"/>
            <w:vAlign w:val="center"/>
          </w:tcPr>
          <w:p w14:paraId="6E6C8DCD"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Mè</w:t>
            </w:r>
          </w:p>
        </w:tc>
      </w:tr>
      <w:tr w:rsidR="00BA3949" w:rsidRPr="00BA3949" w14:paraId="67D3B661" w14:textId="77777777" w:rsidTr="00F358E2">
        <w:trPr>
          <w:trHeight w:val="450"/>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7FFA3F0B"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3E519137"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QL279 đấu nối đường liên bản Cáp na 1+2+ 3</w:t>
            </w:r>
          </w:p>
        </w:tc>
        <w:tc>
          <w:tcPr>
            <w:tcW w:w="347" w:type="pct"/>
            <w:tcBorders>
              <w:top w:val="nil"/>
              <w:left w:val="nil"/>
              <w:bottom w:val="single" w:sz="4" w:space="0" w:color="auto"/>
              <w:right w:val="single" w:sz="4" w:space="0" w:color="auto"/>
            </w:tcBorders>
            <w:shd w:val="clear" w:color="000000" w:fill="FFFFFF"/>
            <w:vAlign w:val="center"/>
            <w:hideMark/>
          </w:tcPr>
          <w:p w14:paraId="5A3CCD8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1,40 </w:t>
            </w:r>
          </w:p>
        </w:tc>
        <w:tc>
          <w:tcPr>
            <w:tcW w:w="350" w:type="pct"/>
            <w:tcBorders>
              <w:top w:val="nil"/>
              <w:left w:val="nil"/>
              <w:bottom w:val="single" w:sz="4" w:space="0" w:color="auto"/>
              <w:right w:val="single" w:sz="4" w:space="0" w:color="auto"/>
            </w:tcBorders>
            <w:shd w:val="clear" w:color="000000" w:fill="FFFFFF"/>
            <w:vAlign w:val="center"/>
            <w:hideMark/>
          </w:tcPr>
          <w:p w14:paraId="69A4EEF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77701B1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2CB7B3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34312F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F3AB49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A2DF2D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FC93B8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35FD90B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BA4D0A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1,40 </w:t>
            </w:r>
          </w:p>
        </w:tc>
        <w:tc>
          <w:tcPr>
            <w:tcW w:w="264" w:type="pct"/>
            <w:tcBorders>
              <w:top w:val="nil"/>
              <w:left w:val="nil"/>
              <w:bottom w:val="single" w:sz="4" w:space="0" w:color="auto"/>
              <w:right w:val="single" w:sz="4" w:space="0" w:color="auto"/>
            </w:tcBorders>
            <w:shd w:val="clear" w:color="000000" w:fill="FFFFFF"/>
            <w:vAlign w:val="center"/>
            <w:hideMark/>
          </w:tcPr>
          <w:p w14:paraId="5CE5AE9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7268F1AF"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QL279</w:t>
            </w:r>
          </w:p>
        </w:tc>
        <w:tc>
          <w:tcPr>
            <w:tcW w:w="451" w:type="pct"/>
            <w:tcBorders>
              <w:top w:val="nil"/>
              <w:left w:val="nil"/>
              <w:bottom w:val="single" w:sz="4" w:space="0" w:color="auto"/>
              <w:right w:val="single" w:sz="4" w:space="0" w:color="auto"/>
            </w:tcBorders>
            <w:shd w:val="clear" w:color="000000" w:fill="FFFFFF"/>
            <w:vAlign w:val="center"/>
          </w:tcPr>
          <w:p w14:paraId="3F0CC44E"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Cụm trường </w:t>
            </w:r>
          </w:p>
        </w:tc>
      </w:tr>
      <w:tr w:rsidR="00BA3949" w:rsidRPr="00BA3949" w14:paraId="0F83D5AB"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4008A378"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26741294"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QL279 đến Cáp na 1+2+ 3</w:t>
            </w:r>
          </w:p>
        </w:tc>
        <w:tc>
          <w:tcPr>
            <w:tcW w:w="347" w:type="pct"/>
            <w:tcBorders>
              <w:top w:val="nil"/>
              <w:left w:val="nil"/>
              <w:bottom w:val="single" w:sz="4" w:space="0" w:color="auto"/>
              <w:right w:val="single" w:sz="4" w:space="0" w:color="auto"/>
            </w:tcBorders>
            <w:shd w:val="clear" w:color="000000" w:fill="FFFFFF"/>
            <w:vAlign w:val="center"/>
            <w:hideMark/>
          </w:tcPr>
          <w:p w14:paraId="4DF9856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2,40 </w:t>
            </w:r>
          </w:p>
        </w:tc>
        <w:tc>
          <w:tcPr>
            <w:tcW w:w="350" w:type="pct"/>
            <w:tcBorders>
              <w:top w:val="nil"/>
              <w:left w:val="nil"/>
              <w:bottom w:val="single" w:sz="4" w:space="0" w:color="auto"/>
              <w:right w:val="single" w:sz="4" w:space="0" w:color="auto"/>
            </w:tcBorders>
            <w:shd w:val="clear" w:color="000000" w:fill="FFFFFF"/>
            <w:vAlign w:val="center"/>
            <w:hideMark/>
          </w:tcPr>
          <w:p w14:paraId="787F2E0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4216E26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2F81ABB"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32629D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A1FCF8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1698E9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2990D2A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33EF5F8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12FF99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2,40 </w:t>
            </w:r>
          </w:p>
        </w:tc>
        <w:tc>
          <w:tcPr>
            <w:tcW w:w="264" w:type="pct"/>
            <w:tcBorders>
              <w:top w:val="nil"/>
              <w:left w:val="nil"/>
              <w:bottom w:val="single" w:sz="4" w:space="0" w:color="auto"/>
              <w:right w:val="single" w:sz="4" w:space="0" w:color="auto"/>
            </w:tcBorders>
            <w:shd w:val="clear" w:color="000000" w:fill="FFFFFF"/>
            <w:vAlign w:val="center"/>
            <w:hideMark/>
          </w:tcPr>
          <w:p w14:paraId="2885BC0A"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2D8BA45A"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QL279</w:t>
            </w:r>
          </w:p>
        </w:tc>
        <w:tc>
          <w:tcPr>
            <w:tcW w:w="451" w:type="pct"/>
            <w:tcBorders>
              <w:top w:val="nil"/>
              <w:left w:val="nil"/>
              <w:bottom w:val="single" w:sz="4" w:space="0" w:color="auto"/>
              <w:right w:val="single" w:sz="4" w:space="0" w:color="auto"/>
            </w:tcBorders>
            <w:shd w:val="clear" w:color="000000" w:fill="FFFFFF"/>
            <w:vAlign w:val="center"/>
          </w:tcPr>
          <w:p w14:paraId="612CD212"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Cáp Na 3</w:t>
            </w:r>
          </w:p>
        </w:tc>
      </w:tr>
      <w:tr w:rsidR="00BA3949" w:rsidRPr="00BA3949" w14:paraId="7D39653F"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4FA8CA1A"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195E1E24"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QL279 đến Pá Chít Tấu</w:t>
            </w:r>
          </w:p>
        </w:tc>
        <w:tc>
          <w:tcPr>
            <w:tcW w:w="347" w:type="pct"/>
            <w:tcBorders>
              <w:top w:val="nil"/>
              <w:left w:val="nil"/>
              <w:bottom w:val="single" w:sz="4" w:space="0" w:color="auto"/>
              <w:right w:val="single" w:sz="4" w:space="0" w:color="auto"/>
            </w:tcBorders>
            <w:shd w:val="clear" w:color="000000" w:fill="FFFFFF"/>
            <w:vAlign w:val="center"/>
            <w:hideMark/>
          </w:tcPr>
          <w:p w14:paraId="4AB7049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350" w:type="pct"/>
            <w:tcBorders>
              <w:top w:val="nil"/>
              <w:left w:val="nil"/>
              <w:bottom w:val="single" w:sz="4" w:space="0" w:color="auto"/>
              <w:right w:val="single" w:sz="4" w:space="0" w:color="auto"/>
            </w:tcBorders>
            <w:shd w:val="clear" w:color="000000" w:fill="FFFFFF"/>
            <w:vAlign w:val="center"/>
            <w:hideMark/>
          </w:tcPr>
          <w:p w14:paraId="6A3934C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2FAAC18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4CE84C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1C9678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69511E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FDC109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387697D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38AB616E"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1C5826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264" w:type="pct"/>
            <w:tcBorders>
              <w:top w:val="nil"/>
              <w:left w:val="nil"/>
              <w:bottom w:val="single" w:sz="4" w:space="0" w:color="auto"/>
              <w:right w:val="single" w:sz="4" w:space="0" w:color="auto"/>
            </w:tcBorders>
            <w:shd w:val="clear" w:color="000000" w:fill="FFFFFF"/>
            <w:vAlign w:val="center"/>
            <w:hideMark/>
          </w:tcPr>
          <w:p w14:paraId="3128107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690C92C6"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QL279</w:t>
            </w:r>
          </w:p>
        </w:tc>
        <w:tc>
          <w:tcPr>
            <w:tcW w:w="451" w:type="pct"/>
            <w:tcBorders>
              <w:top w:val="nil"/>
              <w:left w:val="nil"/>
              <w:bottom w:val="single" w:sz="4" w:space="0" w:color="auto"/>
              <w:right w:val="single" w:sz="4" w:space="0" w:color="auto"/>
            </w:tcBorders>
            <w:shd w:val="clear" w:color="000000" w:fill="FFFFFF"/>
            <w:vAlign w:val="center"/>
          </w:tcPr>
          <w:p w14:paraId="2267A533"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Pá Chít Táu</w:t>
            </w:r>
          </w:p>
        </w:tc>
      </w:tr>
      <w:tr w:rsidR="00BA3949" w:rsidRPr="00BA3949" w14:paraId="19278FFD"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1DEE2C48"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lastRenderedPageBreak/>
              <w:t> </w:t>
            </w:r>
          </w:p>
        </w:tc>
        <w:tc>
          <w:tcPr>
            <w:tcW w:w="501" w:type="pct"/>
            <w:tcBorders>
              <w:top w:val="nil"/>
              <w:left w:val="nil"/>
              <w:bottom w:val="single" w:sz="4" w:space="0" w:color="auto"/>
              <w:right w:val="single" w:sz="4" w:space="0" w:color="auto"/>
            </w:tcBorders>
            <w:shd w:val="clear" w:color="000000" w:fill="FFFFFF"/>
            <w:vAlign w:val="center"/>
            <w:hideMark/>
          </w:tcPr>
          <w:p w14:paraId="55258C83"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Từ QL 279 đến nhà văn hóa bản Khì</w:t>
            </w:r>
          </w:p>
        </w:tc>
        <w:tc>
          <w:tcPr>
            <w:tcW w:w="347" w:type="pct"/>
            <w:tcBorders>
              <w:top w:val="nil"/>
              <w:left w:val="nil"/>
              <w:bottom w:val="single" w:sz="4" w:space="0" w:color="auto"/>
              <w:right w:val="single" w:sz="4" w:space="0" w:color="auto"/>
            </w:tcBorders>
            <w:shd w:val="clear" w:color="000000" w:fill="FFFFFF"/>
            <w:vAlign w:val="center"/>
            <w:hideMark/>
          </w:tcPr>
          <w:p w14:paraId="1C8C6CF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0,20 </w:t>
            </w:r>
          </w:p>
        </w:tc>
        <w:tc>
          <w:tcPr>
            <w:tcW w:w="350" w:type="pct"/>
            <w:tcBorders>
              <w:top w:val="nil"/>
              <w:left w:val="nil"/>
              <w:bottom w:val="single" w:sz="4" w:space="0" w:color="auto"/>
              <w:right w:val="single" w:sz="4" w:space="0" w:color="auto"/>
            </w:tcBorders>
            <w:shd w:val="clear" w:color="000000" w:fill="FFFFFF"/>
            <w:vAlign w:val="center"/>
            <w:hideMark/>
          </w:tcPr>
          <w:p w14:paraId="523BE38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5E941ED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370CAF1"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926646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60E6B023"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D001E1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88DFC2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5A0ED0F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0574409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0,20 </w:t>
            </w:r>
          </w:p>
        </w:tc>
        <w:tc>
          <w:tcPr>
            <w:tcW w:w="264" w:type="pct"/>
            <w:tcBorders>
              <w:top w:val="nil"/>
              <w:left w:val="nil"/>
              <w:bottom w:val="single" w:sz="4" w:space="0" w:color="auto"/>
              <w:right w:val="single" w:sz="4" w:space="0" w:color="auto"/>
            </w:tcBorders>
            <w:shd w:val="clear" w:color="000000" w:fill="FFFFFF"/>
            <w:vAlign w:val="center"/>
            <w:hideMark/>
          </w:tcPr>
          <w:p w14:paraId="57DDDF8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75D52A9C"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QL 279</w:t>
            </w:r>
          </w:p>
        </w:tc>
        <w:tc>
          <w:tcPr>
            <w:tcW w:w="451" w:type="pct"/>
            <w:tcBorders>
              <w:top w:val="nil"/>
              <w:left w:val="nil"/>
              <w:bottom w:val="single" w:sz="4" w:space="0" w:color="auto"/>
              <w:right w:val="single" w:sz="4" w:space="0" w:color="auto"/>
            </w:tcBorders>
            <w:shd w:val="clear" w:color="000000" w:fill="FFFFFF"/>
            <w:vAlign w:val="center"/>
          </w:tcPr>
          <w:p w14:paraId="0DD0AA72"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NVH bản Khì</w:t>
            </w:r>
          </w:p>
        </w:tc>
      </w:tr>
      <w:tr w:rsidR="00BA3949" w:rsidRPr="00BA3949" w14:paraId="0703CA83" w14:textId="77777777" w:rsidTr="00F358E2">
        <w:trPr>
          <w:trHeight w:val="225"/>
        </w:trPr>
        <w:tc>
          <w:tcPr>
            <w:tcW w:w="220" w:type="pct"/>
            <w:tcBorders>
              <w:top w:val="nil"/>
              <w:left w:val="single" w:sz="4" w:space="0" w:color="auto"/>
              <w:bottom w:val="single" w:sz="4" w:space="0" w:color="auto"/>
              <w:right w:val="single" w:sz="4" w:space="0" w:color="auto"/>
            </w:tcBorders>
            <w:shd w:val="clear" w:color="000000" w:fill="FFFFFF"/>
            <w:vAlign w:val="center"/>
            <w:hideMark/>
          </w:tcPr>
          <w:p w14:paraId="1DCB95B5" w14:textId="77777777" w:rsidR="00EF6FE9" w:rsidRPr="00BA3949" w:rsidRDefault="00EF6FE9"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01" w:type="pct"/>
            <w:tcBorders>
              <w:top w:val="nil"/>
              <w:left w:val="nil"/>
              <w:bottom w:val="single" w:sz="4" w:space="0" w:color="auto"/>
              <w:right w:val="single" w:sz="4" w:space="0" w:color="auto"/>
            </w:tcBorders>
            <w:shd w:val="clear" w:color="000000" w:fill="FFFFFF"/>
            <w:vAlign w:val="center"/>
            <w:hideMark/>
          </w:tcPr>
          <w:p w14:paraId="263B0E75" w14:textId="77777777" w:rsidR="00EF6FE9" w:rsidRPr="00BA3949" w:rsidRDefault="00EF6FE9"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Tà Hừa đi Ta Gia</w:t>
            </w:r>
          </w:p>
        </w:tc>
        <w:tc>
          <w:tcPr>
            <w:tcW w:w="347" w:type="pct"/>
            <w:tcBorders>
              <w:top w:val="nil"/>
              <w:left w:val="nil"/>
              <w:bottom w:val="single" w:sz="4" w:space="0" w:color="auto"/>
              <w:right w:val="single" w:sz="4" w:space="0" w:color="auto"/>
            </w:tcBorders>
            <w:shd w:val="clear" w:color="000000" w:fill="FFFFFF"/>
            <w:vAlign w:val="center"/>
            <w:hideMark/>
          </w:tcPr>
          <w:p w14:paraId="42A65FD7"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8,80 </w:t>
            </w:r>
          </w:p>
        </w:tc>
        <w:tc>
          <w:tcPr>
            <w:tcW w:w="350" w:type="pct"/>
            <w:tcBorders>
              <w:top w:val="nil"/>
              <w:left w:val="nil"/>
              <w:bottom w:val="single" w:sz="4" w:space="0" w:color="auto"/>
              <w:right w:val="single" w:sz="4" w:space="0" w:color="auto"/>
            </w:tcBorders>
            <w:shd w:val="clear" w:color="000000" w:fill="FFFFFF"/>
            <w:vAlign w:val="center"/>
            <w:hideMark/>
          </w:tcPr>
          <w:p w14:paraId="03B7A3E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50" w:type="pct"/>
            <w:tcBorders>
              <w:top w:val="nil"/>
              <w:left w:val="nil"/>
              <w:bottom w:val="single" w:sz="4" w:space="0" w:color="auto"/>
              <w:right w:val="single" w:sz="4" w:space="0" w:color="auto"/>
            </w:tcBorders>
            <w:shd w:val="clear" w:color="000000" w:fill="FFFFFF"/>
            <w:vAlign w:val="center"/>
            <w:hideMark/>
          </w:tcPr>
          <w:p w14:paraId="3718BFB9"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4B7FE304"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0434DCE2"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7B0A8810"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5E12D65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59" w:type="pct"/>
            <w:tcBorders>
              <w:top w:val="nil"/>
              <w:left w:val="nil"/>
              <w:bottom w:val="single" w:sz="4" w:space="0" w:color="auto"/>
              <w:right w:val="single" w:sz="4" w:space="0" w:color="auto"/>
            </w:tcBorders>
            <w:shd w:val="clear" w:color="000000" w:fill="FFFFFF"/>
            <w:vAlign w:val="center"/>
            <w:hideMark/>
          </w:tcPr>
          <w:p w14:paraId="13B552EC"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E3AEB9F"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302" w:type="pct"/>
            <w:tcBorders>
              <w:top w:val="nil"/>
              <w:left w:val="nil"/>
              <w:bottom w:val="single" w:sz="4" w:space="0" w:color="auto"/>
              <w:right w:val="single" w:sz="4" w:space="0" w:color="auto"/>
            </w:tcBorders>
            <w:shd w:val="clear" w:color="000000" w:fill="FFFFFF"/>
            <w:vAlign w:val="center"/>
            <w:hideMark/>
          </w:tcPr>
          <w:p w14:paraId="256DFBF8"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xml:space="preserve">8,80 </w:t>
            </w:r>
          </w:p>
        </w:tc>
        <w:tc>
          <w:tcPr>
            <w:tcW w:w="264" w:type="pct"/>
            <w:tcBorders>
              <w:top w:val="nil"/>
              <w:left w:val="nil"/>
              <w:bottom w:val="single" w:sz="4" w:space="0" w:color="auto"/>
              <w:right w:val="single" w:sz="4" w:space="0" w:color="auto"/>
            </w:tcBorders>
            <w:shd w:val="clear" w:color="000000" w:fill="FFFFFF"/>
            <w:vAlign w:val="center"/>
            <w:hideMark/>
          </w:tcPr>
          <w:p w14:paraId="07681E55" w14:textId="77777777" w:rsidR="00EF6FE9" w:rsidRPr="00BA3949" w:rsidRDefault="00EF6FE9" w:rsidP="00AA2FDA">
            <w:pPr>
              <w:widowControl w:val="0"/>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17" w:type="pct"/>
            <w:tcBorders>
              <w:top w:val="nil"/>
              <w:left w:val="nil"/>
              <w:bottom w:val="single" w:sz="4" w:space="0" w:color="auto"/>
              <w:right w:val="single" w:sz="4" w:space="0" w:color="auto"/>
            </w:tcBorders>
            <w:shd w:val="clear" w:color="000000" w:fill="FFFFFF"/>
            <w:vAlign w:val="center"/>
          </w:tcPr>
          <w:p w14:paraId="40605010"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Khì</w:t>
            </w:r>
          </w:p>
        </w:tc>
        <w:tc>
          <w:tcPr>
            <w:tcW w:w="451" w:type="pct"/>
            <w:tcBorders>
              <w:top w:val="nil"/>
              <w:left w:val="nil"/>
              <w:bottom w:val="single" w:sz="4" w:space="0" w:color="auto"/>
              <w:right w:val="single" w:sz="4" w:space="0" w:color="auto"/>
            </w:tcBorders>
            <w:shd w:val="clear" w:color="000000" w:fill="FFFFFF"/>
            <w:vAlign w:val="center"/>
          </w:tcPr>
          <w:p w14:paraId="49EC3D98" w14:textId="77777777" w:rsidR="00EF6FE9" w:rsidRPr="00BA3949" w:rsidRDefault="00EF6FE9" w:rsidP="000A7040">
            <w:pPr>
              <w:widowControl w:val="0"/>
              <w:spacing w:line="24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Bản Mè</w:t>
            </w:r>
          </w:p>
        </w:tc>
      </w:tr>
    </w:tbl>
    <w:p w14:paraId="377CB259" w14:textId="77777777" w:rsidR="00EF6FE9" w:rsidRPr="00BA3949" w:rsidRDefault="00EF6FE9" w:rsidP="00AA2FDA">
      <w:pPr>
        <w:widowControl w:val="0"/>
        <w:spacing w:line="400" w:lineRule="exact"/>
        <w:ind w:firstLine="426"/>
        <w:rPr>
          <w:rFonts w:ascii="Times New Roman" w:eastAsia="Times New Roman" w:hAnsi="Times New Roman"/>
          <w:sz w:val="26"/>
          <w:szCs w:val="26"/>
        </w:rPr>
      </w:pPr>
    </w:p>
    <w:p w14:paraId="5B3868B1" w14:textId="77777777" w:rsidR="00EF6FE9" w:rsidRPr="00BA3949" w:rsidRDefault="00EF6FE9" w:rsidP="00AA2FDA">
      <w:pPr>
        <w:widowControl w:val="0"/>
        <w:spacing w:line="400" w:lineRule="exact"/>
        <w:ind w:firstLine="0"/>
        <w:rPr>
          <w:rFonts w:ascii="Times New Roman" w:eastAsia="Times New Roman" w:hAnsi="Times New Roman"/>
          <w:sz w:val="26"/>
          <w:szCs w:val="26"/>
        </w:rPr>
        <w:sectPr w:rsidR="00EF6FE9" w:rsidRPr="00BA3949" w:rsidSect="0060501C">
          <w:pgSz w:w="16839" w:h="11907" w:orient="landscape"/>
          <w:pgMar w:top="1701" w:right="1418" w:bottom="1134" w:left="1418" w:header="720" w:footer="720" w:gutter="0"/>
          <w:pgNumType w:start="45"/>
          <w:cols w:space="720"/>
          <w:docGrid w:linePitch="360"/>
        </w:sectPr>
      </w:pPr>
    </w:p>
    <w:p w14:paraId="3EDA32C8" w14:textId="77777777" w:rsidR="009B7307" w:rsidRPr="00BA3949" w:rsidRDefault="00CB70C3" w:rsidP="00BF5FD1">
      <w:pPr>
        <w:widowControl w:val="0"/>
        <w:tabs>
          <w:tab w:val="left" w:pos="450"/>
        </w:tabs>
        <w:spacing w:line="288" w:lineRule="auto"/>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rPr>
        <w:lastRenderedPageBreak/>
        <w:t>c</w:t>
      </w:r>
      <w:r w:rsidR="009B7307" w:rsidRPr="00BA3949">
        <w:rPr>
          <w:rFonts w:ascii="Times New Roman" w:eastAsia="Times New Roman" w:hAnsi="Times New Roman"/>
          <w:i/>
          <w:kern w:val="28"/>
          <w:sz w:val="26"/>
          <w:szCs w:val="26"/>
          <w:lang w:val="vi-VN"/>
        </w:rPr>
        <w:t xml:space="preserve">. </w:t>
      </w:r>
      <w:r w:rsidR="009B7307" w:rsidRPr="00BA3949">
        <w:rPr>
          <w:rFonts w:ascii="Times New Roman" w:eastAsia="Times New Roman" w:hAnsi="Times New Roman"/>
          <w:i/>
          <w:kern w:val="28"/>
          <w:sz w:val="26"/>
          <w:szCs w:val="26"/>
        </w:rPr>
        <w:t>Đ</w:t>
      </w:r>
      <w:r w:rsidR="009B7307" w:rsidRPr="00BA3949">
        <w:rPr>
          <w:rFonts w:ascii="Times New Roman" w:eastAsia="Times New Roman" w:hAnsi="Times New Roman"/>
          <w:i/>
          <w:kern w:val="28"/>
          <w:sz w:val="26"/>
          <w:szCs w:val="26"/>
          <w:lang w:val="vi-VN"/>
        </w:rPr>
        <w:t>ánh giá</w:t>
      </w:r>
      <w:r w:rsidR="009B7307" w:rsidRPr="00BA3949">
        <w:rPr>
          <w:rFonts w:ascii="Times New Roman" w:eastAsia="Times New Roman" w:hAnsi="Times New Roman"/>
          <w:i/>
          <w:kern w:val="28"/>
          <w:sz w:val="26"/>
          <w:szCs w:val="26"/>
        </w:rPr>
        <w:t xml:space="preserve"> hiện trạng hệ thống</w:t>
      </w:r>
      <w:r w:rsidR="007C727B" w:rsidRPr="00BA3949">
        <w:rPr>
          <w:rFonts w:ascii="Times New Roman" w:eastAsia="Times New Roman" w:hAnsi="Times New Roman"/>
          <w:i/>
          <w:kern w:val="28"/>
          <w:sz w:val="26"/>
          <w:szCs w:val="26"/>
        </w:rPr>
        <w:t xml:space="preserve"> giao thông huyện Than Uyên</w:t>
      </w:r>
      <w:r w:rsidR="009B7307" w:rsidRPr="00BA3949">
        <w:rPr>
          <w:rFonts w:ascii="Times New Roman" w:eastAsia="Times New Roman" w:hAnsi="Times New Roman"/>
          <w:i/>
          <w:kern w:val="28"/>
          <w:sz w:val="26"/>
          <w:szCs w:val="26"/>
          <w:lang w:val="vi-VN"/>
        </w:rPr>
        <w:t>:</w:t>
      </w:r>
    </w:p>
    <w:p w14:paraId="53DAFDFE" w14:textId="77777777" w:rsidR="007C727B" w:rsidRPr="00BA3949" w:rsidRDefault="00CB70C3" w:rsidP="00BF5FD1">
      <w:pPr>
        <w:widowControl w:val="0"/>
        <w:tabs>
          <w:tab w:val="left" w:pos="450"/>
        </w:tabs>
        <w:spacing w:line="288" w:lineRule="auto"/>
        <w:ind w:firstLine="0"/>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r>
      <w:r w:rsidR="007C727B" w:rsidRPr="00BA3949">
        <w:rPr>
          <w:rFonts w:ascii="Times New Roman" w:eastAsia="Times New Roman" w:hAnsi="Times New Roman"/>
          <w:kern w:val="28"/>
          <w:sz w:val="26"/>
          <w:szCs w:val="26"/>
        </w:rPr>
        <w:t>- Loại hình giao thông hiện có trên địa bàn huyện Than Uyên hiện nay chủ yếu là giao thông đường bộ. Ngoài ra tuyến đường thủy nội địa theo vùng lòng hồ thủy điện cũng đã đáp ứng phần nào nhu cầu dân sinh, nhu cầu vận tải hàng hóa nông lâm sản và du lịch.</w:t>
      </w:r>
    </w:p>
    <w:p w14:paraId="134EE33A" w14:textId="77777777" w:rsidR="007C727B" w:rsidRPr="00BA3949" w:rsidRDefault="00CB70C3" w:rsidP="00BF5FD1">
      <w:pPr>
        <w:widowControl w:val="0"/>
        <w:tabs>
          <w:tab w:val="left" w:pos="450"/>
        </w:tabs>
        <w:spacing w:line="288" w:lineRule="auto"/>
        <w:ind w:firstLine="0"/>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r>
      <w:r w:rsidR="007C727B" w:rsidRPr="00BA3949">
        <w:rPr>
          <w:rFonts w:ascii="Times New Roman" w:eastAsia="Times New Roman" w:hAnsi="Times New Roman"/>
          <w:kern w:val="28"/>
          <w:sz w:val="26"/>
          <w:szCs w:val="26"/>
        </w:rPr>
        <w:t>- Hệ thống giao thông đối ngoại thuận lợi, gồm QL32, QL279, QL279D, ĐT134, tuy nhiên đều là các tuyến độc đạo, đường nhiều đèo dốc quanh co, tốc độ xe bị hạn chế, làm hạn chế khả năng lưu thông hàng hóa, hạn chế khả năng đi lại của người dân giữa các xã trong huyện, giữa các huyện trong tỉnh.</w:t>
      </w:r>
    </w:p>
    <w:p w14:paraId="546FD567" w14:textId="77777777" w:rsidR="007C727B" w:rsidRPr="00BA3949" w:rsidRDefault="00CB70C3" w:rsidP="00BF5FD1">
      <w:pPr>
        <w:widowControl w:val="0"/>
        <w:tabs>
          <w:tab w:val="left" w:pos="450"/>
        </w:tabs>
        <w:spacing w:line="288" w:lineRule="auto"/>
        <w:ind w:firstLine="0"/>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xml:space="preserve">- </w:t>
      </w:r>
      <w:r w:rsidR="007C727B" w:rsidRPr="00BA3949">
        <w:rPr>
          <w:rFonts w:ascii="Times New Roman" w:eastAsia="Times New Roman" w:hAnsi="Times New Roman"/>
          <w:kern w:val="28"/>
          <w:sz w:val="26"/>
          <w:szCs w:val="26"/>
        </w:rPr>
        <w:t>Các tuyến đường huyện, đường xã đang từng bước được đầu tư xây dựng, tuy nhiên do ngăn cách bởi điều kiện địa hình các dãy núi cao tiếp nối nhau cùng với các hồ thủy điện rộng lớn, nên các tuyến đều là dạng đường chiều dài ngắn, thiếu liên kết chưa liên thông nối các xã theo trục dọc và trục ngang, có những đoạn không có khả năng kết nối bằng cầu nên cần phải sử dụng cả 2 loại hình giao thông đường bộ và đường thủy kết hợp.</w:t>
      </w:r>
    </w:p>
    <w:p w14:paraId="615AA622" w14:textId="77777777" w:rsidR="00050B1A" w:rsidRPr="00BA3949" w:rsidRDefault="00CB70C3" w:rsidP="00BF5FD1">
      <w:pPr>
        <w:widowControl w:val="0"/>
        <w:tabs>
          <w:tab w:val="left" w:pos="450"/>
        </w:tabs>
        <w:spacing w:line="288" w:lineRule="auto"/>
        <w:ind w:firstLine="0"/>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w:t>
      </w:r>
      <w:r w:rsidR="007C727B" w:rsidRPr="00BA3949">
        <w:rPr>
          <w:rFonts w:ascii="Times New Roman" w:eastAsia="Times New Roman" w:hAnsi="Times New Roman"/>
          <w:kern w:val="28"/>
          <w:sz w:val="26"/>
          <w:szCs w:val="26"/>
        </w:rPr>
        <w:t xml:space="preserve"> Đường thủy nội địa, bến thủy nội địa cần được đầu tư sớm nhằm tăng cường hỗ trợ cho hệ thống giao thông đường bộ.</w:t>
      </w:r>
    </w:p>
    <w:p w14:paraId="6DA45EC2" w14:textId="77777777" w:rsidR="009B7307" w:rsidRPr="00BA3949" w:rsidRDefault="009B7307" w:rsidP="00BF5FD1">
      <w:pPr>
        <w:widowControl w:val="0"/>
        <w:tabs>
          <w:tab w:val="left" w:pos="450"/>
        </w:tabs>
        <w:spacing w:line="288" w:lineRule="auto"/>
        <w:ind w:firstLine="0"/>
        <w:rPr>
          <w:rFonts w:ascii="Times New Roman" w:eastAsia="Times New Roman" w:hAnsi="Times New Roman"/>
          <w:b/>
          <w:bCs/>
          <w:i/>
          <w:kern w:val="28"/>
          <w:sz w:val="26"/>
          <w:szCs w:val="26"/>
        </w:rPr>
      </w:pPr>
      <w:bookmarkStart w:id="908" w:name="_Toc5196199"/>
      <w:r w:rsidRPr="00BA3949">
        <w:rPr>
          <w:rFonts w:ascii="Times New Roman" w:eastAsia="Times New Roman" w:hAnsi="Times New Roman"/>
          <w:b/>
          <w:bCs/>
          <w:i/>
          <w:kern w:val="28"/>
          <w:sz w:val="26"/>
          <w:szCs w:val="26"/>
        </w:rPr>
        <w:t>1.7.2 Hiện trạng chuẩn bị kỹ thuật</w:t>
      </w:r>
      <w:bookmarkEnd w:id="908"/>
    </w:p>
    <w:p w14:paraId="55D434B5" w14:textId="77777777" w:rsidR="009B7307" w:rsidRPr="00BA3949" w:rsidRDefault="009B7307" w:rsidP="00BF5FD1">
      <w:pPr>
        <w:widowControl w:val="0"/>
        <w:spacing w:line="288" w:lineRule="auto"/>
        <w:ind w:firstLine="426"/>
        <w:rPr>
          <w:rFonts w:ascii="Times New Roman" w:eastAsia="Times New Roman" w:hAnsi="Times New Roman"/>
          <w:i/>
          <w:sz w:val="26"/>
          <w:szCs w:val="26"/>
        </w:rPr>
      </w:pPr>
      <w:r w:rsidRPr="00BA3949">
        <w:rPr>
          <w:rFonts w:ascii="Times New Roman" w:eastAsia="Times New Roman" w:hAnsi="Times New Roman"/>
          <w:i/>
          <w:sz w:val="26"/>
          <w:szCs w:val="26"/>
        </w:rPr>
        <w:t>a. Hiện trạng nền xây dựng</w:t>
      </w:r>
    </w:p>
    <w:p w14:paraId="48F6E3E3" w14:textId="77777777" w:rsidR="009F3BE8" w:rsidRPr="00BA3949" w:rsidRDefault="009F3BE8" w:rsidP="00BF5FD1">
      <w:pPr>
        <w:widowControl w:val="0"/>
        <w:tabs>
          <w:tab w:val="left" w:pos="450"/>
        </w:tabs>
        <w:spacing w:line="288" w:lineRule="auto"/>
        <w:rPr>
          <w:rFonts w:ascii="Times New Roman" w:eastAsia="Times New Roman" w:hAnsi="Times New Roman"/>
          <w:kern w:val="28"/>
          <w:sz w:val="26"/>
          <w:szCs w:val="26"/>
        </w:rPr>
      </w:pPr>
      <w:bookmarkStart w:id="909" w:name="_Toc337456715"/>
      <w:r w:rsidRPr="00BA3949">
        <w:rPr>
          <w:rFonts w:ascii="Times New Roman" w:eastAsia="Times New Roman" w:hAnsi="Times New Roman"/>
          <w:kern w:val="28"/>
          <w:sz w:val="26"/>
          <w:szCs w:val="26"/>
        </w:rPr>
        <w:tab/>
        <w:t>Than Uyên là một vùng đất lòng chảo, nằm ở phía tây dãy núi Hoàng Liên Sơn, được hình thành 3 khu vực rõ rệt:</w:t>
      </w:r>
    </w:p>
    <w:p w14:paraId="42915707" w14:textId="77777777" w:rsidR="009F3BE8" w:rsidRPr="00BA3949" w:rsidRDefault="009F3BE8" w:rsidP="00BF5FD1">
      <w:pPr>
        <w:widowControl w:val="0"/>
        <w:tabs>
          <w:tab w:val="left" w:pos="450"/>
        </w:tabs>
        <w:spacing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Khu vực phía Đông là sườn núi phía Tây của dải núi Phan Xi Păng, núi cao địa hình hiểm trở, độ dốc lớn.</w:t>
      </w:r>
    </w:p>
    <w:p w14:paraId="5CC48008" w14:textId="77777777" w:rsidR="009F3BE8" w:rsidRPr="00BA3949" w:rsidRDefault="009F3BE8" w:rsidP="00BF5FD1">
      <w:pPr>
        <w:widowControl w:val="0"/>
        <w:tabs>
          <w:tab w:val="left" w:pos="450"/>
        </w:tabs>
        <w:spacing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Khu vực phía Tây là đồi núi thấp thuộc dãy Pu San Cáp độ cao từ 600-1.800m.</w:t>
      </w:r>
    </w:p>
    <w:p w14:paraId="7970A099" w14:textId="548B69C7" w:rsidR="009F3BE8" w:rsidRPr="00BA3949" w:rsidRDefault="009F3BE8" w:rsidP="00BF5FD1">
      <w:pPr>
        <w:widowControl w:val="0"/>
        <w:tabs>
          <w:tab w:val="left" w:pos="450"/>
        </w:tabs>
        <w:spacing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Khu vực giữa: Chạy dọc theo Quốc lộ 32 từ Phúc Than đến Khoen On, một thung lũng có cấu tạo là những đồi núi xen lẫn với những dải đồng bằng có độ cao từ 500</w:t>
      </w:r>
      <w:r w:rsidR="00A74281" w:rsidRPr="00BA3949">
        <w:rPr>
          <w:rFonts w:ascii="Times New Roman" w:eastAsia="Times New Roman" w:hAnsi="Times New Roman"/>
          <w:kern w:val="28"/>
          <w:sz w:val="26"/>
          <w:szCs w:val="26"/>
        </w:rPr>
        <w:t>-</w:t>
      </w:r>
      <w:r w:rsidR="00314C01" w:rsidRPr="00BA3949">
        <w:rPr>
          <w:rFonts w:ascii="Times New Roman" w:eastAsia="Times New Roman" w:hAnsi="Times New Roman"/>
          <w:kern w:val="28"/>
          <w:sz w:val="26"/>
          <w:szCs w:val="26"/>
        </w:rPr>
        <w:t>650</w:t>
      </w:r>
      <w:r w:rsidRPr="00BA3949">
        <w:rPr>
          <w:rFonts w:ascii="Times New Roman" w:eastAsia="Times New Roman" w:hAnsi="Times New Roman"/>
          <w:kern w:val="28"/>
          <w:sz w:val="26"/>
          <w:szCs w:val="26"/>
        </w:rPr>
        <w:t>m so với mặt biển.</w:t>
      </w:r>
    </w:p>
    <w:p w14:paraId="70CE0AC9" w14:textId="77777777" w:rsidR="00A62745" w:rsidRPr="00BA3949" w:rsidRDefault="00A62745" w:rsidP="00BF5FD1">
      <w:pPr>
        <w:widowControl w:val="0"/>
        <w:spacing w:line="288" w:lineRule="auto"/>
        <w:ind w:firstLine="426"/>
        <w:rPr>
          <w:rFonts w:ascii="Times New Roman" w:eastAsia="Times New Roman" w:hAnsi="Times New Roman"/>
          <w:i/>
          <w:sz w:val="26"/>
          <w:szCs w:val="26"/>
        </w:rPr>
      </w:pPr>
      <w:r w:rsidRPr="00BA3949">
        <w:rPr>
          <w:rFonts w:ascii="Times New Roman" w:eastAsia="Times New Roman" w:hAnsi="Times New Roman"/>
          <w:i/>
          <w:sz w:val="26"/>
          <w:szCs w:val="26"/>
        </w:rPr>
        <w:t>b. Thoát nước mặt</w:t>
      </w:r>
      <w:bookmarkEnd w:id="909"/>
    </w:p>
    <w:p w14:paraId="1216F74F" w14:textId="77777777" w:rsidR="003267B0" w:rsidRPr="00BA3949" w:rsidRDefault="003267B0" w:rsidP="00BF5FD1">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Khu vực nghiên cứu chưa có hệ thống thoát nước hoàn chỉnh, hiện trạng nước  theo tự nhiên chảy ra sông suối rồi thoát đi.</w:t>
      </w:r>
    </w:p>
    <w:p w14:paraId="161A5044" w14:textId="77777777" w:rsidR="003267B0" w:rsidRPr="00BA3949" w:rsidRDefault="003267B0" w:rsidP="00BF5FD1">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ml:space="preserve">- Toàn bộ khu vực nghiên cứu chia làm 04 lưu vực chính: </w:t>
      </w:r>
    </w:p>
    <w:p w14:paraId="0A860DE2" w14:textId="77777777" w:rsidR="003267B0" w:rsidRPr="00BA3949" w:rsidRDefault="003267B0" w:rsidP="00BF5FD1">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Lưu vực I: Lưu vực hồ thủy điện Bản Chát nằm ở phía Tây Bắc khu vực nghiên cứu, diện tích lưu vực khoảng 33.769,92ha. Hướng thoát chính thoát về hồ thủy điện Bản Chát rồi thoát đi.</w:t>
      </w:r>
    </w:p>
    <w:p w14:paraId="53CF4E06" w14:textId="77777777" w:rsidR="003267B0" w:rsidRPr="00BA3949" w:rsidRDefault="003267B0" w:rsidP="00BF5FD1">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Lưu vực II: Lưu vực hồ thủy điện Huội Quảng nằm ở phía Tây Nam khu vực nghiên cứu, diện tích lưu vực khoảng 15.880,94ha. Hướng thoát chính thoát về hồ thủy điện Huội Quảng rồi thoát đi.</w:t>
      </w:r>
    </w:p>
    <w:p w14:paraId="52F11B7D" w14:textId="77777777" w:rsidR="003267B0" w:rsidRPr="00BA3949" w:rsidRDefault="003267B0" w:rsidP="00BF5FD1">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ml:space="preserve">+ Lưu vực III: Lưu vực suối Nậm Kim nằm ở phía Đông Bắc khu vực nghiên cứu, diện tích lưu vực khoảng 19.069,64ha. Hướng thoát chính thoát về suối hiện trạng </w:t>
      </w:r>
      <w:r w:rsidRPr="00BA3949">
        <w:rPr>
          <w:rFonts w:ascii="Times New Roman" w:eastAsia="Times New Roman" w:hAnsi="Times New Roman"/>
          <w:sz w:val="26"/>
          <w:szCs w:val="26"/>
        </w:rPr>
        <w:lastRenderedPageBreak/>
        <w:t>trong khu vực rồi thoát ra suối Nậm Kim rồi thoát đi.</w:t>
      </w:r>
    </w:p>
    <w:p w14:paraId="06B8660D" w14:textId="77777777" w:rsidR="003267B0" w:rsidRPr="00BA3949" w:rsidRDefault="003267B0" w:rsidP="00E85DA8">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Lưu vực IV: Lưu vực suối Nậm Kim nằm ở phía Đông Nam khu vực nghiên cứu, diện tích lưu vực khoảng 10.506,79ha. Hướng thoát chính thoát về suối hiện trạng trong khu vực rồi thoát về hướng suối Nậm Kim.</w:t>
      </w:r>
    </w:p>
    <w:p w14:paraId="02C41903" w14:textId="02A207E7" w:rsidR="00A62745" w:rsidRPr="00BA3949" w:rsidRDefault="00AA2FDA" w:rsidP="00BF5FD1">
      <w:pPr>
        <w:widowControl w:val="0"/>
        <w:spacing w:line="288" w:lineRule="auto"/>
        <w:ind w:firstLine="0"/>
        <w:rPr>
          <w:rFonts w:ascii="Times New Roman" w:eastAsia="Times New Roman" w:hAnsi="Times New Roman"/>
          <w:i/>
          <w:sz w:val="26"/>
          <w:szCs w:val="26"/>
        </w:rPr>
      </w:pPr>
      <w:r w:rsidRPr="00BA3949">
        <w:rPr>
          <w:noProof/>
        </w:rPr>
        <mc:AlternateContent>
          <mc:Choice Requires="wps">
            <w:drawing>
              <wp:anchor distT="0" distB="0" distL="114300" distR="114300" simplePos="0" relativeHeight="251684352" behindDoc="1" locked="0" layoutInCell="1" allowOverlap="1" wp14:anchorId="50DDC5ED" wp14:editId="320C8525">
                <wp:simplePos x="0" y="0"/>
                <wp:positionH relativeFrom="column">
                  <wp:posOffset>12065</wp:posOffset>
                </wp:positionH>
                <wp:positionV relativeFrom="paragraph">
                  <wp:posOffset>4462145</wp:posOffset>
                </wp:positionV>
                <wp:extent cx="3545205" cy="635"/>
                <wp:effectExtent l="0" t="0" r="0" b="0"/>
                <wp:wrapTight wrapText="bothSides">
                  <wp:wrapPolygon edited="0">
                    <wp:start x="0" y="0"/>
                    <wp:lineTo x="0" y="21600"/>
                    <wp:lineTo x="21600" y="21600"/>
                    <wp:lineTo x="21600" y="0"/>
                  </wp:wrapPolygon>
                </wp:wrapTight>
                <wp:docPr id="816914243" name="Text Box 1"/>
                <wp:cNvGraphicFramePr/>
                <a:graphic xmlns:a="http://schemas.openxmlformats.org/drawingml/2006/main">
                  <a:graphicData uri="http://schemas.microsoft.com/office/word/2010/wordprocessingShape">
                    <wps:wsp>
                      <wps:cNvSpPr txBox="1"/>
                      <wps:spPr>
                        <a:xfrm>
                          <a:off x="0" y="0"/>
                          <a:ext cx="3545205" cy="635"/>
                        </a:xfrm>
                        <a:prstGeom prst="rect">
                          <a:avLst/>
                        </a:prstGeom>
                        <a:solidFill>
                          <a:prstClr val="white"/>
                        </a:solidFill>
                        <a:ln>
                          <a:noFill/>
                        </a:ln>
                      </wps:spPr>
                      <wps:txbx>
                        <w:txbxContent>
                          <w:p w14:paraId="559548E2" w14:textId="0358D9A4" w:rsidR="00A36D86" w:rsidRPr="000233A6" w:rsidRDefault="00A36D86" w:rsidP="00AA2FDA">
                            <w:pPr>
                              <w:pStyle w:val="Caption"/>
                              <w:rPr>
                                <w:rFonts w:eastAsia="Times New Roman"/>
                                <w:noProof/>
                                <w:color w:val="FF0000"/>
                                <w:szCs w:val="26"/>
                              </w:rPr>
                            </w:pPr>
                            <w:r>
                              <w:t>Hình 12: Sơ đồ phần chia lưu vực thoát nước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DDC5ED" id="Text Box 1" o:spid="_x0000_s1029" type="#_x0000_t202" style="position:absolute;left:0;text-align:left;margin-left:.95pt;margin-top:351.35pt;width:279.15pt;height:.05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" stroked="f">
                <v:textbox style="mso-fit-shape-to-text:t" inset="0,0,0,0">
                  <w:txbxContent>
                    <w:p w14:paraId="559548E2" w14:textId="0358D9A4" w:rsidR="00A36D86" w:rsidRPr="000233A6" w:rsidRDefault="00A36D86" w:rsidP="00AA2FDA">
                      <w:pPr>
                        <w:pStyle w:val="Caption"/>
                        <w:rPr>
                          <w:rFonts w:eastAsia="Times New Roman"/>
                          <w:noProof/>
                          <w:color w:val="FF0000"/>
                          <w:szCs w:val="26"/>
                        </w:rPr>
                      </w:pPr>
                      <w:r>
                        <w:t>Hình 12: Sơ đồ phần chia lưu vực thoát nước</w:t>
                      </w:r>
                    </w:p>
                  </w:txbxContent>
                </v:textbox>
                <w10:wrap type="tight"/>
              </v:shape>
            </w:pict>
          </mc:Fallback>
        </mc:AlternateContent>
      </w:r>
      <w:r w:rsidR="003267B0" w:rsidRPr="00BA3949">
        <w:rPr>
          <w:rFonts w:ascii="Times New Roman" w:eastAsia="Times New Roman" w:hAnsi="Times New Roman"/>
          <w:noProof/>
          <w:sz w:val="26"/>
          <w:szCs w:val="26"/>
        </w:rPr>
        <w:drawing>
          <wp:anchor distT="0" distB="0" distL="114300" distR="114300" simplePos="0" relativeHeight="251682304" behindDoc="1" locked="0" layoutInCell="1" allowOverlap="1" wp14:anchorId="7600B5CA" wp14:editId="0D5D5B9D">
            <wp:simplePos x="0" y="0"/>
            <wp:positionH relativeFrom="column">
              <wp:posOffset>12164</wp:posOffset>
            </wp:positionH>
            <wp:positionV relativeFrom="paragraph">
              <wp:posOffset>9970</wp:posOffset>
            </wp:positionV>
            <wp:extent cx="3545205" cy="4395470"/>
            <wp:effectExtent l="0" t="0" r="0" b="5080"/>
            <wp:wrapTight wrapText="bothSides">
              <wp:wrapPolygon edited="0">
                <wp:start x="0" y="0"/>
                <wp:lineTo x="0" y="21531"/>
                <wp:lineTo x="21472" y="21531"/>
                <wp:lineTo x="2147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45205" cy="4395470"/>
                    </a:xfrm>
                    <a:prstGeom prst="rect">
                      <a:avLst/>
                    </a:prstGeom>
                    <a:noFill/>
                    <a:ln>
                      <a:noFill/>
                    </a:ln>
                  </pic:spPr>
                </pic:pic>
              </a:graphicData>
            </a:graphic>
            <wp14:sizeRelH relativeFrom="page">
              <wp14:pctWidth>0</wp14:pctWidth>
            </wp14:sizeRelH>
            <wp14:sizeRelV relativeFrom="page">
              <wp14:pctHeight>0</wp14:pctHeight>
            </wp14:sizeRelV>
          </wp:anchor>
        </w:drawing>
      </w:r>
      <w:r w:rsidR="000442D6" w:rsidRPr="00BA3949">
        <w:rPr>
          <w:rFonts w:ascii="Times New Roman" w:eastAsia="Times New Roman" w:hAnsi="Times New Roman"/>
          <w:i/>
          <w:sz w:val="26"/>
          <w:szCs w:val="26"/>
        </w:rPr>
        <w:t>c. Hệ thống thủy lợi</w:t>
      </w:r>
    </w:p>
    <w:p w14:paraId="38004A2D" w14:textId="77777777" w:rsidR="009F3BE8" w:rsidRPr="00BA3949" w:rsidRDefault="009F3BE8" w:rsidP="00BF5FD1">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Công trình thủy lợi: Trên địa bàn huyện có 125 công trình (117 công trình đầu mối kiên cố, 9 công trình đầu mối tạm); 361,5km kênh mương (305,3 km kênh kiên cố; 56,2 km kênh đất); đảm bảo tưới 4.830 ha (2.633 ha lúa mùa; 1.923 ha lúa chiêm; 183 ha Màu; 91 ha thuỷ sản). Trong đó: Huyện quản lý 106 công trình, công ty Thủy nông quản lý 19 công trình.</w:t>
      </w:r>
    </w:p>
    <w:p w14:paraId="7E2A8221" w14:textId="77777777" w:rsidR="00A62745" w:rsidRPr="00BA3949" w:rsidRDefault="00A62745" w:rsidP="00BF5FD1">
      <w:pPr>
        <w:widowControl w:val="0"/>
        <w:spacing w:line="288" w:lineRule="auto"/>
        <w:ind w:firstLine="426"/>
        <w:rPr>
          <w:rFonts w:ascii="Times New Roman" w:eastAsia="Times New Roman" w:hAnsi="Times New Roman"/>
          <w:i/>
          <w:sz w:val="26"/>
          <w:szCs w:val="26"/>
        </w:rPr>
      </w:pPr>
      <w:r w:rsidRPr="00BA3949">
        <w:rPr>
          <w:rFonts w:ascii="Times New Roman" w:eastAsia="Times New Roman" w:hAnsi="Times New Roman"/>
          <w:i/>
          <w:sz w:val="26"/>
          <w:szCs w:val="26"/>
        </w:rPr>
        <w:t>d. Đặc điểm sông ngòi</w:t>
      </w:r>
    </w:p>
    <w:p w14:paraId="3FCF1E67"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Sông ngòi có ảnh hưởng lớn tới nguồn nước của huyện Than Uyên. Trên địa bàn huyện có con sông chính là sông Nậm Mu:</w:t>
      </w:r>
    </w:p>
    <w:p w14:paraId="07CE3D59"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Lưu vực sông Nậm Mu có tổng diện tích 3.433 km</w:t>
      </w:r>
      <w:r w:rsidRPr="00BA3949">
        <w:rPr>
          <w:rFonts w:ascii="Times New Roman" w:eastAsia="Times New Roman" w:hAnsi="Times New Roman"/>
          <w:sz w:val="26"/>
          <w:szCs w:val="26"/>
          <w:vertAlign w:val="superscript"/>
          <w:lang w:val="it-IT"/>
        </w:rPr>
        <w:t>2</w:t>
      </w:r>
      <w:r w:rsidRPr="00BA3949">
        <w:rPr>
          <w:rFonts w:ascii="Times New Roman" w:eastAsia="Times New Roman" w:hAnsi="Times New Roman"/>
          <w:sz w:val="26"/>
          <w:szCs w:val="26"/>
          <w:lang w:val="it-IT"/>
        </w:rPr>
        <w:t>, chiều dài 181 km, thượng nguồn của sông Nậm Mu bắt nguồn từ các suối nhỏ ở huyện Tam Đường, sau hai dòng suối Nậm Dê và Nậm Pe nhập lưu tạo thành sông Nậm Mu ở xã Bình Lư. Sau đó sông Nậm Mu chảy theo hướng Đông Nam qua các huyện Tân Uyên và Than Uyên ra khỏi địa phận tỉnh Lai Châu, sang địa phận tỉnh Sơn La và nhập lưu với sông Đà tại Sơn La, trong đó phần diện tích lưu vực trên địa bàn tỉnh Lai Châu là 2.356 km</w:t>
      </w:r>
      <w:r w:rsidRPr="00BA3949">
        <w:rPr>
          <w:rFonts w:ascii="Times New Roman" w:eastAsia="Times New Roman" w:hAnsi="Times New Roman"/>
          <w:sz w:val="26"/>
          <w:szCs w:val="26"/>
          <w:vertAlign w:val="superscript"/>
          <w:lang w:val="it-IT"/>
        </w:rPr>
        <w:t>2</w:t>
      </w:r>
      <w:r w:rsidRPr="00BA3949">
        <w:rPr>
          <w:rFonts w:ascii="Times New Roman" w:eastAsia="Times New Roman" w:hAnsi="Times New Roman"/>
          <w:sz w:val="26"/>
          <w:szCs w:val="26"/>
          <w:lang w:val="it-IT"/>
        </w:rPr>
        <w:t>, với chiều dài 148,6 km, lưu lượng trung bình năm sông Nậm Mu tại Lai Châu là 122,53 m</w:t>
      </w:r>
      <w:r w:rsidRPr="00BA3949">
        <w:rPr>
          <w:rFonts w:ascii="Times New Roman" w:eastAsia="Times New Roman" w:hAnsi="Times New Roman"/>
          <w:sz w:val="26"/>
          <w:szCs w:val="26"/>
          <w:vertAlign w:val="superscript"/>
          <w:lang w:val="it-IT"/>
        </w:rPr>
        <w:t>3</w:t>
      </w:r>
      <w:r w:rsidRPr="00BA3949">
        <w:rPr>
          <w:rFonts w:ascii="Times New Roman" w:eastAsia="Times New Roman" w:hAnsi="Times New Roman"/>
          <w:sz w:val="26"/>
          <w:szCs w:val="26"/>
          <w:lang w:val="it-IT"/>
        </w:rPr>
        <w:t>/s, mô đun dòng chảy trung bình năm 55,9 l/s/km</w:t>
      </w:r>
      <w:r w:rsidRPr="00BA3949">
        <w:rPr>
          <w:rFonts w:ascii="Times New Roman" w:eastAsia="Times New Roman" w:hAnsi="Times New Roman"/>
          <w:sz w:val="26"/>
          <w:szCs w:val="26"/>
          <w:vertAlign w:val="superscript"/>
          <w:lang w:val="it-IT"/>
        </w:rPr>
        <w:t>2</w:t>
      </w:r>
      <w:r w:rsidRPr="00BA3949">
        <w:rPr>
          <w:rFonts w:ascii="Times New Roman" w:eastAsia="Times New Roman" w:hAnsi="Times New Roman"/>
          <w:sz w:val="26"/>
          <w:szCs w:val="26"/>
          <w:lang w:val="it-IT"/>
        </w:rPr>
        <w:t xml:space="preserve">. </w:t>
      </w:r>
    </w:p>
    <w:p w14:paraId="0E143057"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Ngoài hệ thống sông ngòi huyện Than Uyên còn có hệ thống hồ chứa nước lớn như hồ thủy điện Bản Chát. Hồ được xây dựng trên dòng chính sông Nậm Mu thuộc địa phận Bản Chát, xã Mường Kim, huyện Than Uyên, tỉnh Lai Châu với các thông số như sau:</w:t>
      </w:r>
    </w:p>
    <w:tbl>
      <w:tblPr>
        <w:tblW w:w="12680" w:type="dxa"/>
        <w:shd w:val="clear" w:color="auto" w:fill="FFFFFF"/>
        <w:tblCellMar>
          <w:left w:w="0" w:type="dxa"/>
          <w:right w:w="0" w:type="dxa"/>
        </w:tblCellMar>
        <w:tblLook w:val="04A0" w:firstRow="1" w:lastRow="0" w:firstColumn="1" w:lastColumn="0" w:noHBand="0" w:noVBand="1"/>
      </w:tblPr>
      <w:tblGrid>
        <w:gridCol w:w="20"/>
        <w:gridCol w:w="5560"/>
        <w:gridCol w:w="20"/>
        <w:gridCol w:w="7060"/>
        <w:gridCol w:w="20"/>
      </w:tblGrid>
      <w:tr w:rsidR="00BA3949" w:rsidRPr="00BA3949" w14:paraId="0C0A9AF5" w14:textId="77777777" w:rsidTr="003267B0">
        <w:trPr>
          <w:gridAfter w:val="1"/>
          <w:wAfter w:w="20" w:type="dxa"/>
        </w:trPr>
        <w:tc>
          <w:tcPr>
            <w:tcW w:w="5580" w:type="dxa"/>
            <w:gridSpan w:val="2"/>
            <w:shd w:val="clear" w:color="auto" w:fill="FFFFFF"/>
            <w:vAlign w:val="center"/>
            <w:hideMark/>
          </w:tcPr>
          <w:p w14:paraId="378F2524" w14:textId="77777777" w:rsidR="009F3BE8" w:rsidRPr="00BA3949" w:rsidRDefault="009F3BE8" w:rsidP="00BF5FD1">
            <w:pPr>
              <w:widowControl w:val="0"/>
              <w:spacing w:line="288" w:lineRule="auto"/>
              <w:ind w:firstLine="720"/>
              <w:rPr>
                <w:rFonts w:ascii="Arial" w:eastAsia="Times New Roman" w:hAnsi="Arial" w:cs="Arial"/>
                <w:sz w:val="27"/>
                <w:szCs w:val="27"/>
              </w:rPr>
            </w:pPr>
            <w:r w:rsidRPr="00BA3949">
              <w:rPr>
                <w:rFonts w:ascii="Times New Roman" w:eastAsia="Times New Roman" w:hAnsi="Times New Roman"/>
                <w:sz w:val="26"/>
                <w:szCs w:val="26"/>
                <w:lang w:val="it-IT"/>
              </w:rPr>
              <w:t>- Hồ chứa:</w:t>
            </w:r>
          </w:p>
        </w:tc>
        <w:tc>
          <w:tcPr>
            <w:tcW w:w="7080" w:type="dxa"/>
            <w:gridSpan w:val="2"/>
            <w:shd w:val="clear" w:color="auto" w:fill="FFFFFF"/>
            <w:vAlign w:val="center"/>
            <w:hideMark/>
          </w:tcPr>
          <w:p w14:paraId="09909E03" w14:textId="77777777" w:rsidR="009F3BE8" w:rsidRPr="00BA3949" w:rsidRDefault="009F3BE8" w:rsidP="00BF5FD1">
            <w:pPr>
              <w:widowControl w:val="0"/>
              <w:spacing w:line="288" w:lineRule="auto"/>
              <w:ind w:firstLine="0"/>
              <w:jc w:val="left"/>
              <w:textAlignment w:val="baseline"/>
              <w:rPr>
                <w:rFonts w:ascii="Arial" w:eastAsia="Times New Roman" w:hAnsi="Arial" w:cs="Arial"/>
                <w:sz w:val="27"/>
                <w:szCs w:val="27"/>
              </w:rPr>
            </w:pPr>
          </w:p>
        </w:tc>
      </w:tr>
      <w:tr w:rsidR="00BA3949" w:rsidRPr="00BA3949" w14:paraId="1EC0EEED" w14:textId="77777777" w:rsidTr="003267B0">
        <w:tc>
          <w:tcPr>
            <w:tcW w:w="20" w:type="dxa"/>
            <w:shd w:val="clear" w:color="auto" w:fill="FFFFFF"/>
            <w:vAlign w:val="center"/>
            <w:hideMark/>
          </w:tcPr>
          <w:p w14:paraId="0DE74F85"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7DE262BA"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Diện tích lưu vực:</w:t>
            </w:r>
          </w:p>
        </w:tc>
        <w:tc>
          <w:tcPr>
            <w:tcW w:w="7080" w:type="dxa"/>
            <w:gridSpan w:val="2"/>
            <w:shd w:val="clear" w:color="auto" w:fill="FFFFFF"/>
            <w:vAlign w:val="center"/>
            <w:hideMark/>
          </w:tcPr>
          <w:p w14:paraId="70F2695C" w14:textId="1510A92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1.929 km</w:t>
            </w:r>
            <w:r w:rsidRPr="00BA3949">
              <w:rPr>
                <w:rFonts w:ascii="Times New Roman" w:eastAsia="Times New Roman" w:hAnsi="Times New Roman"/>
                <w:sz w:val="26"/>
                <w:szCs w:val="26"/>
                <w:vertAlign w:val="superscript"/>
                <w:lang w:val="it-IT"/>
              </w:rPr>
              <w:t>2</w:t>
            </w:r>
            <w:r w:rsidR="003267B0" w:rsidRPr="00BA3949">
              <w:rPr>
                <w:rFonts w:ascii="Times New Roman" w:eastAsia="Times New Roman" w:hAnsi="Times New Roman"/>
                <w:sz w:val="26"/>
                <w:szCs w:val="26"/>
                <w:lang w:val="it-IT"/>
              </w:rPr>
              <w:t>.</w:t>
            </w:r>
          </w:p>
        </w:tc>
      </w:tr>
      <w:tr w:rsidR="00BA3949" w:rsidRPr="00BA3949" w14:paraId="1DA92D01" w14:textId="77777777" w:rsidTr="003267B0">
        <w:tc>
          <w:tcPr>
            <w:tcW w:w="20" w:type="dxa"/>
            <w:shd w:val="clear" w:color="auto" w:fill="FFFFFF"/>
            <w:vAlign w:val="center"/>
            <w:hideMark/>
          </w:tcPr>
          <w:p w14:paraId="6A9AC15A"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4DF88FEE"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Lưu lượng dòng chảy trung bình nhiều năm:</w:t>
            </w:r>
          </w:p>
        </w:tc>
        <w:tc>
          <w:tcPr>
            <w:tcW w:w="7080" w:type="dxa"/>
            <w:gridSpan w:val="2"/>
            <w:shd w:val="clear" w:color="auto" w:fill="FFFFFF"/>
            <w:vAlign w:val="center"/>
            <w:hideMark/>
          </w:tcPr>
          <w:p w14:paraId="53B68F6D" w14:textId="2491FA24"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117 m</w:t>
            </w:r>
            <w:r w:rsidRPr="00BA3949">
              <w:rPr>
                <w:rFonts w:ascii="Times New Roman" w:eastAsia="Times New Roman" w:hAnsi="Times New Roman"/>
                <w:sz w:val="26"/>
                <w:szCs w:val="26"/>
                <w:vertAlign w:val="superscript"/>
                <w:lang w:val="it-IT"/>
              </w:rPr>
              <w:t>3</w:t>
            </w:r>
            <w:r w:rsidRPr="00BA3949">
              <w:rPr>
                <w:rFonts w:ascii="Times New Roman" w:eastAsia="Times New Roman" w:hAnsi="Times New Roman"/>
                <w:sz w:val="26"/>
                <w:szCs w:val="26"/>
                <w:lang w:val="it-IT"/>
              </w:rPr>
              <w:t>/s</w:t>
            </w:r>
            <w:r w:rsidR="003267B0" w:rsidRPr="00BA3949">
              <w:rPr>
                <w:rFonts w:ascii="Times New Roman" w:eastAsia="Times New Roman" w:hAnsi="Times New Roman"/>
                <w:sz w:val="26"/>
                <w:szCs w:val="26"/>
                <w:lang w:val="it-IT"/>
              </w:rPr>
              <w:t>.</w:t>
            </w:r>
          </w:p>
        </w:tc>
      </w:tr>
      <w:tr w:rsidR="00BA3949" w:rsidRPr="00BA3949" w14:paraId="10E0DAE9" w14:textId="77777777" w:rsidTr="003267B0">
        <w:tc>
          <w:tcPr>
            <w:tcW w:w="20" w:type="dxa"/>
            <w:shd w:val="clear" w:color="auto" w:fill="FFFFFF"/>
            <w:vAlign w:val="center"/>
            <w:hideMark/>
          </w:tcPr>
          <w:p w14:paraId="7E30421F"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1C659966"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Lưu lượng đỉnh lũ 0,1 %:</w:t>
            </w:r>
          </w:p>
        </w:tc>
        <w:tc>
          <w:tcPr>
            <w:tcW w:w="7080" w:type="dxa"/>
            <w:gridSpan w:val="2"/>
            <w:shd w:val="clear" w:color="auto" w:fill="FFFFFF"/>
            <w:vAlign w:val="center"/>
            <w:hideMark/>
          </w:tcPr>
          <w:p w14:paraId="00BA9488" w14:textId="2BC8FA02"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11.980 m</w:t>
            </w:r>
            <w:r w:rsidRPr="00BA3949">
              <w:rPr>
                <w:rFonts w:ascii="Times New Roman" w:eastAsia="Times New Roman" w:hAnsi="Times New Roman"/>
                <w:sz w:val="26"/>
                <w:szCs w:val="26"/>
                <w:vertAlign w:val="superscript"/>
                <w:lang w:val="it-IT"/>
              </w:rPr>
              <w:t>3</w:t>
            </w:r>
            <w:r w:rsidRPr="00BA3949">
              <w:rPr>
                <w:rFonts w:ascii="Times New Roman" w:eastAsia="Times New Roman" w:hAnsi="Times New Roman"/>
                <w:sz w:val="26"/>
                <w:szCs w:val="26"/>
                <w:lang w:val="it-IT"/>
              </w:rPr>
              <w:t>/s</w:t>
            </w:r>
            <w:r w:rsidR="003267B0" w:rsidRPr="00BA3949">
              <w:rPr>
                <w:rFonts w:ascii="Times New Roman" w:eastAsia="Times New Roman" w:hAnsi="Times New Roman"/>
                <w:sz w:val="26"/>
                <w:szCs w:val="26"/>
                <w:lang w:val="it-IT"/>
              </w:rPr>
              <w:t>.</w:t>
            </w:r>
          </w:p>
        </w:tc>
      </w:tr>
      <w:tr w:rsidR="00BA3949" w:rsidRPr="00BA3949" w14:paraId="6E97827F" w14:textId="77777777" w:rsidTr="003267B0">
        <w:tc>
          <w:tcPr>
            <w:tcW w:w="20" w:type="dxa"/>
            <w:shd w:val="clear" w:color="auto" w:fill="FFFFFF"/>
            <w:vAlign w:val="center"/>
            <w:hideMark/>
          </w:tcPr>
          <w:p w14:paraId="1D3AC449"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7288E6DE"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Lưu lượng đỉnh lũ 0,02 %:</w:t>
            </w:r>
          </w:p>
        </w:tc>
        <w:tc>
          <w:tcPr>
            <w:tcW w:w="7080" w:type="dxa"/>
            <w:gridSpan w:val="2"/>
            <w:shd w:val="clear" w:color="auto" w:fill="FFFFFF"/>
            <w:vAlign w:val="center"/>
            <w:hideMark/>
          </w:tcPr>
          <w:p w14:paraId="090DB9A4" w14:textId="49C50CED"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16.380 m</w:t>
            </w:r>
            <w:r w:rsidRPr="00BA3949">
              <w:rPr>
                <w:rFonts w:ascii="Times New Roman" w:eastAsia="Times New Roman" w:hAnsi="Times New Roman"/>
                <w:sz w:val="26"/>
                <w:szCs w:val="26"/>
                <w:vertAlign w:val="superscript"/>
                <w:lang w:val="it-IT"/>
              </w:rPr>
              <w:t>3</w:t>
            </w:r>
            <w:r w:rsidRPr="00BA3949">
              <w:rPr>
                <w:rFonts w:ascii="Times New Roman" w:eastAsia="Times New Roman" w:hAnsi="Times New Roman"/>
                <w:sz w:val="26"/>
                <w:szCs w:val="26"/>
                <w:lang w:val="it-IT"/>
              </w:rPr>
              <w:t>/s</w:t>
            </w:r>
            <w:r w:rsidR="003267B0" w:rsidRPr="00BA3949">
              <w:rPr>
                <w:rFonts w:ascii="Times New Roman" w:eastAsia="Times New Roman" w:hAnsi="Times New Roman"/>
                <w:sz w:val="26"/>
                <w:szCs w:val="26"/>
                <w:lang w:val="it-IT"/>
              </w:rPr>
              <w:t>.</w:t>
            </w:r>
          </w:p>
        </w:tc>
      </w:tr>
      <w:tr w:rsidR="00BA3949" w:rsidRPr="00BA3949" w14:paraId="6FB291DC" w14:textId="77777777" w:rsidTr="003267B0">
        <w:tc>
          <w:tcPr>
            <w:tcW w:w="20" w:type="dxa"/>
            <w:shd w:val="clear" w:color="auto" w:fill="FFFFFF"/>
            <w:vAlign w:val="center"/>
            <w:hideMark/>
          </w:tcPr>
          <w:p w14:paraId="45762BA3"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6174DC76"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Cao trình mực nước dâng bình thường:</w:t>
            </w:r>
          </w:p>
        </w:tc>
        <w:tc>
          <w:tcPr>
            <w:tcW w:w="7080" w:type="dxa"/>
            <w:gridSpan w:val="2"/>
            <w:shd w:val="clear" w:color="auto" w:fill="FFFFFF"/>
            <w:vAlign w:val="center"/>
            <w:hideMark/>
          </w:tcPr>
          <w:p w14:paraId="5B3A894F" w14:textId="5A9D34AE"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475,00 m</w:t>
            </w:r>
            <w:r w:rsidR="003267B0" w:rsidRPr="00BA3949">
              <w:rPr>
                <w:rFonts w:ascii="Times New Roman" w:eastAsia="Times New Roman" w:hAnsi="Times New Roman"/>
                <w:sz w:val="26"/>
                <w:szCs w:val="26"/>
                <w:lang w:val="it-IT"/>
              </w:rPr>
              <w:t>.</w:t>
            </w:r>
          </w:p>
        </w:tc>
      </w:tr>
      <w:tr w:rsidR="00BA3949" w:rsidRPr="00BA3949" w14:paraId="4E0ECBD8" w14:textId="77777777" w:rsidTr="003267B0">
        <w:tc>
          <w:tcPr>
            <w:tcW w:w="20" w:type="dxa"/>
            <w:shd w:val="clear" w:color="auto" w:fill="FFFFFF"/>
            <w:vAlign w:val="center"/>
            <w:hideMark/>
          </w:tcPr>
          <w:p w14:paraId="30928FEC"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01A812E6"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Cao trình mực nước chết:</w:t>
            </w:r>
          </w:p>
        </w:tc>
        <w:tc>
          <w:tcPr>
            <w:tcW w:w="7080" w:type="dxa"/>
            <w:gridSpan w:val="2"/>
            <w:shd w:val="clear" w:color="auto" w:fill="FFFFFF"/>
            <w:vAlign w:val="center"/>
            <w:hideMark/>
          </w:tcPr>
          <w:p w14:paraId="27E9C3F1" w14:textId="16EF385D"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431,00 m</w:t>
            </w:r>
            <w:r w:rsidR="003267B0" w:rsidRPr="00BA3949">
              <w:rPr>
                <w:rFonts w:ascii="Times New Roman" w:eastAsia="Times New Roman" w:hAnsi="Times New Roman"/>
                <w:sz w:val="26"/>
                <w:szCs w:val="26"/>
                <w:lang w:val="it-IT"/>
              </w:rPr>
              <w:t>.</w:t>
            </w:r>
          </w:p>
        </w:tc>
      </w:tr>
      <w:tr w:rsidR="00BA3949" w:rsidRPr="00BA3949" w14:paraId="4FB751F9" w14:textId="77777777" w:rsidTr="003267B0">
        <w:tc>
          <w:tcPr>
            <w:tcW w:w="20" w:type="dxa"/>
            <w:shd w:val="clear" w:color="auto" w:fill="FFFFFF"/>
            <w:vAlign w:val="center"/>
            <w:hideMark/>
          </w:tcPr>
          <w:p w14:paraId="28AEF3E6"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5ACF9937"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Cao trình mực nước hồ ứng với lũ thiết kế:</w:t>
            </w:r>
          </w:p>
        </w:tc>
        <w:tc>
          <w:tcPr>
            <w:tcW w:w="7080" w:type="dxa"/>
            <w:gridSpan w:val="2"/>
            <w:shd w:val="clear" w:color="auto" w:fill="FFFFFF"/>
            <w:vAlign w:val="center"/>
            <w:hideMark/>
          </w:tcPr>
          <w:p w14:paraId="6935CAF0" w14:textId="39756899"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477,31 m</w:t>
            </w:r>
            <w:r w:rsidR="003267B0" w:rsidRPr="00BA3949">
              <w:rPr>
                <w:rFonts w:ascii="Times New Roman" w:eastAsia="Times New Roman" w:hAnsi="Times New Roman"/>
                <w:sz w:val="26"/>
                <w:szCs w:val="26"/>
                <w:lang w:val="it-IT"/>
              </w:rPr>
              <w:t>.</w:t>
            </w:r>
          </w:p>
        </w:tc>
      </w:tr>
      <w:tr w:rsidR="00BA3949" w:rsidRPr="00BA3949" w14:paraId="28483BCF" w14:textId="77777777" w:rsidTr="003267B0">
        <w:tc>
          <w:tcPr>
            <w:tcW w:w="20" w:type="dxa"/>
            <w:shd w:val="clear" w:color="auto" w:fill="FFFFFF"/>
            <w:vAlign w:val="center"/>
            <w:hideMark/>
          </w:tcPr>
          <w:p w14:paraId="46D08FCE"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4A299D37"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Cao trình mực nước hồ ứng với lũ kiểm tra:</w:t>
            </w:r>
          </w:p>
        </w:tc>
        <w:tc>
          <w:tcPr>
            <w:tcW w:w="7080" w:type="dxa"/>
            <w:gridSpan w:val="2"/>
            <w:shd w:val="clear" w:color="auto" w:fill="FFFFFF"/>
            <w:vAlign w:val="center"/>
            <w:hideMark/>
          </w:tcPr>
          <w:p w14:paraId="3981167B" w14:textId="7540A4DD"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479,68 m</w:t>
            </w:r>
            <w:r w:rsidR="003267B0" w:rsidRPr="00BA3949">
              <w:rPr>
                <w:rFonts w:ascii="Times New Roman" w:eastAsia="Times New Roman" w:hAnsi="Times New Roman"/>
                <w:sz w:val="26"/>
                <w:szCs w:val="26"/>
                <w:lang w:val="it-IT"/>
              </w:rPr>
              <w:t>.</w:t>
            </w:r>
          </w:p>
        </w:tc>
      </w:tr>
      <w:tr w:rsidR="00BA3949" w:rsidRPr="00BA3949" w14:paraId="07A33E26" w14:textId="77777777" w:rsidTr="003267B0">
        <w:tc>
          <w:tcPr>
            <w:tcW w:w="20" w:type="dxa"/>
            <w:shd w:val="clear" w:color="auto" w:fill="FFFFFF"/>
            <w:vAlign w:val="center"/>
            <w:hideMark/>
          </w:tcPr>
          <w:p w14:paraId="762B46D8"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7549B3B8"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Dung tích chết:</w:t>
            </w:r>
          </w:p>
        </w:tc>
        <w:tc>
          <w:tcPr>
            <w:tcW w:w="7080" w:type="dxa"/>
            <w:gridSpan w:val="2"/>
            <w:shd w:val="clear" w:color="auto" w:fill="FFFFFF"/>
            <w:vAlign w:val="center"/>
            <w:hideMark/>
          </w:tcPr>
          <w:p w14:paraId="27807F60" w14:textId="61257DE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435 x 106 m</w:t>
            </w:r>
            <w:r w:rsidRPr="00BA3949">
              <w:rPr>
                <w:rFonts w:ascii="Times New Roman" w:eastAsia="Times New Roman" w:hAnsi="Times New Roman"/>
                <w:sz w:val="26"/>
                <w:szCs w:val="26"/>
                <w:vertAlign w:val="superscript"/>
                <w:lang w:val="it-IT"/>
              </w:rPr>
              <w:t>3</w:t>
            </w:r>
            <w:r w:rsidR="003267B0" w:rsidRPr="00BA3949">
              <w:rPr>
                <w:rFonts w:ascii="Times New Roman" w:eastAsia="Times New Roman" w:hAnsi="Times New Roman"/>
                <w:sz w:val="26"/>
                <w:szCs w:val="26"/>
                <w:lang w:val="it-IT"/>
              </w:rPr>
              <w:t>.</w:t>
            </w:r>
            <w:r w:rsidRPr="00BA3949">
              <w:rPr>
                <w:rFonts w:ascii="Times New Roman" w:eastAsia="Times New Roman" w:hAnsi="Times New Roman"/>
                <w:sz w:val="26"/>
                <w:szCs w:val="26"/>
                <w:lang w:val="it-IT"/>
              </w:rPr>
              <w:t> </w:t>
            </w:r>
          </w:p>
        </w:tc>
      </w:tr>
      <w:tr w:rsidR="00BA3949" w:rsidRPr="00BA3949" w14:paraId="791F2EC9" w14:textId="77777777" w:rsidTr="003267B0">
        <w:trPr>
          <w:trHeight w:val="103"/>
        </w:trPr>
        <w:tc>
          <w:tcPr>
            <w:tcW w:w="20" w:type="dxa"/>
            <w:shd w:val="clear" w:color="auto" w:fill="FFFFFF"/>
            <w:vAlign w:val="center"/>
            <w:hideMark/>
          </w:tcPr>
          <w:p w14:paraId="1C93FB18"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74147F8A"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Dung tích hữu ích:</w:t>
            </w:r>
          </w:p>
        </w:tc>
        <w:tc>
          <w:tcPr>
            <w:tcW w:w="7080" w:type="dxa"/>
            <w:gridSpan w:val="2"/>
            <w:shd w:val="clear" w:color="auto" w:fill="FFFFFF"/>
            <w:vAlign w:val="center"/>
            <w:hideMark/>
          </w:tcPr>
          <w:p w14:paraId="516DB756" w14:textId="0DA13C9E"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1.702 x 106 m</w:t>
            </w:r>
            <w:r w:rsidRPr="00BA3949">
              <w:rPr>
                <w:rFonts w:ascii="Times New Roman" w:eastAsia="Times New Roman" w:hAnsi="Times New Roman"/>
                <w:sz w:val="26"/>
                <w:szCs w:val="26"/>
                <w:vertAlign w:val="superscript"/>
                <w:lang w:val="it-IT"/>
              </w:rPr>
              <w:t>3</w:t>
            </w:r>
            <w:r w:rsidR="003267B0" w:rsidRPr="00BA3949">
              <w:rPr>
                <w:rFonts w:ascii="Times New Roman" w:eastAsia="Times New Roman" w:hAnsi="Times New Roman"/>
                <w:sz w:val="26"/>
                <w:szCs w:val="26"/>
                <w:lang w:val="it-IT"/>
              </w:rPr>
              <w:t>.</w:t>
            </w:r>
          </w:p>
        </w:tc>
      </w:tr>
      <w:tr w:rsidR="00BA3949" w:rsidRPr="00BA3949" w14:paraId="3E260CDE" w14:textId="77777777" w:rsidTr="003267B0">
        <w:tc>
          <w:tcPr>
            <w:tcW w:w="20" w:type="dxa"/>
            <w:shd w:val="clear" w:color="auto" w:fill="FFFFFF"/>
            <w:vAlign w:val="center"/>
            <w:hideMark/>
          </w:tcPr>
          <w:p w14:paraId="3C52DF56"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p>
        </w:tc>
        <w:tc>
          <w:tcPr>
            <w:tcW w:w="5580" w:type="dxa"/>
            <w:gridSpan w:val="2"/>
            <w:shd w:val="clear" w:color="auto" w:fill="FFFFFF"/>
            <w:vAlign w:val="center"/>
            <w:hideMark/>
          </w:tcPr>
          <w:p w14:paraId="524ECC12"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Dung tích hồ:</w:t>
            </w:r>
          </w:p>
        </w:tc>
        <w:tc>
          <w:tcPr>
            <w:tcW w:w="7080" w:type="dxa"/>
            <w:gridSpan w:val="2"/>
            <w:shd w:val="clear" w:color="auto" w:fill="FFFFFF"/>
            <w:vAlign w:val="center"/>
            <w:hideMark/>
          </w:tcPr>
          <w:p w14:paraId="33F7A29C" w14:textId="50234B1A"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2.137 x 106 m</w:t>
            </w:r>
            <w:r w:rsidRPr="00BA3949">
              <w:rPr>
                <w:rFonts w:ascii="Times New Roman" w:eastAsia="Times New Roman" w:hAnsi="Times New Roman"/>
                <w:sz w:val="26"/>
                <w:szCs w:val="26"/>
                <w:vertAlign w:val="superscript"/>
                <w:lang w:val="it-IT"/>
              </w:rPr>
              <w:t>3</w:t>
            </w:r>
            <w:r w:rsidR="003267B0" w:rsidRPr="00BA3949">
              <w:rPr>
                <w:rFonts w:ascii="Times New Roman" w:eastAsia="Times New Roman" w:hAnsi="Times New Roman"/>
                <w:sz w:val="26"/>
                <w:szCs w:val="26"/>
                <w:lang w:val="it-IT"/>
              </w:rPr>
              <w:t>.</w:t>
            </w:r>
          </w:p>
        </w:tc>
      </w:tr>
    </w:tbl>
    <w:p w14:paraId="54C88474"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Đập chính ngăn dong:</w:t>
      </w:r>
    </w:p>
    <w:p w14:paraId="2B8E2DE2" w14:textId="6B9C6C0E"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Loại đập: Đập bê tông trọng lực (bê tông đầm lăn RCC)</w:t>
      </w:r>
      <w:r w:rsidR="0040662C" w:rsidRPr="00BA3949">
        <w:rPr>
          <w:rFonts w:ascii="Times New Roman" w:eastAsia="Times New Roman" w:hAnsi="Times New Roman"/>
          <w:sz w:val="26"/>
          <w:szCs w:val="26"/>
          <w:lang w:val="it-IT"/>
        </w:rPr>
        <w:t>.</w:t>
      </w:r>
    </w:p>
    <w:p w14:paraId="0883057B" w14:textId="7519B9DA"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Cao trình đỉnh đập: 482,00m</w:t>
      </w:r>
      <w:r w:rsidR="0040662C" w:rsidRPr="00BA3949">
        <w:rPr>
          <w:rFonts w:ascii="Times New Roman" w:eastAsia="Times New Roman" w:hAnsi="Times New Roman"/>
          <w:sz w:val="26"/>
          <w:szCs w:val="26"/>
          <w:lang w:val="it-IT"/>
        </w:rPr>
        <w:t>.</w:t>
      </w:r>
    </w:p>
    <w:p w14:paraId="2575F303" w14:textId="60279908"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Chiều cao đập lớn nhất: 132,00m</w:t>
      </w:r>
      <w:r w:rsidR="0040662C" w:rsidRPr="00BA3949">
        <w:rPr>
          <w:rFonts w:ascii="Times New Roman" w:eastAsia="Times New Roman" w:hAnsi="Times New Roman"/>
          <w:sz w:val="26"/>
          <w:szCs w:val="26"/>
          <w:lang w:val="it-IT"/>
        </w:rPr>
        <w:t>.</w:t>
      </w:r>
    </w:p>
    <w:p w14:paraId="38F87DD3" w14:textId="2FD52910"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Bề rộng đỉnh đập: 10m</w:t>
      </w:r>
      <w:r w:rsidR="0040662C" w:rsidRPr="00BA3949">
        <w:rPr>
          <w:rFonts w:ascii="Times New Roman" w:eastAsia="Times New Roman" w:hAnsi="Times New Roman"/>
          <w:sz w:val="26"/>
          <w:szCs w:val="26"/>
          <w:lang w:val="it-IT"/>
        </w:rPr>
        <w:t>.</w:t>
      </w:r>
    </w:p>
    <w:p w14:paraId="2FFFE949" w14:textId="3D9CC36A"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Chiều dài đỉnh đập: 424,45m</w:t>
      </w:r>
      <w:r w:rsidR="0040662C" w:rsidRPr="00BA3949">
        <w:rPr>
          <w:rFonts w:ascii="Times New Roman" w:eastAsia="Times New Roman" w:hAnsi="Times New Roman"/>
          <w:sz w:val="26"/>
          <w:szCs w:val="26"/>
          <w:lang w:val="it-IT"/>
        </w:rPr>
        <w:t>.</w:t>
      </w:r>
    </w:p>
    <w:p w14:paraId="07A56300"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Đập tràn xả lũ:</w:t>
      </w:r>
    </w:p>
    <w:p w14:paraId="6ED3A36E" w14:textId="0D53F9E2"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Hình thức trán: Tràn đỉnh rộng có cửa van</w:t>
      </w:r>
      <w:r w:rsidR="0040662C" w:rsidRPr="00BA3949">
        <w:rPr>
          <w:rFonts w:ascii="Times New Roman" w:eastAsia="Times New Roman" w:hAnsi="Times New Roman"/>
          <w:sz w:val="26"/>
          <w:szCs w:val="26"/>
          <w:lang w:val="it-IT"/>
        </w:rPr>
        <w:t>.</w:t>
      </w:r>
    </w:p>
    <w:p w14:paraId="4831A826" w14:textId="70A4C29A"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Lưu lượng xả thiết kế 0,10%: 8.382m</w:t>
      </w:r>
      <w:r w:rsidRPr="00BA3949">
        <w:rPr>
          <w:rFonts w:ascii="Times New Roman" w:eastAsia="Times New Roman" w:hAnsi="Times New Roman"/>
          <w:sz w:val="26"/>
          <w:szCs w:val="26"/>
          <w:vertAlign w:val="superscript"/>
          <w:lang w:val="it-IT"/>
        </w:rPr>
        <w:t>3</w:t>
      </w:r>
      <w:r w:rsidRPr="00BA3949">
        <w:rPr>
          <w:rFonts w:ascii="Times New Roman" w:eastAsia="Times New Roman" w:hAnsi="Times New Roman"/>
          <w:sz w:val="26"/>
          <w:szCs w:val="26"/>
          <w:lang w:val="it-IT"/>
        </w:rPr>
        <w:t>/s</w:t>
      </w:r>
      <w:r w:rsidR="0040662C" w:rsidRPr="00BA3949">
        <w:rPr>
          <w:rFonts w:ascii="Times New Roman" w:eastAsia="Times New Roman" w:hAnsi="Times New Roman"/>
          <w:sz w:val="26"/>
          <w:szCs w:val="26"/>
          <w:lang w:val="it-IT"/>
        </w:rPr>
        <w:t>.</w:t>
      </w:r>
    </w:p>
    <w:p w14:paraId="340C96F1" w14:textId="00D503E8"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Lưu lượng xả thiết kế 0,02%: 10.059m</w:t>
      </w:r>
      <w:r w:rsidRPr="00BA3949">
        <w:rPr>
          <w:rFonts w:ascii="Times New Roman" w:eastAsia="Times New Roman" w:hAnsi="Times New Roman"/>
          <w:sz w:val="26"/>
          <w:szCs w:val="26"/>
          <w:vertAlign w:val="superscript"/>
          <w:lang w:val="it-IT"/>
        </w:rPr>
        <w:t>3</w:t>
      </w:r>
      <w:r w:rsidRPr="00BA3949">
        <w:rPr>
          <w:rFonts w:ascii="Times New Roman" w:eastAsia="Times New Roman" w:hAnsi="Times New Roman"/>
          <w:sz w:val="26"/>
          <w:szCs w:val="26"/>
          <w:lang w:val="it-IT"/>
        </w:rPr>
        <w:t>/s</w:t>
      </w:r>
      <w:r w:rsidR="0040662C" w:rsidRPr="00BA3949">
        <w:rPr>
          <w:rFonts w:ascii="Times New Roman" w:eastAsia="Times New Roman" w:hAnsi="Times New Roman"/>
          <w:sz w:val="26"/>
          <w:szCs w:val="26"/>
          <w:lang w:val="it-IT"/>
        </w:rPr>
        <w:t>.</w:t>
      </w:r>
    </w:p>
    <w:p w14:paraId="62076CEC" w14:textId="216FC2DC"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Cao trình đỉnh tràn: 482,0m</w:t>
      </w:r>
      <w:r w:rsidR="0040662C" w:rsidRPr="00BA3949">
        <w:rPr>
          <w:rFonts w:ascii="Times New Roman" w:eastAsia="Times New Roman" w:hAnsi="Times New Roman"/>
          <w:sz w:val="26"/>
          <w:szCs w:val="26"/>
          <w:lang w:val="it-IT"/>
        </w:rPr>
        <w:t>.</w:t>
      </w:r>
    </w:p>
    <w:p w14:paraId="51EA7D9D" w14:textId="0F5024AB"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Cao trình ngưỡng tràn xả mặt: 460,0m</w:t>
      </w:r>
      <w:r w:rsidR="0040662C" w:rsidRPr="00BA3949">
        <w:rPr>
          <w:rFonts w:ascii="Times New Roman" w:eastAsia="Times New Roman" w:hAnsi="Times New Roman"/>
          <w:sz w:val="26"/>
          <w:szCs w:val="26"/>
          <w:lang w:val="it-IT"/>
        </w:rPr>
        <w:t>.</w:t>
      </w:r>
    </w:p>
    <w:p w14:paraId="2BE1CEBF" w14:textId="274004DE"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Số của van: 04</w:t>
      </w:r>
      <w:r w:rsidR="0040662C" w:rsidRPr="00BA3949">
        <w:rPr>
          <w:rFonts w:ascii="Times New Roman" w:eastAsia="Times New Roman" w:hAnsi="Times New Roman"/>
          <w:sz w:val="26"/>
          <w:szCs w:val="26"/>
          <w:lang w:val="it-IT"/>
        </w:rPr>
        <w:t>.</w:t>
      </w:r>
    </w:p>
    <w:p w14:paraId="10C53FA5" w14:textId="66D41F02"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Kích thước của (chiều rộng x chiều cao): 15m x 15m</w:t>
      </w:r>
      <w:r w:rsidR="0040662C" w:rsidRPr="00BA3949">
        <w:rPr>
          <w:rFonts w:ascii="Times New Roman" w:eastAsia="Times New Roman" w:hAnsi="Times New Roman"/>
          <w:sz w:val="26"/>
          <w:szCs w:val="26"/>
          <w:lang w:val="it-IT"/>
        </w:rPr>
        <w:t>.</w:t>
      </w:r>
    </w:p>
    <w:p w14:paraId="7A2750A4" w14:textId="034091CD"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Hình thức đóng, mở cửa van: Xi lanh thủy lực</w:t>
      </w:r>
      <w:r w:rsidR="0040662C" w:rsidRPr="00BA3949">
        <w:rPr>
          <w:rFonts w:ascii="Times New Roman" w:eastAsia="Times New Roman" w:hAnsi="Times New Roman"/>
          <w:sz w:val="26"/>
          <w:szCs w:val="26"/>
          <w:lang w:val="it-IT"/>
        </w:rPr>
        <w:t>.</w:t>
      </w:r>
    </w:p>
    <w:p w14:paraId="514D8A27" w14:textId="7949953E"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Hình thức tiêu năng: Phun xa, hố xói</w:t>
      </w:r>
      <w:r w:rsidR="0040662C" w:rsidRPr="00BA3949">
        <w:rPr>
          <w:rFonts w:ascii="Times New Roman" w:eastAsia="Times New Roman" w:hAnsi="Times New Roman"/>
          <w:sz w:val="26"/>
          <w:szCs w:val="26"/>
          <w:lang w:val="it-IT"/>
        </w:rPr>
        <w:t>.</w:t>
      </w:r>
    </w:p>
    <w:p w14:paraId="26B9EDA2" w14:textId="77777777" w:rsidR="00A62745" w:rsidRPr="00BA3949" w:rsidRDefault="00A62745" w:rsidP="00BF5FD1">
      <w:pPr>
        <w:widowControl w:val="0"/>
        <w:spacing w:line="288" w:lineRule="auto"/>
        <w:ind w:firstLine="426"/>
        <w:rPr>
          <w:rFonts w:ascii="Times New Roman" w:eastAsia="Times New Roman" w:hAnsi="Times New Roman"/>
          <w:i/>
          <w:sz w:val="26"/>
          <w:szCs w:val="26"/>
          <w:lang w:val="it-IT"/>
        </w:rPr>
      </w:pPr>
      <w:r w:rsidRPr="00BA3949">
        <w:rPr>
          <w:rFonts w:ascii="Times New Roman" w:eastAsia="Times New Roman" w:hAnsi="Times New Roman"/>
          <w:i/>
          <w:sz w:val="26"/>
          <w:szCs w:val="26"/>
          <w:lang w:val="it-IT"/>
        </w:rPr>
        <w:t>e. Đánh giá chung:</w:t>
      </w:r>
    </w:p>
    <w:p w14:paraId="45DE362B"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Huyện Than Uyên nằm dưới chân dãy núi Hoàng Liên Sơn, có độ dốc lớn, địa hình chia cắt phức tạp bởi các suối, đa số các thôn bản thường tập trung nằm ven các suối nên chịu ảnh hưởng lớn của thiên tai.</w:t>
      </w:r>
    </w:p>
    <w:p w14:paraId="78D0F30C"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Các hệ thống suối có độ dốc lớn. Về mùa mưa, lượng mưa lớn thường tạo ra lũ ống, lũ quét gây sạt lở, cuốn trôi hai bên bờ.</w:t>
      </w:r>
    </w:p>
    <w:p w14:paraId="030914FD"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Than Uyên nằm trong vùng khí hậu Tây Bắc, mùa đông khô lạnh, mưa ít, mùa hè nóng ẩm, mưa nhiều từ tháng 4 đến tháng 9, lượng mưa tập trung vào các tháng 6, 7, 8. Thời tiết thay đổi liên tục giữa các mùa trong năm kết hợp với địa hình dốc, chia cắt là nguyên nhân gây ra nhiều thiên tai, mùa mưa gây lũ lụt, sạt lở, xói mòn đất; mùa khô nắng hạn kéo dài gây sa mạc hóa, hỏa hoạn, cháy rừng làm giảm diện tích che phủ rừng.</w:t>
      </w:r>
    </w:p>
    <w:p w14:paraId="0E76EAAE" w14:textId="77777777" w:rsidR="00A62745" w:rsidRPr="00BA3949" w:rsidRDefault="009F3BE8" w:rsidP="00BF5FD1">
      <w:pPr>
        <w:widowControl w:val="0"/>
        <w:tabs>
          <w:tab w:val="left" w:pos="450"/>
        </w:tabs>
        <w:spacing w:line="288" w:lineRule="auto"/>
        <w:rPr>
          <w:rFonts w:ascii="Times New Roman" w:eastAsia="Times New Roman" w:hAnsi="Times New Roman"/>
          <w:bCs/>
          <w:i/>
          <w:kern w:val="28"/>
          <w:sz w:val="26"/>
          <w:szCs w:val="26"/>
          <w:lang w:val="it-IT"/>
        </w:rPr>
      </w:pPr>
      <w:r w:rsidRPr="00BA3949">
        <w:rPr>
          <w:rFonts w:ascii="Times New Roman" w:eastAsia="Times New Roman" w:hAnsi="Times New Roman"/>
          <w:bCs/>
          <w:i/>
          <w:kern w:val="28"/>
          <w:sz w:val="26"/>
          <w:szCs w:val="26"/>
          <w:lang w:val="it-IT"/>
        </w:rPr>
        <w:t>f</w:t>
      </w:r>
      <w:r w:rsidR="00A62745" w:rsidRPr="00BA3949">
        <w:rPr>
          <w:rFonts w:ascii="Times New Roman" w:eastAsia="Times New Roman" w:hAnsi="Times New Roman"/>
          <w:bCs/>
          <w:i/>
          <w:kern w:val="28"/>
          <w:sz w:val="26"/>
          <w:szCs w:val="26"/>
          <w:lang w:val="it-IT"/>
        </w:rPr>
        <w:t>. Đánh giá tổng hợp quỹ đất xây dựng</w:t>
      </w:r>
    </w:p>
    <w:p w14:paraId="0315D49B" w14:textId="77777777" w:rsidR="009F3BE8" w:rsidRPr="00BA3949" w:rsidRDefault="009F3BE8" w:rsidP="00BF5FD1">
      <w:pPr>
        <w:widowControl w:val="0"/>
        <w:spacing w:line="288" w:lineRule="auto"/>
        <w:ind w:firstLine="720"/>
        <w:rPr>
          <w:rFonts w:ascii="Times New Roman" w:eastAsia="Times New Roman" w:hAnsi="Times New Roman"/>
          <w:i/>
          <w:iCs/>
          <w:sz w:val="26"/>
          <w:szCs w:val="26"/>
          <w:lang w:val="it-IT"/>
        </w:rPr>
      </w:pPr>
      <w:bookmarkStart w:id="910" w:name="_Toc5196201"/>
      <w:bookmarkStart w:id="911" w:name="_Toc5196200"/>
      <w:r w:rsidRPr="00BA3949">
        <w:rPr>
          <w:rFonts w:ascii="Times New Roman" w:eastAsia="Times New Roman" w:hAnsi="Times New Roman"/>
          <w:i/>
          <w:iCs/>
          <w:sz w:val="26"/>
          <w:szCs w:val="26"/>
          <w:lang w:val="it-IT"/>
        </w:rPr>
        <w:lastRenderedPageBreak/>
        <w:t>* Xác định vùng cấm và vùng hạn chế xây dựng:</w:t>
      </w:r>
    </w:p>
    <w:p w14:paraId="7789FC0C"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Vùng cấm xây dựng: Vùng cấm xây dựng được xác định trong khu vực nghiên cứu là vùng thuộc hành lang an toàn đường dây cao thế và vùng đất an ninh, quân sự, di tích tôn giáo, nghĩa trang nhân dân, nghĩa trang liệt sỹ.</w:t>
      </w:r>
    </w:p>
    <w:p w14:paraId="03974BFB"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it-IT"/>
        </w:rPr>
      </w:pPr>
      <w:r w:rsidRPr="00BA3949">
        <w:rPr>
          <w:rFonts w:ascii="Times New Roman" w:eastAsia="Times New Roman" w:hAnsi="Times New Roman"/>
          <w:sz w:val="26"/>
          <w:szCs w:val="26"/>
          <w:lang w:val="it-IT"/>
        </w:rPr>
        <w:t>- Vùng hạn chế xây dựng: Vùng này bao gồm các khu vực có độ dốc nền tự nhiên i&gt;20%, vùng không thường xuyên ngập úng với chiều cao h &lt; 0.5m, các khu vực có nền đất có cường độ chịu tải R&lt;1 KG/cm</w:t>
      </w:r>
      <w:r w:rsidRPr="00BA3949">
        <w:rPr>
          <w:rFonts w:ascii="Times New Roman" w:eastAsia="Times New Roman" w:hAnsi="Times New Roman"/>
          <w:sz w:val="26"/>
          <w:szCs w:val="26"/>
          <w:vertAlign w:val="superscript"/>
          <w:lang w:val="it-IT"/>
        </w:rPr>
        <w:t>2</w:t>
      </w:r>
      <w:r w:rsidRPr="00BA3949">
        <w:rPr>
          <w:rFonts w:ascii="Times New Roman" w:eastAsia="Times New Roman" w:hAnsi="Times New Roman"/>
          <w:sz w:val="26"/>
          <w:szCs w:val="26"/>
          <w:lang w:val="it-IT"/>
        </w:rPr>
        <w:t xml:space="preserve"> có mức nước ngầm h &lt; 0.3m.</w:t>
      </w:r>
    </w:p>
    <w:p w14:paraId="5E4A8AB6" w14:textId="77777777" w:rsidR="009F3BE8" w:rsidRPr="00BA3949" w:rsidRDefault="009F3BE8" w:rsidP="00BF5FD1">
      <w:pPr>
        <w:widowControl w:val="0"/>
        <w:spacing w:line="288" w:lineRule="auto"/>
        <w:ind w:firstLine="720"/>
        <w:rPr>
          <w:rFonts w:ascii="Times New Roman" w:eastAsia="Times New Roman" w:hAnsi="Times New Roman"/>
          <w:i/>
          <w:iCs/>
          <w:sz w:val="26"/>
          <w:szCs w:val="26"/>
          <w:lang w:val="it-IT"/>
        </w:rPr>
      </w:pPr>
      <w:bookmarkStart w:id="912" w:name="_Toc16574446"/>
      <w:bookmarkStart w:id="913" w:name="_Toc82402784"/>
      <w:r w:rsidRPr="00BA3949">
        <w:rPr>
          <w:rFonts w:ascii="Times New Roman" w:eastAsia="Times New Roman" w:hAnsi="Times New Roman"/>
          <w:i/>
          <w:iCs/>
          <w:sz w:val="26"/>
          <w:szCs w:val="26"/>
          <w:lang w:val="it-IT"/>
        </w:rPr>
        <w:t>* Đánh giá đất có khả năng phát triển xây dựng:</w:t>
      </w:r>
    </w:p>
    <w:p w14:paraId="6CB86099"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it-IT"/>
        </w:rPr>
        <w:t xml:space="preserve">- </w:t>
      </w:r>
      <w:r w:rsidRPr="00BA3949">
        <w:rPr>
          <w:rFonts w:ascii="Times New Roman" w:eastAsia="Times New Roman" w:hAnsi="Times New Roman"/>
          <w:sz w:val="26"/>
          <w:szCs w:val="26"/>
          <w:lang w:val="vi-VN"/>
        </w:rPr>
        <w:t>Cơ sở tài liệu bản đồ để đánh giá đất xây dựng: đánh giá đất xây dựng theo tiêu chí tổng hợp bao gồm nhiều yếu tố ảnh hưởng. Các tài liệu sử dụng:</w:t>
      </w:r>
    </w:p>
    <w:p w14:paraId="785ED0C7" w14:textId="77777777" w:rsidR="009F3BE8" w:rsidRPr="00BA3949" w:rsidRDefault="009F3BE8" w:rsidP="00BF5FD1">
      <w:pPr>
        <w:widowControl w:val="0"/>
        <w:adjustRightInd w:val="0"/>
        <w:spacing w:line="288" w:lineRule="auto"/>
        <w:ind w:firstLine="720"/>
        <w:textAlignment w:val="baseline"/>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Bản đồ địa hình khu vực nghiên cứu lập quy hoạch. </w:t>
      </w:r>
    </w:p>
    <w:p w14:paraId="687C6497" w14:textId="77777777" w:rsidR="009F3BE8" w:rsidRPr="00BA3949" w:rsidRDefault="009F3BE8" w:rsidP="00BF5FD1">
      <w:pPr>
        <w:widowControl w:val="0"/>
        <w:adjustRightInd w:val="0"/>
        <w:spacing w:line="288" w:lineRule="auto"/>
        <w:ind w:firstLine="720"/>
        <w:textAlignment w:val="baseline"/>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Bản đồ hiện trạng sử dụng đất khu vực lập quy hoạch.</w:t>
      </w:r>
    </w:p>
    <w:p w14:paraId="072BF044" w14:textId="77777777" w:rsidR="009F3BE8" w:rsidRPr="00BA3949" w:rsidRDefault="009F3BE8" w:rsidP="00BF5FD1">
      <w:pPr>
        <w:widowControl w:val="0"/>
        <w:adjustRightInd w:val="0"/>
        <w:spacing w:line="288" w:lineRule="auto"/>
        <w:ind w:firstLine="720"/>
        <w:textAlignment w:val="baseline"/>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Số liệu địa chất công trình, địa chất thủy văn khu vực.</w:t>
      </w:r>
    </w:p>
    <w:p w14:paraId="3BAD1A66" w14:textId="77777777" w:rsidR="009F3BE8" w:rsidRPr="00BA3949" w:rsidRDefault="009F3BE8" w:rsidP="00BF5FD1">
      <w:pPr>
        <w:widowControl w:val="0"/>
        <w:adjustRightInd w:val="0"/>
        <w:spacing w:line="288" w:lineRule="auto"/>
        <w:ind w:firstLine="720"/>
        <w:textAlignment w:val="baseline"/>
        <w:rPr>
          <w:rFonts w:ascii="Times New Roman" w:eastAsia="Times New Roman" w:hAnsi="Times New Roman"/>
          <w:spacing w:val="-6"/>
          <w:sz w:val="26"/>
          <w:szCs w:val="26"/>
          <w:lang w:val="vi-VN"/>
        </w:rPr>
      </w:pPr>
      <w:r w:rsidRPr="00BA3949">
        <w:rPr>
          <w:rFonts w:ascii="Times New Roman" w:eastAsia="Times New Roman" w:hAnsi="Times New Roman"/>
          <w:spacing w:val="-6"/>
          <w:sz w:val="26"/>
          <w:szCs w:val="26"/>
          <w:lang w:val="vi-VN"/>
        </w:rPr>
        <w:t>+  Các tài liệu có liên quan thu thập tại các sở, ban ngành trong tỉnh và công tác thực địa</w:t>
      </w:r>
    </w:p>
    <w:p w14:paraId="7ADA8FA5" w14:textId="6CE5BABF" w:rsidR="009F3BE8" w:rsidRPr="00BA3949" w:rsidRDefault="009F3BE8" w:rsidP="00BF5FD1">
      <w:pPr>
        <w:widowControl w:val="0"/>
        <w:adjustRightInd w:val="0"/>
        <w:spacing w:line="288" w:lineRule="auto"/>
        <w:ind w:firstLine="720"/>
        <w:textAlignment w:val="baseline"/>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w:t>
      </w:r>
      <w:r w:rsidRPr="00BA3949">
        <w:rPr>
          <w:rFonts w:ascii="Times New Roman" w:eastAsia="Times New Roman" w:hAnsi="Times New Roman"/>
          <w:spacing w:val="-6"/>
          <w:sz w:val="26"/>
          <w:szCs w:val="26"/>
          <w:lang w:val="vi-VN"/>
        </w:rPr>
        <w:t xml:space="preserve">Tiêu chuẩn TCVN 4449 </w:t>
      </w:r>
      <w:r w:rsidR="0040662C" w:rsidRPr="00BA3949">
        <w:rPr>
          <w:rFonts w:ascii="Times New Roman" w:eastAsia="Times New Roman" w:hAnsi="Times New Roman"/>
          <w:spacing w:val="-6"/>
          <w:sz w:val="26"/>
          <w:szCs w:val="26"/>
          <w:lang w:val="vi-VN"/>
        </w:rPr>
        <w:t>-</w:t>
      </w:r>
      <w:r w:rsidRPr="00BA3949">
        <w:rPr>
          <w:rFonts w:ascii="Times New Roman" w:eastAsia="Times New Roman" w:hAnsi="Times New Roman"/>
          <w:spacing w:val="-6"/>
          <w:sz w:val="26"/>
          <w:szCs w:val="26"/>
          <w:lang w:val="vi-VN"/>
        </w:rPr>
        <w:t xml:space="preserve"> 1987 và các tiêu chuẩn quy phạm ngành liên quan khác.</w:t>
      </w:r>
    </w:p>
    <w:p w14:paraId="2DC5AFEB" w14:textId="77777777" w:rsidR="009F3BE8" w:rsidRPr="00BA3949" w:rsidRDefault="009F3BE8" w:rsidP="00BF5FD1">
      <w:pPr>
        <w:widowControl w:val="0"/>
        <w:spacing w:line="288" w:lineRule="auto"/>
        <w:ind w:firstLine="720"/>
        <w:rPr>
          <w:rFonts w:ascii="Times New Roman" w:eastAsia="Times New Roman" w:hAnsi="Times New Roman"/>
          <w:i/>
          <w:iCs/>
          <w:sz w:val="26"/>
          <w:szCs w:val="26"/>
          <w:lang w:val="vi-VN"/>
        </w:rPr>
      </w:pPr>
      <w:r w:rsidRPr="00BA3949">
        <w:rPr>
          <w:rFonts w:ascii="Times New Roman" w:eastAsia="Times New Roman" w:hAnsi="Times New Roman"/>
          <w:i/>
          <w:iCs/>
          <w:sz w:val="26"/>
          <w:szCs w:val="26"/>
          <w:lang w:val="vi-VN"/>
        </w:rPr>
        <w:t>* Các loại đất cần đánh giá.</w:t>
      </w:r>
    </w:p>
    <w:p w14:paraId="13FA9155" w14:textId="77777777" w:rsidR="009F3BE8" w:rsidRPr="00BA3949" w:rsidRDefault="009F3BE8" w:rsidP="00BF5FD1">
      <w:pPr>
        <w:widowControl w:val="0"/>
        <w:adjustRightInd w:val="0"/>
        <w:spacing w:line="288" w:lineRule="auto"/>
        <w:ind w:firstLine="720"/>
        <w:textAlignment w:val="baseline"/>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Đất loại I: Đất có khả năng phát triển xây dựng thuận lợi.</w:t>
      </w:r>
    </w:p>
    <w:p w14:paraId="0EA61DE2" w14:textId="77777777" w:rsidR="009F3BE8" w:rsidRPr="00BA3949" w:rsidRDefault="009F3BE8" w:rsidP="00BF5FD1">
      <w:pPr>
        <w:widowControl w:val="0"/>
        <w:adjustRightInd w:val="0"/>
        <w:spacing w:line="288" w:lineRule="auto"/>
        <w:ind w:firstLine="720"/>
        <w:textAlignment w:val="baseline"/>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Đất loại II: Đất xây dựng ít thuận lợi.</w:t>
      </w:r>
    </w:p>
    <w:p w14:paraId="15D51CD4" w14:textId="77777777" w:rsidR="009F3BE8" w:rsidRPr="00BA3949" w:rsidRDefault="009F3BE8" w:rsidP="00BF5FD1">
      <w:pPr>
        <w:widowControl w:val="0"/>
        <w:adjustRightInd w:val="0"/>
        <w:spacing w:line="288" w:lineRule="auto"/>
        <w:ind w:firstLine="720"/>
        <w:textAlignment w:val="baseline"/>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Đất  Loại III: Đất xây dựng không thuận lợi.</w:t>
      </w:r>
    </w:p>
    <w:p w14:paraId="2BBFAD8F" w14:textId="77777777" w:rsidR="009F3BE8" w:rsidRPr="00BA3949" w:rsidRDefault="009F3BE8" w:rsidP="00BF5FD1">
      <w:pPr>
        <w:widowControl w:val="0"/>
        <w:adjustRightInd w:val="0"/>
        <w:spacing w:line="288" w:lineRule="auto"/>
        <w:ind w:firstLine="720"/>
        <w:textAlignment w:val="baseline"/>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Đất  Loại IV: Đất cấm xây dựng.</w:t>
      </w:r>
    </w:p>
    <w:p w14:paraId="737217CB" w14:textId="77777777" w:rsidR="009F3BE8" w:rsidRPr="00BA3949" w:rsidRDefault="009F3BE8" w:rsidP="00BF5FD1">
      <w:pPr>
        <w:widowControl w:val="0"/>
        <w:spacing w:line="288" w:lineRule="auto"/>
        <w:ind w:firstLine="720"/>
        <w:rPr>
          <w:rFonts w:ascii="Times New Roman" w:eastAsia="Times New Roman" w:hAnsi="Times New Roman"/>
          <w:i/>
          <w:iCs/>
          <w:sz w:val="26"/>
          <w:szCs w:val="26"/>
          <w:lang w:val="vi-VN"/>
        </w:rPr>
      </w:pPr>
      <w:r w:rsidRPr="00BA3949">
        <w:rPr>
          <w:rFonts w:ascii="Times New Roman" w:eastAsia="Times New Roman" w:hAnsi="Times New Roman"/>
          <w:i/>
          <w:iCs/>
          <w:sz w:val="26"/>
          <w:szCs w:val="26"/>
          <w:lang w:val="vi-VN"/>
        </w:rPr>
        <w:t>* Chỉ tiêu đánh giá đất có khả năng phát triển xây dựng.</w:t>
      </w:r>
    </w:p>
    <w:p w14:paraId="7B07C692" w14:textId="77777777" w:rsidR="009F3BE8" w:rsidRPr="00BA3949" w:rsidRDefault="009F3BE8" w:rsidP="00BF5FD1">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Đất xây dựng được đánh giá theo tiêu chí tổng hợp trên cơ sở độ dốc địa hình, tình trạng ngập lụt, hành lang an toàn lưới điện cao thế, hành lang đê điều... Theo tiêu chuẩn TCVN 4449-1987.</w:t>
      </w:r>
    </w:p>
    <w:p w14:paraId="7459CABE" w14:textId="458A74A0" w:rsidR="009F3BE8" w:rsidRPr="00BA3949" w:rsidRDefault="009F3BE8" w:rsidP="00BF5FD1">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914" w:name="_Toc152787032"/>
      <w:bookmarkStart w:id="915" w:name="_Toc152787329"/>
      <w:bookmarkStart w:id="916" w:name="_Toc152832988"/>
      <w:bookmarkStart w:id="917" w:name="_Toc152833439"/>
      <w:bookmarkStart w:id="918" w:name="_Toc152860571"/>
      <w:bookmarkStart w:id="919" w:name="_Toc152861182"/>
      <w:bookmarkStart w:id="920" w:name="_Toc152861610"/>
      <w:bookmarkStart w:id="921" w:name="_Toc161692789"/>
      <w:bookmarkStart w:id="922" w:name="_Toc161693908"/>
      <w:bookmarkStart w:id="923" w:name="_Toc162853251"/>
      <w:bookmarkStart w:id="924" w:name="_Toc162854267"/>
      <w:bookmarkStart w:id="925" w:name="_Toc163998671"/>
      <w:r w:rsidRPr="00BA3949">
        <w:rPr>
          <w:rFonts w:ascii="Times New Roman" w:eastAsia="Times New Roman" w:hAnsi="Times New Roman"/>
          <w:bCs/>
          <w:i/>
          <w:iCs/>
          <w:sz w:val="26"/>
          <w:szCs w:val="26"/>
          <w:lang w:val="nb-NO" w:eastAsia="vi-VN"/>
        </w:rPr>
        <w:t xml:space="preserve">Bảng </w:t>
      </w:r>
      <w:r w:rsidR="007B5874" w:rsidRPr="00BA3949">
        <w:rPr>
          <w:rFonts w:ascii="Times New Roman" w:eastAsia="Times New Roman" w:hAnsi="Times New Roman"/>
          <w:bCs/>
          <w:i/>
          <w:iCs/>
          <w:sz w:val="26"/>
          <w:szCs w:val="26"/>
          <w:lang w:val="nb-NO" w:eastAsia="vi-VN"/>
        </w:rPr>
        <w:t>2</w:t>
      </w:r>
      <w:r w:rsidR="00AB7710" w:rsidRPr="00BA3949">
        <w:rPr>
          <w:rFonts w:ascii="Times New Roman" w:eastAsia="Times New Roman" w:hAnsi="Times New Roman"/>
          <w:bCs/>
          <w:i/>
          <w:iCs/>
          <w:sz w:val="26"/>
          <w:szCs w:val="26"/>
          <w:lang w:val="nb-NO" w:eastAsia="vi-VN"/>
        </w:rPr>
        <w:t>3</w:t>
      </w:r>
      <w:r w:rsidRPr="00BA3949">
        <w:rPr>
          <w:rFonts w:ascii="Times New Roman" w:eastAsia="Times New Roman" w:hAnsi="Times New Roman"/>
          <w:bCs/>
          <w:i/>
          <w:iCs/>
          <w:sz w:val="26"/>
          <w:szCs w:val="26"/>
          <w:lang w:val="nb-NO" w:eastAsia="vi-VN"/>
        </w:rPr>
        <w:t>: Thống kê đánh giá tổng hợp đất xây dựng</w:t>
      </w:r>
      <w:bookmarkEnd w:id="914"/>
      <w:bookmarkEnd w:id="915"/>
      <w:bookmarkEnd w:id="916"/>
      <w:bookmarkEnd w:id="917"/>
      <w:bookmarkEnd w:id="918"/>
      <w:bookmarkEnd w:id="919"/>
      <w:bookmarkEnd w:id="920"/>
      <w:bookmarkEnd w:id="921"/>
      <w:bookmarkEnd w:id="922"/>
      <w:bookmarkEnd w:id="923"/>
      <w:bookmarkEnd w:id="924"/>
      <w:bookmarkEnd w:id="9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229"/>
        <w:gridCol w:w="4741"/>
        <w:gridCol w:w="1338"/>
        <w:gridCol w:w="1122"/>
      </w:tblGrid>
      <w:tr w:rsidR="00BA3949" w:rsidRPr="00BA3949" w14:paraId="66E78A3D" w14:textId="77777777" w:rsidTr="00D63BF9">
        <w:trPr>
          <w:trHeight w:val="399"/>
          <w:tblHeader/>
        </w:trPr>
        <w:tc>
          <w:tcPr>
            <w:tcW w:w="349" w:type="pct"/>
            <w:shd w:val="clear" w:color="auto" w:fill="auto"/>
            <w:noWrap/>
            <w:vAlign w:val="center"/>
            <w:hideMark/>
          </w:tcPr>
          <w:bookmarkEnd w:id="912"/>
          <w:bookmarkEnd w:id="913"/>
          <w:p w14:paraId="33C3D708"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Stt</w:t>
            </w:r>
          </w:p>
        </w:tc>
        <w:tc>
          <w:tcPr>
            <w:tcW w:w="678" w:type="pct"/>
            <w:shd w:val="clear" w:color="auto" w:fill="auto"/>
            <w:noWrap/>
            <w:vAlign w:val="center"/>
            <w:hideMark/>
          </w:tcPr>
          <w:p w14:paraId="7B1D190E"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Loại đất</w:t>
            </w:r>
          </w:p>
        </w:tc>
        <w:tc>
          <w:tcPr>
            <w:tcW w:w="2616" w:type="pct"/>
            <w:shd w:val="clear" w:color="auto" w:fill="auto"/>
            <w:noWrap/>
            <w:vAlign w:val="center"/>
            <w:hideMark/>
          </w:tcPr>
          <w:p w14:paraId="26573569"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Đặc điểm</w:t>
            </w:r>
          </w:p>
        </w:tc>
        <w:tc>
          <w:tcPr>
            <w:tcW w:w="738" w:type="pct"/>
            <w:shd w:val="clear" w:color="auto" w:fill="auto"/>
            <w:noWrap/>
            <w:vAlign w:val="center"/>
            <w:hideMark/>
          </w:tcPr>
          <w:p w14:paraId="7AA8B26A"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Diện tích</w:t>
            </w:r>
          </w:p>
        </w:tc>
        <w:tc>
          <w:tcPr>
            <w:tcW w:w="619" w:type="pct"/>
            <w:shd w:val="clear" w:color="auto" w:fill="auto"/>
            <w:noWrap/>
            <w:vAlign w:val="center"/>
            <w:hideMark/>
          </w:tcPr>
          <w:p w14:paraId="34D19255"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Tỷ lệ (%)</w:t>
            </w:r>
          </w:p>
        </w:tc>
      </w:tr>
      <w:tr w:rsidR="00BA3949" w:rsidRPr="00BA3949" w14:paraId="4E4E0BE0" w14:textId="77777777" w:rsidTr="00D63BF9">
        <w:trPr>
          <w:trHeight w:val="804"/>
        </w:trPr>
        <w:tc>
          <w:tcPr>
            <w:tcW w:w="349" w:type="pct"/>
            <w:shd w:val="clear" w:color="auto" w:fill="auto"/>
            <w:noWrap/>
            <w:vAlign w:val="center"/>
            <w:hideMark/>
          </w:tcPr>
          <w:p w14:paraId="5BAF2B50"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678" w:type="pct"/>
            <w:shd w:val="clear" w:color="auto" w:fill="auto"/>
            <w:noWrap/>
            <w:vAlign w:val="center"/>
            <w:hideMark/>
          </w:tcPr>
          <w:p w14:paraId="6A1D7E24"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Loại IA</w:t>
            </w:r>
          </w:p>
        </w:tc>
        <w:tc>
          <w:tcPr>
            <w:tcW w:w="2616" w:type="pct"/>
            <w:shd w:val="clear" w:color="auto" w:fill="auto"/>
            <w:vAlign w:val="center"/>
            <w:hideMark/>
          </w:tcPr>
          <w:p w14:paraId="087D225E" w14:textId="77777777" w:rsidR="009F3BE8" w:rsidRPr="00BA3949" w:rsidRDefault="009F3BE8" w:rsidP="00D80CA2">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Đất đã xây dựng: Nhà ở, công trình công cộng, </w:t>
            </w:r>
            <w:r w:rsidRPr="00BA3949">
              <w:rPr>
                <w:rFonts w:ascii="Times New Roman" w:eastAsia="Times New Roman" w:hAnsi="Times New Roman"/>
                <w:sz w:val="24"/>
                <w:szCs w:val="24"/>
              </w:rPr>
              <w:br/>
              <w:t>trụ sở, cơ quan, giao thông…</w:t>
            </w:r>
          </w:p>
        </w:tc>
        <w:tc>
          <w:tcPr>
            <w:tcW w:w="738" w:type="pct"/>
            <w:shd w:val="clear" w:color="auto" w:fill="auto"/>
            <w:noWrap/>
            <w:vAlign w:val="center"/>
            <w:hideMark/>
          </w:tcPr>
          <w:p w14:paraId="439C2A38"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1.359,59</w:t>
            </w:r>
          </w:p>
        </w:tc>
        <w:tc>
          <w:tcPr>
            <w:tcW w:w="619" w:type="pct"/>
            <w:shd w:val="clear" w:color="auto" w:fill="auto"/>
            <w:noWrap/>
            <w:vAlign w:val="center"/>
            <w:hideMark/>
          </w:tcPr>
          <w:p w14:paraId="590C776A" w14:textId="77777777" w:rsidR="009F3BE8" w:rsidRPr="00BA3949" w:rsidRDefault="009F3BE8" w:rsidP="00D80CA2">
            <w:pPr>
              <w:widowControl w:val="0"/>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1,72%</w:t>
            </w:r>
          </w:p>
        </w:tc>
      </w:tr>
      <w:tr w:rsidR="00BA3949" w:rsidRPr="00BA3949" w14:paraId="53DB2A42" w14:textId="77777777" w:rsidTr="00D63BF9">
        <w:trPr>
          <w:trHeight w:val="1020"/>
        </w:trPr>
        <w:tc>
          <w:tcPr>
            <w:tcW w:w="349" w:type="pct"/>
            <w:shd w:val="clear" w:color="auto" w:fill="auto"/>
            <w:noWrap/>
            <w:vAlign w:val="center"/>
            <w:hideMark/>
          </w:tcPr>
          <w:p w14:paraId="232A7F92"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678" w:type="pct"/>
            <w:shd w:val="clear" w:color="auto" w:fill="auto"/>
            <w:noWrap/>
            <w:vAlign w:val="center"/>
            <w:hideMark/>
          </w:tcPr>
          <w:p w14:paraId="306CCCCC"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Loại I</w:t>
            </w:r>
          </w:p>
        </w:tc>
        <w:tc>
          <w:tcPr>
            <w:tcW w:w="2616" w:type="pct"/>
            <w:shd w:val="clear" w:color="auto" w:fill="auto"/>
            <w:vAlign w:val="center"/>
            <w:hideMark/>
          </w:tcPr>
          <w:p w14:paraId="58F96FE5" w14:textId="77777777" w:rsidR="009F3BE8" w:rsidRPr="00BA3949" w:rsidRDefault="009F3BE8" w:rsidP="00D80CA2">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thuận lợi cho xây dựng, thỏa mãn 2 yếu tố:</w:t>
            </w:r>
            <w:r w:rsidRPr="00BA3949">
              <w:rPr>
                <w:rFonts w:ascii="Times New Roman" w:eastAsia="Times New Roman" w:hAnsi="Times New Roman"/>
                <w:sz w:val="24"/>
                <w:szCs w:val="24"/>
              </w:rPr>
              <w:br/>
              <w:t>- Độ dốc: 0,4&lt; I &lt; 10%</w:t>
            </w:r>
            <w:r w:rsidRPr="00BA3949">
              <w:rPr>
                <w:rFonts w:ascii="Times New Roman" w:eastAsia="Times New Roman" w:hAnsi="Times New Roman"/>
                <w:sz w:val="24"/>
                <w:szCs w:val="24"/>
              </w:rPr>
              <w:br/>
              <w:t>- Ứng suất đất: R&gt; 1,5Kg/Cm</w:t>
            </w:r>
            <w:r w:rsidRPr="00BA3949">
              <w:rPr>
                <w:rFonts w:ascii="Times New Roman" w:eastAsia="Times New Roman" w:hAnsi="Times New Roman"/>
                <w:sz w:val="24"/>
                <w:szCs w:val="24"/>
                <w:vertAlign w:val="superscript"/>
              </w:rPr>
              <w:t>2</w:t>
            </w:r>
          </w:p>
        </w:tc>
        <w:tc>
          <w:tcPr>
            <w:tcW w:w="738" w:type="pct"/>
            <w:shd w:val="clear" w:color="auto" w:fill="auto"/>
            <w:noWrap/>
            <w:vAlign w:val="center"/>
            <w:hideMark/>
          </w:tcPr>
          <w:p w14:paraId="74469076"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6.560,14</w:t>
            </w:r>
          </w:p>
        </w:tc>
        <w:tc>
          <w:tcPr>
            <w:tcW w:w="619" w:type="pct"/>
            <w:shd w:val="clear" w:color="auto" w:fill="auto"/>
            <w:noWrap/>
            <w:vAlign w:val="center"/>
            <w:hideMark/>
          </w:tcPr>
          <w:p w14:paraId="5220EAC3" w14:textId="77777777" w:rsidR="009F3BE8" w:rsidRPr="00BA3949" w:rsidRDefault="009F3BE8" w:rsidP="00D80CA2">
            <w:pPr>
              <w:widowControl w:val="0"/>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8,28%</w:t>
            </w:r>
          </w:p>
        </w:tc>
      </w:tr>
      <w:tr w:rsidR="00BA3949" w:rsidRPr="00BA3949" w14:paraId="3AC399DF" w14:textId="77777777" w:rsidTr="00D63BF9">
        <w:trPr>
          <w:trHeight w:val="696"/>
        </w:trPr>
        <w:tc>
          <w:tcPr>
            <w:tcW w:w="349" w:type="pct"/>
            <w:shd w:val="clear" w:color="auto" w:fill="auto"/>
            <w:noWrap/>
            <w:vAlign w:val="center"/>
            <w:hideMark/>
          </w:tcPr>
          <w:p w14:paraId="19F103A4"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678" w:type="pct"/>
            <w:shd w:val="clear" w:color="auto" w:fill="auto"/>
            <w:noWrap/>
            <w:vAlign w:val="center"/>
            <w:hideMark/>
          </w:tcPr>
          <w:p w14:paraId="4E256000"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Loại II</w:t>
            </w:r>
          </w:p>
        </w:tc>
        <w:tc>
          <w:tcPr>
            <w:tcW w:w="2616" w:type="pct"/>
            <w:shd w:val="clear" w:color="auto" w:fill="auto"/>
            <w:vAlign w:val="center"/>
            <w:hideMark/>
          </w:tcPr>
          <w:p w14:paraId="0AE0CD66" w14:textId="77777777" w:rsidR="009F3BE8" w:rsidRPr="00BA3949" w:rsidRDefault="009F3BE8" w:rsidP="00D80CA2">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ít thuận lợi cho xây dựng do độ dốc nền:</w:t>
            </w:r>
            <w:r w:rsidRPr="00BA3949">
              <w:rPr>
                <w:rFonts w:ascii="Times New Roman" w:eastAsia="Times New Roman" w:hAnsi="Times New Roman"/>
                <w:sz w:val="24"/>
                <w:szCs w:val="24"/>
              </w:rPr>
              <w:br/>
              <w:t>10%&lt; I &lt; 20%</w:t>
            </w:r>
          </w:p>
        </w:tc>
        <w:tc>
          <w:tcPr>
            <w:tcW w:w="738" w:type="pct"/>
            <w:shd w:val="clear" w:color="auto" w:fill="auto"/>
            <w:noWrap/>
            <w:vAlign w:val="center"/>
            <w:hideMark/>
          </w:tcPr>
          <w:p w14:paraId="6D347D05"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11.697,59</w:t>
            </w:r>
          </w:p>
        </w:tc>
        <w:tc>
          <w:tcPr>
            <w:tcW w:w="619" w:type="pct"/>
            <w:shd w:val="clear" w:color="auto" w:fill="auto"/>
            <w:noWrap/>
            <w:vAlign w:val="center"/>
            <w:hideMark/>
          </w:tcPr>
          <w:p w14:paraId="11AD2726" w14:textId="77777777" w:rsidR="009F3BE8" w:rsidRPr="00BA3949" w:rsidRDefault="009F3BE8" w:rsidP="00D80CA2">
            <w:pPr>
              <w:widowControl w:val="0"/>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14,76%</w:t>
            </w:r>
          </w:p>
        </w:tc>
      </w:tr>
      <w:tr w:rsidR="00BA3949" w:rsidRPr="00BA3949" w14:paraId="313B0340" w14:textId="77777777" w:rsidTr="00D63BF9">
        <w:trPr>
          <w:trHeight w:val="660"/>
        </w:trPr>
        <w:tc>
          <w:tcPr>
            <w:tcW w:w="349" w:type="pct"/>
            <w:shd w:val="clear" w:color="auto" w:fill="auto"/>
            <w:noWrap/>
            <w:vAlign w:val="center"/>
            <w:hideMark/>
          </w:tcPr>
          <w:p w14:paraId="7CF2DB45"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w:t>
            </w:r>
          </w:p>
        </w:tc>
        <w:tc>
          <w:tcPr>
            <w:tcW w:w="678" w:type="pct"/>
            <w:shd w:val="clear" w:color="auto" w:fill="auto"/>
            <w:noWrap/>
            <w:vAlign w:val="center"/>
            <w:hideMark/>
          </w:tcPr>
          <w:p w14:paraId="0BD2EF6A"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Loại III</w:t>
            </w:r>
          </w:p>
        </w:tc>
        <w:tc>
          <w:tcPr>
            <w:tcW w:w="2616" w:type="pct"/>
            <w:shd w:val="clear" w:color="auto" w:fill="auto"/>
            <w:noWrap/>
            <w:vAlign w:val="center"/>
            <w:hideMark/>
          </w:tcPr>
          <w:p w14:paraId="36376709" w14:textId="77777777" w:rsidR="009F3BE8" w:rsidRPr="00BA3949" w:rsidRDefault="009F3BE8" w:rsidP="00D80CA2">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không thuận lợi cho xây dựng do độ dốc nền &gt;20%</w:t>
            </w:r>
          </w:p>
        </w:tc>
        <w:tc>
          <w:tcPr>
            <w:tcW w:w="738" w:type="pct"/>
            <w:shd w:val="clear" w:color="auto" w:fill="auto"/>
            <w:noWrap/>
            <w:vAlign w:val="center"/>
            <w:hideMark/>
          </w:tcPr>
          <w:p w14:paraId="0678A096"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45.131,52</w:t>
            </w:r>
          </w:p>
        </w:tc>
        <w:tc>
          <w:tcPr>
            <w:tcW w:w="619" w:type="pct"/>
            <w:shd w:val="clear" w:color="auto" w:fill="auto"/>
            <w:noWrap/>
            <w:vAlign w:val="center"/>
            <w:hideMark/>
          </w:tcPr>
          <w:p w14:paraId="5CB54593" w14:textId="77777777" w:rsidR="009F3BE8" w:rsidRPr="00BA3949" w:rsidRDefault="009F3BE8" w:rsidP="00D80CA2">
            <w:pPr>
              <w:widowControl w:val="0"/>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56,96%</w:t>
            </w:r>
          </w:p>
        </w:tc>
      </w:tr>
      <w:tr w:rsidR="00BA3949" w:rsidRPr="00BA3949" w14:paraId="4503735D" w14:textId="77777777" w:rsidTr="00D63BF9">
        <w:trPr>
          <w:trHeight w:val="399"/>
        </w:trPr>
        <w:tc>
          <w:tcPr>
            <w:tcW w:w="349" w:type="pct"/>
            <w:shd w:val="clear" w:color="auto" w:fill="auto"/>
            <w:noWrap/>
            <w:vAlign w:val="center"/>
            <w:hideMark/>
          </w:tcPr>
          <w:p w14:paraId="3FF888D7"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678" w:type="pct"/>
            <w:shd w:val="clear" w:color="auto" w:fill="auto"/>
            <w:noWrap/>
            <w:vAlign w:val="center"/>
            <w:hideMark/>
          </w:tcPr>
          <w:p w14:paraId="3CA66ABC"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Loại IB</w:t>
            </w:r>
          </w:p>
        </w:tc>
        <w:tc>
          <w:tcPr>
            <w:tcW w:w="2616" w:type="pct"/>
            <w:shd w:val="clear" w:color="auto" w:fill="auto"/>
            <w:noWrap/>
            <w:vAlign w:val="center"/>
            <w:hideMark/>
          </w:tcPr>
          <w:p w14:paraId="575984D7" w14:textId="77777777" w:rsidR="009F3BE8" w:rsidRPr="00BA3949" w:rsidRDefault="009F3BE8" w:rsidP="00D80CA2">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Đất cấm xây dựng: Đất quân sự, tôn giáo, </w:t>
            </w:r>
            <w:r w:rsidRPr="00BA3949">
              <w:rPr>
                <w:rFonts w:ascii="Times New Roman" w:eastAsia="Times New Roman" w:hAnsi="Times New Roman"/>
                <w:sz w:val="24"/>
                <w:szCs w:val="24"/>
              </w:rPr>
              <w:lastRenderedPageBreak/>
              <w:t>nghĩa trang</w:t>
            </w:r>
          </w:p>
        </w:tc>
        <w:tc>
          <w:tcPr>
            <w:tcW w:w="738" w:type="pct"/>
            <w:shd w:val="clear" w:color="auto" w:fill="auto"/>
            <w:noWrap/>
            <w:vAlign w:val="center"/>
            <w:hideMark/>
          </w:tcPr>
          <w:p w14:paraId="2049FE14"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8.988,26</w:t>
            </w:r>
          </w:p>
        </w:tc>
        <w:tc>
          <w:tcPr>
            <w:tcW w:w="619" w:type="pct"/>
            <w:shd w:val="clear" w:color="auto" w:fill="auto"/>
            <w:noWrap/>
            <w:vAlign w:val="center"/>
            <w:hideMark/>
          </w:tcPr>
          <w:p w14:paraId="51A5142A" w14:textId="77777777" w:rsidR="009F3BE8" w:rsidRPr="00BA3949" w:rsidRDefault="009F3BE8" w:rsidP="00D80CA2">
            <w:pPr>
              <w:widowControl w:val="0"/>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11,34%</w:t>
            </w:r>
          </w:p>
        </w:tc>
      </w:tr>
      <w:tr w:rsidR="00BA3949" w:rsidRPr="00BA3949" w14:paraId="00EADABE" w14:textId="77777777" w:rsidTr="00D63BF9">
        <w:trPr>
          <w:trHeight w:val="399"/>
        </w:trPr>
        <w:tc>
          <w:tcPr>
            <w:tcW w:w="349" w:type="pct"/>
            <w:shd w:val="clear" w:color="auto" w:fill="auto"/>
            <w:noWrap/>
            <w:vAlign w:val="center"/>
            <w:hideMark/>
          </w:tcPr>
          <w:p w14:paraId="306D840A"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w:t>
            </w:r>
          </w:p>
        </w:tc>
        <w:tc>
          <w:tcPr>
            <w:tcW w:w="678" w:type="pct"/>
            <w:shd w:val="clear" w:color="auto" w:fill="auto"/>
            <w:noWrap/>
            <w:vAlign w:val="center"/>
            <w:hideMark/>
          </w:tcPr>
          <w:p w14:paraId="746F3185" w14:textId="77777777" w:rsidR="009F3BE8" w:rsidRPr="00BA3949" w:rsidRDefault="009F3BE8" w:rsidP="00D80CA2">
            <w:pPr>
              <w:widowControl w:val="0"/>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Mặt nước</w:t>
            </w:r>
          </w:p>
        </w:tc>
        <w:tc>
          <w:tcPr>
            <w:tcW w:w="2616" w:type="pct"/>
            <w:shd w:val="clear" w:color="auto" w:fill="auto"/>
            <w:noWrap/>
            <w:vAlign w:val="center"/>
            <w:hideMark/>
          </w:tcPr>
          <w:p w14:paraId="68CBBCDE" w14:textId="77777777" w:rsidR="009F3BE8" w:rsidRPr="00BA3949" w:rsidRDefault="009F3BE8" w:rsidP="00D80CA2">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Mặt nước</w:t>
            </w:r>
          </w:p>
        </w:tc>
        <w:tc>
          <w:tcPr>
            <w:tcW w:w="738" w:type="pct"/>
            <w:shd w:val="clear" w:color="auto" w:fill="auto"/>
            <w:noWrap/>
            <w:vAlign w:val="center"/>
            <w:hideMark/>
          </w:tcPr>
          <w:p w14:paraId="6B196CBC" w14:textId="77777777" w:rsidR="009F3BE8" w:rsidRPr="00BA3949" w:rsidRDefault="009F3BE8" w:rsidP="00D80CA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5.490,21</w:t>
            </w:r>
          </w:p>
        </w:tc>
        <w:tc>
          <w:tcPr>
            <w:tcW w:w="619" w:type="pct"/>
            <w:shd w:val="clear" w:color="auto" w:fill="auto"/>
            <w:noWrap/>
            <w:vAlign w:val="center"/>
            <w:hideMark/>
          </w:tcPr>
          <w:p w14:paraId="496D4B34" w14:textId="77777777" w:rsidR="009F3BE8" w:rsidRPr="00BA3949" w:rsidRDefault="009F3BE8" w:rsidP="00D80CA2">
            <w:pPr>
              <w:widowControl w:val="0"/>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6,93%</w:t>
            </w:r>
          </w:p>
        </w:tc>
      </w:tr>
    </w:tbl>
    <w:p w14:paraId="4CD65E20" w14:textId="5C0A5322" w:rsidR="00A62745" w:rsidRPr="00BA3949" w:rsidRDefault="00A62745" w:rsidP="00B10995">
      <w:pPr>
        <w:widowControl w:val="0"/>
        <w:tabs>
          <w:tab w:val="left" w:pos="450"/>
        </w:tabs>
        <w:spacing w:line="288" w:lineRule="auto"/>
        <w:ind w:firstLine="448"/>
        <w:rPr>
          <w:rFonts w:ascii="Times New Roman" w:eastAsia="Times New Roman" w:hAnsi="Times New Roman"/>
          <w:b/>
          <w:bCs/>
          <w:kern w:val="28"/>
          <w:sz w:val="26"/>
          <w:szCs w:val="26"/>
          <w:lang w:val="vi-VN"/>
        </w:rPr>
      </w:pPr>
      <w:r w:rsidRPr="00BA3949">
        <w:rPr>
          <w:rFonts w:ascii="Times New Roman" w:eastAsia="Times New Roman" w:hAnsi="Times New Roman"/>
          <w:b/>
          <w:bCs/>
          <w:kern w:val="28"/>
          <w:sz w:val="26"/>
          <w:szCs w:val="26"/>
          <w:lang w:val="vi-VN"/>
        </w:rPr>
        <w:t>1.7.3 Hiện trạng hệ thống cấp nước</w:t>
      </w:r>
    </w:p>
    <w:p w14:paraId="56E5C6D2" w14:textId="77777777" w:rsidR="00A62745" w:rsidRPr="00BA3949" w:rsidRDefault="00A62745" w:rsidP="00B10995">
      <w:pPr>
        <w:widowControl w:val="0"/>
        <w:spacing w:line="288" w:lineRule="auto"/>
        <w:rPr>
          <w:rFonts w:ascii="Times New Roman" w:eastAsia="Times New Roman" w:hAnsi="Times New Roman"/>
          <w:b/>
          <w:bCs/>
          <w:i/>
          <w:sz w:val="26"/>
          <w:szCs w:val="26"/>
          <w:lang w:val="vi-VN"/>
        </w:rPr>
      </w:pPr>
      <w:r w:rsidRPr="00BA3949">
        <w:rPr>
          <w:rFonts w:ascii="Times New Roman" w:eastAsia="Times New Roman" w:hAnsi="Times New Roman"/>
          <w:b/>
          <w:bCs/>
          <w:i/>
          <w:sz w:val="26"/>
          <w:szCs w:val="26"/>
          <w:lang w:val="vi-VN"/>
        </w:rPr>
        <w:t>1.7.3.1 Tài nguyên nước</w:t>
      </w:r>
    </w:p>
    <w:p w14:paraId="48093962" w14:textId="77777777" w:rsidR="00A62745" w:rsidRPr="00BA3949" w:rsidRDefault="00C56ED8" w:rsidP="00B10995">
      <w:pPr>
        <w:widowControl w:val="0"/>
        <w:spacing w:line="288" w:lineRule="auto"/>
        <w:ind w:firstLine="567"/>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w:t>
      </w:r>
      <w:r w:rsidR="00A62745" w:rsidRPr="00BA3949">
        <w:rPr>
          <w:rFonts w:ascii="Times New Roman" w:eastAsia="Times New Roman" w:hAnsi="Times New Roman"/>
          <w:i/>
          <w:sz w:val="26"/>
          <w:szCs w:val="26"/>
          <w:lang w:val="vi-VN"/>
        </w:rPr>
        <w:t xml:space="preserve"> Nước mặt: </w:t>
      </w:r>
    </w:p>
    <w:p w14:paraId="24EB4F4D" w14:textId="0CB7DA15" w:rsidR="001A616B" w:rsidRPr="00BA3949" w:rsidRDefault="001A616B" w:rsidP="00B10995">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Trên địa bàn huyện có khoảng 45 khe nước chính cấp nước cho sinh hoạt và sản xuất phân bố đều ở các xã. Toàn huyện 05 công trình thủy điện (02 công trình có quy mô trung bình là thủy điện Huội Quảng và thủy điện Bản Chát).</w:t>
      </w:r>
    </w:p>
    <w:p w14:paraId="724E099F" w14:textId="77777777" w:rsidR="001A616B" w:rsidRPr="00BA3949" w:rsidRDefault="001A616B" w:rsidP="00B10995">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Than Uyên thuộc lưu vực sông Nậm Mu (Phụ lưu cấp 1 của sông Đà) có mật độ sông suối từ 1,5 -1,7 km/km², thuộc loại dày, do lượng mưa trong năm phân bố không đều nên mùa mưa quá dư thừa nước gây ra lũ lụt, về mua khô thì thiếu nước, dòng thủy cạn kiệt.</w:t>
      </w:r>
    </w:p>
    <w:p w14:paraId="36D411FF" w14:textId="77777777" w:rsidR="001A616B" w:rsidRPr="00BA3949" w:rsidRDefault="001A616B" w:rsidP="00B10995">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Sông Nậm Mu chảy qua huyện với chiều dài 160 km, có độc dốc lớn là nguồn năng lượng vô tận cho việc phát triển thủy điện ở địa phương. Năm 2005, khởi công xây dựng hai công trình thủy điện lớn trên sông là Bản Chát (xã Mường Kim), công suất 220 MW và Huội quảng (xã Khoen On) có công suất 520 MW. Trên các nhánh sông cũng đã xây dựng các công trình thủy điện khác như Nậm Mở 3 (công suất 10 MW, xã Khoen On), Nậm Mở 2,...</w:t>
      </w:r>
    </w:p>
    <w:p w14:paraId="00C33995" w14:textId="77777777" w:rsidR="001A616B" w:rsidRPr="00BA3949" w:rsidRDefault="001A616B" w:rsidP="00B10995">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Trong huyện có một số hồ nước tự nhiên: hồ thị trấn Than Uyên ở Khu 1, hồ Khu 9, hồ Xuân Khiêng ở xã Mường Than, Hồ Long Thăng thuộc xã Phúc Than. Có 2 hồ thủy điện lớn là Hồ thủy điện Bản Chát và Hồ Thủy điện Huội Quảng: </w:t>
      </w:r>
    </w:p>
    <w:p w14:paraId="5C84C9B7" w14:textId="77777777" w:rsidR="001A616B" w:rsidRPr="00BA3949" w:rsidRDefault="001A616B" w:rsidP="00B10995">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Hồ Thủy điện Bản Chát sau khi hoàn thành toàn bộ năm 2013 hồ chứa có dung tích 2,1377 tỷ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 trải trên 5 xã của huyện Than Uyên và 4 xã của huyện Tân Uyên, tỉnh Lai Châu. Cao trình mực nước dâng bình thường 475m, mực nước chết 431m. </w:t>
      </w:r>
    </w:p>
    <w:p w14:paraId="6D3B6159" w14:textId="77777777" w:rsidR="001A616B" w:rsidRPr="00BA3949" w:rsidRDefault="001A616B" w:rsidP="00B10995">
      <w:pPr>
        <w:widowControl w:val="0"/>
        <w:spacing w:line="288" w:lineRule="auto"/>
        <w:ind w:firstLine="720"/>
        <w:rPr>
          <w:rFonts w:ascii="Times New Roman" w:hAnsi="Times New Roman"/>
          <w:szCs w:val="28"/>
          <w:lang w:val="vi-VN"/>
        </w:rPr>
      </w:pPr>
      <w:r w:rsidRPr="00BA3949">
        <w:rPr>
          <w:rFonts w:ascii="Times New Roman" w:eastAsia="Times New Roman" w:hAnsi="Times New Roman"/>
          <w:sz w:val="26"/>
          <w:szCs w:val="26"/>
          <w:lang w:val="vi-VN"/>
        </w:rPr>
        <w:t>+ Hồ Thủy điện Huội Quảng chứa nước có diện tích lưu vực 2.824 km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 lưu lượng trung bình năm 158,1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/s, mực nước dâng bình thường 370 m, mực nước hạ lưu 215m, diện tích mặt thoáng hồ 870 ha, dung tích ở MNDBT 184,2 triệu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w:t>
      </w:r>
    </w:p>
    <w:p w14:paraId="1A127FE8" w14:textId="77777777" w:rsidR="001A616B" w:rsidRPr="00BA3949" w:rsidRDefault="001A616B" w:rsidP="00B10995">
      <w:pPr>
        <w:widowControl w:val="0"/>
        <w:spacing w:line="288" w:lineRule="auto"/>
        <w:ind w:firstLine="720"/>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 Nước ngầm</w:t>
      </w:r>
      <w:r w:rsidRPr="00BA3949">
        <w:rPr>
          <w:rFonts w:ascii="Times New Roman" w:eastAsia="Times New Roman" w:hAnsi="Times New Roman"/>
          <w:sz w:val="26"/>
          <w:szCs w:val="26"/>
          <w:lang w:val="vi-VN"/>
        </w:rPr>
        <w:t>: Do đặc điểm địa hình và hoạt động của hiện tượng Karst nên Than Uyên có nguồn nước ngầm nông và trữ lượng nước ngầm không lớn, thường bị tụt thấp vào mùa khô.</w:t>
      </w:r>
    </w:p>
    <w:p w14:paraId="52C1A266" w14:textId="77777777" w:rsidR="00A62745" w:rsidRPr="00BA3949" w:rsidRDefault="00A62745" w:rsidP="00B10995">
      <w:pPr>
        <w:widowControl w:val="0"/>
        <w:spacing w:line="288" w:lineRule="auto"/>
        <w:rPr>
          <w:rFonts w:ascii="Times New Roman" w:eastAsia="Times New Roman" w:hAnsi="Times New Roman"/>
          <w:b/>
          <w:bCs/>
          <w:i/>
          <w:sz w:val="26"/>
          <w:szCs w:val="26"/>
          <w:lang w:val="vi-VN"/>
        </w:rPr>
      </w:pPr>
      <w:r w:rsidRPr="00BA3949">
        <w:rPr>
          <w:rFonts w:ascii="Times New Roman" w:eastAsia="Times New Roman" w:hAnsi="Times New Roman"/>
          <w:b/>
          <w:bCs/>
          <w:i/>
          <w:sz w:val="26"/>
          <w:szCs w:val="26"/>
          <w:lang w:val="vi-VN"/>
        </w:rPr>
        <w:t>1.7.3.2 Hiện trạng cấp nước</w:t>
      </w:r>
    </w:p>
    <w:p w14:paraId="698008F4" w14:textId="77777777" w:rsidR="001A616B" w:rsidRPr="00BA3949" w:rsidRDefault="001A616B" w:rsidP="00B10995">
      <w:pPr>
        <w:widowControl w:val="0"/>
        <w:spacing w:line="288" w:lineRule="auto"/>
        <w:ind w:firstLine="720"/>
        <w:rPr>
          <w:rFonts w:ascii="Times New Roman" w:eastAsia="Times New Roman" w:hAnsi="Times New Roman"/>
          <w:sz w:val="26"/>
          <w:szCs w:val="26"/>
          <w:lang w:val="vi-VN"/>
        </w:rPr>
      </w:pPr>
      <w:bookmarkStart w:id="926" w:name="_Toc82402785"/>
      <w:bookmarkStart w:id="927" w:name="_Toc96893362"/>
      <w:bookmarkStart w:id="928" w:name="_Toc100733885"/>
      <w:bookmarkStart w:id="929" w:name="_Toc100735548"/>
      <w:bookmarkStart w:id="930" w:name="_Toc112655136"/>
      <w:bookmarkStart w:id="931" w:name="_Toc137379509"/>
      <w:bookmarkStart w:id="932" w:name="_Toc152503127"/>
      <w:bookmarkStart w:id="933" w:name="_Toc152787033"/>
      <w:bookmarkStart w:id="934" w:name="_Toc152787330"/>
      <w:bookmarkStart w:id="935" w:name="_Toc152832989"/>
      <w:bookmarkStart w:id="936" w:name="_Toc152833440"/>
      <w:bookmarkStart w:id="937" w:name="_Toc152860572"/>
      <w:bookmarkStart w:id="938" w:name="_Toc152861183"/>
      <w:bookmarkStart w:id="939" w:name="_Toc152861611"/>
      <w:r w:rsidRPr="00BA3949">
        <w:rPr>
          <w:rFonts w:ascii="Times New Roman" w:eastAsia="Times New Roman" w:hAnsi="Times New Roman"/>
          <w:sz w:val="26"/>
          <w:szCs w:val="26"/>
          <w:lang w:val="vi-VN"/>
        </w:rPr>
        <w:t>Trên địa bàn huyện hiện có 2 nhà máy nước sạch gồm:</w:t>
      </w:r>
    </w:p>
    <w:p w14:paraId="6FE47A0A" w14:textId="77777777" w:rsidR="001A616B" w:rsidRPr="00BA3949" w:rsidRDefault="001A616B"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vi-VN"/>
        </w:rPr>
        <w:t xml:space="preserve">- Thị trấn Than Uyên đã có hệ thống cấp nước tập trung, số hộ dân thị trấn được cấp nước sạch là 1.890 hộ, tỷ lệ số hộ dùng nước đạt 95%. </w:t>
      </w:r>
      <w:r w:rsidRPr="00BA3949">
        <w:rPr>
          <w:rFonts w:ascii="Times New Roman" w:eastAsia="Times New Roman" w:hAnsi="Times New Roman"/>
          <w:sz w:val="26"/>
          <w:szCs w:val="26"/>
          <w:lang w:val="pt-BR"/>
        </w:rPr>
        <w:t xml:space="preserve">Nhà máy nước Hua Nà cung cấp nước cho thị trấn Than Uyên, xã Mường Cang và xã Hua Nà. Vị trí nhà máy nước tại </w:t>
      </w:r>
      <w:r w:rsidR="00222C7C" w:rsidRPr="00BA3949">
        <w:rPr>
          <w:rFonts w:ascii="Times New Roman" w:eastAsia="Times New Roman" w:hAnsi="Times New Roman"/>
          <w:sz w:val="26"/>
          <w:szCs w:val="26"/>
          <w:lang w:val="pt-BR"/>
        </w:rPr>
        <w:t>bản</w:t>
      </w:r>
      <w:r w:rsidRPr="00BA3949">
        <w:rPr>
          <w:rFonts w:ascii="Times New Roman" w:eastAsia="Times New Roman" w:hAnsi="Times New Roman"/>
          <w:sz w:val="26"/>
          <w:szCs w:val="26"/>
          <w:lang w:val="pt-BR"/>
        </w:rPr>
        <w:t xml:space="preserve"> Đán Đ</w:t>
      </w:r>
      <w:r w:rsidR="00222C7C" w:rsidRPr="00BA3949">
        <w:rPr>
          <w:rFonts w:ascii="Times New Roman" w:eastAsia="Times New Roman" w:hAnsi="Times New Roman"/>
          <w:sz w:val="26"/>
          <w:szCs w:val="26"/>
          <w:lang w:val="pt-BR"/>
        </w:rPr>
        <w:t>ă</w:t>
      </w:r>
      <w:r w:rsidRPr="00BA3949">
        <w:rPr>
          <w:rFonts w:ascii="Times New Roman" w:eastAsia="Times New Roman" w:hAnsi="Times New Roman"/>
          <w:sz w:val="26"/>
          <w:szCs w:val="26"/>
          <w:lang w:val="pt-BR"/>
        </w:rPr>
        <w:t>m, xã Hua Nà với công suất 2.000 m</w:t>
      </w:r>
      <w:r w:rsidRPr="00BA3949">
        <w:rPr>
          <w:rFonts w:ascii="Times New Roman" w:eastAsia="Times New Roman" w:hAnsi="Times New Roman"/>
          <w:sz w:val="26"/>
          <w:szCs w:val="26"/>
          <w:vertAlign w:val="superscript"/>
          <w:lang w:val="pt-BR"/>
        </w:rPr>
        <w:t>3</w:t>
      </w:r>
      <w:r w:rsidRPr="00BA3949">
        <w:rPr>
          <w:rFonts w:ascii="Times New Roman" w:eastAsia="Times New Roman" w:hAnsi="Times New Roman"/>
          <w:sz w:val="26"/>
          <w:szCs w:val="26"/>
          <w:lang w:val="pt-BR"/>
        </w:rPr>
        <w:t xml:space="preserve">/ngày đêm, khai thác nguồn nước </w:t>
      </w:r>
      <w:r w:rsidRPr="00BA3949">
        <w:rPr>
          <w:rFonts w:ascii="Times New Roman" w:eastAsia="Times New Roman" w:hAnsi="Times New Roman"/>
          <w:sz w:val="26"/>
          <w:szCs w:val="26"/>
          <w:lang w:val="pt-BR"/>
        </w:rPr>
        <w:lastRenderedPageBreak/>
        <w:t xml:space="preserve">mặt suối </w:t>
      </w:r>
      <w:r w:rsidR="00D76164" w:rsidRPr="00BA3949">
        <w:rPr>
          <w:rFonts w:ascii="Times New Roman" w:eastAsia="Times New Roman" w:hAnsi="Times New Roman"/>
          <w:sz w:val="26"/>
          <w:szCs w:val="26"/>
          <w:lang w:val="pt-BR"/>
        </w:rPr>
        <w:t>Nậm Bốn</w:t>
      </w:r>
      <w:r w:rsidRPr="00BA3949">
        <w:rPr>
          <w:rFonts w:ascii="Times New Roman" w:eastAsia="Times New Roman" w:hAnsi="Times New Roman"/>
          <w:sz w:val="26"/>
          <w:szCs w:val="26"/>
          <w:lang w:val="pt-BR"/>
        </w:rPr>
        <w:t xml:space="preserve">. Tổng đường </w:t>
      </w:r>
      <w:r w:rsidR="00313C63" w:rsidRPr="00BA3949">
        <w:rPr>
          <w:rFonts w:ascii="Times New Roman" w:eastAsia="Times New Roman" w:hAnsi="Times New Roman"/>
          <w:sz w:val="26"/>
          <w:szCs w:val="26"/>
          <w:lang w:val="pt-BR"/>
        </w:rPr>
        <w:t>ống cấp 1, cấp 2 là 23.000</w:t>
      </w:r>
      <w:r w:rsidRPr="00BA3949">
        <w:rPr>
          <w:rFonts w:ascii="Times New Roman" w:eastAsia="Times New Roman" w:hAnsi="Times New Roman"/>
          <w:sz w:val="26"/>
          <w:szCs w:val="26"/>
          <w:lang w:val="pt-BR"/>
        </w:rPr>
        <w:t>m, có đường kính ống D200-D40. Tỷ lệ rò rỉ, thất thoát nước là 22% - 24%.</w:t>
      </w:r>
    </w:p>
    <w:p w14:paraId="2B2AC613" w14:textId="0B4E206B" w:rsidR="001A616B" w:rsidRPr="00BA3949" w:rsidRDefault="001A616B" w:rsidP="00B10995">
      <w:pPr>
        <w:widowControl w:val="0"/>
        <w:spacing w:line="288" w:lineRule="auto"/>
        <w:ind w:firstLine="720"/>
        <w:rPr>
          <w:rFonts w:ascii="Times New Roman" w:hAnsi="Times New Roman"/>
          <w:bCs/>
          <w:sz w:val="26"/>
          <w:szCs w:val="26"/>
          <w:lang w:val="pt-BR" w:eastAsia="en-GB"/>
        </w:rPr>
      </w:pPr>
      <w:r w:rsidRPr="00BA3949">
        <w:rPr>
          <w:rFonts w:ascii="Times New Roman" w:eastAsia="Times New Roman" w:hAnsi="Times New Roman"/>
          <w:sz w:val="26"/>
          <w:szCs w:val="26"/>
          <w:lang w:val="pt-BR"/>
        </w:rPr>
        <w:t>- Nhà máy nước Nà Khằm, cung cấp nước cho địa bàn xã Mường Than. Công suất 2.000 m</w:t>
      </w:r>
      <w:r w:rsidRPr="00BA3949">
        <w:rPr>
          <w:rFonts w:ascii="Times New Roman" w:eastAsia="Times New Roman" w:hAnsi="Times New Roman"/>
          <w:sz w:val="26"/>
          <w:szCs w:val="26"/>
          <w:vertAlign w:val="superscript"/>
          <w:lang w:val="pt-BR"/>
        </w:rPr>
        <w:t>3</w:t>
      </w:r>
      <w:r w:rsidRPr="00BA3949">
        <w:rPr>
          <w:rFonts w:ascii="Times New Roman" w:eastAsia="Times New Roman" w:hAnsi="Times New Roman"/>
          <w:sz w:val="26"/>
          <w:szCs w:val="26"/>
          <w:lang w:val="pt-BR"/>
        </w:rPr>
        <w:t xml:space="preserve">/ngày đêm, khai thác nguồn nước suối Nà Khằm. </w:t>
      </w:r>
      <w:r w:rsidRPr="00BA3949">
        <w:rPr>
          <w:rFonts w:ascii="Times New Roman" w:hAnsi="Times New Roman"/>
          <w:bCs/>
          <w:sz w:val="26"/>
          <w:szCs w:val="26"/>
          <w:lang w:val="pt-BR" w:eastAsia="en-GB"/>
        </w:rPr>
        <w:t xml:space="preserve">Hiện nay nhà máy nước đang được tiến hành thi công </w:t>
      </w:r>
      <w:r w:rsidR="00FC117B" w:rsidRPr="00BA3949">
        <w:rPr>
          <w:rFonts w:ascii="Times New Roman" w:hAnsi="Times New Roman"/>
          <w:bCs/>
          <w:sz w:val="26"/>
          <w:szCs w:val="26"/>
          <w:lang w:val="pt-BR" w:eastAsia="en-GB"/>
        </w:rPr>
        <w:t>xây dựng mới tuyến ống cấp nước từ nhà máy nước về thị trấn Than Uyên, với lưu lượng 1.000 m</w:t>
      </w:r>
      <w:r w:rsidR="00FC117B" w:rsidRPr="00BA3949">
        <w:rPr>
          <w:rFonts w:ascii="Times New Roman" w:hAnsi="Times New Roman"/>
          <w:bCs/>
          <w:sz w:val="26"/>
          <w:szCs w:val="26"/>
          <w:vertAlign w:val="superscript"/>
          <w:lang w:val="pt-BR" w:eastAsia="en-GB"/>
        </w:rPr>
        <w:t>3</w:t>
      </w:r>
      <w:r w:rsidR="00FC117B" w:rsidRPr="00BA3949">
        <w:rPr>
          <w:rFonts w:ascii="Times New Roman" w:hAnsi="Times New Roman"/>
          <w:bCs/>
          <w:sz w:val="26"/>
          <w:szCs w:val="26"/>
          <w:lang w:val="pt-BR" w:eastAsia="en-GB"/>
        </w:rPr>
        <w:t>/ngày.đêm,</w:t>
      </w:r>
      <w:r w:rsidRPr="00BA3949">
        <w:rPr>
          <w:rFonts w:ascii="Times New Roman" w:hAnsi="Times New Roman"/>
          <w:bCs/>
          <w:sz w:val="26"/>
          <w:szCs w:val="26"/>
          <w:lang w:val="pt-BR" w:eastAsia="en-GB"/>
        </w:rPr>
        <w:t xml:space="preserve"> để đáp ứng tốt hơn về chất lượng và số lượng nước cung cấp cho </w:t>
      </w:r>
      <w:r w:rsidR="00FC117B" w:rsidRPr="00BA3949">
        <w:rPr>
          <w:rFonts w:ascii="Times New Roman" w:hAnsi="Times New Roman"/>
          <w:bCs/>
          <w:sz w:val="26"/>
          <w:szCs w:val="26"/>
          <w:lang w:val="pt-BR" w:eastAsia="en-GB"/>
        </w:rPr>
        <w:t>toàn xã và thị trấn</w:t>
      </w:r>
      <w:r w:rsidRPr="00BA3949">
        <w:rPr>
          <w:rFonts w:ascii="Times New Roman" w:hAnsi="Times New Roman"/>
          <w:bCs/>
          <w:sz w:val="26"/>
          <w:szCs w:val="26"/>
          <w:lang w:val="pt-BR" w:eastAsia="en-GB"/>
        </w:rPr>
        <w:t>.</w:t>
      </w:r>
    </w:p>
    <w:p w14:paraId="22FD84DF" w14:textId="77777777" w:rsidR="001A616B" w:rsidRPr="00BA3949" w:rsidRDefault="001A616B" w:rsidP="00B10995">
      <w:pPr>
        <w:widowControl w:val="0"/>
        <w:tabs>
          <w:tab w:val="left" w:pos="450"/>
        </w:tabs>
        <w:spacing w:line="288" w:lineRule="auto"/>
        <w:rPr>
          <w:rFonts w:ascii="Times New Roman" w:eastAsia="Times New Roman" w:hAnsi="Times New Roman"/>
          <w:bCs/>
          <w:i/>
          <w:kern w:val="28"/>
          <w:sz w:val="26"/>
          <w:szCs w:val="26"/>
          <w:lang w:val="pt-BR"/>
        </w:rPr>
      </w:pPr>
      <w:r w:rsidRPr="00BA3949">
        <w:rPr>
          <w:rFonts w:ascii="Times New Roman" w:eastAsia="Times New Roman" w:hAnsi="Times New Roman"/>
          <w:bCs/>
          <w:i/>
          <w:kern w:val="28"/>
          <w:sz w:val="26"/>
          <w:szCs w:val="26"/>
          <w:lang w:val="pt-BR"/>
        </w:rPr>
        <w:t>b. Cấp nước nông thôn:</w:t>
      </w:r>
    </w:p>
    <w:p w14:paraId="72DF1ACD" w14:textId="17F906A5" w:rsidR="001A616B" w:rsidRPr="00BA3949" w:rsidRDefault="001A616B"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Trên địa bàn huyện có 105 công trình cấp nước tập trung nông thôn, toàn bộ đều do cộng đồng tự quản lý, trong đó: 6</w:t>
      </w:r>
      <w:r w:rsidR="0040662C" w:rsidRPr="00BA3949">
        <w:rPr>
          <w:rFonts w:ascii="Times New Roman" w:eastAsia="Times New Roman" w:hAnsi="Times New Roman"/>
          <w:sz w:val="26"/>
          <w:szCs w:val="26"/>
          <w:lang w:val="pt-BR"/>
        </w:rPr>
        <w:t>8</w:t>
      </w:r>
      <w:r w:rsidRPr="00BA3949">
        <w:rPr>
          <w:rFonts w:ascii="Times New Roman" w:eastAsia="Times New Roman" w:hAnsi="Times New Roman"/>
          <w:sz w:val="26"/>
          <w:szCs w:val="26"/>
          <w:lang w:val="pt-BR"/>
        </w:rPr>
        <w:t xml:space="preserve"> công trình hoạt động tốt, 2</w:t>
      </w:r>
      <w:r w:rsidR="0040662C" w:rsidRPr="00BA3949">
        <w:rPr>
          <w:rFonts w:ascii="Times New Roman" w:eastAsia="Times New Roman" w:hAnsi="Times New Roman"/>
          <w:sz w:val="26"/>
          <w:szCs w:val="26"/>
          <w:lang w:val="pt-BR"/>
        </w:rPr>
        <w:t>4</w:t>
      </w:r>
      <w:r w:rsidRPr="00BA3949">
        <w:rPr>
          <w:rFonts w:ascii="Times New Roman" w:eastAsia="Times New Roman" w:hAnsi="Times New Roman"/>
          <w:sz w:val="26"/>
          <w:szCs w:val="26"/>
          <w:lang w:val="pt-BR"/>
        </w:rPr>
        <w:t xml:space="preserve"> công trình hoạt động trung bình, </w:t>
      </w:r>
      <w:r w:rsidR="0040662C" w:rsidRPr="00BA3949">
        <w:rPr>
          <w:rFonts w:ascii="Times New Roman" w:eastAsia="Times New Roman" w:hAnsi="Times New Roman"/>
          <w:sz w:val="26"/>
          <w:szCs w:val="26"/>
          <w:lang w:val="pt-BR"/>
        </w:rPr>
        <w:t>5</w:t>
      </w:r>
      <w:r w:rsidRPr="00BA3949">
        <w:rPr>
          <w:rFonts w:ascii="Times New Roman" w:eastAsia="Times New Roman" w:hAnsi="Times New Roman"/>
          <w:sz w:val="26"/>
          <w:szCs w:val="26"/>
          <w:lang w:val="pt-BR"/>
        </w:rPr>
        <w:t xml:space="preserve"> công trình hoạt động kém hiệu quả, </w:t>
      </w:r>
      <w:r w:rsidR="0040662C" w:rsidRPr="00BA3949">
        <w:rPr>
          <w:rFonts w:ascii="Times New Roman" w:eastAsia="Times New Roman" w:hAnsi="Times New Roman"/>
          <w:sz w:val="26"/>
          <w:szCs w:val="26"/>
          <w:lang w:val="pt-BR"/>
        </w:rPr>
        <w:t>8</w:t>
      </w:r>
      <w:r w:rsidRPr="00BA3949">
        <w:rPr>
          <w:rFonts w:ascii="Times New Roman" w:eastAsia="Times New Roman" w:hAnsi="Times New Roman"/>
          <w:sz w:val="26"/>
          <w:szCs w:val="26"/>
          <w:lang w:val="pt-BR"/>
        </w:rPr>
        <w:t xml:space="preserve"> công trình không hoạt động.</w:t>
      </w:r>
    </w:p>
    <w:p w14:paraId="741428B9" w14:textId="33143DA7" w:rsidR="001A616B" w:rsidRPr="00BA3949" w:rsidRDefault="001A616B"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Số dân nông thôn được sử dụng nước sinh hoạt hợp vệ sinh là </w:t>
      </w:r>
      <w:r w:rsidR="00BE190A" w:rsidRPr="00BA3949">
        <w:rPr>
          <w:rFonts w:ascii="Times New Roman" w:eastAsia="Times New Roman" w:hAnsi="Times New Roman"/>
          <w:sz w:val="26"/>
          <w:szCs w:val="26"/>
          <w:lang w:val="pt-BR"/>
        </w:rPr>
        <w:t>59</w:t>
      </w:r>
      <w:r w:rsidRPr="00BA3949">
        <w:rPr>
          <w:rFonts w:ascii="Times New Roman" w:eastAsia="Times New Roman" w:hAnsi="Times New Roman"/>
          <w:sz w:val="26"/>
          <w:szCs w:val="26"/>
          <w:lang w:val="pt-BR"/>
        </w:rPr>
        <w:t>.</w:t>
      </w:r>
      <w:r w:rsidR="00BE190A" w:rsidRPr="00BA3949">
        <w:rPr>
          <w:rFonts w:ascii="Times New Roman" w:eastAsia="Times New Roman" w:hAnsi="Times New Roman"/>
          <w:sz w:val="26"/>
          <w:szCs w:val="26"/>
          <w:lang w:val="pt-BR"/>
        </w:rPr>
        <w:t>739</w:t>
      </w:r>
      <w:r w:rsidRPr="00BA3949">
        <w:rPr>
          <w:rFonts w:ascii="Times New Roman" w:eastAsia="Times New Roman" w:hAnsi="Times New Roman"/>
          <w:sz w:val="26"/>
          <w:szCs w:val="26"/>
          <w:lang w:val="pt-BR"/>
        </w:rPr>
        <w:t xml:space="preserve"> người. Số hộ được sử dụng nước sạch hợp vệ sinh là 1</w:t>
      </w:r>
      <w:r w:rsidR="00BE190A" w:rsidRPr="00BA3949">
        <w:rPr>
          <w:rFonts w:ascii="Times New Roman" w:eastAsia="Times New Roman" w:hAnsi="Times New Roman"/>
          <w:sz w:val="26"/>
          <w:szCs w:val="26"/>
          <w:lang w:val="pt-BR"/>
        </w:rPr>
        <w:t>2</w:t>
      </w:r>
      <w:r w:rsidRPr="00BA3949">
        <w:rPr>
          <w:rFonts w:ascii="Times New Roman" w:eastAsia="Times New Roman" w:hAnsi="Times New Roman"/>
          <w:sz w:val="26"/>
          <w:szCs w:val="26"/>
          <w:lang w:val="pt-BR"/>
        </w:rPr>
        <w:t>.</w:t>
      </w:r>
      <w:r w:rsidR="00BE190A" w:rsidRPr="00BA3949">
        <w:rPr>
          <w:rFonts w:ascii="Times New Roman" w:eastAsia="Times New Roman" w:hAnsi="Times New Roman"/>
          <w:sz w:val="26"/>
          <w:szCs w:val="26"/>
          <w:lang w:val="pt-BR"/>
        </w:rPr>
        <w:t>626</w:t>
      </w:r>
      <w:r w:rsidRPr="00BA3949">
        <w:rPr>
          <w:rFonts w:ascii="Times New Roman" w:eastAsia="Times New Roman" w:hAnsi="Times New Roman"/>
          <w:sz w:val="26"/>
          <w:szCs w:val="26"/>
          <w:lang w:val="pt-BR"/>
        </w:rPr>
        <w:t xml:space="preserve"> hộ. Tỷ lệ số hộ được sử dụng nước hợp vệ sinh đạt </w:t>
      </w:r>
      <w:r w:rsidR="0040662C" w:rsidRPr="00BA3949">
        <w:rPr>
          <w:rFonts w:ascii="Times New Roman" w:eastAsia="Times New Roman" w:hAnsi="Times New Roman"/>
          <w:sz w:val="26"/>
          <w:szCs w:val="26"/>
          <w:lang w:val="pt-BR"/>
        </w:rPr>
        <w:t>85,50</w:t>
      </w:r>
      <w:r w:rsidRPr="00BA3949">
        <w:rPr>
          <w:rFonts w:ascii="Times New Roman" w:eastAsia="Times New Roman" w:hAnsi="Times New Roman"/>
          <w:sz w:val="26"/>
          <w:szCs w:val="26"/>
          <w:lang w:val="pt-BR"/>
        </w:rPr>
        <w:t>%.</w:t>
      </w:r>
    </w:p>
    <w:p w14:paraId="446B43F5" w14:textId="5C0D6272" w:rsidR="00A62745" w:rsidRPr="00BA3949" w:rsidRDefault="00A62745" w:rsidP="00B10995">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940" w:name="_Toc161692790"/>
      <w:bookmarkStart w:id="941" w:name="_Toc161693909"/>
      <w:bookmarkStart w:id="942" w:name="_Toc162853252"/>
      <w:bookmarkStart w:id="943" w:name="_Toc162854268"/>
      <w:bookmarkStart w:id="944" w:name="_Toc163998672"/>
      <w:r w:rsidRPr="00BA3949">
        <w:rPr>
          <w:rFonts w:ascii="Times New Roman" w:eastAsia="Times New Roman" w:hAnsi="Times New Roman"/>
          <w:bCs/>
          <w:i/>
          <w:iCs/>
          <w:sz w:val="26"/>
          <w:szCs w:val="26"/>
          <w:lang w:val="nb-NO" w:eastAsia="vi-VN"/>
        </w:rPr>
        <w:t xml:space="preserve">Bảng </w:t>
      </w:r>
      <w:r w:rsidR="007B5874" w:rsidRPr="00BA3949">
        <w:rPr>
          <w:rFonts w:ascii="Times New Roman" w:eastAsia="Times New Roman" w:hAnsi="Times New Roman"/>
          <w:bCs/>
          <w:i/>
          <w:iCs/>
          <w:sz w:val="26"/>
          <w:szCs w:val="26"/>
          <w:lang w:val="nb-NO" w:eastAsia="vi-VN"/>
        </w:rPr>
        <w:t>2</w:t>
      </w:r>
      <w:r w:rsidR="00AB7710" w:rsidRPr="00BA3949">
        <w:rPr>
          <w:rFonts w:ascii="Times New Roman" w:eastAsia="Times New Roman" w:hAnsi="Times New Roman"/>
          <w:bCs/>
          <w:i/>
          <w:iCs/>
          <w:sz w:val="26"/>
          <w:szCs w:val="26"/>
          <w:lang w:val="nb-NO" w:eastAsia="vi-VN"/>
        </w:rPr>
        <w:t>4</w:t>
      </w:r>
      <w:r w:rsidRPr="00BA3949">
        <w:rPr>
          <w:rFonts w:ascii="Times New Roman" w:eastAsia="Times New Roman" w:hAnsi="Times New Roman"/>
          <w:bCs/>
          <w:i/>
          <w:iCs/>
          <w:sz w:val="26"/>
          <w:szCs w:val="26"/>
          <w:lang w:val="nb-NO" w:eastAsia="vi-VN"/>
        </w:rPr>
        <w:t>: Trạm cấp nước sinh hoạt nông thôn tập trung</w:t>
      </w:r>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p>
    <w:tbl>
      <w:tblPr>
        <w:tblW w:w="898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2638"/>
        <w:gridCol w:w="2976"/>
        <w:gridCol w:w="569"/>
        <w:gridCol w:w="761"/>
        <w:gridCol w:w="627"/>
        <w:gridCol w:w="795"/>
      </w:tblGrid>
      <w:tr w:rsidR="00BA3949" w:rsidRPr="00BA3949" w14:paraId="3B445966" w14:textId="77777777" w:rsidTr="00844913">
        <w:trPr>
          <w:cantSplit/>
          <w:trHeight w:val="20"/>
          <w:tblHeader/>
        </w:trPr>
        <w:tc>
          <w:tcPr>
            <w:tcW w:w="623" w:type="dxa"/>
            <w:vMerge w:val="restart"/>
            <w:shd w:val="clear" w:color="auto" w:fill="auto"/>
            <w:vAlign w:val="center"/>
            <w:hideMark/>
          </w:tcPr>
          <w:p w14:paraId="621AE67E"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STT</w:t>
            </w:r>
          </w:p>
        </w:tc>
        <w:tc>
          <w:tcPr>
            <w:tcW w:w="2638" w:type="dxa"/>
            <w:vMerge w:val="restart"/>
            <w:shd w:val="clear" w:color="auto" w:fill="auto"/>
            <w:vAlign w:val="center"/>
            <w:hideMark/>
          </w:tcPr>
          <w:p w14:paraId="3D095D78"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Tên công trình</w:t>
            </w:r>
          </w:p>
        </w:tc>
        <w:tc>
          <w:tcPr>
            <w:tcW w:w="2976" w:type="dxa"/>
            <w:vMerge w:val="restart"/>
            <w:shd w:val="clear" w:color="auto" w:fill="auto"/>
            <w:vAlign w:val="center"/>
            <w:hideMark/>
          </w:tcPr>
          <w:p w14:paraId="2B539B7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Hiện trạng hoạt động</w:t>
            </w:r>
          </w:p>
        </w:tc>
        <w:tc>
          <w:tcPr>
            <w:tcW w:w="2752" w:type="dxa"/>
            <w:gridSpan w:val="4"/>
            <w:shd w:val="clear" w:color="auto" w:fill="auto"/>
            <w:vAlign w:val="center"/>
            <w:hideMark/>
          </w:tcPr>
          <w:p w14:paraId="417EDF2B"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Tình trạng hoạt động</w:t>
            </w:r>
          </w:p>
        </w:tc>
      </w:tr>
      <w:tr w:rsidR="00BA3949" w:rsidRPr="00BA3949" w14:paraId="4F810B65" w14:textId="77777777" w:rsidTr="00844913">
        <w:trPr>
          <w:cantSplit/>
          <w:trHeight w:val="20"/>
          <w:tblHeader/>
        </w:trPr>
        <w:tc>
          <w:tcPr>
            <w:tcW w:w="623" w:type="dxa"/>
            <w:vMerge/>
            <w:vAlign w:val="center"/>
            <w:hideMark/>
          </w:tcPr>
          <w:p w14:paraId="482683A8"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p>
        </w:tc>
        <w:tc>
          <w:tcPr>
            <w:tcW w:w="2638" w:type="dxa"/>
            <w:vMerge/>
            <w:vAlign w:val="center"/>
            <w:hideMark/>
          </w:tcPr>
          <w:p w14:paraId="0895A990"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p>
        </w:tc>
        <w:tc>
          <w:tcPr>
            <w:tcW w:w="2976" w:type="dxa"/>
            <w:vMerge/>
            <w:vAlign w:val="center"/>
            <w:hideMark/>
          </w:tcPr>
          <w:p w14:paraId="7096B182"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p>
        </w:tc>
        <w:tc>
          <w:tcPr>
            <w:tcW w:w="569" w:type="dxa"/>
            <w:shd w:val="clear" w:color="auto" w:fill="auto"/>
            <w:vAlign w:val="center"/>
            <w:hideMark/>
          </w:tcPr>
          <w:p w14:paraId="6024AAE8"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xml:space="preserve">Tốt </w:t>
            </w:r>
          </w:p>
        </w:tc>
        <w:tc>
          <w:tcPr>
            <w:tcW w:w="761" w:type="dxa"/>
            <w:shd w:val="clear" w:color="auto" w:fill="auto"/>
            <w:vAlign w:val="center"/>
            <w:hideMark/>
          </w:tcPr>
          <w:p w14:paraId="79BD68A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Trung bình</w:t>
            </w:r>
          </w:p>
        </w:tc>
        <w:tc>
          <w:tcPr>
            <w:tcW w:w="627" w:type="dxa"/>
            <w:shd w:val="clear" w:color="auto" w:fill="auto"/>
            <w:vAlign w:val="center"/>
            <w:hideMark/>
          </w:tcPr>
          <w:p w14:paraId="7265083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Kém</w:t>
            </w:r>
          </w:p>
        </w:tc>
        <w:tc>
          <w:tcPr>
            <w:tcW w:w="795" w:type="dxa"/>
            <w:shd w:val="clear" w:color="auto" w:fill="auto"/>
            <w:vAlign w:val="center"/>
            <w:hideMark/>
          </w:tcPr>
          <w:p w14:paraId="28F80FC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Không hoạt động</w:t>
            </w:r>
          </w:p>
        </w:tc>
      </w:tr>
      <w:tr w:rsidR="00BA3949" w:rsidRPr="00BA3949" w14:paraId="728FB0CB" w14:textId="77777777" w:rsidTr="00844913">
        <w:trPr>
          <w:cantSplit/>
          <w:trHeight w:val="20"/>
        </w:trPr>
        <w:tc>
          <w:tcPr>
            <w:tcW w:w="623" w:type="dxa"/>
            <w:shd w:val="clear" w:color="auto" w:fill="auto"/>
            <w:vAlign w:val="center"/>
            <w:hideMark/>
          </w:tcPr>
          <w:p w14:paraId="249F08F2" w14:textId="77777777" w:rsidR="001A616B" w:rsidRPr="00BA3949" w:rsidRDefault="001A616B" w:rsidP="000F6E8E">
            <w:pPr>
              <w:widowControl w:val="0"/>
              <w:spacing w:line="336"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w:t>
            </w:r>
          </w:p>
        </w:tc>
        <w:tc>
          <w:tcPr>
            <w:tcW w:w="2638" w:type="dxa"/>
            <w:shd w:val="clear" w:color="auto" w:fill="auto"/>
            <w:vAlign w:val="center"/>
            <w:hideMark/>
          </w:tcPr>
          <w:p w14:paraId="0426EAEF" w14:textId="77777777" w:rsidR="001A616B" w:rsidRPr="00BA3949" w:rsidRDefault="001A616B" w:rsidP="000F6E8E">
            <w:pPr>
              <w:widowControl w:val="0"/>
              <w:spacing w:line="336"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Hua Nà</w:t>
            </w:r>
          </w:p>
        </w:tc>
        <w:tc>
          <w:tcPr>
            <w:tcW w:w="2976" w:type="dxa"/>
            <w:shd w:val="clear" w:color="auto" w:fill="auto"/>
            <w:vAlign w:val="center"/>
            <w:hideMark/>
          </w:tcPr>
          <w:p w14:paraId="640F7D15" w14:textId="77777777" w:rsidR="001A616B" w:rsidRPr="00BA3949" w:rsidRDefault="001A616B" w:rsidP="000F6E8E">
            <w:pPr>
              <w:widowControl w:val="0"/>
              <w:spacing w:line="336"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413E798D" w14:textId="77777777" w:rsidR="001A616B" w:rsidRPr="00BA3949" w:rsidRDefault="001A616B" w:rsidP="000F6E8E">
            <w:pPr>
              <w:widowControl w:val="0"/>
              <w:spacing w:line="336"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761" w:type="dxa"/>
            <w:shd w:val="clear" w:color="auto" w:fill="auto"/>
            <w:vAlign w:val="center"/>
            <w:hideMark/>
          </w:tcPr>
          <w:p w14:paraId="14C9F7C8" w14:textId="77777777" w:rsidR="001A616B" w:rsidRPr="00BA3949" w:rsidRDefault="001A616B" w:rsidP="000F6E8E">
            <w:pPr>
              <w:widowControl w:val="0"/>
              <w:spacing w:line="336"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27" w:type="dxa"/>
            <w:shd w:val="clear" w:color="auto" w:fill="auto"/>
            <w:vAlign w:val="center"/>
            <w:hideMark/>
          </w:tcPr>
          <w:p w14:paraId="23337A2A"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c>
          <w:tcPr>
            <w:tcW w:w="795" w:type="dxa"/>
            <w:shd w:val="clear" w:color="auto" w:fill="auto"/>
            <w:vAlign w:val="center"/>
            <w:hideMark/>
          </w:tcPr>
          <w:p w14:paraId="08E2742E"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CE9ADA6" w14:textId="77777777" w:rsidTr="00844913">
        <w:trPr>
          <w:cantSplit/>
          <w:trHeight w:val="20"/>
        </w:trPr>
        <w:tc>
          <w:tcPr>
            <w:tcW w:w="623" w:type="dxa"/>
            <w:shd w:val="clear" w:color="auto" w:fill="auto"/>
            <w:vAlign w:val="center"/>
            <w:hideMark/>
          </w:tcPr>
          <w:p w14:paraId="0D7E62C5" w14:textId="77777777" w:rsidR="001A616B" w:rsidRPr="00BA3949" w:rsidRDefault="001A616B" w:rsidP="000F6E8E">
            <w:pPr>
              <w:widowControl w:val="0"/>
              <w:spacing w:line="336"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2638" w:type="dxa"/>
            <w:shd w:val="clear" w:color="auto" w:fill="auto"/>
            <w:vAlign w:val="center"/>
            <w:hideMark/>
          </w:tcPr>
          <w:p w14:paraId="449FDF55"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Chạm Cáy, Pù Cáy</w:t>
            </w:r>
          </w:p>
        </w:tc>
        <w:tc>
          <w:tcPr>
            <w:tcW w:w="2976" w:type="dxa"/>
            <w:shd w:val="clear" w:color="auto" w:fill="auto"/>
            <w:vAlign w:val="center"/>
            <w:hideMark/>
          </w:tcPr>
          <w:p w14:paraId="44478975"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Nguồn ít nước không đủ cấp cho hai bản, một số đồng hồ bị hư hỏng</w:t>
            </w:r>
          </w:p>
        </w:tc>
        <w:tc>
          <w:tcPr>
            <w:tcW w:w="569" w:type="dxa"/>
            <w:shd w:val="clear" w:color="auto" w:fill="auto"/>
            <w:vAlign w:val="center"/>
            <w:hideMark/>
          </w:tcPr>
          <w:p w14:paraId="07713595"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1D215412"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22A30032" w14:textId="77777777" w:rsidR="001A616B" w:rsidRPr="00BA3949" w:rsidRDefault="001A616B" w:rsidP="000F6E8E">
            <w:pPr>
              <w:widowControl w:val="0"/>
              <w:spacing w:line="336"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24B46D8"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755FC4B" w14:textId="77777777" w:rsidTr="00844913">
        <w:trPr>
          <w:cantSplit/>
          <w:trHeight w:val="20"/>
        </w:trPr>
        <w:tc>
          <w:tcPr>
            <w:tcW w:w="623" w:type="dxa"/>
            <w:shd w:val="clear" w:color="auto" w:fill="auto"/>
            <w:vAlign w:val="center"/>
            <w:hideMark/>
          </w:tcPr>
          <w:p w14:paraId="2BB7A9B3" w14:textId="77777777" w:rsidR="001A616B" w:rsidRPr="00BA3949" w:rsidRDefault="001A616B" w:rsidP="000F6E8E">
            <w:pPr>
              <w:widowControl w:val="0"/>
              <w:spacing w:line="336"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w:t>
            </w:r>
          </w:p>
        </w:tc>
        <w:tc>
          <w:tcPr>
            <w:tcW w:w="2638" w:type="dxa"/>
            <w:shd w:val="clear" w:color="auto" w:fill="auto"/>
            <w:vAlign w:val="center"/>
            <w:hideMark/>
          </w:tcPr>
          <w:p w14:paraId="3FF5FD30"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Đán Đăm, Lọng Bon</w:t>
            </w:r>
          </w:p>
        </w:tc>
        <w:tc>
          <w:tcPr>
            <w:tcW w:w="2976" w:type="dxa"/>
            <w:shd w:val="clear" w:color="auto" w:fill="auto"/>
            <w:vAlign w:val="center"/>
            <w:hideMark/>
          </w:tcPr>
          <w:p w14:paraId="5AFEE703"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công trình hoạt động tốt</w:t>
            </w:r>
          </w:p>
        </w:tc>
        <w:tc>
          <w:tcPr>
            <w:tcW w:w="569" w:type="dxa"/>
            <w:shd w:val="clear" w:color="auto" w:fill="auto"/>
            <w:vAlign w:val="center"/>
            <w:hideMark/>
          </w:tcPr>
          <w:p w14:paraId="7FF1505A"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67A48CF8"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2EC10519" w14:textId="77777777" w:rsidR="001A616B" w:rsidRPr="00BA3949" w:rsidRDefault="001A616B" w:rsidP="000F6E8E">
            <w:pPr>
              <w:widowControl w:val="0"/>
              <w:spacing w:line="336"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DED655A"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3FFC41C" w14:textId="77777777" w:rsidTr="00844913">
        <w:trPr>
          <w:cantSplit/>
          <w:trHeight w:val="20"/>
        </w:trPr>
        <w:tc>
          <w:tcPr>
            <w:tcW w:w="623" w:type="dxa"/>
            <w:shd w:val="clear" w:color="auto" w:fill="auto"/>
            <w:vAlign w:val="center"/>
            <w:hideMark/>
          </w:tcPr>
          <w:p w14:paraId="18BCB7D8" w14:textId="77777777" w:rsidR="001A616B" w:rsidRPr="00BA3949" w:rsidRDefault="001A616B" w:rsidP="000F6E8E">
            <w:pPr>
              <w:widowControl w:val="0"/>
              <w:spacing w:line="336"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w:t>
            </w:r>
          </w:p>
        </w:tc>
        <w:tc>
          <w:tcPr>
            <w:tcW w:w="2638" w:type="dxa"/>
            <w:shd w:val="clear" w:color="auto" w:fill="auto"/>
            <w:vAlign w:val="center"/>
            <w:hideMark/>
          </w:tcPr>
          <w:p w14:paraId="1AE590D8"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Nà Ban</w:t>
            </w:r>
          </w:p>
        </w:tc>
        <w:tc>
          <w:tcPr>
            <w:tcW w:w="2976" w:type="dxa"/>
            <w:shd w:val="clear" w:color="auto" w:fill="auto"/>
            <w:vAlign w:val="center"/>
            <w:hideMark/>
          </w:tcPr>
          <w:p w14:paraId="73F26ADC"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Nguồn hơi ít nước không đủ cấp, được 5/13 bể có nước sinh hoạt</w:t>
            </w:r>
          </w:p>
        </w:tc>
        <w:tc>
          <w:tcPr>
            <w:tcW w:w="569" w:type="dxa"/>
            <w:shd w:val="clear" w:color="auto" w:fill="auto"/>
            <w:vAlign w:val="center"/>
            <w:hideMark/>
          </w:tcPr>
          <w:p w14:paraId="35FA6332"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61BC56F2"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11605D54" w14:textId="77777777" w:rsidR="001A616B" w:rsidRPr="00BA3949" w:rsidRDefault="001A616B" w:rsidP="000F6E8E">
            <w:pPr>
              <w:widowControl w:val="0"/>
              <w:spacing w:line="336" w:lineRule="auto"/>
              <w:ind w:firstLine="0"/>
              <w:jc w:val="right"/>
              <w:rPr>
                <w:rFonts w:ascii="Arial" w:eastAsia="Times New Roman" w:hAnsi="Arial" w:cs="Arial"/>
                <w:bCs/>
                <w:sz w:val="20"/>
                <w:szCs w:val="20"/>
              </w:rPr>
            </w:pPr>
            <w:r w:rsidRPr="00BA3949">
              <w:rPr>
                <w:rFonts w:ascii="Arial" w:eastAsia="Times New Roman" w:hAnsi="Arial" w:cs="Arial"/>
                <w:bCs/>
                <w:sz w:val="20"/>
                <w:szCs w:val="20"/>
              </w:rPr>
              <w:t>1</w:t>
            </w:r>
          </w:p>
        </w:tc>
        <w:tc>
          <w:tcPr>
            <w:tcW w:w="795" w:type="dxa"/>
            <w:shd w:val="clear" w:color="auto" w:fill="auto"/>
            <w:vAlign w:val="center"/>
            <w:hideMark/>
          </w:tcPr>
          <w:p w14:paraId="38E92A12"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D0F6D34" w14:textId="77777777" w:rsidTr="00844913">
        <w:trPr>
          <w:cantSplit/>
          <w:trHeight w:val="20"/>
        </w:trPr>
        <w:tc>
          <w:tcPr>
            <w:tcW w:w="623" w:type="dxa"/>
            <w:shd w:val="clear" w:color="auto" w:fill="auto"/>
            <w:vAlign w:val="center"/>
            <w:hideMark/>
          </w:tcPr>
          <w:p w14:paraId="661362A0" w14:textId="77777777" w:rsidR="001A616B" w:rsidRPr="00BA3949" w:rsidRDefault="001A616B" w:rsidP="000F6E8E">
            <w:pPr>
              <w:widowControl w:val="0"/>
              <w:spacing w:line="336"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w:t>
            </w:r>
          </w:p>
        </w:tc>
        <w:tc>
          <w:tcPr>
            <w:tcW w:w="2638" w:type="dxa"/>
            <w:shd w:val="clear" w:color="auto" w:fill="auto"/>
            <w:vAlign w:val="center"/>
            <w:hideMark/>
          </w:tcPr>
          <w:p w14:paraId="10BB8904"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Phường, Bản Hua Na</w:t>
            </w:r>
          </w:p>
        </w:tc>
        <w:tc>
          <w:tcPr>
            <w:tcW w:w="2976" w:type="dxa"/>
            <w:shd w:val="clear" w:color="auto" w:fill="auto"/>
            <w:vAlign w:val="center"/>
            <w:hideMark/>
          </w:tcPr>
          <w:p w14:paraId="05841FB8"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công trình hoạt động tốt</w:t>
            </w:r>
          </w:p>
        </w:tc>
        <w:tc>
          <w:tcPr>
            <w:tcW w:w="569" w:type="dxa"/>
            <w:shd w:val="clear" w:color="auto" w:fill="auto"/>
            <w:vAlign w:val="center"/>
            <w:hideMark/>
          </w:tcPr>
          <w:p w14:paraId="38C19156"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74F1729F"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6DC72A8E" w14:textId="77777777" w:rsidR="001A616B" w:rsidRPr="00BA3949" w:rsidRDefault="001A616B" w:rsidP="000F6E8E">
            <w:pPr>
              <w:widowControl w:val="0"/>
              <w:spacing w:line="336"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CB87FE7"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6A54643" w14:textId="77777777" w:rsidTr="00844913">
        <w:trPr>
          <w:cantSplit/>
          <w:trHeight w:val="20"/>
        </w:trPr>
        <w:tc>
          <w:tcPr>
            <w:tcW w:w="623" w:type="dxa"/>
            <w:shd w:val="clear" w:color="auto" w:fill="auto"/>
            <w:vAlign w:val="center"/>
            <w:hideMark/>
          </w:tcPr>
          <w:p w14:paraId="73DD24C7" w14:textId="77777777" w:rsidR="001A616B" w:rsidRPr="00BA3949" w:rsidRDefault="001A616B" w:rsidP="000F6E8E">
            <w:pPr>
              <w:widowControl w:val="0"/>
              <w:spacing w:line="336"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2638" w:type="dxa"/>
            <w:shd w:val="clear" w:color="auto" w:fill="auto"/>
            <w:vAlign w:val="center"/>
            <w:hideMark/>
          </w:tcPr>
          <w:p w14:paraId="05D8CBAD" w14:textId="77777777" w:rsidR="001A616B" w:rsidRPr="00BA3949" w:rsidRDefault="001A616B" w:rsidP="000F6E8E">
            <w:pPr>
              <w:widowControl w:val="0"/>
              <w:spacing w:line="336"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Đắc</w:t>
            </w:r>
          </w:p>
        </w:tc>
        <w:tc>
          <w:tcPr>
            <w:tcW w:w="2976" w:type="dxa"/>
            <w:shd w:val="clear" w:color="auto" w:fill="auto"/>
            <w:vAlign w:val="center"/>
            <w:hideMark/>
          </w:tcPr>
          <w:p w14:paraId="690A562E"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nguồn ít nước không đủ cấp cho bản</w:t>
            </w:r>
          </w:p>
        </w:tc>
        <w:tc>
          <w:tcPr>
            <w:tcW w:w="569" w:type="dxa"/>
            <w:shd w:val="clear" w:color="auto" w:fill="auto"/>
            <w:vAlign w:val="center"/>
            <w:hideMark/>
          </w:tcPr>
          <w:p w14:paraId="4C99149A"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27B83562"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60E4B77B" w14:textId="77777777" w:rsidR="001A616B" w:rsidRPr="00BA3949" w:rsidRDefault="001A616B" w:rsidP="000F6E8E">
            <w:pPr>
              <w:widowControl w:val="0"/>
              <w:spacing w:line="336"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415FE371"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2FC9FA2" w14:textId="77777777" w:rsidTr="00844913">
        <w:trPr>
          <w:cantSplit/>
          <w:trHeight w:val="20"/>
        </w:trPr>
        <w:tc>
          <w:tcPr>
            <w:tcW w:w="623" w:type="dxa"/>
            <w:shd w:val="clear" w:color="auto" w:fill="auto"/>
            <w:vAlign w:val="center"/>
            <w:hideMark/>
          </w:tcPr>
          <w:p w14:paraId="5D853481" w14:textId="77777777" w:rsidR="001A616B" w:rsidRPr="00BA3949" w:rsidRDefault="001A616B" w:rsidP="000F6E8E">
            <w:pPr>
              <w:widowControl w:val="0"/>
              <w:spacing w:line="336"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II</w:t>
            </w:r>
          </w:p>
        </w:tc>
        <w:tc>
          <w:tcPr>
            <w:tcW w:w="2638" w:type="dxa"/>
            <w:shd w:val="clear" w:color="auto" w:fill="auto"/>
            <w:vAlign w:val="center"/>
            <w:hideMark/>
          </w:tcPr>
          <w:p w14:paraId="5A3C3398" w14:textId="77777777" w:rsidR="001A616B" w:rsidRPr="00BA3949" w:rsidRDefault="001A616B" w:rsidP="000F6E8E">
            <w:pPr>
              <w:widowControl w:val="0"/>
              <w:spacing w:line="336"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Mường Cang</w:t>
            </w:r>
          </w:p>
        </w:tc>
        <w:tc>
          <w:tcPr>
            <w:tcW w:w="2976" w:type="dxa"/>
            <w:shd w:val="clear" w:color="auto" w:fill="auto"/>
            <w:vAlign w:val="center"/>
          </w:tcPr>
          <w:p w14:paraId="52943C4A" w14:textId="77777777" w:rsidR="001A616B" w:rsidRPr="00BA3949" w:rsidRDefault="001A616B" w:rsidP="000F6E8E">
            <w:pPr>
              <w:widowControl w:val="0"/>
              <w:spacing w:line="336" w:lineRule="auto"/>
              <w:ind w:firstLine="0"/>
              <w:rPr>
                <w:rFonts w:ascii="Times New Roman" w:eastAsia="Times New Roman" w:hAnsi="Times New Roman"/>
                <w:b/>
                <w:bCs/>
                <w:sz w:val="20"/>
                <w:szCs w:val="20"/>
              </w:rPr>
            </w:pPr>
          </w:p>
        </w:tc>
        <w:tc>
          <w:tcPr>
            <w:tcW w:w="569" w:type="dxa"/>
            <w:shd w:val="clear" w:color="auto" w:fill="auto"/>
            <w:vAlign w:val="center"/>
            <w:hideMark/>
          </w:tcPr>
          <w:p w14:paraId="1BD9B635"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0A2FC222"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653752A3"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95" w:type="dxa"/>
            <w:shd w:val="clear" w:color="auto" w:fill="auto"/>
            <w:vAlign w:val="center"/>
            <w:hideMark/>
          </w:tcPr>
          <w:p w14:paraId="166A3193" w14:textId="77777777" w:rsidR="001A616B" w:rsidRPr="00BA3949" w:rsidRDefault="001A616B" w:rsidP="000F6E8E">
            <w:pPr>
              <w:widowControl w:val="0"/>
              <w:spacing w:line="336"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5B68BAFD" w14:textId="77777777" w:rsidTr="00844913">
        <w:trPr>
          <w:cantSplit/>
          <w:trHeight w:val="20"/>
        </w:trPr>
        <w:tc>
          <w:tcPr>
            <w:tcW w:w="623" w:type="dxa"/>
            <w:shd w:val="clear" w:color="auto" w:fill="auto"/>
            <w:vAlign w:val="center"/>
            <w:hideMark/>
          </w:tcPr>
          <w:p w14:paraId="3084CB6A" w14:textId="77777777" w:rsidR="001A616B" w:rsidRPr="00BA3949" w:rsidRDefault="001A616B" w:rsidP="000F6E8E">
            <w:pPr>
              <w:widowControl w:val="0"/>
              <w:spacing w:line="336"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w:t>
            </w:r>
          </w:p>
        </w:tc>
        <w:tc>
          <w:tcPr>
            <w:tcW w:w="2638" w:type="dxa"/>
            <w:shd w:val="clear" w:color="auto" w:fill="auto"/>
            <w:vAlign w:val="center"/>
            <w:hideMark/>
          </w:tcPr>
          <w:p w14:paraId="717C78E0"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Pom Bó</w:t>
            </w:r>
          </w:p>
        </w:tc>
        <w:tc>
          <w:tcPr>
            <w:tcW w:w="2976" w:type="dxa"/>
            <w:shd w:val="clear" w:color="auto" w:fill="auto"/>
            <w:vAlign w:val="center"/>
            <w:hideMark/>
          </w:tcPr>
          <w:p w14:paraId="4F361246"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Công trình cấp NSH được một số hộ gần bế lọc, do tuyến ống bị gấy, chặt phá ống nhiều đoạn ống dân tự khắc phục ống </w:t>
            </w:r>
          </w:p>
        </w:tc>
        <w:tc>
          <w:tcPr>
            <w:tcW w:w="569" w:type="dxa"/>
            <w:shd w:val="clear" w:color="auto" w:fill="auto"/>
            <w:vAlign w:val="center"/>
            <w:hideMark/>
          </w:tcPr>
          <w:p w14:paraId="6867ECA8"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75EED214"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65FE3C6E" w14:textId="77777777" w:rsidR="001A616B" w:rsidRPr="00BA3949" w:rsidRDefault="001A616B" w:rsidP="000F6E8E">
            <w:pPr>
              <w:widowControl w:val="0"/>
              <w:spacing w:line="336"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56128D7"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7E1A289" w14:textId="77777777" w:rsidTr="00844913">
        <w:trPr>
          <w:cantSplit/>
          <w:trHeight w:val="20"/>
        </w:trPr>
        <w:tc>
          <w:tcPr>
            <w:tcW w:w="623" w:type="dxa"/>
            <w:shd w:val="clear" w:color="auto" w:fill="auto"/>
            <w:vAlign w:val="center"/>
            <w:hideMark/>
          </w:tcPr>
          <w:p w14:paraId="5BDA518D" w14:textId="77777777" w:rsidR="001A616B" w:rsidRPr="00BA3949" w:rsidRDefault="001A616B" w:rsidP="000F6E8E">
            <w:pPr>
              <w:widowControl w:val="0"/>
              <w:spacing w:line="336"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w:t>
            </w:r>
          </w:p>
        </w:tc>
        <w:tc>
          <w:tcPr>
            <w:tcW w:w="2638" w:type="dxa"/>
            <w:shd w:val="clear" w:color="auto" w:fill="auto"/>
            <w:vAlign w:val="center"/>
            <w:hideMark/>
          </w:tcPr>
          <w:p w14:paraId="61777FAA"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Mé, Bản Mạ, Bản Nà Khiết, Xóm mới; Lả Mường</w:t>
            </w:r>
          </w:p>
        </w:tc>
        <w:tc>
          <w:tcPr>
            <w:tcW w:w="2976" w:type="dxa"/>
            <w:shd w:val="clear" w:color="auto" w:fill="auto"/>
            <w:vAlign w:val="center"/>
            <w:hideMark/>
          </w:tcPr>
          <w:p w14:paraId="406976BF"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nay các hộ dân đang dử dụng nước sạch thị trấn tổng 545 hộ đã lắp đặt đồng hồ</w:t>
            </w:r>
          </w:p>
        </w:tc>
        <w:tc>
          <w:tcPr>
            <w:tcW w:w="569" w:type="dxa"/>
            <w:shd w:val="clear" w:color="auto" w:fill="auto"/>
            <w:vAlign w:val="center"/>
            <w:hideMark/>
          </w:tcPr>
          <w:p w14:paraId="28FD5CFF"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1AE573C9"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6F97B4FE" w14:textId="77777777" w:rsidR="001A616B" w:rsidRPr="00BA3949" w:rsidRDefault="001A616B" w:rsidP="000F6E8E">
            <w:pPr>
              <w:widowControl w:val="0"/>
              <w:spacing w:line="336"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A075F59"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82750E2" w14:textId="77777777" w:rsidTr="00844913">
        <w:trPr>
          <w:cantSplit/>
          <w:trHeight w:val="20"/>
        </w:trPr>
        <w:tc>
          <w:tcPr>
            <w:tcW w:w="623" w:type="dxa"/>
            <w:shd w:val="clear" w:color="auto" w:fill="auto"/>
            <w:vAlign w:val="center"/>
            <w:hideMark/>
          </w:tcPr>
          <w:p w14:paraId="26254D5E" w14:textId="77777777" w:rsidR="001A616B" w:rsidRPr="00BA3949" w:rsidRDefault="001A616B" w:rsidP="000F6E8E">
            <w:pPr>
              <w:widowControl w:val="0"/>
              <w:spacing w:line="336"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p>
        </w:tc>
        <w:tc>
          <w:tcPr>
            <w:tcW w:w="2638" w:type="dxa"/>
            <w:shd w:val="clear" w:color="auto" w:fill="auto"/>
            <w:vAlign w:val="center"/>
            <w:hideMark/>
          </w:tcPr>
          <w:p w14:paraId="0015E2B3"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đội 18+19  Nà Chằm (Cang Mường)</w:t>
            </w:r>
          </w:p>
        </w:tc>
        <w:tc>
          <w:tcPr>
            <w:tcW w:w="2976" w:type="dxa"/>
            <w:shd w:val="clear" w:color="auto" w:fill="auto"/>
            <w:vAlign w:val="center"/>
            <w:hideMark/>
          </w:tcPr>
          <w:p w14:paraId="62A68E72"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w:t>
            </w:r>
          </w:p>
        </w:tc>
        <w:tc>
          <w:tcPr>
            <w:tcW w:w="569" w:type="dxa"/>
            <w:shd w:val="clear" w:color="auto" w:fill="auto"/>
            <w:vAlign w:val="center"/>
            <w:hideMark/>
          </w:tcPr>
          <w:p w14:paraId="2AB385B5" w14:textId="77777777" w:rsidR="001A616B" w:rsidRPr="00BA3949" w:rsidRDefault="001A616B" w:rsidP="000F6E8E">
            <w:pPr>
              <w:widowControl w:val="0"/>
              <w:spacing w:line="336"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761" w:type="dxa"/>
            <w:shd w:val="clear" w:color="auto" w:fill="auto"/>
            <w:vAlign w:val="center"/>
            <w:hideMark/>
          </w:tcPr>
          <w:p w14:paraId="441D2D25"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2E59CDB8" w14:textId="77777777" w:rsidR="001A616B" w:rsidRPr="00BA3949" w:rsidRDefault="001A616B" w:rsidP="000F6E8E">
            <w:pPr>
              <w:widowControl w:val="0"/>
              <w:spacing w:line="336"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4635C730"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D252D82" w14:textId="77777777" w:rsidTr="00844913">
        <w:trPr>
          <w:cantSplit/>
          <w:trHeight w:val="20"/>
        </w:trPr>
        <w:tc>
          <w:tcPr>
            <w:tcW w:w="623" w:type="dxa"/>
            <w:shd w:val="clear" w:color="auto" w:fill="auto"/>
            <w:vAlign w:val="center"/>
            <w:hideMark/>
          </w:tcPr>
          <w:p w14:paraId="3756BCC7" w14:textId="77777777" w:rsidR="001A616B" w:rsidRPr="00BA3949" w:rsidRDefault="001A616B" w:rsidP="000F6E8E">
            <w:pPr>
              <w:widowControl w:val="0"/>
              <w:spacing w:line="336"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w:t>
            </w:r>
          </w:p>
        </w:tc>
        <w:tc>
          <w:tcPr>
            <w:tcW w:w="2638" w:type="dxa"/>
            <w:shd w:val="clear" w:color="auto" w:fill="auto"/>
            <w:vAlign w:val="center"/>
            <w:hideMark/>
          </w:tcPr>
          <w:p w14:paraId="1594ED7F"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Co Nọi</w:t>
            </w:r>
          </w:p>
        </w:tc>
        <w:tc>
          <w:tcPr>
            <w:tcW w:w="2976" w:type="dxa"/>
            <w:shd w:val="clear" w:color="auto" w:fill="auto"/>
            <w:vAlign w:val="center"/>
            <w:hideMark/>
          </w:tcPr>
          <w:p w14:paraId="0D67D464" w14:textId="77777777" w:rsidR="001A616B" w:rsidRPr="00BA3949" w:rsidRDefault="001A616B" w:rsidP="000F6E8E">
            <w:pPr>
              <w:widowControl w:val="0"/>
              <w:spacing w:line="336"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nguồn nước không đủ cấp, một số đồng hồ bị hư hỏng</w:t>
            </w:r>
          </w:p>
        </w:tc>
        <w:tc>
          <w:tcPr>
            <w:tcW w:w="569" w:type="dxa"/>
            <w:shd w:val="clear" w:color="auto" w:fill="auto"/>
            <w:vAlign w:val="center"/>
            <w:hideMark/>
          </w:tcPr>
          <w:p w14:paraId="634BBD18"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6BA22778" w14:textId="77777777" w:rsidR="001A616B" w:rsidRPr="00BA3949" w:rsidRDefault="001A616B" w:rsidP="000F6E8E">
            <w:pPr>
              <w:widowControl w:val="0"/>
              <w:spacing w:line="336"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46D11A0F" w14:textId="77777777" w:rsidR="001A616B" w:rsidRPr="00BA3949" w:rsidRDefault="001A616B" w:rsidP="000F6E8E">
            <w:pPr>
              <w:widowControl w:val="0"/>
              <w:spacing w:line="336"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EE187D7" w14:textId="77777777" w:rsidR="001A616B" w:rsidRPr="00BA3949" w:rsidRDefault="001A616B" w:rsidP="000F6E8E">
            <w:pPr>
              <w:widowControl w:val="0"/>
              <w:spacing w:line="336"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92289F0" w14:textId="77777777" w:rsidTr="00844913">
        <w:trPr>
          <w:cantSplit/>
          <w:trHeight w:val="20"/>
        </w:trPr>
        <w:tc>
          <w:tcPr>
            <w:tcW w:w="623" w:type="dxa"/>
            <w:shd w:val="clear" w:color="auto" w:fill="auto"/>
            <w:vAlign w:val="center"/>
            <w:hideMark/>
          </w:tcPr>
          <w:p w14:paraId="664F8501" w14:textId="77777777" w:rsidR="001A616B" w:rsidRPr="00BA3949" w:rsidRDefault="001A616B" w:rsidP="000F6E8E">
            <w:pPr>
              <w:widowControl w:val="0"/>
              <w:spacing w:before="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10</w:t>
            </w:r>
          </w:p>
        </w:tc>
        <w:tc>
          <w:tcPr>
            <w:tcW w:w="2638" w:type="dxa"/>
            <w:shd w:val="clear" w:color="auto" w:fill="auto"/>
            <w:vAlign w:val="center"/>
            <w:hideMark/>
          </w:tcPr>
          <w:p w14:paraId="13AE5AB9"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Muông</w:t>
            </w:r>
          </w:p>
        </w:tc>
        <w:tc>
          <w:tcPr>
            <w:tcW w:w="2976" w:type="dxa"/>
            <w:shd w:val="clear" w:color="auto" w:fill="auto"/>
            <w:vAlign w:val="center"/>
            <w:hideMark/>
          </w:tcPr>
          <w:p w14:paraId="22DB1924"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CNSH bản Muông, đầu tư đập đầu mối, giếng khoan, bể áp tuyến ống chính, nhánh lắp đặt đồng hồ đo nước đến từng hộ gia đình</w:t>
            </w:r>
          </w:p>
        </w:tc>
        <w:tc>
          <w:tcPr>
            <w:tcW w:w="569" w:type="dxa"/>
            <w:shd w:val="clear" w:color="auto" w:fill="auto"/>
            <w:vAlign w:val="center"/>
            <w:hideMark/>
          </w:tcPr>
          <w:p w14:paraId="4A603AD1"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68BD3B5D"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3E9B5E04"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9728343"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9689D89" w14:textId="77777777" w:rsidTr="00844913">
        <w:trPr>
          <w:cantSplit/>
          <w:trHeight w:val="20"/>
        </w:trPr>
        <w:tc>
          <w:tcPr>
            <w:tcW w:w="623" w:type="dxa"/>
            <w:shd w:val="clear" w:color="auto" w:fill="auto"/>
            <w:vAlign w:val="center"/>
            <w:hideMark/>
          </w:tcPr>
          <w:p w14:paraId="6D12ABE7"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2638" w:type="dxa"/>
            <w:shd w:val="clear" w:color="auto" w:fill="auto"/>
            <w:vAlign w:val="center"/>
            <w:hideMark/>
          </w:tcPr>
          <w:p w14:paraId="0059B675"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Huổi Hằm</w:t>
            </w:r>
          </w:p>
        </w:tc>
        <w:tc>
          <w:tcPr>
            <w:tcW w:w="2976" w:type="dxa"/>
            <w:shd w:val="clear" w:color="auto" w:fill="auto"/>
            <w:vAlign w:val="center"/>
            <w:hideMark/>
          </w:tcPr>
          <w:p w14:paraId="0CB94B99"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CNSH bản Muông, đầu tư đập đầu mối, giếng khoan, bể áp tuyến ống chính, nhánh lắp đặt đồng hồ đo nước đến từng hộ gia đình</w:t>
            </w:r>
          </w:p>
        </w:tc>
        <w:tc>
          <w:tcPr>
            <w:tcW w:w="569" w:type="dxa"/>
            <w:shd w:val="clear" w:color="auto" w:fill="auto"/>
            <w:vAlign w:val="center"/>
            <w:hideMark/>
          </w:tcPr>
          <w:p w14:paraId="3B95DCB0"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7F402550"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5AE479BA"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A1EC497"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1B01A0A" w14:textId="77777777" w:rsidTr="00844913">
        <w:trPr>
          <w:cantSplit/>
          <w:trHeight w:val="20"/>
        </w:trPr>
        <w:tc>
          <w:tcPr>
            <w:tcW w:w="623" w:type="dxa"/>
            <w:shd w:val="clear" w:color="auto" w:fill="auto"/>
            <w:vAlign w:val="center"/>
            <w:hideMark/>
          </w:tcPr>
          <w:p w14:paraId="1D7071F4"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2638" w:type="dxa"/>
            <w:shd w:val="clear" w:color="auto" w:fill="auto"/>
            <w:vAlign w:val="center"/>
            <w:hideMark/>
          </w:tcPr>
          <w:p w14:paraId="7DD067AB"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Phiêng Cẩm</w:t>
            </w:r>
          </w:p>
        </w:tc>
        <w:tc>
          <w:tcPr>
            <w:tcW w:w="2976" w:type="dxa"/>
            <w:shd w:val="clear" w:color="auto" w:fill="auto"/>
            <w:vAlign w:val="center"/>
            <w:hideMark/>
          </w:tcPr>
          <w:p w14:paraId="3F25F6A5"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Công trình CNSH bản Phiêng Cẩm, đầu tư, giếng khoan và các hạng mục trên tuyến Công trình  đang hoạt động tốt </w:t>
            </w:r>
          </w:p>
        </w:tc>
        <w:tc>
          <w:tcPr>
            <w:tcW w:w="569" w:type="dxa"/>
            <w:shd w:val="clear" w:color="auto" w:fill="auto"/>
            <w:vAlign w:val="center"/>
            <w:hideMark/>
          </w:tcPr>
          <w:p w14:paraId="2E73E498" w14:textId="77777777" w:rsidR="001A616B" w:rsidRPr="00BA3949" w:rsidRDefault="001A616B" w:rsidP="000F6E8E">
            <w:pPr>
              <w:widowControl w:val="0"/>
              <w:spacing w:before="10" w:line="300" w:lineRule="auto"/>
              <w:ind w:firstLine="0"/>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2F156E17"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642D3E25"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6B610D2"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5F8799C" w14:textId="77777777" w:rsidTr="00844913">
        <w:trPr>
          <w:cantSplit/>
          <w:trHeight w:val="20"/>
        </w:trPr>
        <w:tc>
          <w:tcPr>
            <w:tcW w:w="623" w:type="dxa"/>
            <w:shd w:val="clear" w:color="auto" w:fill="auto"/>
            <w:vAlign w:val="center"/>
            <w:hideMark/>
          </w:tcPr>
          <w:p w14:paraId="5BE3ABA0"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2638" w:type="dxa"/>
            <w:shd w:val="clear" w:color="auto" w:fill="auto"/>
            <w:vAlign w:val="center"/>
            <w:hideMark/>
          </w:tcPr>
          <w:p w14:paraId="483C0998"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bản Pù Quải</w:t>
            </w:r>
          </w:p>
        </w:tc>
        <w:tc>
          <w:tcPr>
            <w:tcW w:w="2976" w:type="dxa"/>
            <w:shd w:val="clear" w:color="auto" w:fill="auto"/>
            <w:vAlign w:val="center"/>
            <w:hideMark/>
          </w:tcPr>
          <w:p w14:paraId="4248EF59"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Công trình  đang không hoạt động </w:t>
            </w:r>
          </w:p>
        </w:tc>
        <w:tc>
          <w:tcPr>
            <w:tcW w:w="569" w:type="dxa"/>
            <w:shd w:val="clear" w:color="auto" w:fill="auto"/>
            <w:vAlign w:val="center"/>
            <w:hideMark/>
          </w:tcPr>
          <w:p w14:paraId="03130F17"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0D368C19"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00A94B0B"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79B092B1"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r>
      <w:tr w:rsidR="00BA3949" w:rsidRPr="00BA3949" w14:paraId="1E520B42" w14:textId="77777777" w:rsidTr="00844913">
        <w:trPr>
          <w:cantSplit/>
          <w:trHeight w:val="20"/>
        </w:trPr>
        <w:tc>
          <w:tcPr>
            <w:tcW w:w="623" w:type="dxa"/>
            <w:shd w:val="clear" w:color="auto" w:fill="auto"/>
            <w:vAlign w:val="center"/>
            <w:hideMark/>
          </w:tcPr>
          <w:p w14:paraId="285DFD9C"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14</w:t>
            </w:r>
          </w:p>
        </w:tc>
        <w:tc>
          <w:tcPr>
            <w:tcW w:w="2638" w:type="dxa"/>
            <w:shd w:val="clear" w:color="auto" w:fill="auto"/>
            <w:vAlign w:val="center"/>
            <w:hideMark/>
          </w:tcPr>
          <w:p w14:paraId="38D71C65"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TĐC bản Nà Lẩu + Co Phầy</w:t>
            </w:r>
          </w:p>
        </w:tc>
        <w:tc>
          <w:tcPr>
            <w:tcW w:w="2976" w:type="dxa"/>
            <w:shd w:val="clear" w:color="auto" w:fill="auto"/>
            <w:vAlign w:val="center"/>
            <w:hideMark/>
          </w:tcPr>
          <w:p w14:paraId="2F69168D"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Đoạn ống từ đầu mối về bể lọc bị bục ống, dân tự trích ống lung tung nên nước không đủ cấp về các bể</w:t>
            </w:r>
          </w:p>
        </w:tc>
        <w:tc>
          <w:tcPr>
            <w:tcW w:w="569" w:type="dxa"/>
            <w:shd w:val="clear" w:color="auto" w:fill="auto"/>
            <w:vAlign w:val="center"/>
            <w:hideMark/>
          </w:tcPr>
          <w:p w14:paraId="6D92DA1D"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35C681E6"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1B7215AC"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2B6150B"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7C48522" w14:textId="77777777" w:rsidTr="00844913">
        <w:trPr>
          <w:cantSplit/>
          <w:trHeight w:val="20"/>
        </w:trPr>
        <w:tc>
          <w:tcPr>
            <w:tcW w:w="623" w:type="dxa"/>
            <w:shd w:val="clear" w:color="auto" w:fill="auto"/>
            <w:vAlign w:val="center"/>
            <w:hideMark/>
          </w:tcPr>
          <w:p w14:paraId="4C86A8A9" w14:textId="77777777" w:rsidR="001A616B" w:rsidRPr="00BA3949" w:rsidRDefault="001A616B" w:rsidP="000F6E8E">
            <w:pPr>
              <w:widowControl w:val="0"/>
              <w:spacing w:before="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III</w:t>
            </w:r>
          </w:p>
        </w:tc>
        <w:tc>
          <w:tcPr>
            <w:tcW w:w="2638" w:type="dxa"/>
            <w:shd w:val="clear" w:color="auto" w:fill="auto"/>
            <w:vAlign w:val="center"/>
            <w:hideMark/>
          </w:tcPr>
          <w:p w14:paraId="65014963" w14:textId="77777777" w:rsidR="001A616B" w:rsidRPr="00BA3949" w:rsidRDefault="001A616B" w:rsidP="000F6E8E">
            <w:pPr>
              <w:widowControl w:val="0"/>
              <w:spacing w:before="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Phúc Than</w:t>
            </w:r>
          </w:p>
        </w:tc>
        <w:tc>
          <w:tcPr>
            <w:tcW w:w="2976" w:type="dxa"/>
            <w:shd w:val="clear" w:color="auto" w:fill="auto"/>
            <w:vAlign w:val="center"/>
            <w:hideMark/>
          </w:tcPr>
          <w:p w14:paraId="7D694DAD" w14:textId="77777777" w:rsidR="001A616B" w:rsidRPr="00BA3949" w:rsidRDefault="001A616B" w:rsidP="000F6E8E">
            <w:pPr>
              <w:widowControl w:val="0"/>
              <w:spacing w:before="10" w:line="30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4BD5E992"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686E6C77"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6F43F6AE"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D5B6F2B"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010E52C" w14:textId="77777777" w:rsidTr="00844913">
        <w:trPr>
          <w:cantSplit/>
          <w:trHeight w:val="20"/>
        </w:trPr>
        <w:tc>
          <w:tcPr>
            <w:tcW w:w="623" w:type="dxa"/>
            <w:shd w:val="clear" w:color="auto" w:fill="auto"/>
            <w:vAlign w:val="center"/>
            <w:hideMark/>
          </w:tcPr>
          <w:p w14:paraId="29345241" w14:textId="77777777" w:rsidR="001A616B" w:rsidRPr="00BA3949" w:rsidRDefault="001A616B" w:rsidP="000F6E8E">
            <w:pPr>
              <w:widowControl w:val="0"/>
              <w:spacing w:before="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15</w:t>
            </w:r>
          </w:p>
        </w:tc>
        <w:tc>
          <w:tcPr>
            <w:tcW w:w="2638" w:type="dxa"/>
            <w:shd w:val="clear" w:color="auto" w:fill="auto"/>
            <w:vAlign w:val="center"/>
            <w:hideMark/>
          </w:tcPr>
          <w:p w14:paraId="5744467A" w14:textId="77777777" w:rsidR="001A616B" w:rsidRPr="00BA3949" w:rsidRDefault="001A616B" w:rsidP="000F6E8E">
            <w:pPr>
              <w:widowControl w:val="0"/>
              <w:spacing w:before="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Đội 9 Xa Pó (Nậm ngùa)</w:t>
            </w:r>
          </w:p>
        </w:tc>
        <w:tc>
          <w:tcPr>
            <w:tcW w:w="2976" w:type="dxa"/>
            <w:shd w:val="clear" w:color="auto" w:fill="auto"/>
            <w:vAlign w:val="center"/>
            <w:hideMark/>
          </w:tcPr>
          <w:p w14:paraId="71509F5E"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đang hoạt động tốt</w:t>
            </w:r>
          </w:p>
        </w:tc>
        <w:tc>
          <w:tcPr>
            <w:tcW w:w="569" w:type="dxa"/>
            <w:shd w:val="clear" w:color="auto" w:fill="auto"/>
            <w:vAlign w:val="center"/>
            <w:hideMark/>
          </w:tcPr>
          <w:p w14:paraId="3CFECC50"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15F0F9F3"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58B18D6F"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E8BB0F8"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CC0D6EF" w14:textId="77777777" w:rsidTr="00844913">
        <w:trPr>
          <w:cantSplit/>
          <w:trHeight w:val="20"/>
        </w:trPr>
        <w:tc>
          <w:tcPr>
            <w:tcW w:w="623" w:type="dxa"/>
            <w:shd w:val="clear" w:color="000000" w:fill="FFFFFF"/>
            <w:vAlign w:val="center"/>
            <w:hideMark/>
          </w:tcPr>
          <w:p w14:paraId="6334A2F9" w14:textId="77777777" w:rsidR="001A616B" w:rsidRPr="00BA3949" w:rsidRDefault="001A616B" w:rsidP="000F6E8E">
            <w:pPr>
              <w:widowControl w:val="0"/>
              <w:spacing w:before="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16</w:t>
            </w:r>
          </w:p>
        </w:tc>
        <w:tc>
          <w:tcPr>
            <w:tcW w:w="2638" w:type="dxa"/>
            <w:shd w:val="clear" w:color="000000" w:fill="FFFFFF"/>
            <w:vAlign w:val="center"/>
            <w:hideMark/>
          </w:tcPr>
          <w:p w14:paraId="755D0A10" w14:textId="77777777" w:rsidR="001A616B" w:rsidRPr="00BA3949" w:rsidRDefault="001A616B" w:rsidP="000F6E8E">
            <w:pPr>
              <w:widowControl w:val="0"/>
              <w:spacing w:before="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Huổi Xa gồm các bản  (Nà dắt, Nà xa, Sân bay, Nà Phái).</w:t>
            </w:r>
          </w:p>
        </w:tc>
        <w:tc>
          <w:tcPr>
            <w:tcW w:w="2976" w:type="dxa"/>
            <w:shd w:val="clear" w:color="000000" w:fill="FFFFFF"/>
            <w:vAlign w:val="center"/>
            <w:hideMark/>
          </w:tcPr>
          <w:p w14:paraId="0D57FF54"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đang hoạt động tốt</w:t>
            </w:r>
          </w:p>
        </w:tc>
        <w:tc>
          <w:tcPr>
            <w:tcW w:w="569" w:type="dxa"/>
            <w:shd w:val="clear" w:color="000000" w:fill="FFFFFF"/>
            <w:vAlign w:val="center"/>
            <w:hideMark/>
          </w:tcPr>
          <w:p w14:paraId="03EAE235"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000000" w:fill="FFFFFF"/>
            <w:vAlign w:val="center"/>
            <w:hideMark/>
          </w:tcPr>
          <w:p w14:paraId="64F4B091"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hideMark/>
          </w:tcPr>
          <w:p w14:paraId="1A26960D"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55572F5D"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5884C6B" w14:textId="77777777" w:rsidTr="00844913">
        <w:trPr>
          <w:cantSplit/>
          <w:trHeight w:val="20"/>
        </w:trPr>
        <w:tc>
          <w:tcPr>
            <w:tcW w:w="623" w:type="dxa"/>
            <w:shd w:val="clear" w:color="auto" w:fill="auto"/>
            <w:vAlign w:val="center"/>
            <w:hideMark/>
          </w:tcPr>
          <w:p w14:paraId="5D0241A0" w14:textId="77777777" w:rsidR="001A616B" w:rsidRPr="00BA3949" w:rsidRDefault="001A616B" w:rsidP="000F6E8E">
            <w:pPr>
              <w:widowControl w:val="0"/>
              <w:spacing w:before="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17</w:t>
            </w:r>
          </w:p>
        </w:tc>
        <w:tc>
          <w:tcPr>
            <w:tcW w:w="2638" w:type="dxa"/>
            <w:shd w:val="clear" w:color="auto" w:fill="auto"/>
            <w:vAlign w:val="center"/>
            <w:hideMark/>
          </w:tcPr>
          <w:p w14:paraId="3A9C76CF" w14:textId="77777777" w:rsidR="001A616B" w:rsidRPr="00BA3949" w:rsidRDefault="001A616B" w:rsidP="000F6E8E">
            <w:pPr>
              <w:widowControl w:val="0"/>
              <w:spacing w:before="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Sang Ngà</w:t>
            </w:r>
          </w:p>
        </w:tc>
        <w:tc>
          <w:tcPr>
            <w:tcW w:w="2976" w:type="dxa"/>
            <w:shd w:val="clear" w:color="auto" w:fill="auto"/>
            <w:vAlign w:val="center"/>
            <w:hideMark/>
          </w:tcPr>
          <w:p w14:paraId="1F86BB51"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 Hiện tại lắp đặt đồng hồ cho 64 hộ dân còn lại 54 hộ chưa được lắp đồng hồ sử dụng từ công trình</w:t>
            </w:r>
          </w:p>
        </w:tc>
        <w:tc>
          <w:tcPr>
            <w:tcW w:w="569" w:type="dxa"/>
            <w:shd w:val="clear" w:color="auto" w:fill="auto"/>
            <w:vAlign w:val="center"/>
            <w:hideMark/>
          </w:tcPr>
          <w:p w14:paraId="0ECCDD48"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6451D83D"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32E18822"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1305061"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935A81B" w14:textId="77777777" w:rsidTr="00844913">
        <w:trPr>
          <w:cantSplit/>
          <w:trHeight w:val="20"/>
        </w:trPr>
        <w:tc>
          <w:tcPr>
            <w:tcW w:w="623" w:type="dxa"/>
            <w:shd w:val="clear" w:color="000000" w:fill="FFFFFF"/>
            <w:vAlign w:val="center"/>
            <w:hideMark/>
          </w:tcPr>
          <w:p w14:paraId="58E85AAB" w14:textId="77777777" w:rsidR="001A616B" w:rsidRPr="00BA3949" w:rsidRDefault="001A616B" w:rsidP="000F6E8E">
            <w:pPr>
              <w:widowControl w:val="0"/>
              <w:spacing w:before="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18</w:t>
            </w:r>
          </w:p>
        </w:tc>
        <w:tc>
          <w:tcPr>
            <w:tcW w:w="2638" w:type="dxa"/>
            <w:shd w:val="clear" w:color="000000" w:fill="FFFFFF"/>
            <w:vAlign w:val="center"/>
            <w:hideMark/>
          </w:tcPr>
          <w:p w14:paraId="64EB3BFE" w14:textId="77777777" w:rsidR="001A616B" w:rsidRPr="00BA3949" w:rsidRDefault="001A616B" w:rsidP="000F6E8E">
            <w:pPr>
              <w:widowControl w:val="0"/>
              <w:spacing w:before="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Đội 11</w:t>
            </w:r>
          </w:p>
        </w:tc>
        <w:tc>
          <w:tcPr>
            <w:tcW w:w="2976" w:type="dxa"/>
            <w:shd w:val="clear" w:color="000000" w:fill="FFFFFF"/>
            <w:vAlign w:val="center"/>
            <w:hideMark/>
          </w:tcPr>
          <w:p w14:paraId="2F69725D"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đã được UBND xã duy tu bảo dưỡng trong năm 2019</w:t>
            </w:r>
          </w:p>
        </w:tc>
        <w:tc>
          <w:tcPr>
            <w:tcW w:w="569" w:type="dxa"/>
            <w:shd w:val="clear" w:color="000000" w:fill="FFFFFF"/>
            <w:vAlign w:val="center"/>
            <w:hideMark/>
          </w:tcPr>
          <w:p w14:paraId="7B55339F"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000000" w:fill="FFFFFF"/>
            <w:vAlign w:val="center"/>
            <w:hideMark/>
          </w:tcPr>
          <w:p w14:paraId="0EAA52CD"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000000" w:fill="FFFFFF"/>
            <w:vAlign w:val="center"/>
            <w:hideMark/>
          </w:tcPr>
          <w:p w14:paraId="373735A6"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5C11FD77"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AF8B07C" w14:textId="77777777" w:rsidTr="00844913">
        <w:trPr>
          <w:cantSplit/>
          <w:trHeight w:val="20"/>
        </w:trPr>
        <w:tc>
          <w:tcPr>
            <w:tcW w:w="623" w:type="dxa"/>
            <w:shd w:val="clear" w:color="auto" w:fill="auto"/>
            <w:vAlign w:val="center"/>
            <w:hideMark/>
          </w:tcPr>
          <w:p w14:paraId="5A7EE089" w14:textId="77777777" w:rsidR="001A616B" w:rsidRPr="00BA3949" w:rsidRDefault="001A616B" w:rsidP="000F6E8E">
            <w:pPr>
              <w:widowControl w:val="0"/>
              <w:spacing w:before="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19</w:t>
            </w:r>
          </w:p>
        </w:tc>
        <w:tc>
          <w:tcPr>
            <w:tcW w:w="2638" w:type="dxa"/>
            <w:shd w:val="clear" w:color="auto" w:fill="auto"/>
            <w:vAlign w:val="center"/>
            <w:hideMark/>
          </w:tcPr>
          <w:p w14:paraId="5078C19C" w14:textId="77777777" w:rsidR="001A616B" w:rsidRPr="00BA3949" w:rsidRDefault="001A616B" w:rsidP="000F6E8E">
            <w:pPr>
              <w:widowControl w:val="0"/>
              <w:spacing w:before="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TĐC bản Chít </w:t>
            </w:r>
          </w:p>
        </w:tc>
        <w:tc>
          <w:tcPr>
            <w:tcW w:w="2976" w:type="dxa"/>
            <w:shd w:val="clear" w:color="auto" w:fill="auto"/>
            <w:vAlign w:val="center"/>
            <w:hideMark/>
          </w:tcPr>
          <w:p w14:paraId="43A84F58"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đang hoạt động tốt, lắp đặt đồng hồ cho 254 hộ</w:t>
            </w:r>
          </w:p>
        </w:tc>
        <w:tc>
          <w:tcPr>
            <w:tcW w:w="569" w:type="dxa"/>
            <w:shd w:val="clear" w:color="auto" w:fill="auto"/>
            <w:vAlign w:val="center"/>
            <w:hideMark/>
          </w:tcPr>
          <w:p w14:paraId="2AF8BC5C"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235EE3A6"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0A502310"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F5DC26D"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A1A3A32" w14:textId="77777777" w:rsidTr="00844913">
        <w:trPr>
          <w:cantSplit/>
          <w:trHeight w:val="20"/>
        </w:trPr>
        <w:tc>
          <w:tcPr>
            <w:tcW w:w="623" w:type="dxa"/>
            <w:shd w:val="clear" w:color="000000" w:fill="FFFFFF"/>
            <w:vAlign w:val="center"/>
            <w:hideMark/>
          </w:tcPr>
          <w:p w14:paraId="01973335" w14:textId="77777777" w:rsidR="001A616B" w:rsidRPr="00BA3949" w:rsidRDefault="001A616B" w:rsidP="000F6E8E">
            <w:pPr>
              <w:widowControl w:val="0"/>
              <w:spacing w:before="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20</w:t>
            </w:r>
          </w:p>
        </w:tc>
        <w:tc>
          <w:tcPr>
            <w:tcW w:w="2638" w:type="dxa"/>
            <w:shd w:val="clear" w:color="auto" w:fill="auto"/>
            <w:vAlign w:val="center"/>
            <w:hideMark/>
          </w:tcPr>
          <w:p w14:paraId="20942789" w14:textId="77777777" w:rsidR="001A616B" w:rsidRPr="00BA3949" w:rsidRDefault="001A616B" w:rsidP="000F6E8E">
            <w:pPr>
              <w:widowControl w:val="0"/>
              <w:spacing w:before="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Khì 1</w:t>
            </w:r>
          </w:p>
        </w:tc>
        <w:tc>
          <w:tcPr>
            <w:tcW w:w="2976" w:type="dxa"/>
            <w:shd w:val="clear" w:color="auto" w:fill="auto"/>
            <w:vAlign w:val="center"/>
            <w:hideMark/>
          </w:tcPr>
          <w:p w14:paraId="6EBD7DD9"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đang hoạt động tốt, lắp đặt đồng hồ cho 254 hộ</w:t>
            </w:r>
          </w:p>
        </w:tc>
        <w:tc>
          <w:tcPr>
            <w:tcW w:w="569" w:type="dxa"/>
            <w:shd w:val="clear" w:color="auto" w:fill="auto"/>
            <w:vAlign w:val="center"/>
            <w:hideMark/>
          </w:tcPr>
          <w:p w14:paraId="7691D352"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5364DF28"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5FD1F0CC"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40FB833"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1B6E18F" w14:textId="77777777" w:rsidTr="00844913">
        <w:trPr>
          <w:cantSplit/>
          <w:trHeight w:val="20"/>
        </w:trPr>
        <w:tc>
          <w:tcPr>
            <w:tcW w:w="623" w:type="dxa"/>
            <w:shd w:val="clear" w:color="auto" w:fill="auto"/>
            <w:vAlign w:val="center"/>
            <w:hideMark/>
          </w:tcPr>
          <w:p w14:paraId="1B375673" w14:textId="77777777" w:rsidR="001A616B" w:rsidRPr="00BA3949" w:rsidRDefault="001A616B" w:rsidP="000F6E8E">
            <w:pPr>
              <w:widowControl w:val="0"/>
              <w:spacing w:before="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21</w:t>
            </w:r>
          </w:p>
        </w:tc>
        <w:tc>
          <w:tcPr>
            <w:tcW w:w="2638" w:type="dxa"/>
            <w:shd w:val="clear" w:color="auto" w:fill="auto"/>
            <w:vAlign w:val="center"/>
            <w:hideMark/>
          </w:tcPr>
          <w:p w14:paraId="34FC3BCA" w14:textId="77777777" w:rsidR="001A616B" w:rsidRPr="00BA3949" w:rsidRDefault="001A616B" w:rsidP="000F6E8E">
            <w:pPr>
              <w:widowControl w:val="0"/>
              <w:spacing w:before="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Khì 2</w:t>
            </w:r>
          </w:p>
        </w:tc>
        <w:tc>
          <w:tcPr>
            <w:tcW w:w="2976" w:type="dxa"/>
            <w:shd w:val="clear" w:color="auto" w:fill="auto"/>
            <w:vAlign w:val="center"/>
            <w:hideMark/>
          </w:tcPr>
          <w:p w14:paraId="4B8E8F32"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đang hoạt động tốt, lắp đặt đồng hồ cho 254 hộ</w:t>
            </w:r>
          </w:p>
        </w:tc>
        <w:tc>
          <w:tcPr>
            <w:tcW w:w="569" w:type="dxa"/>
            <w:shd w:val="clear" w:color="auto" w:fill="auto"/>
            <w:vAlign w:val="center"/>
            <w:hideMark/>
          </w:tcPr>
          <w:p w14:paraId="371850B3"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3ADCAD35"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3EED9D5A"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CBA4A08"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72F2565" w14:textId="77777777" w:rsidTr="00844913">
        <w:trPr>
          <w:cantSplit/>
          <w:trHeight w:val="20"/>
        </w:trPr>
        <w:tc>
          <w:tcPr>
            <w:tcW w:w="623" w:type="dxa"/>
            <w:shd w:val="clear" w:color="000000" w:fill="FFFFFF"/>
            <w:vAlign w:val="center"/>
            <w:hideMark/>
          </w:tcPr>
          <w:p w14:paraId="6FF7FDD1" w14:textId="77777777" w:rsidR="001A616B" w:rsidRPr="00BA3949" w:rsidRDefault="001A616B" w:rsidP="000F6E8E">
            <w:pPr>
              <w:widowControl w:val="0"/>
              <w:spacing w:before="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22</w:t>
            </w:r>
          </w:p>
        </w:tc>
        <w:tc>
          <w:tcPr>
            <w:tcW w:w="2638" w:type="dxa"/>
            <w:shd w:val="clear" w:color="auto" w:fill="auto"/>
            <w:vAlign w:val="center"/>
            <w:hideMark/>
          </w:tcPr>
          <w:p w14:paraId="17D13716" w14:textId="77777777" w:rsidR="001A616B" w:rsidRPr="00BA3949" w:rsidRDefault="001A616B" w:rsidP="000F6E8E">
            <w:pPr>
              <w:widowControl w:val="0"/>
              <w:spacing w:before="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TĐC bản Nà Ít (sân bay)</w:t>
            </w:r>
          </w:p>
        </w:tc>
        <w:tc>
          <w:tcPr>
            <w:tcW w:w="2976" w:type="dxa"/>
            <w:shd w:val="clear" w:color="auto" w:fill="auto"/>
            <w:vAlign w:val="center"/>
            <w:hideMark/>
          </w:tcPr>
          <w:p w14:paraId="503AF9B8" w14:textId="77777777" w:rsidR="001A616B" w:rsidRPr="00BA3949" w:rsidRDefault="001A616B" w:rsidP="000F6E8E">
            <w:pPr>
              <w:widowControl w:val="0"/>
              <w:spacing w:before="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không hoạt động, tuyến ống bị mất chộm, dân bản tự kéo nước về dùng</w:t>
            </w:r>
          </w:p>
        </w:tc>
        <w:tc>
          <w:tcPr>
            <w:tcW w:w="569" w:type="dxa"/>
            <w:shd w:val="clear" w:color="auto" w:fill="auto"/>
            <w:vAlign w:val="center"/>
            <w:hideMark/>
          </w:tcPr>
          <w:p w14:paraId="018AE090"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47D5AA30" w14:textId="77777777" w:rsidR="001A616B" w:rsidRPr="00BA3949" w:rsidRDefault="001A616B" w:rsidP="000F6E8E">
            <w:pPr>
              <w:widowControl w:val="0"/>
              <w:spacing w:before="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6AEEBDEA" w14:textId="77777777" w:rsidR="001A616B" w:rsidRPr="00BA3949" w:rsidRDefault="001A616B" w:rsidP="000F6E8E">
            <w:pPr>
              <w:widowControl w:val="0"/>
              <w:spacing w:before="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3F8B470" w14:textId="77777777" w:rsidR="001A616B" w:rsidRPr="00BA3949" w:rsidRDefault="001A616B" w:rsidP="000F6E8E">
            <w:pPr>
              <w:widowControl w:val="0"/>
              <w:spacing w:before="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3909C08" w14:textId="77777777" w:rsidTr="00844913">
        <w:trPr>
          <w:cantSplit/>
          <w:trHeight w:val="20"/>
        </w:trPr>
        <w:tc>
          <w:tcPr>
            <w:tcW w:w="623" w:type="dxa"/>
            <w:shd w:val="clear" w:color="auto" w:fill="auto"/>
            <w:vAlign w:val="center"/>
            <w:hideMark/>
          </w:tcPr>
          <w:p w14:paraId="46BA856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23</w:t>
            </w:r>
          </w:p>
        </w:tc>
        <w:tc>
          <w:tcPr>
            <w:tcW w:w="2638" w:type="dxa"/>
            <w:shd w:val="clear" w:color="auto" w:fill="auto"/>
            <w:vAlign w:val="center"/>
            <w:hideMark/>
          </w:tcPr>
          <w:p w14:paraId="7C9DC2D2"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Nà Phát</w:t>
            </w:r>
          </w:p>
        </w:tc>
        <w:tc>
          <w:tcPr>
            <w:tcW w:w="2976" w:type="dxa"/>
            <w:shd w:val="clear" w:color="auto" w:fill="auto"/>
            <w:vAlign w:val="center"/>
            <w:hideMark/>
          </w:tcPr>
          <w:p w14:paraId="4B47E7C7"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không hoạt động, do tuyến ống bị đứt gấy, hư hỏng không còn khả năng dấn nước sinh hoạt, dân bản tự mua ống kéo nước vào các bể chứa dùng tạm</w:t>
            </w:r>
          </w:p>
        </w:tc>
        <w:tc>
          <w:tcPr>
            <w:tcW w:w="569" w:type="dxa"/>
            <w:shd w:val="clear" w:color="auto" w:fill="auto"/>
            <w:vAlign w:val="center"/>
            <w:hideMark/>
          </w:tcPr>
          <w:p w14:paraId="20938FF1"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5805D17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72409B10"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389ABCD"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0F9933F" w14:textId="77777777" w:rsidTr="00844913">
        <w:trPr>
          <w:cantSplit/>
          <w:trHeight w:val="20"/>
        </w:trPr>
        <w:tc>
          <w:tcPr>
            <w:tcW w:w="623" w:type="dxa"/>
            <w:shd w:val="clear" w:color="000000" w:fill="FFFFFF"/>
            <w:vAlign w:val="center"/>
            <w:hideMark/>
          </w:tcPr>
          <w:p w14:paraId="1DBEC077"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24</w:t>
            </w:r>
          </w:p>
        </w:tc>
        <w:tc>
          <w:tcPr>
            <w:tcW w:w="2638" w:type="dxa"/>
            <w:shd w:val="clear" w:color="000000" w:fill="FFFFFF"/>
            <w:vAlign w:val="center"/>
            <w:hideMark/>
          </w:tcPr>
          <w:p w14:paraId="39EA5BBD"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TĐC bản Mớ</w:t>
            </w:r>
          </w:p>
        </w:tc>
        <w:tc>
          <w:tcPr>
            <w:tcW w:w="2976" w:type="dxa"/>
            <w:shd w:val="clear" w:color="000000" w:fill="FFFFFF"/>
            <w:vAlign w:val="center"/>
            <w:hideMark/>
          </w:tcPr>
          <w:p w14:paraId="6ECE3893"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trung bình 45/116  hộ được đầu tư năm 2020 lắp đặt đồng hồ</w:t>
            </w:r>
          </w:p>
        </w:tc>
        <w:tc>
          <w:tcPr>
            <w:tcW w:w="569" w:type="dxa"/>
            <w:shd w:val="clear" w:color="000000" w:fill="FFFFFF"/>
            <w:vAlign w:val="center"/>
            <w:hideMark/>
          </w:tcPr>
          <w:p w14:paraId="785D5436"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000000" w:fill="FFFFFF"/>
            <w:vAlign w:val="center"/>
            <w:hideMark/>
          </w:tcPr>
          <w:p w14:paraId="2F74A2B7"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hideMark/>
          </w:tcPr>
          <w:p w14:paraId="28930D24"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2C6BDC92"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40060E6" w14:textId="77777777" w:rsidTr="00844913">
        <w:trPr>
          <w:cantSplit/>
          <w:trHeight w:val="20"/>
        </w:trPr>
        <w:tc>
          <w:tcPr>
            <w:tcW w:w="623" w:type="dxa"/>
            <w:shd w:val="clear" w:color="auto" w:fill="auto"/>
            <w:vAlign w:val="center"/>
            <w:hideMark/>
          </w:tcPr>
          <w:p w14:paraId="4192B94B"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25</w:t>
            </w:r>
          </w:p>
        </w:tc>
        <w:tc>
          <w:tcPr>
            <w:tcW w:w="2638" w:type="dxa"/>
            <w:shd w:val="clear" w:color="auto" w:fill="auto"/>
            <w:vAlign w:val="center"/>
            <w:hideMark/>
          </w:tcPr>
          <w:p w14:paraId="34DB512E"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Sam Sẩu</w:t>
            </w:r>
          </w:p>
        </w:tc>
        <w:tc>
          <w:tcPr>
            <w:tcW w:w="2976" w:type="dxa"/>
            <w:shd w:val="clear" w:color="auto" w:fill="auto"/>
            <w:vAlign w:val="center"/>
            <w:hideMark/>
          </w:tcPr>
          <w:p w14:paraId="5CC630DE"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Công trình hoạt động tốt </w:t>
            </w:r>
          </w:p>
        </w:tc>
        <w:tc>
          <w:tcPr>
            <w:tcW w:w="569" w:type="dxa"/>
            <w:shd w:val="clear" w:color="auto" w:fill="auto"/>
            <w:vAlign w:val="center"/>
            <w:hideMark/>
          </w:tcPr>
          <w:p w14:paraId="3A4DA8B7"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504E35D1"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63737BC0"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05F5302"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B02CCBD" w14:textId="77777777" w:rsidTr="00844913">
        <w:trPr>
          <w:cantSplit/>
          <w:trHeight w:val="20"/>
        </w:trPr>
        <w:tc>
          <w:tcPr>
            <w:tcW w:w="623" w:type="dxa"/>
            <w:shd w:val="clear" w:color="000000" w:fill="FFFFFF"/>
            <w:vAlign w:val="center"/>
            <w:hideMark/>
          </w:tcPr>
          <w:p w14:paraId="5D9223FB"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26</w:t>
            </w:r>
          </w:p>
        </w:tc>
        <w:tc>
          <w:tcPr>
            <w:tcW w:w="2638" w:type="dxa"/>
            <w:shd w:val="clear" w:color="auto" w:fill="auto"/>
            <w:vAlign w:val="center"/>
            <w:hideMark/>
          </w:tcPr>
          <w:p w14:paraId="4A7B3883"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Nậm Vai</w:t>
            </w:r>
          </w:p>
        </w:tc>
        <w:tc>
          <w:tcPr>
            <w:tcW w:w="2976" w:type="dxa"/>
            <w:shd w:val="clear" w:color="auto" w:fill="auto"/>
            <w:vAlign w:val="center"/>
            <w:hideMark/>
          </w:tcPr>
          <w:p w14:paraId="7433DBBE"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không hoạt động do tuyến ống bị đứt gấy nhiều đoạn</w:t>
            </w:r>
          </w:p>
        </w:tc>
        <w:tc>
          <w:tcPr>
            <w:tcW w:w="569" w:type="dxa"/>
            <w:shd w:val="clear" w:color="auto" w:fill="auto"/>
            <w:vAlign w:val="center"/>
            <w:hideMark/>
          </w:tcPr>
          <w:p w14:paraId="04820648"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0B37AE2F"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7221F320"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B78F95B"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5F7BA5A" w14:textId="77777777" w:rsidTr="00844913">
        <w:trPr>
          <w:cantSplit/>
          <w:trHeight w:val="20"/>
        </w:trPr>
        <w:tc>
          <w:tcPr>
            <w:tcW w:w="623" w:type="dxa"/>
            <w:shd w:val="clear" w:color="auto" w:fill="auto"/>
            <w:vAlign w:val="center"/>
            <w:hideMark/>
          </w:tcPr>
          <w:p w14:paraId="05751660"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27</w:t>
            </w:r>
          </w:p>
        </w:tc>
        <w:tc>
          <w:tcPr>
            <w:tcW w:w="2638" w:type="dxa"/>
            <w:shd w:val="clear" w:color="auto" w:fill="auto"/>
            <w:vAlign w:val="center"/>
            <w:hideMark/>
          </w:tcPr>
          <w:p w14:paraId="77E81EB0"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Che Bó</w:t>
            </w:r>
          </w:p>
        </w:tc>
        <w:tc>
          <w:tcPr>
            <w:tcW w:w="2976" w:type="dxa"/>
            <w:shd w:val="clear" w:color="auto" w:fill="auto"/>
            <w:vAlign w:val="center"/>
            <w:hideMark/>
          </w:tcPr>
          <w:p w14:paraId="1EEE4086"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không hoạt động do tuyến ống bị hỏng</w:t>
            </w:r>
          </w:p>
        </w:tc>
        <w:tc>
          <w:tcPr>
            <w:tcW w:w="569" w:type="dxa"/>
            <w:shd w:val="clear" w:color="auto" w:fill="auto"/>
            <w:vAlign w:val="center"/>
            <w:hideMark/>
          </w:tcPr>
          <w:p w14:paraId="352E0E73"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42ED2D57"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1FF13B19"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474F56B" w14:textId="77777777" w:rsidR="001A616B" w:rsidRPr="00BA3949" w:rsidRDefault="001A616B" w:rsidP="000F6E8E">
            <w:pPr>
              <w:widowControl w:val="0"/>
              <w:spacing w:after="10" w:line="300" w:lineRule="auto"/>
              <w:ind w:firstLine="0"/>
              <w:jc w:val="left"/>
              <w:rPr>
                <w:rFonts w:ascii="Arial" w:eastAsia="Times New Roman" w:hAnsi="Arial" w:cs="Arial"/>
                <w:sz w:val="20"/>
                <w:szCs w:val="20"/>
              </w:rPr>
            </w:pPr>
            <w:r w:rsidRPr="00BA3949">
              <w:rPr>
                <w:rFonts w:ascii="Arial" w:eastAsia="Times New Roman" w:hAnsi="Arial" w:cs="Arial"/>
                <w:sz w:val="20"/>
                <w:szCs w:val="20"/>
              </w:rPr>
              <w:t> </w:t>
            </w:r>
          </w:p>
        </w:tc>
      </w:tr>
      <w:tr w:rsidR="00BA3949" w:rsidRPr="00BA3949" w14:paraId="1309097D" w14:textId="77777777" w:rsidTr="00844913">
        <w:trPr>
          <w:cantSplit/>
          <w:trHeight w:val="20"/>
        </w:trPr>
        <w:tc>
          <w:tcPr>
            <w:tcW w:w="623" w:type="dxa"/>
            <w:shd w:val="clear" w:color="000000" w:fill="FFFFFF"/>
            <w:vAlign w:val="center"/>
            <w:hideMark/>
          </w:tcPr>
          <w:p w14:paraId="5BB4D62D"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28</w:t>
            </w:r>
          </w:p>
        </w:tc>
        <w:tc>
          <w:tcPr>
            <w:tcW w:w="2638" w:type="dxa"/>
            <w:shd w:val="clear" w:color="auto" w:fill="auto"/>
            <w:vAlign w:val="center"/>
            <w:hideMark/>
          </w:tcPr>
          <w:p w14:paraId="43896120"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Noong Thăng</w:t>
            </w:r>
          </w:p>
        </w:tc>
        <w:tc>
          <w:tcPr>
            <w:tcW w:w="2976" w:type="dxa"/>
            <w:shd w:val="clear" w:color="auto" w:fill="auto"/>
            <w:vAlign w:val="center"/>
            <w:hideMark/>
          </w:tcPr>
          <w:p w14:paraId="085FEE3B"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làm mới, bể lọc + bể chữa 18m3, tuyến ống L=3,29 km</w:t>
            </w:r>
          </w:p>
        </w:tc>
        <w:tc>
          <w:tcPr>
            <w:tcW w:w="569" w:type="dxa"/>
            <w:shd w:val="clear" w:color="auto" w:fill="auto"/>
            <w:vAlign w:val="center"/>
            <w:hideMark/>
          </w:tcPr>
          <w:p w14:paraId="63430C99"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1E472825"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2ADBCFC3"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4DBE27C8"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8CBF8F3" w14:textId="77777777" w:rsidTr="00844913">
        <w:trPr>
          <w:cantSplit/>
          <w:trHeight w:val="20"/>
        </w:trPr>
        <w:tc>
          <w:tcPr>
            <w:tcW w:w="623" w:type="dxa"/>
            <w:shd w:val="clear" w:color="auto" w:fill="auto"/>
            <w:vAlign w:val="center"/>
            <w:hideMark/>
          </w:tcPr>
          <w:p w14:paraId="5CBDAE1D"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29</w:t>
            </w:r>
          </w:p>
        </w:tc>
        <w:tc>
          <w:tcPr>
            <w:tcW w:w="2638" w:type="dxa"/>
            <w:shd w:val="clear" w:color="auto" w:fill="auto"/>
            <w:vAlign w:val="center"/>
            <w:hideMark/>
          </w:tcPr>
          <w:p w14:paraId="73CD8718"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Sáp Ngụa (1+ 2 )</w:t>
            </w:r>
          </w:p>
        </w:tc>
        <w:tc>
          <w:tcPr>
            <w:tcW w:w="2976" w:type="dxa"/>
            <w:shd w:val="clear" w:color="auto" w:fill="auto"/>
            <w:vAlign w:val="center"/>
            <w:hideMark/>
          </w:tcPr>
          <w:p w14:paraId="2EC48786"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4/17 bể chưa có nước sinh hoạt, do nguồn ít nước, tuyến ống đứt gấy nhiều đoạn khả năng dấn nước kém.</w:t>
            </w:r>
          </w:p>
        </w:tc>
        <w:tc>
          <w:tcPr>
            <w:tcW w:w="569" w:type="dxa"/>
            <w:shd w:val="clear" w:color="auto" w:fill="auto"/>
            <w:vAlign w:val="center"/>
            <w:hideMark/>
          </w:tcPr>
          <w:p w14:paraId="448FF76C"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6213B89C"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299E125D"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0333D86"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7087894" w14:textId="77777777" w:rsidTr="00844913">
        <w:trPr>
          <w:cantSplit/>
          <w:trHeight w:val="20"/>
        </w:trPr>
        <w:tc>
          <w:tcPr>
            <w:tcW w:w="623" w:type="dxa"/>
            <w:shd w:val="clear" w:color="000000" w:fill="FFFFFF"/>
            <w:vAlign w:val="center"/>
            <w:hideMark/>
          </w:tcPr>
          <w:p w14:paraId="041A4FC2"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30</w:t>
            </w:r>
          </w:p>
        </w:tc>
        <w:tc>
          <w:tcPr>
            <w:tcW w:w="2638" w:type="dxa"/>
            <w:shd w:val="clear" w:color="auto" w:fill="auto"/>
            <w:vAlign w:val="center"/>
            <w:hideMark/>
          </w:tcPr>
          <w:p w14:paraId="007271EA"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bản Nậm Sáng </w:t>
            </w:r>
          </w:p>
        </w:tc>
        <w:tc>
          <w:tcPr>
            <w:tcW w:w="2976" w:type="dxa"/>
            <w:shd w:val="clear" w:color="auto" w:fill="auto"/>
            <w:vAlign w:val="center"/>
            <w:hideMark/>
          </w:tcPr>
          <w:p w14:paraId="4188C678"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Hiện tại  lắp đặt đồng hồ cho 73 hộ dân</w:t>
            </w:r>
          </w:p>
        </w:tc>
        <w:tc>
          <w:tcPr>
            <w:tcW w:w="569" w:type="dxa"/>
            <w:shd w:val="clear" w:color="auto" w:fill="auto"/>
            <w:vAlign w:val="center"/>
            <w:hideMark/>
          </w:tcPr>
          <w:p w14:paraId="3732C6BB"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31FED0C5"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179BF16E"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489D6F6"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0E51D6E" w14:textId="77777777" w:rsidTr="00844913">
        <w:trPr>
          <w:cantSplit/>
          <w:trHeight w:val="20"/>
        </w:trPr>
        <w:tc>
          <w:tcPr>
            <w:tcW w:w="623" w:type="dxa"/>
            <w:shd w:val="clear" w:color="auto" w:fill="auto"/>
            <w:vAlign w:val="center"/>
            <w:hideMark/>
          </w:tcPr>
          <w:p w14:paraId="2B069E1C" w14:textId="77777777" w:rsidR="001A616B" w:rsidRPr="00BA3949" w:rsidRDefault="001A616B" w:rsidP="000F6E8E">
            <w:pPr>
              <w:widowControl w:val="0"/>
              <w:spacing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IV</w:t>
            </w:r>
          </w:p>
        </w:tc>
        <w:tc>
          <w:tcPr>
            <w:tcW w:w="2638" w:type="dxa"/>
            <w:shd w:val="clear" w:color="auto" w:fill="auto"/>
            <w:vAlign w:val="center"/>
            <w:hideMark/>
          </w:tcPr>
          <w:p w14:paraId="37EC5191" w14:textId="77777777" w:rsidR="001A616B" w:rsidRPr="00BA3949" w:rsidRDefault="001A616B" w:rsidP="000F6E8E">
            <w:pPr>
              <w:widowControl w:val="0"/>
              <w:spacing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Thị trấn Than Uyên</w:t>
            </w:r>
          </w:p>
        </w:tc>
        <w:tc>
          <w:tcPr>
            <w:tcW w:w="2976" w:type="dxa"/>
            <w:shd w:val="clear" w:color="auto" w:fill="auto"/>
            <w:vAlign w:val="center"/>
            <w:hideMark/>
          </w:tcPr>
          <w:p w14:paraId="000206C4" w14:textId="77777777" w:rsidR="001A616B" w:rsidRPr="00BA3949" w:rsidRDefault="001A616B" w:rsidP="000F6E8E">
            <w:pPr>
              <w:widowControl w:val="0"/>
              <w:spacing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68CA2D92"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2F4325DD"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3E105F3C"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522535F"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9B0C405" w14:textId="77777777" w:rsidTr="00844913">
        <w:trPr>
          <w:cantSplit/>
          <w:trHeight w:val="20"/>
        </w:trPr>
        <w:tc>
          <w:tcPr>
            <w:tcW w:w="623" w:type="dxa"/>
            <w:shd w:val="clear" w:color="000000" w:fill="FFFFFF"/>
            <w:vAlign w:val="center"/>
            <w:hideMark/>
          </w:tcPr>
          <w:p w14:paraId="50A6EE76"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31</w:t>
            </w:r>
          </w:p>
        </w:tc>
        <w:tc>
          <w:tcPr>
            <w:tcW w:w="2638" w:type="dxa"/>
            <w:shd w:val="clear" w:color="000000" w:fill="FFFFFF"/>
            <w:vAlign w:val="center"/>
            <w:hideMark/>
          </w:tcPr>
          <w:p w14:paraId="2F16F51E"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Công trình cấp NSH bản khiêng (khu 9)</w:t>
            </w:r>
          </w:p>
        </w:tc>
        <w:tc>
          <w:tcPr>
            <w:tcW w:w="2976" w:type="dxa"/>
            <w:shd w:val="clear" w:color="000000" w:fill="FFFFFF"/>
            <w:vAlign w:val="center"/>
            <w:hideMark/>
          </w:tcPr>
          <w:p w14:paraId="1EC647FB"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làm mới, bể lọc + bể chữa 18m3, tuyến ống L=3,48 km, lắp đặt 90 đồng hồ</w:t>
            </w:r>
          </w:p>
        </w:tc>
        <w:tc>
          <w:tcPr>
            <w:tcW w:w="569" w:type="dxa"/>
            <w:shd w:val="clear" w:color="000000" w:fill="FFFFFF"/>
            <w:vAlign w:val="center"/>
            <w:hideMark/>
          </w:tcPr>
          <w:p w14:paraId="37C437FC"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000000" w:fill="FFFFFF"/>
            <w:vAlign w:val="center"/>
            <w:hideMark/>
          </w:tcPr>
          <w:p w14:paraId="7DA4832E"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hideMark/>
          </w:tcPr>
          <w:p w14:paraId="2B49643D"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39973A9F"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2E4EA80" w14:textId="77777777" w:rsidTr="00844913">
        <w:trPr>
          <w:cantSplit/>
          <w:trHeight w:val="20"/>
        </w:trPr>
        <w:tc>
          <w:tcPr>
            <w:tcW w:w="623" w:type="dxa"/>
            <w:shd w:val="clear" w:color="auto" w:fill="auto"/>
            <w:vAlign w:val="center"/>
            <w:hideMark/>
          </w:tcPr>
          <w:p w14:paraId="0D5CE0FE"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32</w:t>
            </w:r>
          </w:p>
        </w:tc>
        <w:tc>
          <w:tcPr>
            <w:tcW w:w="2638" w:type="dxa"/>
            <w:shd w:val="clear" w:color="auto" w:fill="auto"/>
            <w:vAlign w:val="center"/>
            <w:hideMark/>
          </w:tcPr>
          <w:p w14:paraId="3F30166A"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Công trình cấp nước sạch thị trấn Than Uyên</w:t>
            </w:r>
          </w:p>
        </w:tc>
        <w:tc>
          <w:tcPr>
            <w:tcW w:w="2976" w:type="dxa"/>
            <w:shd w:val="clear" w:color="auto" w:fill="auto"/>
            <w:vAlign w:val="center"/>
            <w:hideMark/>
          </w:tcPr>
          <w:p w14:paraId="32D8A571"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Đầu mối; bể lọc; bể chứa; hệ thống chính; ống nhánh lắp đặt đồng hồ đo nước đến từng hộ gia đình</w:t>
            </w:r>
          </w:p>
        </w:tc>
        <w:tc>
          <w:tcPr>
            <w:tcW w:w="569" w:type="dxa"/>
            <w:shd w:val="clear" w:color="auto" w:fill="auto"/>
            <w:vAlign w:val="center"/>
            <w:hideMark/>
          </w:tcPr>
          <w:p w14:paraId="3C4FBE16"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5A3C2A42"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512DFEC4"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C938868"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EC2298D" w14:textId="77777777" w:rsidTr="00844913">
        <w:trPr>
          <w:cantSplit/>
          <w:trHeight w:val="20"/>
        </w:trPr>
        <w:tc>
          <w:tcPr>
            <w:tcW w:w="623" w:type="dxa"/>
            <w:shd w:val="clear" w:color="auto" w:fill="auto"/>
            <w:vAlign w:val="center"/>
            <w:hideMark/>
          </w:tcPr>
          <w:p w14:paraId="53051FEB" w14:textId="77777777" w:rsidR="001A616B" w:rsidRPr="00BA3949" w:rsidRDefault="001A616B" w:rsidP="000F6E8E">
            <w:pPr>
              <w:widowControl w:val="0"/>
              <w:spacing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V</w:t>
            </w:r>
          </w:p>
        </w:tc>
        <w:tc>
          <w:tcPr>
            <w:tcW w:w="2638" w:type="dxa"/>
            <w:shd w:val="clear" w:color="auto" w:fill="auto"/>
            <w:vAlign w:val="center"/>
            <w:hideMark/>
          </w:tcPr>
          <w:p w14:paraId="06A6581C" w14:textId="77777777" w:rsidR="001A616B" w:rsidRPr="00BA3949" w:rsidRDefault="001A616B" w:rsidP="000F6E8E">
            <w:pPr>
              <w:widowControl w:val="0"/>
              <w:spacing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Mường Than</w:t>
            </w:r>
          </w:p>
        </w:tc>
        <w:tc>
          <w:tcPr>
            <w:tcW w:w="2976" w:type="dxa"/>
            <w:shd w:val="clear" w:color="auto" w:fill="auto"/>
            <w:vAlign w:val="center"/>
            <w:hideMark/>
          </w:tcPr>
          <w:p w14:paraId="368EE691" w14:textId="77777777" w:rsidR="001A616B" w:rsidRPr="00BA3949" w:rsidRDefault="001A616B" w:rsidP="000F6E8E">
            <w:pPr>
              <w:widowControl w:val="0"/>
              <w:spacing w:after="10" w:line="30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23300B97"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05395B34"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046C87FA"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2A92A22"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2B87819" w14:textId="77777777" w:rsidTr="00844913">
        <w:trPr>
          <w:cantSplit/>
          <w:trHeight w:val="20"/>
        </w:trPr>
        <w:tc>
          <w:tcPr>
            <w:tcW w:w="623" w:type="dxa"/>
            <w:shd w:val="clear" w:color="auto" w:fill="auto"/>
            <w:vAlign w:val="center"/>
            <w:hideMark/>
          </w:tcPr>
          <w:p w14:paraId="39C0DFD6"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33</w:t>
            </w:r>
          </w:p>
        </w:tc>
        <w:tc>
          <w:tcPr>
            <w:tcW w:w="2638" w:type="dxa"/>
            <w:shd w:val="clear" w:color="auto" w:fill="auto"/>
            <w:vAlign w:val="center"/>
            <w:hideMark/>
          </w:tcPr>
          <w:p w14:paraId="3757F7E0"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Lằn 1</w:t>
            </w:r>
          </w:p>
        </w:tc>
        <w:tc>
          <w:tcPr>
            <w:tcW w:w="2976" w:type="dxa"/>
            <w:shd w:val="clear" w:color="auto" w:fill="auto"/>
            <w:vAlign w:val="center"/>
            <w:hideMark/>
          </w:tcPr>
          <w:p w14:paraId="44CD0BC4"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nguồn ít nước chỉ cấp được 68/73 đồng hồ</w:t>
            </w:r>
          </w:p>
        </w:tc>
        <w:tc>
          <w:tcPr>
            <w:tcW w:w="569" w:type="dxa"/>
            <w:shd w:val="clear" w:color="auto" w:fill="auto"/>
            <w:vAlign w:val="center"/>
            <w:hideMark/>
          </w:tcPr>
          <w:p w14:paraId="09492B4F"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570F25A7"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7B245B18"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CC7A958"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57D6B89" w14:textId="77777777" w:rsidTr="00844913">
        <w:trPr>
          <w:cantSplit/>
          <w:trHeight w:val="20"/>
        </w:trPr>
        <w:tc>
          <w:tcPr>
            <w:tcW w:w="623" w:type="dxa"/>
            <w:shd w:val="clear" w:color="auto" w:fill="auto"/>
            <w:vAlign w:val="center"/>
            <w:hideMark/>
          </w:tcPr>
          <w:p w14:paraId="09E43CD7"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34</w:t>
            </w:r>
          </w:p>
        </w:tc>
        <w:tc>
          <w:tcPr>
            <w:tcW w:w="2638" w:type="dxa"/>
            <w:shd w:val="clear" w:color="auto" w:fill="auto"/>
            <w:vAlign w:val="center"/>
            <w:hideMark/>
          </w:tcPr>
          <w:p w14:paraId="13FEAAD9"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Lằn 2</w:t>
            </w:r>
          </w:p>
        </w:tc>
        <w:tc>
          <w:tcPr>
            <w:tcW w:w="2976" w:type="dxa"/>
            <w:shd w:val="clear" w:color="auto" w:fill="auto"/>
            <w:vAlign w:val="center"/>
            <w:hideMark/>
          </w:tcPr>
          <w:p w14:paraId="2BECF6CA"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 Nguồn ít nước chỉ cấp được 100/125 đồng hồ có nước sinh hoạt các hộ có nước sinh hoạt </w:t>
            </w:r>
          </w:p>
        </w:tc>
        <w:tc>
          <w:tcPr>
            <w:tcW w:w="569" w:type="dxa"/>
            <w:shd w:val="clear" w:color="auto" w:fill="auto"/>
            <w:vAlign w:val="center"/>
            <w:hideMark/>
          </w:tcPr>
          <w:p w14:paraId="3CC46073"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54B4F70A"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3D761D9D"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775AE7D9"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2F5634B" w14:textId="77777777" w:rsidTr="00844913">
        <w:trPr>
          <w:cantSplit/>
          <w:trHeight w:val="20"/>
        </w:trPr>
        <w:tc>
          <w:tcPr>
            <w:tcW w:w="623" w:type="dxa"/>
            <w:shd w:val="clear" w:color="000000" w:fill="FFFFFF"/>
            <w:vAlign w:val="center"/>
            <w:hideMark/>
          </w:tcPr>
          <w:p w14:paraId="679362C6"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35</w:t>
            </w:r>
          </w:p>
        </w:tc>
        <w:tc>
          <w:tcPr>
            <w:tcW w:w="2638" w:type="dxa"/>
            <w:shd w:val="clear" w:color="000000" w:fill="FFFFFF"/>
            <w:vAlign w:val="center"/>
            <w:hideMark/>
          </w:tcPr>
          <w:p w14:paraId="1C413773"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Đông</w:t>
            </w:r>
          </w:p>
        </w:tc>
        <w:tc>
          <w:tcPr>
            <w:tcW w:w="2976" w:type="dxa"/>
            <w:shd w:val="clear" w:color="000000" w:fill="FFFFFF"/>
            <w:vAlign w:val="center"/>
            <w:hideMark/>
          </w:tcPr>
          <w:p w14:paraId="0CF8F160"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Hiện tại công trình hoạt động tốt  </w:t>
            </w:r>
          </w:p>
        </w:tc>
        <w:tc>
          <w:tcPr>
            <w:tcW w:w="569" w:type="dxa"/>
            <w:shd w:val="clear" w:color="000000" w:fill="FFFFFF"/>
            <w:vAlign w:val="center"/>
            <w:hideMark/>
          </w:tcPr>
          <w:p w14:paraId="4550A500"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000000" w:fill="FFFFFF"/>
            <w:vAlign w:val="center"/>
            <w:hideMark/>
          </w:tcPr>
          <w:p w14:paraId="41D6C286"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hideMark/>
          </w:tcPr>
          <w:p w14:paraId="66F15A21"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541BA0D1"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A9EF768" w14:textId="77777777" w:rsidTr="00844913">
        <w:trPr>
          <w:cantSplit/>
          <w:trHeight w:val="20"/>
        </w:trPr>
        <w:tc>
          <w:tcPr>
            <w:tcW w:w="623" w:type="dxa"/>
            <w:shd w:val="clear" w:color="auto" w:fill="auto"/>
            <w:vAlign w:val="center"/>
            <w:hideMark/>
          </w:tcPr>
          <w:p w14:paraId="5AEF0744"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36</w:t>
            </w:r>
          </w:p>
        </w:tc>
        <w:tc>
          <w:tcPr>
            <w:tcW w:w="2638" w:type="dxa"/>
            <w:shd w:val="clear" w:color="auto" w:fill="auto"/>
            <w:vAlign w:val="center"/>
            <w:hideMark/>
          </w:tcPr>
          <w:p w14:paraId="1EF69F6F"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Hô Than</w:t>
            </w:r>
          </w:p>
        </w:tc>
        <w:tc>
          <w:tcPr>
            <w:tcW w:w="2976" w:type="dxa"/>
            <w:shd w:val="clear" w:color="auto" w:fill="auto"/>
            <w:vAlign w:val="center"/>
            <w:hideMark/>
          </w:tcPr>
          <w:p w14:paraId="764F3618"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Đầu tư đập đầu mối, bể lọc kết hợp bể chứa, bể cắt áp, hố van điều tiết, hố van xả khí; Chiều dài tuyến ống L=7.800m, lắp đặt đồng hồ đo nước 58 cái và các công trình phụ trợ</w:t>
            </w:r>
          </w:p>
        </w:tc>
        <w:tc>
          <w:tcPr>
            <w:tcW w:w="569" w:type="dxa"/>
            <w:shd w:val="clear" w:color="auto" w:fill="auto"/>
            <w:vAlign w:val="center"/>
            <w:hideMark/>
          </w:tcPr>
          <w:p w14:paraId="57DB2F94"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0EBD1A29"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07A13EC3"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4FF1643A"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7C8D500" w14:textId="77777777" w:rsidTr="00844913">
        <w:trPr>
          <w:cantSplit/>
          <w:trHeight w:val="20"/>
        </w:trPr>
        <w:tc>
          <w:tcPr>
            <w:tcW w:w="623" w:type="dxa"/>
            <w:shd w:val="clear" w:color="auto" w:fill="auto"/>
            <w:vAlign w:val="center"/>
            <w:hideMark/>
          </w:tcPr>
          <w:p w14:paraId="3F865807"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37</w:t>
            </w:r>
          </w:p>
        </w:tc>
        <w:tc>
          <w:tcPr>
            <w:tcW w:w="2638" w:type="dxa"/>
            <w:shd w:val="clear" w:color="auto" w:fill="auto"/>
            <w:vAlign w:val="center"/>
            <w:hideMark/>
          </w:tcPr>
          <w:p w14:paraId="1FEBD924"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Sen Đông 1+2</w:t>
            </w:r>
          </w:p>
        </w:tc>
        <w:tc>
          <w:tcPr>
            <w:tcW w:w="2976" w:type="dxa"/>
            <w:shd w:val="clear" w:color="auto" w:fill="auto"/>
            <w:vAlign w:val="center"/>
            <w:hideMark/>
          </w:tcPr>
          <w:p w14:paraId="35F5F054"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công trình hoạt động tốt</w:t>
            </w:r>
          </w:p>
        </w:tc>
        <w:tc>
          <w:tcPr>
            <w:tcW w:w="569" w:type="dxa"/>
            <w:shd w:val="clear" w:color="auto" w:fill="auto"/>
            <w:vAlign w:val="center"/>
            <w:hideMark/>
          </w:tcPr>
          <w:p w14:paraId="37118D79"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376D3552"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73A366E0"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EAE8247"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1C8D20E" w14:textId="77777777" w:rsidTr="00844913">
        <w:trPr>
          <w:cantSplit/>
          <w:trHeight w:val="20"/>
        </w:trPr>
        <w:tc>
          <w:tcPr>
            <w:tcW w:w="623" w:type="dxa"/>
            <w:shd w:val="clear" w:color="auto" w:fill="auto"/>
            <w:vAlign w:val="center"/>
            <w:hideMark/>
          </w:tcPr>
          <w:p w14:paraId="1EA060D4"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38</w:t>
            </w:r>
          </w:p>
        </w:tc>
        <w:tc>
          <w:tcPr>
            <w:tcW w:w="2638" w:type="dxa"/>
            <w:shd w:val="clear" w:color="auto" w:fill="auto"/>
            <w:vAlign w:val="center"/>
            <w:hideMark/>
          </w:tcPr>
          <w:p w14:paraId="09AF7A36"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Trung tâm xã (Én Luông, Xuân Én, Cẩm Chung 1,2,3,4, Mường 2,3  bản ngà, bản Giẳng, bản én nọi, Phương Quang)</w:t>
            </w:r>
          </w:p>
        </w:tc>
        <w:tc>
          <w:tcPr>
            <w:tcW w:w="2976" w:type="dxa"/>
            <w:shd w:val="clear" w:color="auto" w:fill="auto"/>
            <w:vAlign w:val="center"/>
            <w:hideMark/>
          </w:tcPr>
          <w:p w14:paraId="2BF03140"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w:t>
            </w:r>
          </w:p>
        </w:tc>
        <w:tc>
          <w:tcPr>
            <w:tcW w:w="569" w:type="dxa"/>
            <w:shd w:val="clear" w:color="auto" w:fill="auto"/>
            <w:vAlign w:val="center"/>
            <w:hideMark/>
          </w:tcPr>
          <w:p w14:paraId="389E309A"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27BB614F"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5A90D39D"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113058E"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77F4205" w14:textId="77777777" w:rsidTr="00844913">
        <w:trPr>
          <w:cantSplit/>
          <w:trHeight w:val="20"/>
        </w:trPr>
        <w:tc>
          <w:tcPr>
            <w:tcW w:w="623" w:type="dxa"/>
            <w:shd w:val="clear" w:color="auto" w:fill="auto"/>
            <w:vAlign w:val="center"/>
            <w:hideMark/>
          </w:tcPr>
          <w:p w14:paraId="202F4924" w14:textId="77777777" w:rsidR="001A616B" w:rsidRPr="00BA3949" w:rsidRDefault="001A616B" w:rsidP="000F6E8E">
            <w:pPr>
              <w:widowControl w:val="0"/>
              <w:spacing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VI</w:t>
            </w:r>
          </w:p>
        </w:tc>
        <w:tc>
          <w:tcPr>
            <w:tcW w:w="2638" w:type="dxa"/>
            <w:shd w:val="clear" w:color="auto" w:fill="auto"/>
            <w:vAlign w:val="center"/>
            <w:hideMark/>
          </w:tcPr>
          <w:p w14:paraId="5115B827" w14:textId="77777777" w:rsidR="001A616B" w:rsidRPr="00BA3949" w:rsidRDefault="001A616B" w:rsidP="000F6E8E">
            <w:pPr>
              <w:widowControl w:val="0"/>
              <w:spacing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Tà Mung</w:t>
            </w:r>
          </w:p>
        </w:tc>
        <w:tc>
          <w:tcPr>
            <w:tcW w:w="2976" w:type="dxa"/>
            <w:shd w:val="clear" w:color="auto" w:fill="auto"/>
            <w:vAlign w:val="center"/>
            <w:hideMark/>
          </w:tcPr>
          <w:p w14:paraId="49469459" w14:textId="77777777" w:rsidR="001A616B" w:rsidRPr="00BA3949" w:rsidRDefault="001A616B" w:rsidP="000F6E8E">
            <w:pPr>
              <w:widowControl w:val="0"/>
              <w:spacing w:after="10" w:line="30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33B5EE8D"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658D775B"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7F28B99E"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865E140"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36FEF1C" w14:textId="77777777" w:rsidTr="00844913">
        <w:trPr>
          <w:cantSplit/>
          <w:trHeight w:val="20"/>
        </w:trPr>
        <w:tc>
          <w:tcPr>
            <w:tcW w:w="623" w:type="dxa"/>
            <w:shd w:val="clear" w:color="auto" w:fill="auto"/>
            <w:vAlign w:val="center"/>
            <w:hideMark/>
          </w:tcPr>
          <w:p w14:paraId="481497A0"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39</w:t>
            </w:r>
          </w:p>
        </w:tc>
        <w:tc>
          <w:tcPr>
            <w:tcW w:w="2638" w:type="dxa"/>
            <w:shd w:val="clear" w:color="auto" w:fill="auto"/>
            <w:vAlign w:val="center"/>
            <w:hideMark/>
          </w:tcPr>
          <w:p w14:paraId="5909BED9"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Pá Liềng </w:t>
            </w:r>
          </w:p>
        </w:tc>
        <w:tc>
          <w:tcPr>
            <w:tcW w:w="2976" w:type="dxa"/>
            <w:shd w:val="clear" w:color="auto" w:fill="auto"/>
            <w:vAlign w:val="center"/>
            <w:hideMark/>
          </w:tcPr>
          <w:p w14:paraId="65EB6FFC"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 Công trình hoạt động tốt, 5/5 bể có nước sinh hoạt( mùa khô nguồn nước ít)</w:t>
            </w:r>
          </w:p>
        </w:tc>
        <w:tc>
          <w:tcPr>
            <w:tcW w:w="569" w:type="dxa"/>
            <w:shd w:val="clear" w:color="auto" w:fill="auto"/>
            <w:vAlign w:val="center"/>
            <w:hideMark/>
          </w:tcPr>
          <w:p w14:paraId="1433F8A2" w14:textId="631D283C"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r w:rsidR="008F56A1" w:rsidRPr="00BA3949">
              <w:rPr>
                <w:rFonts w:ascii="Times New Roman" w:eastAsia="Times New Roman" w:hAnsi="Times New Roman"/>
                <w:bCs/>
                <w:sz w:val="20"/>
                <w:szCs w:val="20"/>
              </w:rPr>
              <w:t>1</w:t>
            </w:r>
          </w:p>
        </w:tc>
        <w:tc>
          <w:tcPr>
            <w:tcW w:w="761" w:type="dxa"/>
            <w:shd w:val="clear" w:color="auto" w:fill="auto"/>
            <w:vAlign w:val="center"/>
          </w:tcPr>
          <w:p w14:paraId="28D6096A" w14:textId="4DA09FAA"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p>
        </w:tc>
        <w:tc>
          <w:tcPr>
            <w:tcW w:w="627" w:type="dxa"/>
            <w:shd w:val="clear" w:color="auto" w:fill="auto"/>
            <w:vAlign w:val="center"/>
            <w:hideMark/>
          </w:tcPr>
          <w:p w14:paraId="3633E194"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7F61BBD6"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5CA8AF3" w14:textId="77777777" w:rsidTr="00844913">
        <w:trPr>
          <w:cantSplit/>
          <w:trHeight w:val="20"/>
        </w:trPr>
        <w:tc>
          <w:tcPr>
            <w:tcW w:w="623" w:type="dxa"/>
            <w:shd w:val="clear" w:color="auto" w:fill="auto"/>
            <w:vAlign w:val="center"/>
            <w:hideMark/>
          </w:tcPr>
          <w:p w14:paraId="5834F470"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40</w:t>
            </w:r>
          </w:p>
        </w:tc>
        <w:tc>
          <w:tcPr>
            <w:tcW w:w="2638" w:type="dxa"/>
            <w:shd w:val="clear" w:color="auto" w:fill="auto"/>
            <w:vAlign w:val="center"/>
            <w:hideMark/>
          </w:tcPr>
          <w:p w14:paraId="029262C7"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Hô Ta (Cang Kéo)</w:t>
            </w:r>
          </w:p>
        </w:tc>
        <w:tc>
          <w:tcPr>
            <w:tcW w:w="2976" w:type="dxa"/>
            <w:shd w:val="clear" w:color="auto" w:fill="auto"/>
            <w:vAlign w:val="center"/>
            <w:hideMark/>
          </w:tcPr>
          <w:p w14:paraId="44E429F5"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 8/10 bể có nước sinh hoạt (nguồn nước mùa khô ít nước)</w:t>
            </w:r>
          </w:p>
        </w:tc>
        <w:tc>
          <w:tcPr>
            <w:tcW w:w="569" w:type="dxa"/>
            <w:shd w:val="clear" w:color="auto" w:fill="auto"/>
            <w:vAlign w:val="center"/>
            <w:hideMark/>
          </w:tcPr>
          <w:p w14:paraId="002A88A8" w14:textId="2D67C78E"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r w:rsidR="008F56A1" w:rsidRPr="00BA3949">
              <w:rPr>
                <w:rFonts w:ascii="Times New Roman" w:eastAsia="Times New Roman" w:hAnsi="Times New Roman"/>
                <w:bCs/>
                <w:sz w:val="20"/>
                <w:szCs w:val="20"/>
              </w:rPr>
              <w:t>1</w:t>
            </w:r>
          </w:p>
        </w:tc>
        <w:tc>
          <w:tcPr>
            <w:tcW w:w="761" w:type="dxa"/>
            <w:shd w:val="clear" w:color="auto" w:fill="auto"/>
            <w:vAlign w:val="center"/>
          </w:tcPr>
          <w:p w14:paraId="7AC947AE" w14:textId="261A274F"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p>
        </w:tc>
        <w:tc>
          <w:tcPr>
            <w:tcW w:w="627" w:type="dxa"/>
            <w:shd w:val="clear" w:color="auto" w:fill="auto"/>
            <w:vAlign w:val="center"/>
            <w:hideMark/>
          </w:tcPr>
          <w:p w14:paraId="16CFD653"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E5DF69C"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A46274B" w14:textId="77777777" w:rsidTr="00844913">
        <w:trPr>
          <w:cantSplit/>
          <w:trHeight w:val="20"/>
        </w:trPr>
        <w:tc>
          <w:tcPr>
            <w:tcW w:w="623" w:type="dxa"/>
            <w:shd w:val="clear" w:color="auto" w:fill="auto"/>
            <w:vAlign w:val="center"/>
            <w:hideMark/>
          </w:tcPr>
          <w:p w14:paraId="364162AC"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41</w:t>
            </w:r>
          </w:p>
        </w:tc>
        <w:tc>
          <w:tcPr>
            <w:tcW w:w="2638" w:type="dxa"/>
            <w:shd w:val="clear" w:color="auto" w:fill="auto"/>
            <w:vAlign w:val="center"/>
            <w:hideMark/>
          </w:tcPr>
          <w:p w14:paraId="05732486"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Lun 2</w:t>
            </w:r>
          </w:p>
        </w:tc>
        <w:tc>
          <w:tcPr>
            <w:tcW w:w="2976" w:type="dxa"/>
            <w:shd w:val="clear" w:color="auto" w:fill="auto"/>
            <w:vAlign w:val="center"/>
            <w:hideMark/>
          </w:tcPr>
          <w:p w14:paraId="2D4CD976"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chỉ cấp được 30 hộ gần bể điều tiết, do tuyến ống bị tắc một só đoạn không có người sửa chữa nên không cấp nước đầy đủ các đồng hồ</w:t>
            </w:r>
          </w:p>
        </w:tc>
        <w:tc>
          <w:tcPr>
            <w:tcW w:w="569" w:type="dxa"/>
            <w:shd w:val="clear" w:color="auto" w:fill="auto"/>
            <w:vAlign w:val="center"/>
            <w:hideMark/>
          </w:tcPr>
          <w:p w14:paraId="783F40DB" w14:textId="31C7E388" w:rsidR="001A616B" w:rsidRPr="00BA3949" w:rsidRDefault="008F56A1"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761" w:type="dxa"/>
            <w:shd w:val="clear" w:color="auto" w:fill="auto"/>
            <w:vAlign w:val="center"/>
          </w:tcPr>
          <w:p w14:paraId="2DA80C38" w14:textId="5462C06A"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p>
        </w:tc>
        <w:tc>
          <w:tcPr>
            <w:tcW w:w="627" w:type="dxa"/>
            <w:shd w:val="clear" w:color="auto" w:fill="auto"/>
            <w:vAlign w:val="center"/>
            <w:hideMark/>
          </w:tcPr>
          <w:p w14:paraId="22E98129"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730CB9F0"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F6938E9" w14:textId="77777777" w:rsidTr="00844913">
        <w:trPr>
          <w:cantSplit/>
          <w:trHeight w:val="20"/>
        </w:trPr>
        <w:tc>
          <w:tcPr>
            <w:tcW w:w="623" w:type="dxa"/>
            <w:shd w:val="clear" w:color="auto" w:fill="auto"/>
            <w:vAlign w:val="center"/>
            <w:hideMark/>
          </w:tcPr>
          <w:p w14:paraId="005E52E0"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42</w:t>
            </w:r>
          </w:p>
        </w:tc>
        <w:tc>
          <w:tcPr>
            <w:tcW w:w="2638" w:type="dxa"/>
            <w:shd w:val="clear" w:color="auto" w:fill="auto"/>
            <w:vAlign w:val="center"/>
            <w:hideMark/>
          </w:tcPr>
          <w:p w14:paraId="3D9DFAB2"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Lun 1</w:t>
            </w:r>
          </w:p>
        </w:tc>
        <w:tc>
          <w:tcPr>
            <w:tcW w:w="2976" w:type="dxa"/>
            <w:shd w:val="clear" w:color="auto" w:fill="auto"/>
            <w:vAlign w:val="center"/>
            <w:hideMark/>
          </w:tcPr>
          <w:p w14:paraId="70A755A8"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đang hoạt động tốt lắp đặt đồng hồ đến từng hộ gia đình</w:t>
            </w:r>
          </w:p>
        </w:tc>
        <w:tc>
          <w:tcPr>
            <w:tcW w:w="569" w:type="dxa"/>
            <w:shd w:val="clear" w:color="auto" w:fill="auto"/>
            <w:vAlign w:val="center"/>
            <w:hideMark/>
          </w:tcPr>
          <w:p w14:paraId="5E8DF1D6"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0683767D"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7C65416B"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38BA5EC"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74F8D78" w14:textId="77777777" w:rsidTr="00844913">
        <w:trPr>
          <w:cantSplit/>
          <w:trHeight w:val="20"/>
        </w:trPr>
        <w:tc>
          <w:tcPr>
            <w:tcW w:w="623" w:type="dxa"/>
            <w:shd w:val="clear" w:color="000000" w:fill="FFFFFF"/>
            <w:vAlign w:val="center"/>
            <w:hideMark/>
          </w:tcPr>
          <w:p w14:paraId="72B904E1"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43</w:t>
            </w:r>
          </w:p>
        </w:tc>
        <w:tc>
          <w:tcPr>
            <w:tcW w:w="2638" w:type="dxa"/>
            <w:shd w:val="clear" w:color="000000" w:fill="FFFFFF"/>
            <w:vAlign w:val="center"/>
            <w:hideMark/>
          </w:tcPr>
          <w:p w14:paraId="3EFD1B75"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TĐC cư Bản Lun 3 (bản Xoong)</w:t>
            </w:r>
          </w:p>
        </w:tc>
        <w:tc>
          <w:tcPr>
            <w:tcW w:w="2976" w:type="dxa"/>
            <w:shd w:val="clear" w:color="000000" w:fill="FFFFFF"/>
            <w:vAlign w:val="center"/>
            <w:hideMark/>
          </w:tcPr>
          <w:p w14:paraId="0F132AC1"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Hiện tại công trình hoạt động tốt, 39/39 đồng hồ có nước sinh hoạt </w:t>
            </w:r>
          </w:p>
        </w:tc>
        <w:tc>
          <w:tcPr>
            <w:tcW w:w="569" w:type="dxa"/>
            <w:shd w:val="clear" w:color="000000" w:fill="FFFFFF"/>
            <w:vAlign w:val="center"/>
            <w:hideMark/>
          </w:tcPr>
          <w:p w14:paraId="6D5BDA05"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000000" w:fill="FFFFFF"/>
            <w:vAlign w:val="center"/>
            <w:hideMark/>
          </w:tcPr>
          <w:p w14:paraId="77C7DC96"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hideMark/>
          </w:tcPr>
          <w:p w14:paraId="4966608D"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7792D703"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CBBD810" w14:textId="77777777" w:rsidTr="00844913">
        <w:trPr>
          <w:cantSplit/>
          <w:trHeight w:val="20"/>
        </w:trPr>
        <w:tc>
          <w:tcPr>
            <w:tcW w:w="623" w:type="dxa"/>
            <w:shd w:val="clear" w:color="auto" w:fill="auto"/>
            <w:vAlign w:val="center"/>
            <w:hideMark/>
          </w:tcPr>
          <w:p w14:paraId="21F30658"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44</w:t>
            </w:r>
          </w:p>
        </w:tc>
        <w:tc>
          <w:tcPr>
            <w:tcW w:w="2638" w:type="dxa"/>
            <w:shd w:val="clear" w:color="auto" w:fill="auto"/>
            <w:vAlign w:val="center"/>
            <w:hideMark/>
          </w:tcPr>
          <w:p w14:paraId="034717F8"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Tu San</w:t>
            </w:r>
          </w:p>
        </w:tc>
        <w:tc>
          <w:tcPr>
            <w:tcW w:w="2976" w:type="dxa"/>
            <w:shd w:val="clear" w:color="auto" w:fill="auto"/>
            <w:vAlign w:val="center"/>
            <w:hideMark/>
          </w:tcPr>
          <w:p w14:paraId="596F28D5"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5/6 bể có nước sinh hoạt dân tự  kéo nước từ nguồn TĐC cửa trung tâm xã vào bể nước dùng</w:t>
            </w:r>
          </w:p>
        </w:tc>
        <w:tc>
          <w:tcPr>
            <w:tcW w:w="569" w:type="dxa"/>
            <w:shd w:val="clear" w:color="auto" w:fill="auto"/>
            <w:vAlign w:val="center"/>
            <w:hideMark/>
          </w:tcPr>
          <w:p w14:paraId="187E65E0"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4416FB78"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40BA142B"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95" w:type="dxa"/>
            <w:shd w:val="clear" w:color="auto" w:fill="auto"/>
            <w:vAlign w:val="center"/>
            <w:hideMark/>
          </w:tcPr>
          <w:p w14:paraId="3DA48CD7"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6A86770" w14:textId="77777777" w:rsidTr="00844913">
        <w:trPr>
          <w:cantSplit/>
          <w:trHeight w:val="20"/>
        </w:trPr>
        <w:tc>
          <w:tcPr>
            <w:tcW w:w="623" w:type="dxa"/>
            <w:shd w:val="clear" w:color="auto" w:fill="auto"/>
            <w:vAlign w:val="center"/>
            <w:hideMark/>
          </w:tcPr>
          <w:p w14:paraId="7D5CD458"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45</w:t>
            </w:r>
          </w:p>
        </w:tc>
        <w:tc>
          <w:tcPr>
            <w:tcW w:w="2638" w:type="dxa"/>
            <w:shd w:val="clear" w:color="auto" w:fill="auto"/>
            <w:vAlign w:val="center"/>
            <w:hideMark/>
          </w:tcPr>
          <w:p w14:paraId="6D4B41F5"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Tà Mung</w:t>
            </w:r>
          </w:p>
        </w:tc>
        <w:tc>
          <w:tcPr>
            <w:tcW w:w="2976" w:type="dxa"/>
            <w:shd w:val="clear" w:color="auto" w:fill="auto"/>
            <w:vAlign w:val="center"/>
            <w:hideMark/>
          </w:tcPr>
          <w:p w14:paraId="7B2E35EF"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5/6 bể có nước sinh hoạt dân tự  kéo nước từ nguồn TĐC của trung tâm xã vào bể nước dùng</w:t>
            </w:r>
          </w:p>
        </w:tc>
        <w:tc>
          <w:tcPr>
            <w:tcW w:w="569" w:type="dxa"/>
            <w:shd w:val="clear" w:color="auto" w:fill="auto"/>
            <w:vAlign w:val="center"/>
            <w:hideMark/>
          </w:tcPr>
          <w:p w14:paraId="36D7FB40"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16CE8F9C"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0D68007B"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9E739FC"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13E5650" w14:textId="77777777" w:rsidTr="00844913">
        <w:trPr>
          <w:cantSplit/>
          <w:trHeight w:val="20"/>
        </w:trPr>
        <w:tc>
          <w:tcPr>
            <w:tcW w:w="623" w:type="dxa"/>
            <w:shd w:val="clear" w:color="auto" w:fill="auto"/>
            <w:vAlign w:val="center"/>
            <w:hideMark/>
          </w:tcPr>
          <w:p w14:paraId="65952D4B"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46</w:t>
            </w:r>
          </w:p>
        </w:tc>
        <w:tc>
          <w:tcPr>
            <w:tcW w:w="2638" w:type="dxa"/>
            <w:shd w:val="clear" w:color="auto" w:fill="auto"/>
            <w:vAlign w:val="center"/>
            <w:hideMark/>
          </w:tcPr>
          <w:p w14:paraId="26F78EE2"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Mở</w:t>
            </w:r>
          </w:p>
        </w:tc>
        <w:tc>
          <w:tcPr>
            <w:tcW w:w="2976" w:type="dxa"/>
            <w:shd w:val="clear" w:color="auto" w:fill="auto"/>
            <w:vAlign w:val="center"/>
            <w:hideMark/>
          </w:tcPr>
          <w:p w14:paraId="02313884"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Hiện tại công trình hoạt động tốt, 35/35 đồng hồ có nước sinh hoạt </w:t>
            </w:r>
          </w:p>
        </w:tc>
        <w:tc>
          <w:tcPr>
            <w:tcW w:w="569" w:type="dxa"/>
            <w:shd w:val="clear" w:color="auto" w:fill="auto"/>
            <w:vAlign w:val="center"/>
            <w:hideMark/>
          </w:tcPr>
          <w:p w14:paraId="3551CD36"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1E3A5F5F"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40698652"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B52C438"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B679219" w14:textId="77777777" w:rsidTr="00844913">
        <w:trPr>
          <w:cantSplit/>
          <w:trHeight w:val="20"/>
        </w:trPr>
        <w:tc>
          <w:tcPr>
            <w:tcW w:w="623" w:type="dxa"/>
            <w:shd w:val="clear" w:color="auto" w:fill="auto"/>
            <w:vAlign w:val="center"/>
            <w:hideMark/>
          </w:tcPr>
          <w:p w14:paraId="6F81F6DA"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47</w:t>
            </w:r>
          </w:p>
        </w:tc>
        <w:tc>
          <w:tcPr>
            <w:tcW w:w="2638" w:type="dxa"/>
            <w:shd w:val="clear" w:color="auto" w:fill="auto"/>
            <w:vAlign w:val="center"/>
            <w:hideMark/>
          </w:tcPr>
          <w:p w14:paraId="67E80773"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TĐC bản Khá</w:t>
            </w:r>
          </w:p>
        </w:tc>
        <w:tc>
          <w:tcPr>
            <w:tcW w:w="2976" w:type="dxa"/>
            <w:shd w:val="clear" w:color="auto" w:fill="auto"/>
            <w:vAlign w:val="center"/>
            <w:hideMark/>
          </w:tcPr>
          <w:p w14:paraId="4B72A32A"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làm mới, bể lọc + bể chữa 20m3, tuyến ống L=3,93 km, lắp đặt 74 đồng hồ, 04 hố van</w:t>
            </w:r>
          </w:p>
        </w:tc>
        <w:tc>
          <w:tcPr>
            <w:tcW w:w="569" w:type="dxa"/>
            <w:shd w:val="clear" w:color="auto" w:fill="auto"/>
            <w:vAlign w:val="center"/>
            <w:hideMark/>
          </w:tcPr>
          <w:p w14:paraId="07EA5AAD"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44A55F36"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17427595"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BA59C3C"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68B2C4A" w14:textId="77777777" w:rsidTr="00844913">
        <w:trPr>
          <w:cantSplit/>
          <w:trHeight w:val="20"/>
        </w:trPr>
        <w:tc>
          <w:tcPr>
            <w:tcW w:w="623" w:type="dxa"/>
            <w:shd w:val="clear" w:color="auto" w:fill="auto"/>
            <w:vAlign w:val="center"/>
            <w:hideMark/>
          </w:tcPr>
          <w:p w14:paraId="5F5C9CED"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48</w:t>
            </w:r>
          </w:p>
        </w:tc>
        <w:tc>
          <w:tcPr>
            <w:tcW w:w="2638" w:type="dxa"/>
            <w:shd w:val="clear" w:color="auto" w:fill="auto"/>
            <w:vAlign w:val="center"/>
            <w:hideMark/>
          </w:tcPr>
          <w:p w14:paraId="7EFD13C0"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Đán Tọ 2</w:t>
            </w:r>
          </w:p>
        </w:tc>
        <w:tc>
          <w:tcPr>
            <w:tcW w:w="2976" w:type="dxa"/>
            <w:shd w:val="clear" w:color="auto" w:fill="auto"/>
            <w:vAlign w:val="center"/>
            <w:hideMark/>
          </w:tcPr>
          <w:p w14:paraId="4DEB9CEB"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3/8 bể chứa có nước sinh hoạt do nguồn ít nước, ống bị đứt gẫy</w:t>
            </w:r>
          </w:p>
        </w:tc>
        <w:tc>
          <w:tcPr>
            <w:tcW w:w="569" w:type="dxa"/>
            <w:shd w:val="clear" w:color="auto" w:fill="auto"/>
            <w:vAlign w:val="center"/>
            <w:hideMark/>
          </w:tcPr>
          <w:p w14:paraId="62EFBA10" w14:textId="68900E0A"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r w:rsidR="008F56A1" w:rsidRPr="00BA3949">
              <w:rPr>
                <w:rFonts w:ascii="Times New Roman" w:eastAsia="Times New Roman" w:hAnsi="Times New Roman"/>
                <w:bCs/>
                <w:sz w:val="20"/>
                <w:szCs w:val="20"/>
              </w:rPr>
              <w:t>1</w:t>
            </w:r>
          </w:p>
        </w:tc>
        <w:tc>
          <w:tcPr>
            <w:tcW w:w="761" w:type="dxa"/>
            <w:shd w:val="clear" w:color="auto" w:fill="auto"/>
            <w:vAlign w:val="center"/>
            <w:hideMark/>
          </w:tcPr>
          <w:p w14:paraId="21C1D7B9"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tcPr>
          <w:p w14:paraId="247D9ADE" w14:textId="00851E24" w:rsidR="001A616B" w:rsidRPr="00BA3949" w:rsidRDefault="001A616B" w:rsidP="000F6E8E">
            <w:pPr>
              <w:widowControl w:val="0"/>
              <w:spacing w:after="10" w:line="300" w:lineRule="auto"/>
              <w:ind w:firstLine="0"/>
              <w:jc w:val="right"/>
              <w:rPr>
                <w:rFonts w:ascii="Arial" w:eastAsia="Times New Roman" w:hAnsi="Arial" w:cs="Arial"/>
                <w:bCs/>
                <w:sz w:val="20"/>
                <w:szCs w:val="20"/>
              </w:rPr>
            </w:pPr>
          </w:p>
        </w:tc>
        <w:tc>
          <w:tcPr>
            <w:tcW w:w="795" w:type="dxa"/>
            <w:shd w:val="clear" w:color="auto" w:fill="auto"/>
            <w:vAlign w:val="center"/>
            <w:hideMark/>
          </w:tcPr>
          <w:p w14:paraId="01AAF525"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1216F4E" w14:textId="77777777" w:rsidTr="00844913">
        <w:trPr>
          <w:cantSplit/>
          <w:trHeight w:val="20"/>
        </w:trPr>
        <w:tc>
          <w:tcPr>
            <w:tcW w:w="623" w:type="dxa"/>
            <w:shd w:val="clear" w:color="auto" w:fill="auto"/>
            <w:vAlign w:val="center"/>
            <w:hideMark/>
          </w:tcPr>
          <w:p w14:paraId="742ECDED"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49</w:t>
            </w:r>
          </w:p>
        </w:tc>
        <w:tc>
          <w:tcPr>
            <w:tcW w:w="2638" w:type="dxa"/>
            <w:shd w:val="clear" w:color="auto" w:fill="auto"/>
            <w:vAlign w:val="center"/>
            <w:hideMark/>
          </w:tcPr>
          <w:p w14:paraId="429EF309"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bản Đán Tọ 1 </w:t>
            </w:r>
          </w:p>
        </w:tc>
        <w:tc>
          <w:tcPr>
            <w:tcW w:w="2976" w:type="dxa"/>
            <w:shd w:val="clear" w:color="auto" w:fill="auto"/>
            <w:vAlign w:val="center"/>
            <w:hideMark/>
          </w:tcPr>
          <w:p w14:paraId="66DE7683"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4/9 bể chứa có nước sinh hoạt do nguồn ít nước, tuyến ống bị đứt gấy nhiều đoạn</w:t>
            </w:r>
          </w:p>
        </w:tc>
        <w:tc>
          <w:tcPr>
            <w:tcW w:w="569" w:type="dxa"/>
            <w:shd w:val="clear" w:color="auto" w:fill="auto"/>
            <w:vAlign w:val="center"/>
            <w:hideMark/>
          </w:tcPr>
          <w:p w14:paraId="7F755C0C" w14:textId="25859BBB"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r w:rsidR="008F56A1" w:rsidRPr="00BA3949">
              <w:rPr>
                <w:rFonts w:ascii="Times New Roman" w:eastAsia="Times New Roman" w:hAnsi="Times New Roman"/>
                <w:bCs/>
                <w:sz w:val="20"/>
                <w:szCs w:val="20"/>
              </w:rPr>
              <w:t>1</w:t>
            </w:r>
          </w:p>
        </w:tc>
        <w:tc>
          <w:tcPr>
            <w:tcW w:w="761" w:type="dxa"/>
            <w:shd w:val="clear" w:color="auto" w:fill="auto"/>
            <w:vAlign w:val="center"/>
            <w:hideMark/>
          </w:tcPr>
          <w:p w14:paraId="54593E1B"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tcPr>
          <w:p w14:paraId="7EB0747C" w14:textId="0DE2048D" w:rsidR="001A616B" w:rsidRPr="00BA3949" w:rsidRDefault="001A616B" w:rsidP="000F6E8E">
            <w:pPr>
              <w:widowControl w:val="0"/>
              <w:spacing w:after="10" w:line="300" w:lineRule="auto"/>
              <w:ind w:firstLine="0"/>
              <w:jc w:val="right"/>
              <w:rPr>
                <w:rFonts w:ascii="Arial" w:eastAsia="Times New Roman" w:hAnsi="Arial" w:cs="Arial"/>
                <w:bCs/>
                <w:sz w:val="20"/>
                <w:szCs w:val="20"/>
              </w:rPr>
            </w:pPr>
          </w:p>
        </w:tc>
        <w:tc>
          <w:tcPr>
            <w:tcW w:w="795" w:type="dxa"/>
            <w:shd w:val="clear" w:color="auto" w:fill="auto"/>
            <w:vAlign w:val="center"/>
            <w:hideMark/>
          </w:tcPr>
          <w:p w14:paraId="5271C1B7"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2D439B1" w14:textId="77777777" w:rsidTr="00844913">
        <w:trPr>
          <w:cantSplit/>
          <w:trHeight w:val="20"/>
        </w:trPr>
        <w:tc>
          <w:tcPr>
            <w:tcW w:w="623" w:type="dxa"/>
            <w:shd w:val="clear" w:color="auto" w:fill="auto"/>
            <w:vAlign w:val="center"/>
            <w:hideMark/>
          </w:tcPr>
          <w:p w14:paraId="2AB7FDC5"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50</w:t>
            </w:r>
          </w:p>
        </w:tc>
        <w:tc>
          <w:tcPr>
            <w:tcW w:w="2638" w:type="dxa"/>
            <w:shd w:val="clear" w:color="auto" w:fill="auto"/>
            <w:vAlign w:val="center"/>
            <w:hideMark/>
          </w:tcPr>
          <w:p w14:paraId="6F8F40E9"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NSH bản TĐC trung tâm xã (Nậm Pắt)</w:t>
            </w:r>
          </w:p>
        </w:tc>
        <w:tc>
          <w:tcPr>
            <w:tcW w:w="2976" w:type="dxa"/>
            <w:shd w:val="clear" w:color="auto" w:fill="auto"/>
            <w:vAlign w:val="center"/>
            <w:hideMark/>
          </w:tcPr>
          <w:p w14:paraId="65BA1C62"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Hiện tại công trình hoạt động tốt, 46/46 đồng hồ có nước sinh hoạt </w:t>
            </w:r>
          </w:p>
        </w:tc>
        <w:tc>
          <w:tcPr>
            <w:tcW w:w="569" w:type="dxa"/>
            <w:shd w:val="clear" w:color="auto" w:fill="auto"/>
            <w:vAlign w:val="center"/>
            <w:hideMark/>
          </w:tcPr>
          <w:p w14:paraId="2FDFD19D"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38795119"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2128F67D"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B84DB0C"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A0D9DD5" w14:textId="77777777" w:rsidTr="00844913">
        <w:trPr>
          <w:cantSplit/>
          <w:trHeight w:val="20"/>
        </w:trPr>
        <w:tc>
          <w:tcPr>
            <w:tcW w:w="623" w:type="dxa"/>
            <w:shd w:val="clear" w:color="auto" w:fill="auto"/>
            <w:vAlign w:val="center"/>
            <w:hideMark/>
          </w:tcPr>
          <w:p w14:paraId="52B62F70" w14:textId="77777777" w:rsidR="001A616B" w:rsidRPr="00BA3949" w:rsidRDefault="001A616B" w:rsidP="000F6E8E">
            <w:pPr>
              <w:widowControl w:val="0"/>
              <w:spacing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VII</w:t>
            </w:r>
          </w:p>
        </w:tc>
        <w:tc>
          <w:tcPr>
            <w:tcW w:w="2638" w:type="dxa"/>
            <w:shd w:val="clear" w:color="auto" w:fill="auto"/>
            <w:vAlign w:val="center"/>
            <w:hideMark/>
          </w:tcPr>
          <w:p w14:paraId="3246CA82" w14:textId="77777777" w:rsidR="001A616B" w:rsidRPr="00BA3949" w:rsidRDefault="001A616B" w:rsidP="000F6E8E">
            <w:pPr>
              <w:widowControl w:val="0"/>
              <w:spacing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Mường Mít</w:t>
            </w:r>
          </w:p>
        </w:tc>
        <w:tc>
          <w:tcPr>
            <w:tcW w:w="2976" w:type="dxa"/>
            <w:shd w:val="clear" w:color="auto" w:fill="auto"/>
            <w:vAlign w:val="center"/>
            <w:hideMark/>
          </w:tcPr>
          <w:p w14:paraId="60D3A980" w14:textId="77777777" w:rsidR="001A616B" w:rsidRPr="00BA3949" w:rsidRDefault="001A616B" w:rsidP="000F6E8E">
            <w:pPr>
              <w:widowControl w:val="0"/>
              <w:spacing w:after="10" w:line="30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331A9042"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1D1CF804"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7B63623A"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EBC54CA"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1533209" w14:textId="77777777" w:rsidTr="00844913">
        <w:trPr>
          <w:cantSplit/>
          <w:trHeight w:val="20"/>
        </w:trPr>
        <w:tc>
          <w:tcPr>
            <w:tcW w:w="623" w:type="dxa"/>
            <w:shd w:val="clear" w:color="auto" w:fill="auto"/>
            <w:vAlign w:val="center"/>
            <w:hideMark/>
          </w:tcPr>
          <w:p w14:paraId="476C9CB1"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51</w:t>
            </w:r>
          </w:p>
        </w:tc>
        <w:tc>
          <w:tcPr>
            <w:tcW w:w="2638" w:type="dxa"/>
            <w:shd w:val="clear" w:color="auto" w:fill="auto"/>
            <w:vAlign w:val="center"/>
            <w:hideMark/>
          </w:tcPr>
          <w:p w14:paraId="2CC40180"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Hát Nam</w:t>
            </w:r>
          </w:p>
        </w:tc>
        <w:tc>
          <w:tcPr>
            <w:tcW w:w="2976" w:type="dxa"/>
            <w:shd w:val="clear" w:color="auto" w:fill="auto"/>
            <w:vAlign w:val="center"/>
            <w:hideMark/>
          </w:tcPr>
          <w:p w14:paraId="767A651C"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Hiện tại công trình hoạt động tốt, 49/49 đồng hồ có nước sinh hoạt </w:t>
            </w:r>
          </w:p>
        </w:tc>
        <w:tc>
          <w:tcPr>
            <w:tcW w:w="569" w:type="dxa"/>
            <w:shd w:val="clear" w:color="auto" w:fill="auto"/>
            <w:vAlign w:val="center"/>
            <w:hideMark/>
          </w:tcPr>
          <w:p w14:paraId="5085ECAA"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3CD51B96"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56901D90"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71CAEF82"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251B23B" w14:textId="77777777" w:rsidTr="00844913">
        <w:trPr>
          <w:cantSplit/>
          <w:trHeight w:val="20"/>
        </w:trPr>
        <w:tc>
          <w:tcPr>
            <w:tcW w:w="623" w:type="dxa"/>
            <w:shd w:val="clear" w:color="auto" w:fill="auto"/>
            <w:vAlign w:val="center"/>
            <w:hideMark/>
          </w:tcPr>
          <w:p w14:paraId="3FB334A6" w14:textId="77777777" w:rsidR="001A616B" w:rsidRPr="00BA3949" w:rsidRDefault="001A616B" w:rsidP="000F6E8E">
            <w:pPr>
              <w:widowControl w:val="0"/>
              <w:spacing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52</w:t>
            </w:r>
          </w:p>
        </w:tc>
        <w:tc>
          <w:tcPr>
            <w:tcW w:w="2638" w:type="dxa"/>
            <w:shd w:val="clear" w:color="auto" w:fill="auto"/>
            <w:vAlign w:val="center"/>
            <w:hideMark/>
          </w:tcPr>
          <w:p w14:paraId="58F792AE" w14:textId="77777777" w:rsidR="001A616B" w:rsidRPr="00BA3949" w:rsidRDefault="001A616B" w:rsidP="000F6E8E">
            <w:pPr>
              <w:widowControl w:val="0"/>
              <w:spacing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TĐC Bản Vè</w:t>
            </w:r>
          </w:p>
        </w:tc>
        <w:tc>
          <w:tcPr>
            <w:tcW w:w="2976" w:type="dxa"/>
            <w:shd w:val="clear" w:color="auto" w:fill="auto"/>
            <w:vAlign w:val="center"/>
            <w:hideMark/>
          </w:tcPr>
          <w:p w14:paraId="2CC2F6E7" w14:textId="77777777" w:rsidR="001A616B" w:rsidRPr="00BA3949" w:rsidRDefault="001A616B" w:rsidP="000F6E8E">
            <w:pPr>
              <w:widowControl w:val="0"/>
              <w:spacing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Hiện tại công trình hoạt động tốt, 120 đồng hồ có nước sinh hoạt </w:t>
            </w:r>
          </w:p>
        </w:tc>
        <w:tc>
          <w:tcPr>
            <w:tcW w:w="569" w:type="dxa"/>
            <w:shd w:val="clear" w:color="auto" w:fill="auto"/>
            <w:vAlign w:val="center"/>
            <w:hideMark/>
          </w:tcPr>
          <w:p w14:paraId="4E86BFA7"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22734B4D" w14:textId="77777777" w:rsidR="001A616B" w:rsidRPr="00BA3949" w:rsidRDefault="001A616B" w:rsidP="000F6E8E">
            <w:pPr>
              <w:widowControl w:val="0"/>
              <w:spacing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3C1C9673" w14:textId="77777777" w:rsidR="001A616B" w:rsidRPr="00BA3949" w:rsidRDefault="001A616B" w:rsidP="000F6E8E">
            <w:pPr>
              <w:widowControl w:val="0"/>
              <w:spacing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FC48C93" w14:textId="77777777" w:rsidR="001A616B" w:rsidRPr="00BA3949" w:rsidRDefault="001A616B" w:rsidP="000F6E8E">
            <w:pPr>
              <w:widowControl w:val="0"/>
              <w:spacing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A5AE3F4" w14:textId="77777777" w:rsidTr="00844913">
        <w:trPr>
          <w:cantSplit/>
          <w:trHeight w:val="20"/>
        </w:trPr>
        <w:tc>
          <w:tcPr>
            <w:tcW w:w="623" w:type="dxa"/>
            <w:shd w:val="clear" w:color="auto" w:fill="auto"/>
            <w:vAlign w:val="center"/>
            <w:hideMark/>
          </w:tcPr>
          <w:p w14:paraId="332F3835"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53</w:t>
            </w:r>
          </w:p>
        </w:tc>
        <w:tc>
          <w:tcPr>
            <w:tcW w:w="2638" w:type="dxa"/>
            <w:shd w:val="clear" w:color="auto" w:fill="auto"/>
            <w:vAlign w:val="center"/>
            <w:hideMark/>
          </w:tcPr>
          <w:p w14:paraId="358C1AA1"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TĐC Bản Kém Quang (bản Mường, bản Phá Luồng, bản Ít, bản Lào ).</w:t>
            </w:r>
          </w:p>
        </w:tc>
        <w:tc>
          <w:tcPr>
            <w:tcW w:w="2976" w:type="dxa"/>
            <w:shd w:val="clear" w:color="auto" w:fill="auto"/>
            <w:vAlign w:val="center"/>
            <w:hideMark/>
          </w:tcPr>
          <w:p w14:paraId="5AE65001"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Hiện tại công trình hoạt động tốt, 112/112 đồng hồ có nước sinh </w:t>
            </w:r>
          </w:p>
        </w:tc>
        <w:tc>
          <w:tcPr>
            <w:tcW w:w="569" w:type="dxa"/>
            <w:shd w:val="clear" w:color="auto" w:fill="auto"/>
            <w:vAlign w:val="center"/>
            <w:hideMark/>
          </w:tcPr>
          <w:p w14:paraId="50981512" w14:textId="51F54DE0"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761" w:type="dxa"/>
            <w:shd w:val="clear" w:color="auto" w:fill="auto"/>
            <w:vAlign w:val="center"/>
            <w:hideMark/>
          </w:tcPr>
          <w:p w14:paraId="756D4427" w14:textId="62C3065A"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627" w:type="dxa"/>
            <w:shd w:val="clear" w:color="auto" w:fill="auto"/>
            <w:vAlign w:val="center"/>
            <w:hideMark/>
          </w:tcPr>
          <w:p w14:paraId="7BDC8C97"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70A89F2"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DB9E4C6" w14:textId="77777777" w:rsidTr="00844913">
        <w:trPr>
          <w:cantSplit/>
          <w:trHeight w:val="20"/>
        </w:trPr>
        <w:tc>
          <w:tcPr>
            <w:tcW w:w="623" w:type="dxa"/>
            <w:shd w:val="clear" w:color="000000" w:fill="FFFFFF"/>
            <w:vAlign w:val="center"/>
            <w:hideMark/>
          </w:tcPr>
          <w:p w14:paraId="1BE7D5B8"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54</w:t>
            </w:r>
          </w:p>
        </w:tc>
        <w:tc>
          <w:tcPr>
            <w:tcW w:w="2638" w:type="dxa"/>
            <w:shd w:val="clear" w:color="000000" w:fill="FFFFFF"/>
            <w:vAlign w:val="center"/>
            <w:hideMark/>
          </w:tcPr>
          <w:p w14:paraId="27FEB1A9"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NSH TĐC bản Khoang, bản Xi, bản Xanh</w:t>
            </w:r>
          </w:p>
        </w:tc>
        <w:tc>
          <w:tcPr>
            <w:tcW w:w="2976" w:type="dxa"/>
            <w:shd w:val="clear" w:color="000000" w:fill="FFFFFF"/>
            <w:vAlign w:val="center"/>
            <w:hideMark/>
          </w:tcPr>
          <w:p w14:paraId="70F2749C"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Hiện tại công trình hoạt động tốt, 122/122 đồng hồ có nước sinh </w:t>
            </w:r>
          </w:p>
        </w:tc>
        <w:tc>
          <w:tcPr>
            <w:tcW w:w="569" w:type="dxa"/>
            <w:shd w:val="clear" w:color="000000" w:fill="FFFFFF"/>
            <w:vAlign w:val="center"/>
            <w:hideMark/>
          </w:tcPr>
          <w:p w14:paraId="20708B2C"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000000" w:fill="FFFFFF"/>
            <w:vAlign w:val="center"/>
            <w:hideMark/>
          </w:tcPr>
          <w:p w14:paraId="1897CC43"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hideMark/>
          </w:tcPr>
          <w:p w14:paraId="1283DF70"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681F8EE5"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B097533" w14:textId="77777777" w:rsidTr="00844913">
        <w:trPr>
          <w:cantSplit/>
          <w:trHeight w:val="20"/>
        </w:trPr>
        <w:tc>
          <w:tcPr>
            <w:tcW w:w="623" w:type="dxa"/>
            <w:shd w:val="clear" w:color="auto" w:fill="auto"/>
            <w:vAlign w:val="center"/>
            <w:hideMark/>
          </w:tcPr>
          <w:p w14:paraId="7F8A43E3"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VIII</w:t>
            </w:r>
          </w:p>
        </w:tc>
        <w:tc>
          <w:tcPr>
            <w:tcW w:w="2638" w:type="dxa"/>
            <w:shd w:val="clear" w:color="auto" w:fill="auto"/>
            <w:vAlign w:val="center"/>
            <w:hideMark/>
          </w:tcPr>
          <w:p w14:paraId="765B5200"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Tà Hừa</w:t>
            </w:r>
          </w:p>
        </w:tc>
        <w:tc>
          <w:tcPr>
            <w:tcW w:w="2976" w:type="dxa"/>
            <w:shd w:val="clear" w:color="auto" w:fill="auto"/>
            <w:vAlign w:val="center"/>
            <w:hideMark/>
          </w:tcPr>
          <w:p w14:paraId="2865B1A1"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605C290E"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4A9FE76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737E75FF"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581AE52"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638D097" w14:textId="77777777" w:rsidTr="00844913">
        <w:trPr>
          <w:cantSplit/>
          <w:trHeight w:val="20"/>
        </w:trPr>
        <w:tc>
          <w:tcPr>
            <w:tcW w:w="623" w:type="dxa"/>
            <w:shd w:val="clear" w:color="auto" w:fill="auto"/>
            <w:vAlign w:val="center"/>
            <w:hideMark/>
          </w:tcPr>
          <w:p w14:paraId="64E21791"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55</w:t>
            </w:r>
          </w:p>
        </w:tc>
        <w:tc>
          <w:tcPr>
            <w:tcW w:w="2638" w:type="dxa"/>
            <w:shd w:val="clear" w:color="auto" w:fill="auto"/>
            <w:vAlign w:val="center"/>
            <w:hideMark/>
          </w:tcPr>
          <w:p w14:paraId="50AF0132"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Hua Chít</w:t>
            </w:r>
          </w:p>
        </w:tc>
        <w:tc>
          <w:tcPr>
            <w:tcW w:w="2976" w:type="dxa"/>
            <w:shd w:val="clear" w:color="auto" w:fill="auto"/>
            <w:vAlign w:val="center"/>
            <w:hideMark/>
          </w:tcPr>
          <w:p w14:paraId="64CDCE1A"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làm mới, bể lọc + bể chữa 20m</w:t>
            </w:r>
            <w:r w:rsidRPr="00BA3949">
              <w:rPr>
                <w:rFonts w:ascii="Times New Roman" w:eastAsia="Times New Roman" w:hAnsi="Times New Roman"/>
                <w:sz w:val="20"/>
                <w:szCs w:val="20"/>
                <w:vertAlign w:val="superscript"/>
              </w:rPr>
              <w:t>3</w:t>
            </w:r>
            <w:r w:rsidRPr="00BA3949">
              <w:rPr>
                <w:rFonts w:ascii="Times New Roman" w:eastAsia="Times New Roman" w:hAnsi="Times New Roman"/>
                <w:sz w:val="20"/>
                <w:szCs w:val="20"/>
              </w:rPr>
              <w:t>, tuyến ống L=2,76 km, lắp đặt 49 đồng hồ, 02 hố van</w:t>
            </w:r>
          </w:p>
        </w:tc>
        <w:tc>
          <w:tcPr>
            <w:tcW w:w="569" w:type="dxa"/>
            <w:shd w:val="clear" w:color="auto" w:fill="auto"/>
            <w:vAlign w:val="center"/>
            <w:hideMark/>
          </w:tcPr>
          <w:p w14:paraId="4668ADB6"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38DCF908"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104A808D"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532502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0D1CDAF" w14:textId="77777777" w:rsidTr="00844913">
        <w:trPr>
          <w:cantSplit/>
          <w:trHeight w:val="20"/>
        </w:trPr>
        <w:tc>
          <w:tcPr>
            <w:tcW w:w="623" w:type="dxa"/>
            <w:shd w:val="clear" w:color="auto" w:fill="auto"/>
            <w:vAlign w:val="center"/>
            <w:hideMark/>
          </w:tcPr>
          <w:p w14:paraId="0CA6F917"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56</w:t>
            </w:r>
          </w:p>
        </w:tc>
        <w:tc>
          <w:tcPr>
            <w:tcW w:w="2638" w:type="dxa"/>
            <w:shd w:val="clear" w:color="auto" w:fill="auto"/>
            <w:vAlign w:val="center"/>
            <w:hideMark/>
          </w:tcPr>
          <w:p w14:paraId="7CAE9EB9"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Noong Ma </w:t>
            </w:r>
          </w:p>
        </w:tc>
        <w:tc>
          <w:tcPr>
            <w:tcW w:w="2976" w:type="dxa"/>
            <w:shd w:val="clear" w:color="auto" w:fill="auto"/>
            <w:vAlign w:val="center"/>
            <w:hideMark/>
          </w:tcPr>
          <w:p w14:paraId="520C2853"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làm mới, bể lọc + bể chữa 20m</w:t>
            </w:r>
            <w:r w:rsidRPr="00BA3949">
              <w:rPr>
                <w:rFonts w:ascii="Times New Roman" w:eastAsia="Times New Roman" w:hAnsi="Times New Roman"/>
                <w:sz w:val="20"/>
                <w:szCs w:val="20"/>
                <w:vertAlign w:val="superscript"/>
              </w:rPr>
              <w:t>3</w:t>
            </w:r>
            <w:r w:rsidRPr="00BA3949">
              <w:rPr>
                <w:rFonts w:ascii="Times New Roman" w:eastAsia="Times New Roman" w:hAnsi="Times New Roman"/>
                <w:sz w:val="20"/>
                <w:szCs w:val="20"/>
              </w:rPr>
              <w:t>, tuyến ống L=2,82 km, lắp đặt 41 đồng hồ, 04 hố van</w:t>
            </w:r>
          </w:p>
        </w:tc>
        <w:tc>
          <w:tcPr>
            <w:tcW w:w="569" w:type="dxa"/>
            <w:shd w:val="clear" w:color="auto" w:fill="auto"/>
            <w:vAlign w:val="center"/>
            <w:hideMark/>
          </w:tcPr>
          <w:p w14:paraId="3773E194"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73A1B40B"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1D84FC90"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1D9EFD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49A286C" w14:textId="77777777" w:rsidTr="00844913">
        <w:trPr>
          <w:cantSplit/>
          <w:trHeight w:val="20"/>
        </w:trPr>
        <w:tc>
          <w:tcPr>
            <w:tcW w:w="623" w:type="dxa"/>
            <w:shd w:val="clear" w:color="auto" w:fill="auto"/>
            <w:vAlign w:val="center"/>
            <w:hideMark/>
          </w:tcPr>
          <w:p w14:paraId="3BCCAB96"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57</w:t>
            </w:r>
          </w:p>
        </w:tc>
        <w:tc>
          <w:tcPr>
            <w:tcW w:w="2638" w:type="dxa"/>
            <w:shd w:val="clear" w:color="auto" w:fill="auto"/>
            <w:vAlign w:val="center"/>
            <w:hideMark/>
          </w:tcPr>
          <w:p w14:paraId="35DF5A75"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Noong Ỏ</w:t>
            </w:r>
          </w:p>
        </w:tc>
        <w:tc>
          <w:tcPr>
            <w:tcW w:w="2976" w:type="dxa"/>
            <w:shd w:val="clear" w:color="auto" w:fill="auto"/>
            <w:vAlign w:val="center"/>
            <w:hideMark/>
          </w:tcPr>
          <w:p w14:paraId="549E007C"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làm mới, bể lọc + bể chữa 20m</w:t>
            </w:r>
            <w:r w:rsidRPr="00BA3949">
              <w:rPr>
                <w:rFonts w:ascii="Times New Roman" w:eastAsia="Times New Roman" w:hAnsi="Times New Roman"/>
                <w:sz w:val="20"/>
                <w:szCs w:val="20"/>
                <w:vertAlign w:val="superscript"/>
              </w:rPr>
              <w:t>3</w:t>
            </w:r>
            <w:r w:rsidRPr="00BA3949">
              <w:rPr>
                <w:rFonts w:ascii="Times New Roman" w:eastAsia="Times New Roman" w:hAnsi="Times New Roman"/>
                <w:sz w:val="20"/>
                <w:szCs w:val="20"/>
              </w:rPr>
              <w:t>, tuyến ống L=2,42 km, lắp đặt 39 đồng hồ, 02 hố van</w:t>
            </w:r>
          </w:p>
        </w:tc>
        <w:tc>
          <w:tcPr>
            <w:tcW w:w="569" w:type="dxa"/>
            <w:shd w:val="clear" w:color="auto" w:fill="auto"/>
            <w:vAlign w:val="center"/>
            <w:hideMark/>
          </w:tcPr>
          <w:p w14:paraId="4C8587E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39BBE0F1"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77B15B95"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A1361C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7EB69EB" w14:textId="77777777" w:rsidTr="00844913">
        <w:trPr>
          <w:cantSplit/>
          <w:trHeight w:val="20"/>
        </w:trPr>
        <w:tc>
          <w:tcPr>
            <w:tcW w:w="623" w:type="dxa"/>
            <w:shd w:val="clear" w:color="auto" w:fill="auto"/>
            <w:vAlign w:val="center"/>
            <w:hideMark/>
          </w:tcPr>
          <w:p w14:paraId="290D5BA7"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58</w:t>
            </w:r>
          </w:p>
        </w:tc>
        <w:tc>
          <w:tcPr>
            <w:tcW w:w="2638" w:type="dxa"/>
            <w:shd w:val="clear" w:color="auto" w:fill="auto"/>
            <w:vAlign w:val="center"/>
            <w:hideMark/>
          </w:tcPr>
          <w:p w14:paraId="0081D3CA"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Cáp Na 2</w:t>
            </w:r>
          </w:p>
        </w:tc>
        <w:tc>
          <w:tcPr>
            <w:tcW w:w="2976" w:type="dxa"/>
            <w:shd w:val="clear" w:color="auto" w:fill="auto"/>
            <w:vAlign w:val="center"/>
            <w:hideMark/>
          </w:tcPr>
          <w:p w14:paraId="0FA68FC1"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tốt, bể lọc + bể chữa 30m</w:t>
            </w:r>
            <w:r w:rsidRPr="00BA3949">
              <w:rPr>
                <w:rFonts w:ascii="Times New Roman" w:eastAsia="Times New Roman" w:hAnsi="Times New Roman"/>
                <w:sz w:val="20"/>
                <w:szCs w:val="20"/>
                <w:vertAlign w:val="superscript"/>
              </w:rPr>
              <w:t>3</w:t>
            </w:r>
            <w:r w:rsidRPr="00BA3949">
              <w:rPr>
                <w:rFonts w:ascii="Times New Roman" w:eastAsia="Times New Roman" w:hAnsi="Times New Roman"/>
                <w:sz w:val="20"/>
                <w:szCs w:val="20"/>
              </w:rPr>
              <w:t>, tuyến ống L=4,54 km, lắp đặt 146 đồng hồ, 06 hố van</w:t>
            </w:r>
          </w:p>
        </w:tc>
        <w:tc>
          <w:tcPr>
            <w:tcW w:w="569" w:type="dxa"/>
            <w:shd w:val="clear" w:color="auto" w:fill="auto"/>
            <w:vAlign w:val="center"/>
            <w:hideMark/>
          </w:tcPr>
          <w:p w14:paraId="03E58867"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17AE999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20481B74"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951F332"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5941899" w14:textId="77777777" w:rsidTr="00844913">
        <w:trPr>
          <w:cantSplit/>
          <w:trHeight w:val="20"/>
        </w:trPr>
        <w:tc>
          <w:tcPr>
            <w:tcW w:w="623" w:type="dxa"/>
            <w:shd w:val="clear" w:color="auto" w:fill="auto"/>
            <w:vAlign w:val="center"/>
            <w:hideMark/>
          </w:tcPr>
          <w:p w14:paraId="0D4B26AA"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59</w:t>
            </w:r>
          </w:p>
        </w:tc>
        <w:tc>
          <w:tcPr>
            <w:tcW w:w="2638" w:type="dxa"/>
            <w:shd w:val="clear" w:color="auto" w:fill="auto"/>
            <w:vAlign w:val="center"/>
            <w:hideMark/>
          </w:tcPr>
          <w:p w14:paraId="17171221"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Cáp Na 3</w:t>
            </w:r>
          </w:p>
        </w:tc>
        <w:tc>
          <w:tcPr>
            <w:tcW w:w="2976" w:type="dxa"/>
            <w:shd w:val="clear" w:color="auto" w:fill="auto"/>
            <w:vAlign w:val="center"/>
            <w:hideMark/>
          </w:tcPr>
          <w:p w14:paraId="6B1F26F5"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đang hoạt động lắp đồng hồ đo nước cho từng hộ gia đình</w:t>
            </w:r>
          </w:p>
        </w:tc>
        <w:tc>
          <w:tcPr>
            <w:tcW w:w="569" w:type="dxa"/>
            <w:shd w:val="clear" w:color="auto" w:fill="auto"/>
            <w:vAlign w:val="center"/>
            <w:hideMark/>
          </w:tcPr>
          <w:p w14:paraId="25267895"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4FECB9D4"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47A1E1B7"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85D124F"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F2C8A5F" w14:textId="77777777" w:rsidTr="00844913">
        <w:trPr>
          <w:cantSplit/>
          <w:trHeight w:val="20"/>
        </w:trPr>
        <w:tc>
          <w:tcPr>
            <w:tcW w:w="623" w:type="dxa"/>
            <w:shd w:val="clear" w:color="auto" w:fill="auto"/>
            <w:vAlign w:val="center"/>
            <w:hideMark/>
          </w:tcPr>
          <w:p w14:paraId="6D806C63"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60</w:t>
            </w:r>
          </w:p>
        </w:tc>
        <w:tc>
          <w:tcPr>
            <w:tcW w:w="2638" w:type="dxa"/>
            <w:shd w:val="clear" w:color="auto" w:fill="auto"/>
            <w:vAlign w:val="center"/>
            <w:hideMark/>
          </w:tcPr>
          <w:p w14:paraId="72CB04C1"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Cáp Na 1 (Nà Có)</w:t>
            </w:r>
          </w:p>
        </w:tc>
        <w:tc>
          <w:tcPr>
            <w:tcW w:w="2976" w:type="dxa"/>
            <w:shd w:val="clear" w:color="auto" w:fill="auto"/>
            <w:vAlign w:val="center"/>
            <w:hideMark/>
          </w:tcPr>
          <w:p w14:paraId="71824471"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đang hoạt động lắp đồng hồ đo nước cho từng hộ gia đình</w:t>
            </w:r>
          </w:p>
        </w:tc>
        <w:tc>
          <w:tcPr>
            <w:tcW w:w="569" w:type="dxa"/>
            <w:shd w:val="clear" w:color="auto" w:fill="auto"/>
            <w:vAlign w:val="center"/>
            <w:hideMark/>
          </w:tcPr>
          <w:p w14:paraId="2D88854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696DFA17"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3B202384"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AFF4CA7"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466D2C8" w14:textId="77777777" w:rsidTr="00844913">
        <w:trPr>
          <w:cantSplit/>
          <w:trHeight w:val="20"/>
        </w:trPr>
        <w:tc>
          <w:tcPr>
            <w:tcW w:w="623" w:type="dxa"/>
            <w:shd w:val="clear" w:color="auto" w:fill="auto"/>
            <w:vAlign w:val="center"/>
            <w:hideMark/>
          </w:tcPr>
          <w:p w14:paraId="3AC520F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61</w:t>
            </w:r>
          </w:p>
        </w:tc>
        <w:tc>
          <w:tcPr>
            <w:tcW w:w="2638" w:type="dxa"/>
            <w:shd w:val="clear" w:color="auto" w:fill="auto"/>
            <w:vAlign w:val="center"/>
            <w:hideMark/>
          </w:tcPr>
          <w:p w14:paraId="378ECEB8"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TĐC Huổi Khang, Đán Min ( bản khì) </w:t>
            </w:r>
          </w:p>
        </w:tc>
        <w:tc>
          <w:tcPr>
            <w:tcW w:w="2976" w:type="dxa"/>
            <w:shd w:val="clear" w:color="auto" w:fill="auto"/>
            <w:vAlign w:val="center"/>
            <w:hideMark/>
          </w:tcPr>
          <w:p w14:paraId="7C9D2FA6"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tốt, bể lọc + bể chữa 25m</w:t>
            </w:r>
            <w:r w:rsidRPr="00BA3949">
              <w:rPr>
                <w:rFonts w:ascii="Times New Roman" w:eastAsia="Times New Roman" w:hAnsi="Times New Roman"/>
                <w:sz w:val="20"/>
                <w:szCs w:val="20"/>
                <w:vertAlign w:val="superscript"/>
              </w:rPr>
              <w:t>3</w:t>
            </w:r>
            <w:r w:rsidRPr="00BA3949">
              <w:rPr>
                <w:rFonts w:ascii="Times New Roman" w:eastAsia="Times New Roman" w:hAnsi="Times New Roman"/>
                <w:sz w:val="20"/>
                <w:szCs w:val="20"/>
              </w:rPr>
              <w:t>, tuyến ống L=3,25 km, lắp đặt 64 đồng hồ</w:t>
            </w:r>
          </w:p>
        </w:tc>
        <w:tc>
          <w:tcPr>
            <w:tcW w:w="569" w:type="dxa"/>
            <w:shd w:val="clear" w:color="auto" w:fill="auto"/>
            <w:vAlign w:val="center"/>
            <w:hideMark/>
          </w:tcPr>
          <w:p w14:paraId="3539E61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093D0B0D"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05DDAD85"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45678D9"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987E4CE" w14:textId="77777777" w:rsidTr="00844913">
        <w:trPr>
          <w:cantSplit/>
          <w:trHeight w:val="20"/>
        </w:trPr>
        <w:tc>
          <w:tcPr>
            <w:tcW w:w="623" w:type="dxa"/>
            <w:shd w:val="clear" w:color="000000" w:fill="FFFFFF"/>
            <w:vAlign w:val="center"/>
            <w:hideMark/>
          </w:tcPr>
          <w:p w14:paraId="17B1141B"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62</w:t>
            </w:r>
          </w:p>
        </w:tc>
        <w:tc>
          <w:tcPr>
            <w:tcW w:w="2638" w:type="dxa"/>
            <w:shd w:val="clear" w:color="000000" w:fill="FFFFFF"/>
            <w:vAlign w:val="center"/>
            <w:hideMark/>
          </w:tcPr>
          <w:p w14:paraId="7F5D144A"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CNSH bản Pá Chít Tấu</w:t>
            </w:r>
          </w:p>
        </w:tc>
        <w:tc>
          <w:tcPr>
            <w:tcW w:w="2976" w:type="dxa"/>
            <w:shd w:val="clear" w:color="auto" w:fill="auto"/>
            <w:vAlign w:val="center"/>
            <w:hideMark/>
          </w:tcPr>
          <w:p w14:paraId="30E05BD6"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đang hoạt động lắp đồng hồ đo nước cho từng hộ gia đình</w:t>
            </w:r>
          </w:p>
        </w:tc>
        <w:tc>
          <w:tcPr>
            <w:tcW w:w="569" w:type="dxa"/>
            <w:shd w:val="clear" w:color="000000" w:fill="FFFFFF"/>
            <w:vAlign w:val="center"/>
            <w:hideMark/>
          </w:tcPr>
          <w:p w14:paraId="2A2FEB73"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000000" w:fill="FFFFFF"/>
            <w:vAlign w:val="center"/>
            <w:hideMark/>
          </w:tcPr>
          <w:p w14:paraId="0B6851EE"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hideMark/>
          </w:tcPr>
          <w:p w14:paraId="3C1BBEF3"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0F793F8E"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413B64A" w14:textId="77777777" w:rsidTr="00844913">
        <w:trPr>
          <w:cantSplit/>
          <w:trHeight w:val="20"/>
        </w:trPr>
        <w:tc>
          <w:tcPr>
            <w:tcW w:w="623" w:type="dxa"/>
            <w:shd w:val="clear" w:color="auto" w:fill="auto"/>
            <w:vAlign w:val="center"/>
            <w:hideMark/>
          </w:tcPr>
          <w:p w14:paraId="2D6191D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IX</w:t>
            </w:r>
          </w:p>
        </w:tc>
        <w:tc>
          <w:tcPr>
            <w:tcW w:w="2638" w:type="dxa"/>
            <w:shd w:val="clear" w:color="auto" w:fill="auto"/>
            <w:vAlign w:val="center"/>
            <w:hideMark/>
          </w:tcPr>
          <w:p w14:paraId="1324F199"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Pha Mu</w:t>
            </w:r>
          </w:p>
        </w:tc>
        <w:tc>
          <w:tcPr>
            <w:tcW w:w="2976" w:type="dxa"/>
            <w:shd w:val="clear" w:color="auto" w:fill="auto"/>
            <w:vAlign w:val="center"/>
            <w:hideMark/>
          </w:tcPr>
          <w:p w14:paraId="0B55442A"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6124C0F8"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5A0BCF65"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122045B6"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7B1F1FCB"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FC50C72" w14:textId="77777777" w:rsidTr="00844913">
        <w:trPr>
          <w:cantSplit/>
          <w:trHeight w:val="20"/>
        </w:trPr>
        <w:tc>
          <w:tcPr>
            <w:tcW w:w="623" w:type="dxa"/>
            <w:shd w:val="clear" w:color="auto" w:fill="auto"/>
            <w:vAlign w:val="center"/>
            <w:hideMark/>
          </w:tcPr>
          <w:p w14:paraId="3345255A"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63</w:t>
            </w:r>
          </w:p>
        </w:tc>
        <w:tc>
          <w:tcPr>
            <w:tcW w:w="2638" w:type="dxa"/>
            <w:shd w:val="clear" w:color="auto" w:fill="auto"/>
            <w:vAlign w:val="center"/>
            <w:hideMark/>
          </w:tcPr>
          <w:p w14:paraId="7EB6B9E5"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Pá Khoang</w:t>
            </w:r>
          </w:p>
        </w:tc>
        <w:tc>
          <w:tcPr>
            <w:tcW w:w="2976" w:type="dxa"/>
            <w:shd w:val="clear" w:color="auto" w:fill="auto"/>
            <w:vAlign w:val="center"/>
            <w:hideMark/>
          </w:tcPr>
          <w:p w14:paraId="43067BFB"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Hiện 5/6 bể có nước, 7/12 trụ vòi có nước sinh hoạt các bể, trụ vòi còn lại không có nước do bị tắc ống D20 </w:t>
            </w:r>
          </w:p>
        </w:tc>
        <w:tc>
          <w:tcPr>
            <w:tcW w:w="569" w:type="dxa"/>
            <w:shd w:val="clear" w:color="auto" w:fill="auto"/>
            <w:vAlign w:val="center"/>
            <w:hideMark/>
          </w:tcPr>
          <w:p w14:paraId="6ACF1456" w14:textId="1B7B38C2"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761" w:type="dxa"/>
            <w:shd w:val="clear" w:color="auto" w:fill="auto"/>
            <w:vAlign w:val="center"/>
          </w:tcPr>
          <w:p w14:paraId="254C2460" w14:textId="11EA5F5A"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627" w:type="dxa"/>
            <w:shd w:val="clear" w:color="auto" w:fill="auto"/>
            <w:vAlign w:val="center"/>
            <w:hideMark/>
          </w:tcPr>
          <w:p w14:paraId="751C3789"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68B799B"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0DB146D" w14:textId="77777777" w:rsidTr="00844913">
        <w:trPr>
          <w:cantSplit/>
          <w:trHeight w:val="20"/>
        </w:trPr>
        <w:tc>
          <w:tcPr>
            <w:tcW w:w="623" w:type="dxa"/>
            <w:shd w:val="clear" w:color="auto" w:fill="auto"/>
            <w:vAlign w:val="center"/>
            <w:hideMark/>
          </w:tcPr>
          <w:p w14:paraId="057B42CA"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64</w:t>
            </w:r>
          </w:p>
        </w:tc>
        <w:tc>
          <w:tcPr>
            <w:tcW w:w="2638" w:type="dxa"/>
            <w:shd w:val="clear" w:color="auto" w:fill="auto"/>
            <w:vAlign w:val="center"/>
            <w:hideMark/>
          </w:tcPr>
          <w:p w14:paraId="64BDFCE6"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Pá Khôm</w:t>
            </w:r>
          </w:p>
        </w:tc>
        <w:tc>
          <w:tcPr>
            <w:tcW w:w="2976" w:type="dxa"/>
            <w:shd w:val="clear" w:color="auto" w:fill="auto"/>
            <w:vAlign w:val="center"/>
            <w:hideMark/>
          </w:tcPr>
          <w:p w14:paraId="679BE243"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w:t>
            </w:r>
          </w:p>
        </w:tc>
        <w:tc>
          <w:tcPr>
            <w:tcW w:w="569" w:type="dxa"/>
            <w:shd w:val="clear" w:color="auto" w:fill="auto"/>
            <w:vAlign w:val="center"/>
            <w:hideMark/>
          </w:tcPr>
          <w:p w14:paraId="624414F5" w14:textId="632E93C2"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auto" w:fill="auto"/>
            <w:vAlign w:val="center"/>
          </w:tcPr>
          <w:p w14:paraId="68E4D511" w14:textId="1A217A79"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2DCED3C1"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729E6023"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52DC935" w14:textId="77777777" w:rsidTr="00844913">
        <w:trPr>
          <w:cantSplit/>
          <w:trHeight w:val="20"/>
        </w:trPr>
        <w:tc>
          <w:tcPr>
            <w:tcW w:w="623" w:type="dxa"/>
            <w:shd w:val="clear" w:color="auto" w:fill="auto"/>
            <w:vAlign w:val="center"/>
            <w:hideMark/>
          </w:tcPr>
          <w:p w14:paraId="2FAB813A"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65</w:t>
            </w:r>
          </w:p>
        </w:tc>
        <w:tc>
          <w:tcPr>
            <w:tcW w:w="2638" w:type="dxa"/>
            <w:shd w:val="clear" w:color="auto" w:fill="auto"/>
            <w:vAlign w:val="center"/>
            <w:hideMark/>
          </w:tcPr>
          <w:p w14:paraId="61894990"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TĐC bản Pu Cáy </w:t>
            </w:r>
          </w:p>
        </w:tc>
        <w:tc>
          <w:tcPr>
            <w:tcW w:w="2976" w:type="dxa"/>
            <w:shd w:val="clear" w:color="auto" w:fill="auto"/>
            <w:vAlign w:val="center"/>
            <w:hideMark/>
          </w:tcPr>
          <w:p w14:paraId="6AD7FBB1"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 lắp đặt đồng hồ đến từng hộ gia đình 37 hộ</w:t>
            </w:r>
          </w:p>
        </w:tc>
        <w:tc>
          <w:tcPr>
            <w:tcW w:w="569" w:type="dxa"/>
            <w:shd w:val="clear" w:color="auto" w:fill="auto"/>
            <w:vAlign w:val="center"/>
            <w:hideMark/>
          </w:tcPr>
          <w:p w14:paraId="7ADFA218" w14:textId="0C1B7A77"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705A6907" w14:textId="356ED905"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577C2A8D"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51794A8C"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4CE6B10" w14:textId="77777777" w:rsidTr="00844913">
        <w:trPr>
          <w:cantSplit/>
          <w:trHeight w:val="20"/>
        </w:trPr>
        <w:tc>
          <w:tcPr>
            <w:tcW w:w="623" w:type="dxa"/>
            <w:shd w:val="clear" w:color="auto" w:fill="auto"/>
            <w:vAlign w:val="center"/>
            <w:hideMark/>
          </w:tcPr>
          <w:p w14:paraId="388CC2C2"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66</w:t>
            </w:r>
          </w:p>
        </w:tc>
        <w:tc>
          <w:tcPr>
            <w:tcW w:w="2638" w:type="dxa"/>
            <w:shd w:val="clear" w:color="auto" w:fill="auto"/>
            <w:vAlign w:val="center"/>
            <w:hideMark/>
          </w:tcPr>
          <w:p w14:paraId="0B18516A"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TĐC bản Huổi Bắc </w:t>
            </w:r>
          </w:p>
        </w:tc>
        <w:tc>
          <w:tcPr>
            <w:tcW w:w="2976" w:type="dxa"/>
            <w:shd w:val="clear" w:color="auto" w:fill="auto"/>
            <w:vAlign w:val="center"/>
            <w:hideMark/>
          </w:tcPr>
          <w:p w14:paraId="3EF8072E"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4/5 bể + 3 trụ vòi có nước sinh hoạt, 2 vòi không có nước do bị tắc ống D20 dẫn vào trụ vòi</w:t>
            </w:r>
          </w:p>
        </w:tc>
        <w:tc>
          <w:tcPr>
            <w:tcW w:w="569" w:type="dxa"/>
            <w:shd w:val="clear" w:color="auto" w:fill="auto"/>
            <w:vAlign w:val="center"/>
            <w:hideMark/>
          </w:tcPr>
          <w:p w14:paraId="4C3847FA" w14:textId="283E140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r w:rsidR="00B37522" w:rsidRPr="00BA3949">
              <w:rPr>
                <w:rFonts w:ascii="Times New Roman" w:eastAsia="Times New Roman" w:hAnsi="Times New Roman"/>
                <w:bCs/>
                <w:sz w:val="20"/>
                <w:szCs w:val="20"/>
              </w:rPr>
              <w:t>1</w:t>
            </w:r>
          </w:p>
        </w:tc>
        <w:tc>
          <w:tcPr>
            <w:tcW w:w="761" w:type="dxa"/>
            <w:shd w:val="clear" w:color="auto" w:fill="auto"/>
            <w:vAlign w:val="center"/>
          </w:tcPr>
          <w:p w14:paraId="262E1A9D" w14:textId="3C0D6882"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627" w:type="dxa"/>
            <w:shd w:val="clear" w:color="auto" w:fill="auto"/>
            <w:vAlign w:val="center"/>
            <w:hideMark/>
          </w:tcPr>
          <w:p w14:paraId="51BFB5E0"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42B13F19"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D951786" w14:textId="77777777" w:rsidTr="00844913">
        <w:trPr>
          <w:cantSplit/>
          <w:trHeight w:val="20"/>
        </w:trPr>
        <w:tc>
          <w:tcPr>
            <w:tcW w:w="623" w:type="dxa"/>
            <w:shd w:val="clear" w:color="auto" w:fill="auto"/>
            <w:vAlign w:val="center"/>
            <w:hideMark/>
          </w:tcPr>
          <w:p w14:paraId="1DEE1B82"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67</w:t>
            </w:r>
          </w:p>
        </w:tc>
        <w:tc>
          <w:tcPr>
            <w:tcW w:w="2638" w:type="dxa"/>
            <w:shd w:val="clear" w:color="auto" w:fill="auto"/>
            <w:vAlign w:val="center"/>
            <w:hideMark/>
          </w:tcPr>
          <w:p w14:paraId="52A203C5"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TĐC bản Chít </w:t>
            </w:r>
          </w:p>
        </w:tc>
        <w:tc>
          <w:tcPr>
            <w:tcW w:w="2976" w:type="dxa"/>
            <w:shd w:val="clear" w:color="auto" w:fill="auto"/>
            <w:vAlign w:val="center"/>
            <w:hideMark/>
          </w:tcPr>
          <w:p w14:paraId="2C778997"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 5/6 bể có nước sinh hoạt</w:t>
            </w:r>
          </w:p>
        </w:tc>
        <w:tc>
          <w:tcPr>
            <w:tcW w:w="569" w:type="dxa"/>
            <w:shd w:val="clear" w:color="auto" w:fill="auto"/>
            <w:vAlign w:val="center"/>
            <w:hideMark/>
          </w:tcPr>
          <w:p w14:paraId="00E6245A" w14:textId="792D90E5"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761" w:type="dxa"/>
            <w:shd w:val="clear" w:color="auto" w:fill="auto"/>
            <w:vAlign w:val="center"/>
          </w:tcPr>
          <w:p w14:paraId="180D308B" w14:textId="696F1FE9"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627" w:type="dxa"/>
            <w:shd w:val="clear" w:color="auto" w:fill="auto"/>
            <w:vAlign w:val="center"/>
            <w:hideMark/>
          </w:tcPr>
          <w:p w14:paraId="4D0BFF8A"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0573B9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1810689" w14:textId="77777777" w:rsidTr="00844913">
        <w:trPr>
          <w:cantSplit/>
          <w:trHeight w:val="20"/>
        </w:trPr>
        <w:tc>
          <w:tcPr>
            <w:tcW w:w="623" w:type="dxa"/>
            <w:shd w:val="clear" w:color="auto" w:fill="auto"/>
            <w:vAlign w:val="center"/>
            <w:hideMark/>
          </w:tcPr>
          <w:p w14:paraId="2BB42E1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lastRenderedPageBreak/>
              <w:t>X</w:t>
            </w:r>
          </w:p>
        </w:tc>
        <w:tc>
          <w:tcPr>
            <w:tcW w:w="2638" w:type="dxa"/>
            <w:shd w:val="clear" w:color="auto" w:fill="auto"/>
            <w:vAlign w:val="center"/>
            <w:hideMark/>
          </w:tcPr>
          <w:p w14:paraId="3A593452"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Ta Gia</w:t>
            </w:r>
          </w:p>
        </w:tc>
        <w:tc>
          <w:tcPr>
            <w:tcW w:w="2976" w:type="dxa"/>
            <w:shd w:val="clear" w:color="auto" w:fill="auto"/>
            <w:vAlign w:val="center"/>
            <w:hideMark/>
          </w:tcPr>
          <w:p w14:paraId="0B391352"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27A6E8FD"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4944EE3A"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74740960"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2988DB4"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C7404E5" w14:textId="77777777" w:rsidTr="00844913">
        <w:trPr>
          <w:cantSplit/>
          <w:trHeight w:val="20"/>
        </w:trPr>
        <w:tc>
          <w:tcPr>
            <w:tcW w:w="623" w:type="dxa"/>
            <w:shd w:val="clear" w:color="auto" w:fill="auto"/>
            <w:vAlign w:val="center"/>
            <w:hideMark/>
          </w:tcPr>
          <w:p w14:paraId="5DE48EE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68</w:t>
            </w:r>
          </w:p>
        </w:tc>
        <w:tc>
          <w:tcPr>
            <w:tcW w:w="2638" w:type="dxa"/>
            <w:shd w:val="clear" w:color="auto" w:fill="auto"/>
            <w:vAlign w:val="center"/>
            <w:hideMark/>
          </w:tcPr>
          <w:p w14:paraId="244C4682"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CNSH bản Gia, bản Mè xã Ta Gia, </w:t>
            </w:r>
          </w:p>
        </w:tc>
        <w:tc>
          <w:tcPr>
            <w:tcW w:w="2976" w:type="dxa"/>
            <w:shd w:val="clear" w:color="auto" w:fill="auto"/>
            <w:vAlign w:val="center"/>
            <w:hideMark/>
          </w:tcPr>
          <w:p w14:paraId="1D39C158"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L= 5.000m, lắp mới 111 đồng hồ đo nước</w:t>
            </w:r>
          </w:p>
        </w:tc>
        <w:tc>
          <w:tcPr>
            <w:tcW w:w="569" w:type="dxa"/>
            <w:shd w:val="clear" w:color="auto" w:fill="auto"/>
            <w:vAlign w:val="center"/>
            <w:hideMark/>
          </w:tcPr>
          <w:p w14:paraId="4BBB17D2"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638DBEBC"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4FDB1E45"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4250D18"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EDF759C" w14:textId="77777777" w:rsidTr="00844913">
        <w:trPr>
          <w:cantSplit/>
          <w:trHeight w:val="20"/>
        </w:trPr>
        <w:tc>
          <w:tcPr>
            <w:tcW w:w="623" w:type="dxa"/>
            <w:shd w:val="clear" w:color="auto" w:fill="auto"/>
            <w:vAlign w:val="center"/>
            <w:hideMark/>
          </w:tcPr>
          <w:p w14:paraId="49ECA15A"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69</w:t>
            </w:r>
          </w:p>
        </w:tc>
        <w:tc>
          <w:tcPr>
            <w:tcW w:w="2638" w:type="dxa"/>
            <w:shd w:val="clear" w:color="auto" w:fill="auto"/>
            <w:vAlign w:val="center"/>
            <w:hideMark/>
          </w:tcPr>
          <w:p w14:paraId="15F6E392"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CNSH bản Củng (Cuông 1+2)</w:t>
            </w:r>
          </w:p>
        </w:tc>
        <w:tc>
          <w:tcPr>
            <w:tcW w:w="2976" w:type="dxa"/>
            <w:shd w:val="clear" w:color="auto" w:fill="auto"/>
            <w:vAlign w:val="center"/>
            <w:hideMark/>
          </w:tcPr>
          <w:p w14:paraId="3B8524C4"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tốt, bể lọc + bể chữa 30m</w:t>
            </w:r>
            <w:r w:rsidRPr="00BA3949">
              <w:rPr>
                <w:rFonts w:ascii="Times New Roman" w:eastAsia="Times New Roman" w:hAnsi="Times New Roman"/>
                <w:sz w:val="20"/>
                <w:szCs w:val="20"/>
                <w:vertAlign w:val="superscript"/>
              </w:rPr>
              <w:t>3</w:t>
            </w:r>
            <w:r w:rsidRPr="00BA3949">
              <w:rPr>
                <w:rFonts w:ascii="Times New Roman" w:eastAsia="Times New Roman" w:hAnsi="Times New Roman"/>
                <w:sz w:val="20"/>
                <w:szCs w:val="20"/>
              </w:rPr>
              <w:t>, tuyến ống L=2,80 km, lắp đặt 57 đồng hồ, 04 hố van</w:t>
            </w:r>
          </w:p>
        </w:tc>
        <w:tc>
          <w:tcPr>
            <w:tcW w:w="569" w:type="dxa"/>
            <w:shd w:val="clear" w:color="auto" w:fill="auto"/>
            <w:vAlign w:val="center"/>
            <w:hideMark/>
          </w:tcPr>
          <w:p w14:paraId="7DE04D0A"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20F870AC"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760729A8"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BD6148F"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6F13E16" w14:textId="77777777" w:rsidTr="00844913">
        <w:trPr>
          <w:cantSplit/>
          <w:trHeight w:val="20"/>
        </w:trPr>
        <w:tc>
          <w:tcPr>
            <w:tcW w:w="623" w:type="dxa"/>
            <w:shd w:val="clear" w:color="auto" w:fill="auto"/>
            <w:vAlign w:val="center"/>
            <w:hideMark/>
          </w:tcPr>
          <w:p w14:paraId="4DAFBC56"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70</w:t>
            </w:r>
          </w:p>
        </w:tc>
        <w:tc>
          <w:tcPr>
            <w:tcW w:w="2638" w:type="dxa"/>
            <w:shd w:val="clear" w:color="auto" w:fill="auto"/>
            <w:vAlign w:val="center"/>
            <w:hideMark/>
          </w:tcPr>
          <w:p w14:paraId="69D900D6"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TĐC bản Cò Cai (NSH đồi ông Hoàng)</w:t>
            </w:r>
          </w:p>
        </w:tc>
        <w:tc>
          <w:tcPr>
            <w:tcW w:w="2976" w:type="dxa"/>
            <w:shd w:val="clear" w:color="auto" w:fill="auto"/>
            <w:vAlign w:val="center"/>
            <w:hideMark/>
          </w:tcPr>
          <w:p w14:paraId="45020A87"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tốt, bể lọc + bể chữa 30m</w:t>
            </w:r>
            <w:r w:rsidRPr="00BA3949">
              <w:rPr>
                <w:rFonts w:ascii="Times New Roman" w:eastAsia="Times New Roman" w:hAnsi="Times New Roman"/>
                <w:sz w:val="20"/>
                <w:szCs w:val="20"/>
                <w:vertAlign w:val="superscript"/>
              </w:rPr>
              <w:t>3</w:t>
            </w:r>
            <w:r w:rsidRPr="00BA3949">
              <w:rPr>
                <w:rFonts w:ascii="Times New Roman" w:eastAsia="Times New Roman" w:hAnsi="Times New Roman"/>
                <w:sz w:val="20"/>
                <w:szCs w:val="20"/>
              </w:rPr>
              <w:t>, tuyến ống L=3,91 km, 12 bể chữa 5m</w:t>
            </w:r>
            <w:r w:rsidRPr="00BA3949">
              <w:rPr>
                <w:rFonts w:ascii="Times New Roman" w:eastAsia="Times New Roman" w:hAnsi="Times New Roman"/>
                <w:sz w:val="20"/>
                <w:szCs w:val="20"/>
                <w:vertAlign w:val="superscript"/>
              </w:rPr>
              <w:t>3</w:t>
            </w:r>
            <w:r w:rsidRPr="00BA3949">
              <w:rPr>
                <w:rFonts w:ascii="Times New Roman" w:eastAsia="Times New Roman" w:hAnsi="Times New Roman"/>
                <w:sz w:val="20"/>
                <w:szCs w:val="20"/>
              </w:rPr>
              <w:t>, 06 hố van</w:t>
            </w:r>
          </w:p>
        </w:tc>
        <w:tc>
          <w:tcPr>
            <w:tcW w:w="569" w:type="dxa"/>
            <w:shd w:val="clear" w:color="auto" w:fill="auto"/>
            <w:vAlign w:val="center"/>
            <w:hideMark/>
          </w:tcPr>
          <w:p w14:paraId="7A5AAF63"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04075AB6"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292FA168"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34FC97B"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80AAB59" w14:textId="77777777" w:rsidTr="00844913">
        <w:trPr>
          <w:cantSplit/>
          <w:trHeight w:val="20"/>
        </w:trPr>
        <w:tc>
          <w:tcPr>
            <w:tcW w:w="623" w:type="dxa"/>
            <w:shd w:val="clear" w:color="auto" w:fill="auto"/>
            <w:vAlign w:val="center"/>
            <w:hideMark/>
          </w:tcPr>
          <w:p w14:paraId="2FE7B9FE"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71</w:t>
            </w:r>
          </w:p>
        </w:tc>
        <w:tc>
          <w:tcPr>
            <w:tcW w:w="2638" w:type="dxa"/>
            <w:shd w:val="clear" w:color="auto" w:fill="auto"/>
            <w:vAlign w:val="center"/>
            <w:hideMark/>
          </w:tcPr>
          <w:p w14:paraId="67D7239B"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Hua Mỳ</w:t>
            </w:r>
          </w:p>
        </w:tc>
        <w:tc>
          <w:tcPr>
            <w:tcW w:w="2976" w:type="dxa"/>
            <w:shd w:val="clear" w:color="auto" w:fill="auto"/>
            <w:vAlign w:val="center"/>
            <w:hideMark/>
          </w:tcPr>
          <w:p w14:paraId="437DE573"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còn hoạt động tốt 4 bể chứa đều có nước tuy nhiên bị hỏng van vòi</w:t>
            </w:r>
          </w:p>
        </w:tc>
        <w:tc>
          <w:tcPr>
            <w:tcW w:w="569" w:type="dxa"/>
            <w:shd w:val="clear" w:color="auto" w:fill="auto"/>
            <w:vAlign w:val="center"/>
            <w:hideMark/>
          </w:tcPr>
          <w:p w14:paraId="4FD83515" w14:textId="03EB6B7B"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r w:rsidR="00B37522" w:rsidRPr="00BA3949">
              <w:rPr>
                <w:rFonts w:ascii="Times New Roman" w:eastAsia="Times New Roman" w:hAnsi="Times New Roman"/>
                <w:bCs/>
                <w:sz w:val="20"/>
                <w:szCs w:val="20"/>
              </w:rPr>
              <w:t>1</w:t>
            </w:r>
          </w:p>
        </w:tc>
        <w:tc>
          <w:tcPr>
            <w:tcW w:w="761" w:type="dxa"/>
            <w:shd w:val="clear" w:color="auto" w:fill="auto"/>
            <w:vAlign w:val="center"/>
            <w:hideMark/>
          </w:tcPr>
          <w:p w14:paraId="34794B55" w14:textId="3B493574"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627" w:type="dxa"/>
            <w:shd w:val="clear" w:color="auto" w:fill="auto"/>
            <w:vAlign w:val="center"/>
            <w:hideMark/>
          </w:tcPr>
          <w:p w14:paraId="2C4BDA84"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750ABD3C"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8C19417" w14:textId="77777777" w:rsidTr="00844913">
        <w:trPr>
          <w:cantSplit/>
          <w:trHeight w:val="20"/>
        </w:trPr>
        <w:tc>
          <w:tcPr>
            <w:tcW w:w="623" w:type="dxa"/>
            <w:shd w:val="clear" w:color="auto" w:fill="auto"/>
            <w:vAlign w:val="center"/>
            <w:hideMark/>
          </w:tcPr>
          <w:p w14:paraId="0C5C354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72</w:t>
            </w:r>
          </w:p>
        </w:tc>
        <w:tc>
          <w:tcPr>
            <w:tcW w:w="2638" w:type="dxa"/>
            <w:shd w:val="clear" w:color="auto" w:fill="auto"/>
            <w:vAlign w:val="center"/>
            <w:hideMark/>
          </w:tcPr>
          <w:p w14:paraId="48738967"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bản Khem </w:t>
            </w:r>
          </w:p>
        </w:tc>
        <w:tc>
          <w:tcPr>
            <w:tcW w:w="2976" w:type="dxa"/>
            <w:shd w:val="clear" w:color="auto" w:fill="auto"/>
            <w:vAlign w:val="center"/>
            <w:hideMark/>
          </w:tcPr>
          <w:p w14:paraId="136B1441"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cấp nước cho 6/8 bể, bị gẫy mối nối ống kẽm từ đầu mối đến bể lọc người dân tự khắc phục, đầu mối bị hỏng van, ống bị rò rỉ nước</w:t>
            </w:r>
          </w:p>
        </w:tc>
        <w:tc>
          <w:tcPr>
            <w:tcW w:w="569" w:type="dxa"/>
            <w:shd w:val="clear" w:color="auto" w:fill="auto"/>
            <w:vAlign w:val="center"/>
            <w:hideMark/>
          </w:tcPr>
          <w:p w14:paraId="0DF4C14E" w14:textId="25E561AE"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auto" w:fill="auto"/>
            <w:vAlign w:val="center"/>
            <w:hideMark/>
          </w:tcPr>
          <w:p w14:paraId="01A88FF4"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3AA7231C" w14:textId="1FEEE8FA" w:rsidR="001A616B" w:rsidRPr="00BA3949" w:rsidRDefault="00B37522" w:rsidP="000F6E8E">
            <w:pPr>
              <w:widowControl w:val="0"/>
              <w:spacing w:before="10" w:after="10" w:line="30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95" w:type="dxa"/>
            <w:shd w:val="clear" w:color="auto" w:fill="auto"/>
            <w:vAlign w:val="center"/>
            <w:hideMark/>
          </w:tcPr>
          <w:p w14:paraId="38FACE1A"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5672BD7" w14:textId="77777777" w:rsidTr="00844913">
        <w:trPr>
          <w:cantSplit/>
          <w:trHeight w:val="20"/>
        </w:trPr>
        <w:tc>
          <w:tcPr>
            <w:tcW w:w="623" w:type="dxa"/>
            <w:shd w:val="clear" w:color="auto" w:fill="auto"/>
            <w:vAlign w:val="center"/>
            <w:hideMark/>
          </w:tcPr>
          <w:p w14:paraId="055AE544"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73</w:t>
            </w:r>
          </w:p>
        </w:tc>
        <w:tc>
          <w:tcPr>
            <w:tcW w:w="2638" w:type="dxa"/>
            <w:shd w:val="clear" w:color="auto" w:fill="auto"/>
            <w:vAlign w:val="center"/>
            <w:hideMark/>
          </w:tcPr>
          <w:p w14:paraId="0B1A09F1"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Hỳ</w:t>
            </w:r>
          </w:p>
        </w:tc>
        <w:tc>
          <w:tcPr>
            <w:tcW w:w="2976" w:type="dxa"/>
            <w:shd w:val="clear" w:color="auto" w:fill="auto"/>
            <w:vAlign w:val="center"/>
            <w:hideMark/>
          </w:tcPr>
          <w:p w14:paraId="00FC2AC9"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công trình sử dụng tốt 1 bể + 1 trụ vòi điều có nước sinh hoạt</w:t>
            </w:r>
          </w:p>
        </w:tc>
        <w:tc>
          <w:tcPr>
            <w:tcW w:w="569" w:type="dxa"/>
            <w:shd w:val="clear" w:color="auto" w:fill="auto"/>
            <w:vAlign w:val="center"/>
            <w:hideMark/>
          </w:tcPr>
          <w:p w14:paraId="65021864"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1C6E9716"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59A6F55E"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751FF0D6" w14:textId="77777777" w:rsidR="001A616B" w:rsidRPr="00BA3949" w:rsidRDefault="001A616B" w:rsidP="000F6E8E">
            <w:pPr>
              <w:widowControl w:val="0"/>
              <w:spacing w:before="10" w:after="10" w:line="30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w:t>
            </w:r>
          </w:p>
        </w:tc>
      </w:tr>
      <w:tr w:rsidR="00BA3949" w:rsidRPr="00BA3949" w14:paraId="7BB49F42" w14:textId="77777777" w:rsidTr="00844913">
        <w:trPr>
          <w:cantSplit/>
          <w:trHeight w:val="20"/>
        </w:trPr>
        <w:tc>
          <w:tcPr>
            <w:tcW w:w="623" w:type="dxa"/>
            <w:shd w:val="clear" w:color="auto" w:fill="auto"/>
            <w:vAlign w:val="center"/>
            <w:hideMark/>
          </w:tcPr>
          <w:p w14:paraId="4209B8BD"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74</w:t>
            </w:r>
          </w:p>
        </w:tc>
        <w:tc>
          <w:tcPr>
            <w:tcW w:w="2638" w:type="dxa"/>
            <w:shd w:val="clear" w:color="auto" w:fill="auto"/>
            <w:vAlign w:val="center"/>
            <w:hideMark/>
          </w:tcPr>
          <w:p w14:paraId="0A00F824"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Huổi Cày</w:t>
            </w:r>
          </w:p>
        </w:tc>
        <w:tc>
          <w:tcPr>
            <w:tcW w:w="2976" w:type="dxa"/>
            <w:shd w:val="clear" w:color="auto" w:fill="auto"/>
            <w:vAlign w:val="center"/>
            <w:hideMark/>
          </w:tcPr>
          <w:p w14:paraId="623C2982"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7/7 bể có nước sinh hoạt, một số đoạn ống bị mất chộm và bị đứt gấy dân tự khắc phục </w:t>
            </w:r>
          </w:p>
        </w:tc>
        <w:tc>
          <w:tcPr>
            <w:tcW w:w="569" w:type="dxa"/>
            <w:shd w:val="clear" w:color="auto" w:fill="auto"/>
            <w:vAlign w:val="center"/>
            <w:hideMark/>
          </w:tcPr>
          <w:p w14:paraId="3911556A" w14:textId="57B58613"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761" w:type="dxa"/>
            <w:shd w:val="clear" w:color="auto" w:fill="auto"/>
            <w:vAlign w:val="center"/>
            <w:hideMark/>
          </w:tcPr>
          <w:p w14:paraId="6906A0A4" w14:textId="32F7BEBE"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627" w:type="dxa"/>
            <w:shd w:val="clear" w:color="auto" w:fill="auto"/>
            <w:vAlign w:val="center"/>
            <w:hideMark/>
          </w:tcPr>
          <w:p w14:paraId="3E4DAB50"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44B1FFF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D950512" w14:textId="77777777" w:rsidTr="00844913">
        <w:trPr>
          <w:cantSplit/>
          <w:trHeight w:val="20"/>
        </w:trPr>
        <w:tc>
          <w:tcPr>
            <w:tcW w:w="623" w:type="dxa"/>
            <w:shd w:val="clear" w:color="auto" w:fill="auto"/>
            <w:vAlign w:val="center"/>
            <w:hideMark/>
          </w:tcPr>
          <w:p w14:paraId="5B4E9798"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75</w:t>
            </w:r>
          </w:p>
        </w:tc>
        <w:tc>
          <w:tcPr>
            <w:tcW w:w="2638" w:type="dxa"/>
            <w:shd w:val="clear" w:color="auto" w:fill="auto"/>
            <w:vAlign w:val="center"/>
            <w:hideMark/>
          </w:tcPr>
          <w:p w14:paraId="711A7C5B"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Noong Quài (Pá Pầu)</w:t>
            </w:r>
          </w:p>
        </w:tc>
        <w:tc>
          <w:tcPr>
            <w:tcW w:w="2976" w:type="dxa"/>
            <w:shd w:val="clear" w:color="auto" w:fill="auto"/>
            <w:vAlign w:val="center"/>
            <w:hideMark/>
          </w:tcPr>
          <w:p w14:paraId="20219C9B"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Công trình sử dụng tốt, 5 bể 2 trụ vòi có nước sinh hoạt</w:t>
            </w:r>
          </w:p>
        </w:tc>
        <w:tc>
          <w:tcPr>
            <w:tcW w:w="569" w:type="dxa"/>
            <w:shd w:val="clear" w:color="auto" w:fill="auto"/>
            <w:vAlign w:val="center"/>
            <w:hideMark/>
          </w:tcPr>
          <w:p w14:paraId="4481AF5D"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3E316072"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074DD134"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4F5F7EEC"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07D4C91" w14:textId="77777777" w:rsidTr="00844913">
        <w:trPr>
          <w:cantSplit/>
          <w:trHeight w:val="20"/>
        </w:trPr>
        <w:tc>
          <w:tcPr>
            <w:tcW w:w="623" w:type="dxa"/>
            <w:shd w:val="clear" w:color="auto" w:fill="auto"/>
            <w:vAlign w:val="center"/>
            <w:hideMark/>
          </w:tcPr>
          <w:p w14:paraId="78F03523"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76</w:t>
            </w:r>
          </w:p>
        </w:tc>
        <w:tc>
          <w:tcPr>
            <w:tcW w:w="2638" w:type="dxa"/>
            <w:shd w:val="clear" w:color="auto" w:fill="auto"/>
            <w:vAlign w:val="center"/>
            <w:hideMark/>
          </w:tcPr>
          <w:p w14:paraId="3233895C"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Mỳ</w:t>
            </w:r>
          </w:p>
        </w:tc>
        <w:tc>
          <w:tcPr>
            <w:tcW w:w="2976" w:type="dxa"/>
            <w:shd w:val="clear" w:color="auto" w:fill="auto"/>
            <w:vAlign w:val="center"/>
            <w:hideMark/>
          </w:tcPr>
          <w:p w14:paraId="7E295BD2"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sử dụng tốt 19/20 bể có nước sinh hoạt (01 bể ko có nước do trên cao nước khó điều tiết), các bể hỏng van vòi, tuyến ống bị gấy một số đoạn dân tự khắc phục</w:t>
            </w:r>
          </w:p>
        </w:tc>
        <w:tc>
          <w:tcPr>
            <w:tcW w:w="569" w:type="dxa"/>
            <w:shd w:val="clear" w:color="auto" w:fill="auto"/>
            <w:vAlign w:val="center"/>
            <w:hideMark/>
          </w:tcPr>
          <w:p w14:paraId="13B4797C"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0DA536A2"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162D9B41"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6EA9BB24"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78BF0D36" w14:textId="77777777" w:rsidTr="00844913">
        <w:trPr>
          <w:cantSplit/>
          <w:trHeight w:val="20"/>
        </w:trPr>
        <w:tc>
          <w:tcPr>
            <w:tcW w:w="623" w:type="dxa"/>
            <w:shd w:val="clear" w:color="auto" w:fill="auto"/>
            <w:vAlign w:val="center"/>
            <w:hideMark/>
          </w:tcPr>
          <w:p w14:paraId="61EF0D26"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77</w:t>
            </w:r>
          </w:p>
        </w:tc>
        <w:tc>
          <w:tcPr>
            <w:tcW w:w="2638" w:type="dxa"/>
            <w:shd w:val="clear" w:color="auto" w:fill="auto"/>
            <w:vAlign w:val="center"/>
            <w:hideMark/>
          </w:tcPr>
          <w:p w14:paraId="2AD846AB"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Nam</w:t>
            </w:r>
          </w:p>
        </w:tc>
        <w:tc>
          <w:tcPr>
            <w:tcW w:w="2976" w:type="dxa"/>
            <w:shd w:val="clear" w:color="auto" w:fill="auto"/>
            <w:vAlign w:val="center"/>
            <w:hideMark/>
          </w:tcPr>
          <w:p w14:paraId="461BE796"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Đập đầu mối tốt, bể lọc + bể chữa 30m</w:t>
            </w:r>
            <w:r w:rsidRPr="00BA3949">
              <w:rPr>
                <w:rFonts w:ascii="Times New Roman" w:eastAsia="Times New Roman" w:hAnsi="Times New Roman"/>
                <w:sz w:val="20"/>
                <w:szCs w:val="20"/>
                <w:vertAlign w:val="superscript"/>
              </w:rPr>
              <w:t>3</w:t>
            </w:r>
            <w:r w:rsidRPr="00BA3949">
              <w:rPr>
                <w:rFonts w:ascii="Times New Roman" w:eastAsia="Times New Roman" w:hAnsi="Times New Roman"/>
                <w:sz w:val="20"/>
                <w:szCs w:val="20"/>
              </w:rPr>
              <w:t>, tuyến ống L=3,42 km, lắp đặt 46 đồng hồ, 04 hố van</w:t>
            </w:r>
          </w:p>
        </w:tc>
        <w:tc>
          <w:tcPr>
            <w:tcW w:w="569" w:type="dxa"/>
            <w:shd w:val="clear" w:color="auto" w:fill="auto"/>
            <w:vAlign w:val="center"/>
            <w:hideMark/>
          </w:tcPr>
          <w:p w14:paraId="37903AB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33283992"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29356265"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00C73B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8284870" w14:textId="77777777" w:rsidTr="00844913">
        <w:trPr>
          <w:cantSplit/>
          <w:trHeight w:val="20"/>
        </w:trPr>
        <w:tc>
          <w:tcPr>
            <w:tcW w:w="623" w:type="dxa"/>
            <w:shd w:val="clear" w:color="auto" w:fill="auto"/>
            <w:vAlign w:val="center"/>
            <w:hideMark/>
          </w:tcPr>
          <w:p w14:paraId="546ACE7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78</w:t>
            </w:r>
          </w:p>
        </w:tc>
        <w:tc>
          <w:tcPr>
            <w:tcW w:w="2638" w:type="dxa"/>
            <w:shd w:val="clear" w:color="auto" w:fill="auto"/>
            <w:vAlign w:val="center"/>
            <w:hideMark/>
          </w:tcPr>
          <w:p w14:paraId="2080CBC2"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TĐC bản  Pom Pa 1,2 )  (Tèn Cò Mư)</w:t>
            </w:r>
          </w:p>
        </w:tc>
        <w:tc>
          <w:tcPr>
            <w:tcW w:w="2976" w:type="dxa"/>
            <w:shd w:val="clear" w:color="auto" w:fill="auto"/>
            <w:vAlign w:val="center"/>
            <w:hideMark/>
          </w:tcPr>
          <w:p w14:paraId="0815A15B"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bị hư hỏng không hoạt động bị đất cát lấp cửa thu nước không có người nạo vét, tuyến ống bị dân phá làm hư hỏng</w:t>
            </w:r>
          </w:p>
        </w:tc>
        <w:tc>
          <w:tcPr>
            <w:tcW w:w="569" w:type="dxa"/>
            <w:shd w:val="clear" w:color="auto" w:fill="auto"/>
            <w:vAlign w:val="center"/>
            <w:hideMark/>
          </w:tcPr>
          <w:p w14:paraId="40DBC54C"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4A2CD903"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358E3137"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B02DEC0"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0D014A5" w14:textId="77777777" w:rsidTr="00844913">
        <w:trPr>
          <w:cantSplit/>
          <w:trHeight w:val="20"/>
        </w:trPr>
        <w:tc>
          <w:tcPr>
            <w:tcW w:w="623" w:type="dxa"/>
            <w:shd w:val="clear" w:color="auto" w:fill="auto"/>
            <w:vAlign w:val="center"/>
            <w:hideMark/>
          </w:tcPr>
          <w:p w14:paraId="2C6FBE9D"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XI</w:t>
            </w:r>
          </w:p>
        </w:tc>
        <w:tc>
          <w:tcPr>
            <w:tcW w:w="2638" w:type="dxa"/>
            <w:shd w:val="clear" w:color="auto" w:fill="auto"/>
            <w:vAlign w:val="center"/>
            <w:hideMark/>
          </w:tcPr>
          <w:p w14:paraId="55F06347"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Khoen On</w:t>
            </w:r>
          </w:p>
        </w:tc>
        <w:tc>
          <w:tcPr>
            <w:tcW w:w="2976" w:type="dxa"/>
            <w:shd w:val="clear" w:color="auto" w:fill="auto"/>
            <w:vAlign w:val="center"/>
            <w:hideMark/>
          </w:tcPr>
          <w:p w14:paraId="021D7742" w14:textId="77777777" w:rsidR="001A616B" w:rsidRPr="00BA3949" w:rsidRDefault="001A616B" w:rsidP="000F6E8E">
            <w:pPr>
              <w:widowControl w:val="0"/>
              <w:spacing w:before="10" w:after="10" w:line="30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3F74D7F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008F344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10D420DE"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4FD9F2B"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15E9919" w14:textId="77777777" w:rsidTr="00844913">
        <w:trPr>
          <w:cantSplit/>
          <w:trHeight w:val="20"/>
        </w:trPr>
        <w:tc>
          <w:tcPr>
            <w:tcW w:w="623" w:type="dxa"/>
            <w:shd w:val="clear" w:color="auto" w:fill="auto"/>
            <w:vAlign w:val="center"/>
            <w:hideMark/>
          </w:tcPr>
          <w:p w14:paraId="49B4BBD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79</w:t>
            </w:r>
          </w:p>
        </w:tc>
        <w:tc>
          <w:tcPr>
            <w:tcW w:w="2638" w:type="dxa"/>
            <w:shd w:val="clear" w:color="auto" w:fill="auto"/>
            <w:vAlign w:val="center"/>
            <w:hideMark/>
          </w:tcPr>
          <w:p w14:paraId="35982581"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Chế Hạng</w:t>
            </w:r>
          </w:p>
        </w:tc>
        <w:tc>
          <w:tcPr>
            <w:tcW w:w="2976" w:type="dxa"/>
            <w:shd w:val="clear" w:color="auto" w:fill="auto"/>
            <w:vAlign w:val="center"/>
            <w:hideMark/>
          </w:tcPr>
          <w:p w14:paraId="28E39823"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đảm bảo cấp được 52hộ /285 nhân khẩu lắp đặt đồng hồ</w:t>
            </w:r>
          </w:p>
        </w:tc>
        <w:tc>
          <w:tcPr>
            <w:tcW w:w="569" w:type="dxa"/>
            <w:shd w:val="clear" w:color="auto" w:fill="auto"/>
            <w:vAlign w:val="center"/>
          </w:tcPr>
          <w:p w14:paraId="3E503B20" w14:textId="06AC882D"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auto" w:fill="auto"/>
            <w:vAlign w:val="center"/>
            <w:hideMark/>
          </w:tcPr>
          <w:p w14:paraId="26F90E3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3BA455A3"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A762462" w14:textId="19479DD4" w:rsidR="001A616B" w:rsidRPr="00BA3949" w:rsidRDefault="001A616B" w:rsidP="000F6E8E">
            <w:pPr>
              <w:widowControl w:val="0"/>
              <w:spacing w:before="10" w:after="10" w:line="300" w:lineRule="auto"/>
              <w:ind w:firstLine="0"/>
              <w:jc w:val="center"/>
              <w:rPr>
                <w:rFonts w:ascii="Arial" w:eastAsia="Times New Roman" w:hAnsi="Arial" w:cs="Arial"/>
                <w:b/>
                <w:bCs/>
                <w:sz w:val="20"/>
                <w:szCs w:val="20"/>
              </w:rPr>
            </w:pPr>
            <w:r w:rsidRPr="00BA3949">
              <w:rPr>
                <w:rFonts w:ascii="Arial" w:eastAsia="Times New Roman" w:hAnsi="Arial" w:cs="Arial"/>
                <w:b/>
                <w:bCs/>
                <w:sz w:val="20"/>
                <w:szCs w:val="20"/>
              </w:rPr>
              <w:t> </w:t>
            </w:r>
            <w:r w:rsidR="00B37522" w:rsidRPr="00BA3949">
              <w:rPr>
                <w:rFonts w:ascii="Times New Roman" w:eastAsia="Times New Roman" w:hAnsi="Times New Roman"/>
                <w:bCs/>
                <w:sz w:val="20"/>
                <w:szCs w:val="20"/>
              </w:rPr>
              <w:t>1</w:t>
            </w:r>
          </w:p>
        </w:tc>
      </w:tr>
      <w:tr w:rsidR="00BA3949" w:rsidRPr="00BA3949" w14:paraId="5E06531F" w14:textId="77777777" w:rsidTr="00844913">
        <w:trPr>
          <w:cantSplit/>
          <w:trHeight w:val="20"/>
        </w:trPr>
        <w:tc>
          <w:tcPr>
            <w:tcW w:w="623" w:type="dxa"/>
            <w:shd w:val="clear" w:color="auto" w:fill="auto"/>
            <w:vAlign w:val="center"/>
            <w:hideMark/>
          </w:tcPr>
          <w:p w14:paraId="75241138" w14:textId="03C0BBC2"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r w:rsidR="00B37522" w:rsidRPr="00BA3949">
              <w:rPr>
                <w:rFonts w:ascii="Times New Roman" w:eastAsia="Times New Roman" w:hAnsi="Times New Roman"/>
                <w:sz w:val="20"/>
                <w:szCs w:val="20"/>
              </w:rPr>
              <w:t>0</w:t>
            </w:r>
          </w:p>
        </w:tc>
        <w:tc>
          <w:tcPr>
            <w:tcW w:w="2638" w:type="dxa"/>
            <w:shd w:val="clear" w:color="auto" w:fill="auto"/>
            <w:vAlign w:val="center"/>
            <w:hideMark/>
          </w:tcPr>
          <w:p w14:paraId="03B599F1"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Tà Lồm</w:t>
            </w:r>
          </w:p>
        </w:tc>
        <w:tc>
          <w:tcPr>
            <w:tcW w:w="2976" w:type="dxa"/>
            <w:shd w:val="clear" w:color="auto" w:fill="auto"/>
            <w:vAlign w:val="center"/>
            <w:hideMark/>
          </w:tcPr>
          <w:p w14:paraId="68DF6B1F"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đảm bảo cấp được 58hộ /310 nhân khẩu lắp đặt đồng hồ</w:t>
            </w:r>
          </w:p>
        </w:tc>
        <w:tc>
          <w:tcPr>
            <w:tcW w:w="569" w:type="dxa"/>
            <w:shd w:val="clear" w:color="auto" w:fill="auto"/>
            <w:vAlign w:val="center"/>
          </w:tcPr>
          <w:p w14:paraId="5E1D636B" w14:textId="4CDEE78F"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auto" w:fill="auto"/>
            <w:vAlign w:val="center"/>
            <w:hideMark/>
          </w:tcPr>
          <w:p w14:paraId="287BF3F0" w14:textId="69460902"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627" w:type="dxa"/>
            <w:shd w:val="clear" w:color="auto" w:fill="auto"/>
            <w:vAlign w:val="center"/>
            <w:hideMark/>
          </w:tcPr>
          <w:p w14:paraId="3649FF87"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4FDCA08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F0AD0F1" w14:textId="77777777" w:rsidTr="00844913">
        <w:trPr>
          <w:cantSplit/>
          <w:trHeight w:val="20"/>
        </w:trPr>
        <w:tc>
          <w:tcPr>
            <w:tcW w:w="623" w:type="dxa"/>
            <w:shd w:val="clear" w:color="000000" w:fill="FFFFFF"/>
            <w:vAlign w:val="center"/>
            <w:hideMark/>
          </w:tcPr>
          <w:p w14:paraId="33AFB96F" w14:textId="5D3289A2"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8</w:t>
            </w:r>
            <w:r w:rsidR="00B37522" w:rsidRPr="00BA3949">
              <w:rPr>
                <w:rFonts w:ascii="Times New Roman" w:eastAsia="Times New Roman" w:hAnsi="Times New Roman"/>
                <w:sz w:val="20"/>
                <w:szCs w:val="20"/>
              </w:rPr>
              <w:t>1</w:t>
            </w:r>
          </w:p>
        </w:tc>
        <w:tc>
          <w:tcPr>
            <w:tcW w:w="2638" w:type="dxa"/>
            <w:shd w:val="clear" w:color="auto" w:fill="auto"/>
            <w:vAlign w:val="center"/>
            <w:hideMark/>
          </w:tcPr>
          <w:p w14:paraId="7769A3BF"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Hua Đán</w:t>
            </w:r>
          </w:p>
        </w:tc>
        <w:tc>
          <w:tcPr>
            <w:tcW w:w="2976" w:type="dxa"/>
            <w:shd w:val="clear" w:color="auto" w:fill="auto"/>
            <w:vAlign w:val="center"/>
            <w:hideMark/>
          </w:tcPr>
          <w:p w14:paraId="2ABBE115"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đảm bảo cấp được 53hộ /322 nhân khẩu lắp đặt đồng hồ</w:t>
            </w:r>
          </w:p>
        </w:tc>
        <w:tc>
          <w:tcPr>
            <w:tcW w:w="569" w:type="dxa"/>
            <w:shd w:val="clear" w:color="auto" w:fill="auto"/>
            <w:vAlign w:val="center"/>
          </w:tcPr>
          <w:p w14:paraId="04B69E80" w14:textId="1E6631F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auto" w:fill="auto"/>
            <w:vAlign w:val="center"/>
            <w:hideMark/>
          </w:tcPr>
          <w:p w14:paraId="6CEB4CFE" w14:textId="10C1D889"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627" w:type="dxa"/>
            <w:shd w:val="clear" w:color="auto" w:fill="auto"/>
            <w:vAlign w:val="center"/>
            <w:hideMark/>
          </w:tcPr>
          <w:p w14:paraId="19F5AAD4"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0A758EB"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E4BE741" w14:textId="77777777" w:rsidTr="00844913">
        <w:trPr>
          <w:cantSplit/>
          <w:trHeight w:val="20"/>
        </w:trPr>
        <w:tc>
          <w:tcPr>
            <w:tcW w:w="623" w:type="dxa"/>
            <w:shd w:val="clear" w:color="000000" w:fill="FFFFFF"/>
            <w:vAlign w:val="center"/>
            <w:hideMark/>
          </w:tcPr>
          <w:p w14:paraId="4CFE6F6A" w14:textId="20FAE2BF"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r w:rsidR="00B37522" w:rsidRPr="00BA3949">
              <w:rPr>
                <w:rFonts w:ascii="Times New Roman" w:eastAsia="Times New Roman" w:hAnsi="Times New Roman"/>
                <w:sz w:val="20"/>
                <w:szCs w:val="20"/>
              </w:rPr>
              <w:t>2</w:t>
            </w:r>
          </w:p>
        </w:tc>
        <w:tc>
          <w:tcPr>
            <w:tcW w:w="2638" w:type="dxa"/>
            <w:shd w:val="clear" w:color="000000" w:fill="FFFFFF"/>
            <w:vAlign w:val="center"/>
            <w:hideMark/>
          </w:tcPr>
          <w:p w14:paraId="58050DE2"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Mở</w:t>
            </w:r>
          </w:p>
        </w:tc>
        <w:tc>
          <w:tcPr>
            <w:tcW w:w="2976" w:type="dxa"/>
            <w:shd w:val="clear" w:color="000000" w:fill="FFFFFF"/>
            <w:vAlign w:val="center"/>
            <w:hideMark/>
          </w:tcPr>
          <w:p w14:paraId="54F28D7D"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trung bình, do tuyến ống một số đoạn ống bị đứt gấy ống, 8/18 bể.</w:t>
            </w:r>
          </w:p>
        </w:tc>
        <w:tc>
          <w:tcPr>
            <w:tcW w:w="569" w:type="dxa"/>
            <w:shd w:val="clear" w:color="000000" w:fill="FFFFFF"/>
            <w:vAlign w:val="center"/>
            <w:hideMark/>
          </w:tcPr>
          <w:p w14:paraId="782ACDF2" w14:textId="6867B5CB"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000000" w:fill="FFFFFF"/>
            <w:vAlign w:val="center"/>
            <w:hideMark/>
          </w:tcPr>
          <w:p w14:paraId="1D2BBF71" w14:textId="3A583E4D"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627" w:type="dxa"/>
            <w:shd w:val="clear" w:color="000000" w:fill="FFFFFF"/>
            <w:vAlign w:val="center"/>
            <w:hideMark/>
          </w:tcPr>
          <w:p w14:paraId="325C15B6"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11B9C1C9"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75D7C46" w14:textId="77777777" w:rsidTr="00844913">
        <w:trPr>
          <w:cantSplit/>
          <w:trHeight w:val="20"/>
        </w:trPr>
        <w:tc>
          <w:tcPr>
            <w:tcW w:w="623" w:type="dxa"/>
            <w:shd w:val="clear" w:color="auto" w:fill="auto"/>
            <w:vAlign w:val="center"/>
            <w:hideMark/>
          </w:tcPr>
          <w:p w14:paraId="60F37B08" w14:textId="6D878546"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w:t>
            </w:r>
            <w:r w:rsidR="00B37522" w:rsidRPr="00BA3949">
              <w:rPr>
                <w:rFonts w:ascii="Times New Roman" w:eastAsia="Times New Roman" w:hAnsi="Times New Roman"/>
                <w:sz w:val="20"/>
                <w:szCs w:val="20"/>
              </w:rPr>
              <w:t>3</w:t>
            </w:r>
          </w:p>
        </w:tc>
        <w:tc>
          <w:tcPr>
            <w:tcW w:w="2638" w:type="dxa"/>
            <w:shd w:val="clear" w:color="000000" w:fill="FFFFFF"/>
            <w:vAlign w:val="center"/>
            <w:hideMark/>
          </w:tcPr>
          <w:p w14:paraId="77C3DA9D"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Đốc</w:t>
            </w:r>
          </w:p>
        </w:tc>
        <w:tc>
          <w:tcPr>
            <w:tcW w:w="2976" w:type="dxa"/>
            <w:shd w:val="clear" w:color="000000" w:fill="FFFFFF"/>
            <w:vAlign w:val="center"/>
            <w:hideMark/>
          </w:tcPr>
          <w:p w14:paraId="2FA6AAC7"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Công trình hoạt động bình thường, một số bế chứa hư hỏng van vòi, tuyến ống bị tắc, 10/ 18 bể </w:t>
            </w:r>
          </w:p>
        </w:tc>
        <w:tc>
          <w:tcPr>
            <w:tcW w:w="569" w:type="dxa"/>
            <w:shd w:val="clear" w:color="000000" w:fill="FFFFFF"/>
            <w:vAlign w:val="center"/>
            <w:hideMark/>
          </w:tcPr>
          <w:p w14:paraId="27F263F2" w14:textId="1FB1FAD1"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000000" w:fill="FFFFFF"/>
            <w:vAlign w:val="center"/>
            <w:hideMark/>
          </w:tcPr>
          <w:p w14:paraId="18F0F19D" w14:textId="71ACF2A5"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627" w:type="dxa"/>
            <w:shd w:val="clear" w:color="000000" w:fill="FFFFFF"/>
            <w:vAlign w:val="center"/>
            <w:hideMark/>
          </w:tcPr>
          <w:p w14:paraId="6E71DE70"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216F56B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FDABC52" w14:textId="77777777" w:rsidTr="00844913">
        <w:trPr>
          <w:cantSplit/>
          <w:trHeight w:val="20"/>
        </w:trPr>
        <w:tc>
          <w:tcPr>
            <w:tcW w:w="623" w:type="dxa"/>
            <w:shd w:val="clear" w:color="000000" w:fill="FFFFFF"/>
            <w:vAlign w:val="center"/>
            <w:hideMark/>
          </w:tcPr>
          <w:p w14:paraId="68755734" w14:textId="7552EA7A" w:rsidR="00B37522" w:rsidRPr="00BA3949" w:rsidRDefault="00B37522"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84</w:t>
            </w:r>
          </w:p>
        </w:tc>
        <w:tc>
          <w:tcPr>
            <w:tcW w:w="2638" w:type="dxa"/>
            <w:shd w:val="clear" w:color="000000" w:fill="FFFFFF"/>
            <w:vAlign w:val="center"/>
            <w:hideMark/>
          </w:tcPr>
          <w:p w14:paraId="789F548E" w14:textId="77777777" w:rsidR="00B37522" w:rsidRPr="00BA3949" w:rsidRDefault="00B37522"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Mùi 2</w:t>
            </w:r>
          </w:p>
        </w:tc>
        <w:tc>
          <w:tcPr>
            <w:tcW w:w="2976" w:type="dxa"/>
            <w:shd w:val="clear" w:color="000000" w:fill="FFFFFF"/>
            <w:vAlign w:val="center"/>
            <w:hideMark/>
          </w:tcPr>
          <w:p w14:paraId="137BD6A8" w14:textId="77777777" w:rsidR="00B37522" w:rsidRPr="00BA3949" w:rsidRDefault="00B37522"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công trình hoạt động tốt các bể đều có nước sinh hoạt</w:t>
            </w:r>
          </w:p>
        </w:tc>
        <w:tc>
          <w:tcPr>
            <w:tcW w:w="569" w:type="dxa"/>
            <w:shd w:val="clear" w:color="000000" w:fill="FFFFFF"/>
            <w:vAlign w:val="center"/>
            <w:hideMark/>
          </w:tcPr>
          <w:p w14:paraId="10E6A34E" w14:textId="6DA17618" w:rsidR="00B37522"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000000" w:fill="FFFFFF"/>
            <w:vAlign w:val="center"/>
            <w:hideMark/>
          </w:tcPr>
          <w:p w14:paraId="7B13AA9E" w14:textId="77777777" w:rsidR="00B37522"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hideMark/>
          </w:tcPr>
          <w:p w14:paraId="3C8573F2" w14:textId="77777777" w:rsidR="00B37522" w:rsidRPr="00BA3949" w:rsidRDefault="00B37522"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66BDF130" w14:textId="19BD9074" w:rsidR="00B37522" w:rsidRPr="00BA3949" w:rsidRDefault="00B37522" w:rsidP="000F6E8E">
            <w:pPr>
              <w:widowControl w:val="0"/>
              <w:spacing w:before="10" w:after="10" w:line="300" w:lineRule="auto"/>
              <w:ind w:firstLine="0"/>
              <w:jc w:val="center"/>
              <w:rPr>
                <w:rFonts w:ascii="Arial" w:eastAsia="Times New Roman" w:hAnsi="Arial" w:cs="Arial"/>
                <w:b/>
                <w:bCs/>
                <w:sz w:val="20"/>
                <w:szCs w:val="20"/>
              </w:rPr>
            </w:pPr>
            <w:r w:rsidRPr="00BA3949">
              <w:rPr>
                <w:rFonts w:ascii="Times New Roman" w:eastAsia="Times New Roman" w:hAnsi="Times New Roman"/>
                <w:bCs/>
                <w:sz w:val="20"/>
                <w:szCs w:val="20"/>
              </w:rPr>
              <w:t>1</w:t>
            </w:r>
          </w:p>
        </w:tc>
      </w:tr>
      <w:tr w:rsidR="00BA3949" w:rsidRPr="00BA3949" w14:paraId="3DDEED13" w14:textId="77777777" w:rsidTr="00844913">
        <w:trPr>
          <w:cantSplit/>
          <w:trHeight w:val="20"/>
        </w:trPr>
        <w:tc>
          <w:tcPr>
            <w:tcW w:w="623" w:type="dxa"/>
            <w:shd w:val="clear" w:color="auto" w:fill="auto"/>
            <w:vAlign w:val="center"/>
            <w:hideMark/>
          </w:tcPr>
          <w:p w14:paraId="25774F43" w14:textId="3EDFC26B" w:rsidR="00B37522" w:rsidRPr="00BA3949" w:rsidRDefault="00B37522"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85</w:t>
            </w:r>
          </w:p>
        </w:tc>
        <w:tc>
          <w:tcPr>
            <w:tcW w:w="2638" w:type="dxa"/>
            <w:shd w:val="clear" w:color="000000" w:fill="FFFFFF"/>
            <w:vAlign w:val="center"/>
            <w:hideMark/>
          </w:tcPr>
          <w:p w14:paraId="6D287D07" w14:textId="77777777" w:rsidR="00B37522" w:rsidRPr="00BA3949" w:rsidRDefault="00B37522"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Mùi 1</w:t>
            </w:r>
          </w:p>
        </w:tc>
        <w:tc>
          <w:tcPr>
            <w:tcW w:w="2976" w:type="dxa"/>
            <w:shd w:val="clear" w:color="000000" w:fill="FFFFFF"/>
            <w:vAlign w:val="center"/>
            <w:hideMark/>
          </w:tcPr>
          <w:p w14:paraId="45515E84" w14:textId="77777777" w:rsidR="00B37522" w:rsidRPr="00BA3949" w:rsidRDefault="00B37522"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công trình không có nước sinh hoạt do làm đường lên bản Hô Đán làm hỏng đường ống</w:t>
            </w:r>
          </w:p>
        </w:tc>
        <w:tc>
          <w:tcPr>
            <w:tcW w:w="569" w:type="dxa"/>
            <w:shd w:val="clear" w:color="000000" w:fill="FFFFFF"/>
            <w:vAlign w:val="center"/>
            <w:hideMark/>
          </w:tcPr>
          <w:p w14:paraId="5DA3DA39" w14:textId="115130C1" w:rsidR="00B37522"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000000" w:fill="FFFFFF"/>
            <w:vAlign w:val="center"/>
            <w:hideMark/>
          </w:tcPr>
          <w:p w14:paraId="71F7A89A" w14:textId="77777777" w:rsidR="00B37522"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hideMark/>
          </w:tcPr>
          <w:p w14:paraId="450C0B5D" w14:textId="77777777" w:rsidR="00B37522" w:rsidRPr="00BA3949" w:rsidRDefault="00B37522"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7A1CCC84" w14:textId="06F9DD31" w:rsidR="00B37522" w:rsidRPr="00BA3949" w:rsidRDefault="00B37522" w:rsidP="000F6E8E">
            <w:pPr>
              <w:widowControl w:val="0"/>
              <w:spacing w:before="10" w:after="10" w:line="300" w:lineRule="auto"/>
              <w:ind w:firstLine="0"/>
              <w:jc w:val="center"/>
              <w:rPr>
                <w:rFonts w:ascii="Arial" w:eastAsia="Times New Roman" w:hAnsi="Arial" w:cs="Arial"/>
                <w:b/>
                <w:bCs/>
                <w:sz w:val="20"/>
                <w:szCs w:val="20"/>
              </w:rPr>
            </w:pPr>
            <w:r w:rsidRPr="00BA3949">
              <w:rPr>
                <w:rFonts w:ascii="Times New Roman" w:eastAsia="Times New Roman" w:hAnsi="Times New Roman"/>
                <w:bCs/>
                <w:sz w:val="20"/>
                <w:szCs w:val="20"/>
              </w:rPr>
              <w:t>1</w:t>
            </w:r>
          </w:p>
        </w:tc>
      </w:tr>
      <w:tr w:rsidR="00BA3949" w:rsidRPr="00BA3949" w14:paraId="7AF02D5E" w14:textId="77777777" w:rsidTr="00844913">
        <w:trPr>
          <w:cantSplit/>
          <w:trHeight w:val="20"/>
        </w:trPr>
        <w:tc>
          <w:tcPr>
            <w:tcW w:w="623" w:type="dxa"/>
            <w:shd w:val="clear" w:color="000000" w:fill="FFFFFF"/>
            <w:vAlign w:val="center"/>
            <w:hideMark/>
          </w:tcPr>
          <w:p w14:paraId="2C39B4F7"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86</w:t>
            </w:r>
          </w:p>
        </w:tc>
        <w:tc>
          <w:tcPr>
            <w:tcW w:w="2638" w:type="dxa"/>
            <w:shd w:val="clear" w:color="auto" w:fill="auto"/>
            <w:vAlign w:val="center"/>
            <w:hideMark/>
          </w:tcPr>
          <w:p w14:paraId="3CE03103"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TĐC Bản Sàng</w:t>
            </w:r>
          </w:p>
        </w:tc>
        <w:tc>
          <w:tcPr>
            <w:tcW w:w="2976" w:type="dxa"/>
            <w:shd w:val="clear" w:color="auto" w:fill="auto"/>
            <w:vAlign w:val="center"/>
            <w:hideMark/>
          </w:tcPr>
          <w:p w14:paraId="7FC50C4A"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Công trình không hoạt động do nguồn không có nước, tuyến ống hư hỏng </w:t>
            </w:r>
          </w:p>
        </w:tc>
        <w:tc>
          <w:tcPr>
            <w:tcW w:w="569" w:type="dxa"/>
            <w:shd w:val="clear" w:color="auto" w:fill="auto"/>
            <w:vAlign w:val="center"/>
            <w:hideMark/>
          </w:tcPr>
          <w:p w14:paraId="457568AC"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443D56A4"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0031A859"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C141ED9"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BBAE018" w14:textId="77777777" w:rsidTr="00844913">
        <w:trPr>
          <w:cantSplit/>
          <w:trHeight w:val="20"/>
        </w:trPr>
        <w:tc>
          <w:tcPr>
            <w:tcW w:w="623" w:type="dxa"/>
            <w:shd w:val="clear" w:color="auto" w:fill="auto"/>
            <w:vAlign w:val="center"/>
            <w:hideMark/>
          </w:tcPr>
          <w:p w14:paraId="6B0962C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87</w:t>
            </w:r>
          </w:p>
        </w:tc>
        <w:tc>
          <w:tcPr>
            <w:tcW w:w="2638" w:type="dxa"/>
            <w:shd w:val="clear" w:color="000000" w:fill="FFFFFF"/>
            <w:vAlign w:val="center"/>
            <w:hideMark/>
          </w:tcPr>
          <w:p w14:paraId="621E5B28"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Noong Quang</w:t>
            </w:r>
          </w:p>
        </w:tc>
        <w:tc>
          <w:tcPr>
            <w:tcW w:w="2976" w:type="dxa"/>
            <w:shd w:val="clear" w:color="000000" w:fill="FFFFFF"/>
            <w:vAlign w:val="center"/>
            <w:hideMark/>
          </w:tcPr>
          <w:p w14:paraId="419BEDAA"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Công trình nguồn nước khan hiếm không đủ cấp cho các hộ</w:t>
            </w:r>
          </w:p>
        </w:tc>
        <w:tc>
          <w:tcPr>
            <w:tcW w:w="569" w:type="dxa"/>
            <w:shd w:val="clear" w:color="000000" w:fill="FFFFFF"/>
            <w:vAlign w:val="center"/>
            <w:hideMark/>
          </w:tcPr>
          <w:p w14:paraId="15F96E53" w14:textId="26DCC07C"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000000" w:fill="FFFFFF"/>
            <w:vAlign w:val="center"/>
            <w:hideMark/>
          </w:tcPr>
          <w:p w14:paraId="1D0A1848" w14:textId="26BE8C5B"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627" w:type="dxa"/>
            <w:shd w:val="clear" w:color="000000" w:fill="FFFFFF"/>
            <w:vAlign w:val="center"/>
            <w:hideMark/>
          </w:tcPr>
          <w:p w14:paraId="2752497D"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1ADA174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09B32E9" w14:textId="77777777" w:rsidTr="00844913">
        <w:trPr>
          <w:cantSplit/>
          <w:trHeight w:val="20"/>
        </w:trPr>
        <w:tc>
          <w:tcPr>
            <w:tcW w:w="623" w:type="dxa"/>
            <w:shd w:val="clear" w:color="000000" w:fill="FFFFFF"/>
            <w:vAlign w:val="center"/>
            <w:hideMark/>
          </w:tcPr>
          <w:p w14:paraId="0B33DD8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88</w:t>
            </w:r>
          </w:p>
        </w:tc>
        <w:tc>
          <w:tcPr>
            <w:tcW w:w="2638" w:type="dxa"/>
            <w:shd w:val="clear" w:color="000000" w:fill="FFFFFF"/>
            <w:vAlign w:val="center"/>
            <w:hideMark/>
          </w:tcPr>
          <w:p w14:paraId="5FC536BD"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TĐC bản On</w:t>
            </w:r>
          </w:p>
        </w:tc>
        <w:tc>
          <w:tcPr>
            <w:tcW w:w="2976" w:type="dxa"/>
            <w:shd w:val="clear" w:color="000000" w:fill="FFFFFF"/>
            <w:vAlign w:val="center"/>
            <w:hideMark/>
          </w:tcPr>
          <w:p w14:paraId="2BD1D631"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công trình đã được đầu tư 05 giếng khoan cho bản, lắp đặt đồng hồ cho 120 hộ/604 nhân khẩu</w:t>
            </w:r>
          </w:p>
        </w:tc>
        <w:tc>
          <w:tcPr>
            <w:tcW w:w="569" w:type="dxa"/>
            <w:shd w:val="clear" w:color="000000" w:fill="FFFFFF"/>
            <w:vAlign w:val="center"/>
            <w:hideMark/>
          </w:tcPr>
          <w:p w14:paraId="2C12CE00" w14:textId="27A29EA8"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761" w:type="dxa"/>
            <w:shd w:val="clear" w:color="000000" w:fill="FFFFFF"/>
            <w:vAlign w:val="center"/>
            <w:hideMark/>
          </w:tcPr>
          <w:p w14:paraId="68759251" w14:textId="0351B6B8"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r w:rsidR="001A616B" w:rsidRPr="00BA3949">
              <w:rPr>
                <w:rFonts w:ascii="Times New Roman" w:eastAsia="Times New Roman" w:hAnsi="Times New Roman"/>
                <w:bCs/>
                <w:sz w:val="20"/>
                <w:szCs w:val="20"/>
              </w:rPr>
              <w:t> </w:t>
            </w:r>
          </w:p>
        </w:tc>
        <w:tc>
          <w:tcPr>
            <w:tcW w:w="627" w:type="dxa"/>
            <w:shd w:val="clear" w:color="000000" w:fill="FFFFFF"/>
            <w:vAlign w:val="center"/>
            <w:hideMark/>
          </w:tcPr>
          <w:p w14:paraId="017B0FBC"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69175EC2"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566774A8" w14:textId="77777777" w:rsidTr="00844913">
        <w:trPr>
          <w:cantSplit/>
          <w:trHeight w:val="20"/>
        </w:trPr>
        <w:tc>
          <w:tcPr>
            <w:tcW w:w="623" w:type="dxa"/>
            <w:shd w:val="clear" w:color="auto" w:fill="auto"/>
            <w:vAlign w:val="center"/>
            <w:hideMark/>
          </w:tcPr>
          <w:p w14:paraId="1CFCF24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89</w:t>
            </w:r>
          </w:p>
        </w:tc>
        <w:tc>
          <w:tcPr>
            <w:tcW w:w="2638" w:type="dxa"/>
            <w:shd w:val="clear" w:color="000000" w:fill="FFFFFF"/>
            <w:vAlign w:val="center"/>
            <w:hideMark/>
          </w:tcPr>
          <w:p w14:paraId="2EE87620"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On 1</w:t>
            </w:r>
          </w:p>
        </w:tc>
        <w:tc>
          <w:tcPr>
            <w:tcW w:w="2976" w:type="dxa"/>
            <w:shd w:val="clear" w:color="000000" w:fill="FFFFFF"/>
            <w:vAlign w:val="center"/>
            <w:hideMark/>
          </w:tcPr>
          <w:p w14:paraId="270870A9"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công trình đã được đầu tư 05 giếng khoan cho bản</w:t>
            </w:r>
          </w:p>
        </w:tc>
        <w:tc>
          <w:tcPr>
            <w:tcW w:w="569" w:type="dxa"/>
            <w:shd w:val="clear" w:color="000000" w:fill="FFFFFF"/>
            <w:vAlign w:val="center"/>
            <w:hideMark/>
          </w:tcPr>
          <w:p w14:paraId="09D6BE5E"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000000" w:fill="FFFFFF"/>
            <w:vAlign w:val="center"/>
            <w:hideMark/>
          </w:tcPr>
          <w:p w14:paraId="0E51CDC1" w14:textId="1189DD04"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p>
        </w:tc>
        <w:tc>
          <w:tcPr>
            <w:tcW w:w="627" w:type="dxa"/>
            <w:shd w:val="clear" w:color="000000" w:fill="FFFFFF"/>
            <w:vAlign w:val="center"/>
            <w:hideMark/>
          </w:tcPr>
          <w:p w14:paraId="734F2207"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3DD95A3C" w14:textId="34154913"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r w:rsidR="00B37522" w:rsidRPr="00BA3949">
              <w:rPr>
                <w:rFonts w:ascii="Times New Roman" w:eastAsia="Times New Roman" w:hAnsi="Times New Roman"/>
                <w:bCs/>
                <w:sz w:val="20"/>
                <w:szCs w:val="20"/>
              </w:rPr>
              <w:t>1</w:t>
            </w:r>
          </w:p>
        </w:tc>
      </w:tr>
      <w:tr w:rsidR="00BA3949" w:rsidRPr="00BA3949" w14:paraId="1259848D" w14:textId="77777777" w:rsidTr="00844913">
        <w:trPr>
          <w:cantSplit/>
          <w:trHeight w:val="20"/>
        </w:trPr>
        <w:tc>
          <w:tcPr>
            <w:tcW w:w="623" w:type="dxa"/>
            <w:shd w:val="clear" w:color="auto" w:fill="auto"/>
            <w:vAlign w:val="center"/>
            <w:hideMark/>
          </w:tcPr>
          <w:p w14:paraId="59F3281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XII</w:t>
            </w:r>
          </w:p>
        </w:tc>
        <w:tc>
          <w:tcPr>
            <w:tcW w:w="2638" w:type="dxa"/>
            <w:shd w:val="clear" w:color="auto" w:fill="auto"/>
            <w:vAlign w:val="center"/>
            <w:hideMark/>
          </w:tcPr>
          <w:p w14:paraId="60562378"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Xã Mường Kim</w:t>
            </w:r>
          </w:p>
        </w:tc>
        <w:tc>
          <w:tcPr>
            <w:tcW w:w="2976" w:type="dxa"/>
            <w:shd w:val="clear" w:color="auto" w:fill="auto"/>
            <w:vAlign w:val="center"/>
            <w:hideMark/>
          </w:tcPr>
          <w:p w14:paraId="639B8B02" w14:textId="77777777" w:rsidR="001A616B" w:rsidRPr="00BA3949" w:rsidRDefault="001A616B" w:rsidP="000F6E8E">
            <w:pPr>
              <w:widowControl w:val="0"/>
              <w:spacing w:before="10" w:after="10" w:line="30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569" w:type="dxa"/>
            <w:shd w:val="clear" w:color="auto" w:fill="auto"/>
            <w:vAlign w:val="center"/>
            <w:hideMark/>
          </w:tcPr>
          <w:p w14:paraId="6130B274"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243AE71B"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02C0BDEB"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95" w:type="dxa"/>
            <w:shd w:val="clear" w:color="auto" w:fill="auto"/>
            <w:vAlign w:val="center"/>
            <w:hideMark/>
          </w:tcPr>
          <w:p w14:paraId="3742A24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529EBC26" w14:textId="77777777" w:rsidTr="00844913">
        <w:trPr>
          <w:cantSplit/>
          <w:trHeight w:val="20"/>
        </w:trPr>
        <w:tc>
          <w:tcPr>
            <w:tcW w:w="623" w:type="dxa"/>
            <w:shd w:val="clear" w:color="auto" w:fill="auto"/>
            <w:vAlign w:val="center"/>
            <w:hideMark/>
          </w:tcPr>
          <w:p w14:paraId="0F3EC328"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90</w:t>
            </w:r>
          </w:p>
        </w:tc>
        <w:tc>
          <w:tcPr>
            <w:tcW w:w="2638" w:type="dxa"/>
            <w:shd w:val="clear" w:color="auto" w:fill="auto"/>
            <w:vAlign w:val="center"/>
            <w:hideMark/>
          </w:tcPr>
          <w:p w14:paraId="75D19644"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Lướt (Khu A+B)</w:t>
            </w:r>
          </w:p>
        </w:tc>
        <w:tc>
          <w:tcPr>
            <w:tcW w:w="2976" w:type="dxa"/>
            <w:shd w:val="clear" w:color="auto" w:fill="auto"/>
            <w:vAlign w:val="center"/>
            <w:hideMark/>
          </w:tcPr>
          <w:p w14:paraId="047EAC83"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không hoạt động, do tuyến ống mới bị mất chộm, chặt phá chưa được sửa chữa</w:t>
            </w:r>
          </w:p>
        </w:tc>
        <w:tc>
          <w:tcPr>
            <w:tcW w:w="569" w:type="dxa"/>
            <w:shd w:val="clear" w:color="auto" w:fill="auto"/>
            <w:vAlign w:val="center"/>
            <w:hideMark/>
          </w:tcPr>
          <w:p w14:paraId="0AACD02C" w14:textId="1C1F5706"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r w:rsidR="00B37522" w:rsidRPr="00BA3949">
              <w:rPr>
                <w:rFonts w:ascii="Times New Roman" w:eastAsia="Times New Roman" w:hAnsi="Times New Roman"/>
                <w:bCs/>
                <w:sz w:val="20"/>
                <w:szCs w:val="20"/>
              </w:rPr>
              <w:t>1</w:t>
            </w:r>
          </w:p>
        </w:tc>
        <w:tc>
          <w:tcPr>
            <w:tcW w:w="761" w:type="dxa"/>
            <w:shd w:val="clear" w:color="auto" w:fill="auto"/>
            <w:vAlign w:val="center"/>
            <w:hideMark/>
          </w:tcPr>
          <w:p w14:paraId="22BACC67"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73404988" w14:textId="4684FDDC" w:rsidR="001A616B" w:rsidRPr="00BA3949" w:rsidRDefault="001A616B" w:rsidP="000F6E8E">
            <w:pPr>
              <w:widowControl w:val="0"/>
              <w:spacing w:before="10" w:after="10" w:line="300" w:lineRule="auto"/>
              <w:ind w:firstLine="0"/>
              <w:jc w:val="right"/>
              <w:rPr>
                <w:rFonts w:ascii="Times New Roman" w:eastAsia="Times New Roman" w:hAnsi="Times New Roman"/>
                <w:bCs/>
                <w:sz w:val="20"/>
                <w:szCs w:val="20"/>
              </w:rPr>
            </w:pPr>
          </w:p>
        </w:tc>
        <w:tc>
          <w:tcPr>
            <w:tcW w:w="795" w:type="dxa"/>
            <w:shd w:val="clear" w:color="auto" w:fill="auto"/>
            <w:vAlign w:val="center"/>
            <w:hideMark/>
          </w:tcPr>
          <w:p w14:paraId="0451D68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723D4A2" w14:textId="77777777" w:rsidTr="00844913">
        <w:trPr>
          <w:cantSplit/>
          <w:trHeight w:val="20"/>
        </w:trPr>
        <w:tc>
          <w:tcPr>
            <w:tcW w:w="623" w:type="dxa"/>
            <w:shd w:val="clear" w:color="auto" w:fill="auto"/>
            <w:vAlign w:val="center"/>
            <w:hideMark/>
          </w:tcPr>
          <w:p w14:paraId="2EA4DADE"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91</w:t>
            </w:r>
          </w:p>
        </w:tc>
        <w:tc>
          <w:tcPr>
            <w:tcW w:w="2638" w:type="dxa"/>
            <w:shd w:val="clear" w:color="auto" w:fill="auto"/>
            <w:vAlign w:val="center"/>
            <w:hideMark/>
          </w:tcPr>
          <w:p w14:paraId="056D410E"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bản Chiềng Ban 2 </w:t>
            </w:r>
          </w:p>
        </w:tc>
        <w:tc>
          <w:tcPr>
            <w:tcW w:w="2976" w:type="dxa"/>
            <w:shd w:val="clear" w:color="auto" w:fill="auto"/>
            <w:vAlign w:val="center"/>
            <w:hideMark/>
          </w:tcPr>
          <w:p w14:paraId="4B6577B9"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Công trình cấp được 4/7 bể có nước sinh hoạt, một số đoạn ống bị rò rỉ nước </w:t>
            </w:r>
          </w:p>
        </w:tc>
        <w:tc>
          <w:tcPr>
            <w:tcW w:w="569" w:type="dxa"/>
            <w:shd w:val="clear" w:color="auto" w:fill="auto"/>
            <w:vAlign w:val="center"/>
            <w:hideMark/>
          </w:tcPr>
          <w:p w14:paraId="0EAED28C"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63CFEC45"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3AA801BC" w14:textId="77777777" w:rsidR="001A616B" w:rsidRPr="00BA3949" w:rsidRDefault="001A616B" w:rsidP="000F6E8E">
            <w:pPr>
              <w:widowControl w:val="0"/>
              <w:spacing w:before="10" w:after="10" w:line="30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95" w:type="dxa"/>
            <w:shd w:val="clear" w:color="auto" w:fill="auto"/>
            <w:vAlign w:val="center"/>
            <w:hideMark/>
          </w:tcPr>
          <w:p w14:paraId="5A576E00"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17329A2" w14:textId="77777777" w:rsidTr="00844913">
        <w:trPr>
          <w:cantSplit/>
          <w:trHeight w:val="20"/>
        </w:trPr>
        <w:tc>
          <w:tcPr>
            <w:tcW w:w="623" w:type="dxa"/>
            <w:shd w:val="clear" w:color="auto" w:fill="auto"/>
            <w:vAlign w:val="center"/>
            <w:hideMark/>
          </w:tcPr>
          <w:p w14:paraId="64A1348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92</w:t>
            </w:r>
          </w:p>
        </w:tc>
        <w:tc>
          <w:tcPr>
            <w:tcW w:w="2638" w:type="dxa"/>
            <w:shd w:val="clear" w:color="auto" w:fill="auto"/>
            <w:vAlign w:val="center"/>
            <w:hideMark/>
          </w:tcPr>
          <w:p w14:paraId="1767F0B0"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bản Chiềng Ban1 </w:t>
            </w:r>
          </w:p>
        </w:tc>
        <w:tc>
          <w:tcPr>
            <w:tcW w:w="2976" w:type="dxa"/>
            <w:shd w:val="clear" w:color="auto" w:fill="auto"/>
            <w:vAlign w:val="center"/>
            <w:hideMark/>
          </w:tcPr>
          <w:p w14:paraId="09894FC8"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Công trình cấp được 4/7 bể có nước sinh hoạt, một số đoạn ống bị rò rit nước </w:t>
            </w:r>
          </w:p>
        </w:tc>
        <w:tc>
          <w:tcPr>
            <w:tcW w:w="569" w:type="dxa"/>
            <w:shd w:val="clear" w:color="auto" w:fill="auto"/>
            <w:vAlign w:val="center"/>
            <w:hideMark/>
          </w:tcPr>
          <w:p w14:paraId="73C655D7"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1AD7FD1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6B140E46" w14:textId="77777777" w:rsidR="001A616B" w:rsidRPr="00BA3949" w:rsidRDefault="001A616B" w:rsidP="000F6E8E">
            <w:pPr>
              <w:widowControl w:val="0"/>
              <w:spacing w:before="10" w:after="10" w:line="30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95" w:type="dxa"/>
            <w:shd w:val="clear" w:color="auto" w:fill="auto"/>
            <w:vAlign w:val="center"/>
            <w:hideMark/>
          </w:tcPr>
          <w:p w14:paraId="7B748DDC"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B42EFE0" w14:textId="77777777" w:rsidTr="00844913">
        <w:trPr>
          <w:cantSplit/>
          <w:trHeight w:val="20"/>
        </w:trPr>
        <w:tc>
          <w:tcPr>
            <w:tcW w:w="623" w:type="dxa"/>
            <w:shd w:val="clear" w:color="auto" w:fill="auto"/>
            <w:vAlign w:val="center"/>
            <w:hideMark/>
          </w:tcPr>
          <w:p w14:paraId="7A10F74D"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93</w:t>
            </w:r>
          </w:p>
        </w:tc>
        <w:tc>
          <w:tcPr>
            <w:tcW w:w="2638" w:type="dxa"/>
            <w:shd w:val="clear" w:color="auto" w:fill="auto"/>
            <w:vAlign w:val="center"/>
            <w:hideMark/>
          </w:tcPr>
          <w:p w14:paraId="77EC41CD"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bản Nà Đình (Nà Cay) </w:t>
            </w:r>
          </w:p>
        </w:tc>
        <w:tc>
          <w:tcPr>
            <w:tcW w:w="2976" w:type="dxa"/>
            <w:shd w:val="clear" w:color="auto" w:fill="auto"/>
            <w:vAlign w:val="center"/>
            <w:hideMark/>
          </w:tcPr>
          <w:p w14:paraId="3DA546FD"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Hiện tại công trình có 15/17 bể có nước sinh hoạt</w:t>
            </w:r>
          </w:p>
        </w:tc>
        <w:tc>
          <w:tcPr>
            <w:tcW w:w="569" w:type="dxa"/>
            <w:shd w:val="clear" w:color="auto" w:fill="auto"/>
            <w:vAlign w:val="center"/>
            <w:hideMark/>
          </w:tcPr>
          <w:p w14:paraId="08A138F2"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2C125802"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56C71220"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2E0F47D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725DA91" w14:textId="77777777" w:rsidTr="00844913">
        <w:trPr>
          <w:cantSplit/>
          <w:trHeight w:val="20"/>
        </w:trPr>
        <w:tc>
          <w:tcPr>
            <w:tcW w:w="623" w:type="dxa"/>
            <w:shd w:val="clear" w:color="auto" w:fill="auto"/>
            <w:vAlign w:val="center"/>
            <w:hideMark/>
          </w:tcPr>
          <w:p w14:paraId="71F91AC5"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94</w:t>
            </w:r>
          </w:p>
        </w:tc>
        <w:tc>
          <w:tcPr>
            <w:tcW w:w="2638" w:type="dxa"/>
            <w:shd w:val="clear" w:color="auto" w:fill="auto"/>
            <w:vAlign w:val="center"/>
            <w:hideMark/>
          </w:tcPr>
          <w:p w14:paraId="7C84F2D2"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TĐC bản Vì, Nà Hay, Nà Then</w:t>
            </w:r>
          </w:p>
        </w:tc>
        <w:tc>
          <w:tcPr>
            <w:tcW w:w="2976" w:type="dxa"/>
            <w:shd w:val="clear" w:color="auto" w:fill="auto"/>
            <w:vAlign w:val="center"/>
            <w:hideMark/>
          </w:tcPr>
          <w:p w14:paraId="13645ADA"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 lắp đặt đồng hồ đến từng hộ gia đình 174 hộ</w:t>
            </w:r>
          </w:p>
        </w:tc>
        <w:tc>
          <w:tcPr>
            <w:tcW w:w="569" w:type="dxa"/>
            <w:shd w:val="clear" w:color="auto" w:fill="auto"/>
            <w:vAlign w:val="center"/>
            <w:hideMark/>
          </w:tcPr>
          <w:p w14:paraId="0BFE1AB7"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2E5396D4"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57CE0D45"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6DFEA22"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29E7CAA9" w14:textId="77777777" w:rsidTr="00844913">
        <w:trPr>
          <w:cantSplit/>
          <w:trHeight w:val="20"/>
        </w:trPr>
        <w:tc>
          <w:tcPr>
            <w:tcW w:w="623" w:type="dxa"/>
            <w:shd w:val="clear" w:color="auto" w:fill="auto"/>
            <w:vAlign w:val="center"/>
            <w:hideMark/>
          </w:tcPr>
          <w:p w14:paraId="723EB9B3"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95</w:t>
            </w:r>
          </w:p>
        </w:tc>
        <w:tc>
          <w:tcPr>
            <w:tcW w:w="2638" w:type="dxa"/>
            <w:shd w:val="clear" w:color="auto" w:fill="auto"/>
            <w:vAlign w:val="center"/>
            <w:hideMark/>
          </w:tcPr>
          <w:p w14:paraId="6B66FDBD"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Là 1+2</w:t>
            </w:r>
          </w:p>
        </w:tc>
        <w:tc>
          <w:tcPr>
            <w:tcW w:w="2976" w:type="dxa"/>
            <w:shd w:val="clear" w:color="auto" w:fill="auto"/>
            <w:vAlign w:val="center"/>
            <w:hideMark/>
          </w:tcPr>
          <w:p w14:paraId="69212349"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 lắp đặt đồng hồ đến từng hộ gia đình 229 hộ</w:t>
            </w:r>
          </w:p>
        </w:tc>
        <w:tc>
          <w:tcPr>
            <w:tcW w:w="569" w:type="dxa"/>
            <w:shd w:val="clear" w:color="auto" w:fill="auto"/>
            <w:vAlign w:val="center"/>
            <w:hideMark/>
          </w:tcPr>
          <w:p w14:paraId="37538974"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1ACCEA21"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423EB64D"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7AE4784B"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DC03387" w14:textId="77777777" w:rsidTr="00844913">
        <w:trPr>
          <w:cantSplit/>
          <w:trHeight w:val="20"/>
        </w:trPr>
        <w:tc>
          <w:tcPr>
            <w:tcW w:w="623" w:type="dxa"/>
            <w:shd w:val="clear" w:color="auto" w:fill="auto"/>
            <w:vAlign w:val="center"/>
            <w:hideMark/>
          </w:tcPr>
          <w:p w14:paraId="3C568126"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96</w:t>
            </w:r>
          </w:p>
        </w:tc>
        <w:tc>
          <w:tcPr>
            <w:tcW w:w="2638" w:type="dxa"/>
            <w:shd w:val="clear" w:color="auto" w:fill="auto"/>
            <w:vAlign w:val="center"/>
            <w:hideMark/>
          </w:tcPr>
          <w:p w14:paraId="5DA55AC8"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Thẩm Phé</w:t>
            </w:r>
          </w:p>
        </w:tc>
        <w:tc>
          <w:tcPr>
            <w:tcW w:w="2976" w:type="dxa"/>
            <w:shd w:val="clear" w:color="auto" w:fill="auto"/>
            <w:vAlign w:val="center"/>
            <w:hideMark/>
          </w:tcPr>
          <w:p w14:paraId="2B988B8A"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 lắp đặt đồng hồ đến từng hộ gia đình 83 hộ</w:t>
            </w:r>
          </w:p>
        </w:tc>
        <w:tc>
          <w:tcPr>
            <w:tcW w:w="569" w:type="dxa"/>
            <w:shd w:val="clear" w:color="auto" w:fill="auto"/>
            <w:vAlign w:val="center"/>
            <w:hideMark/>
          </w:tcPr>
          <w:p w14:paraId="162E01A8"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7E02394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365D7D24"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3B96A838"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AC2ACCE" w14:textId="77777777" w:rsidTr="00844913">
        <w:trPr>
          <w:cantSplit/>
          <w:trHeight w:val="20"/>
        </w:trPr>
        <w:tc>
          <w:tcPr>
            <w:tcW w:w="623" w:type="dxa"/>
            <w:shd w:val="clear" w:color="auto" w:fill="auto"/>
            <w:vAlign w:val="center"/>
            <w:hideMark/>
          </w:tcPr>
          <w:p w14:paraId="71858AF2"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97</w:t>
            </w:r>
          </w:p>
        </w:tc>
        <w:tc>
          <w:tcPr>
            <w:tcW w:w="2638" w:type="dxa"/>
            <w:shd w:val="clear" w:color="auto" w:fill="auto"/>
            <w:vAlign w:val="center"/>
            <w:hideMark/>
          </w:tcPr>
          <w:p w14:paraId="2B305C01"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Hàng</w:t>
            </w:r>
          </w:p>
        </w:tc>
        <w:tc>
          <w:tcPr>
            <w:tcW w:w="2976" w:type="dxa"/>
            <w:shd w:val="clear" w:color="auto" w:fill="auto"/>
            <w:vAlign w:val="center"/>
            <w:hideMark/>
          </w:tcPr>
          <w:p w14:paraId="79465007"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 lắp đặt đồng hồ đến từng hộ gia đình 83 hộ</w:t>
            </w:r>
          </w:p>
        </w:tc>
        <w:tc>
          <w:tcPr>
            <w:tcW w:w="569" w:type="dxa"/>
            <w:shd w:val="clear" w:color="auto" w:fill="auto"/>
            <w:vAlign w:val="center"/>
            <w:hideMark/>
          </w:tcPr>
          <w:p w14:paraId="19790931"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53625EF6"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7FE1EC1D"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92C1231"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00FF6A99" w14:textId="77777777" w:rsidTr="00844913">
        <w:trPr>
          <w:cantSplit/>
          <w:trHeight w:val="20"/>
        </w:trPr>
        <w:tc>
          <w:tcPr>
            <w:tcW w:w="623" w:type="dxa"/>
            <w:shd w:val="clear" w:color="auto" w:fill="auto"/>
            <w:vAlign w:val="center"/>
            <w:hideMark/>
          </w:tcPr>
          <w:p w14:paraId="296C2DDC"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98</w:t>
            </w:r>
          </w:p>
        </w:tc>
        <w:tc>
          <w:tcPr>
            <w:tcW w:w="2638" w:type="dxa"/>
            <w:shd w:val="clear" w:color="auto" w:fill="auto"/>
            <w:vAlign w:val="center"/>
            <w:hideMark/>
          </w:tcPr>
          <w:p w14:paraId="36280E4A"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Ngã Ba</w:t>
            </w:r>
          </w:p>
        </w:tc>
        <w:tc>
          <w:tcPr>
            <w:tcW w:w="2976" w:type="dxa"/>
            <w:shd w:val="clear" w:color="auto" w:fill="auto"/>
            <w:vAlign w:val="center"/>
            <w:hideMark/>
          </w:tcPr>
          <w:p w14:paraId="39B8FDA8"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 lắp đặt đồng hồ đến từng hộ gia đình 165 hộ</w:t>
            </w:r>
          </w:p>
        </w:tc>
        <w:tc>
          <w:tcPr>
            <w:tcW w:w="569" w:type="dxa"/>
            <w:shd w:val="clear" w:color="auto" w:fill="auto"/>
            <w:vAlign w:val="center"/>
            <w:hideMark/>
          </w:tcPr>
          <w:p w14:paraId="08E7E888"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43D05C5C"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2B73FCAE"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BB16F16"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19E1E98F" w14:textId="77777777" w:rsidTr="00844913">
        <w:trPr>
          <w:cantSplit/>
          <w:trHeight w:val="20"/>
        </w:trPr>
        <w:tc>
          <w:tcPr>
            <w:tcW w:w="623" w:type="dxa"/>
            <w:shd w:val="clear" w:color="auto" w:fill="auto"/>
            <w:vAlign w:val="center"/>
            <w:hideMark/>
          </w:tcPr>
          <w:p w14:paraId="61A92D9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99</w:t>
            </w:r>
          </w:p>
        </w:tc>
        <w:tc>
          <w:tcPr>
            <w:tcW w:w="2638" w:type="dxa"/>
            <w:shd w:val="clear" w:color="auto" w:fill="auto"/>
            <w:vAlign w:val="center"/>
            <w:hideMark/>
          </w:tcPr>
          <w:p w14:paraId="324815E3"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NSH TĐC bản Chát </w:t>
            </w:r>
          </w:p>
        </w:tc>
        <w:tc>
          <w:tcPr>
            <w:tcW w:w="2976" w:type="dxa"/>
            <w:shd w:val="clear" w:color="auto" w:fill="auto"/>
            <w:vAlign w:val="center"/>
            <w:hideMark/>
          </w:tcPr>
          <w:p w14:paraId="127C84B4"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Đầu nguồn bị phá, không có nước, 400m tuyến ống bị chộm cắp</w:t>
            </w:r>
          </w:p>
        </w:tc>
        <w:tc>
          <w:tcPr>
            <w:tcW w:w="569" w:type="dxa"/>
            <w:shd w:val="clear" w:color="auto" w:fill="auto"/>
            <w:vAlign w:val="center"/>
            <w:hideMark/>
          </w:tcPr>
          <w:p w14:paraId="4DFB9BB2"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4890DF3E"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78D136B8"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D2D31F3"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497CE30A" w14:textId="77777777" w:rsidTr="00844913">
        <w:trPr>
          <w:cantSplit/>
          <w:trHeight w:val="20"/>
        </w:trPr>
        <w:tc>
          <w:tcPr>
            <w:tcW w:w="623" w:type="dxa"/>
            <w:shd w:val="clear" w:color="auto" w:fill="auto"/>
            <w:vAlign w:val="center"/>
            <w:hideMark/>
          </w:tcPr>
          <w:p w14:paraId="0AC9C1DC"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2638" w:type="dxa"/>
            <w:shd w:val="clear" w:color="auto" w:fill="auto"/>
            <w:vAlign w:val="center"/>
            <w:hideMark/>
          </w:tcPr>
          <w:p w14:paraId="791EBD28"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Nà Dân (Nà Dân 1+2)</w:t>
            </w:r>
          </w:p>
        </w:tc>
        <w:tc>
          <w:tcPr>
            <w:tcW w:w="2976" w:type="dxa"/>
            <w:shd w:val="clear" w:color="auto" w:fill="auto"/>
            <w:vAlign w:val="center"/>
            <w:hideMark/>
          </w:tcPr>
          <w:p w14:paraId="2B4B9621"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hoạt động tốt, lắp đặt đồng hồ đến từng hộ gia đình 124 hộ</w:t>
            </w:r>
          </w:p>
        </w:tc>
        <w:tc>
          <w:tcPr>
            <w:tcW w:w="569" w:type="dxa"/>
            <w:shd w:val="clear" w:color="auto" w:fill="auto"/>
            <w:vAlign w:val="center"/>
            <w:hideMark/>
          </w:tcPr>
          <w:p w14:paraId="0DCB275D"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auto" w:fill="auto"/>
            <w:vAlign w:val="center"/>
            <w:hideMark/>
          </w:tcPr>
          <w:p w14:paraId="45B1D72D"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5298C29F"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496F2F78"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6F2FD8BB" w14:textId="77777777" w:rsidTr="00844913">
        <w:trPr>
          <w:cantSplit/>
          <w:trHeight w:val="20"/>
        </w:trPr>
        <w:tc>
          <w:tcPr>
            <w:tcW w:w="623" w:type="dxa"/>
            <w:shd w:val="clear" w:color="auto" w:fill="auto"/>
            <w:vAlign w:val="center"/>
            <w:hideMark/>
          </w:tcPr>
          <w:p w14:paraId="571EC54E"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101</w:t>
            </w:r>
          </w:p>
        </w:tc>
        <w:tc>
          <w:tcPr>
            <w:tcW w:w="2638" w:type="dxa"/>
            <w:shd w:val="clear" w:color="000000" w:fill="FFFFFF"/>
            <w:vAlign w:val="center"/>
            <w:hideMark/>
          </w:tcPr>
          <w:p w14:paraId="528436E6"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Khiết</w:t>
            </w:r>
          </w:p>
        </w:tc>
        <w:tc>
          <w:tcPr>
            <w:tcW w:w="2976" w:type="dxa"/>
            <w:shd w:val="clear" w:color="000000" w:fill="FFFFFF"/>
            <w:vAlign w:val="center"/>
            <w:hideMark/>
          </w:tcPr>
          <w:p w14:paraId="353AEF2B"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 xml:space="preserve"> Công trình hư hỏng, đầu mối ít nước, ống bị chặt phá khoảng 300m, bể chứa dân phá van vòi, bể lọc dân phá van khóa </w:t>
            </w:r>
          </w:p>
        </w:tc>
        <w:tc>
          <w:tcPr>
            <w:tcW w:w="569" w:type="dxa"/>
            <w:shd w:val="clear" w:color="000000" w:fill="FFFFFF"/>
            <w:vAlign w:val="center"/>
            <w:hideMark/>
          </w:tcPr>
          <w:p w14:paraId="30F627C1" w14:textId="7A6E6051" w:rsidR="001A616B" w:rsidRPr="00BA3949" w:rsidRDefault="00B37522"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761" w:type="dxa"/>
            <w:shd w:val="clear" w:color="000000" w:fill="FFFFFF"/>
            <w:vAlign w:val="center"/>
            <w:hideMark/>
          </w:tcPr>
          <w:p w14:paraId="6E5FD680"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tcPr>
          <w:p w14:paraId="6DB4DFF6" w14:textId="6286F260" w:rsidR="001A616B" w:rsidRPr="00BA3949" w:rsidRDefault="001A616B" w:rsidP="000F6E8E">
            <w:pPr>
              <w:widowControl w:val="0"/>
              <w:spacing w:before="10" w:after="10" w:line="300" w:lineRule="auto"/>
              <w:ind w:firstLine="0"/>
              <w:jc w:val="right"/>
              <w:rPr>
                <w:rFonts w:ascii="Times New Roman" w:eastAsia="Times New Roman" w:hAnsi="Times New Roman"/>
                <w:bCs/>
                <w:sz w:val="20"/>
                <w:szCs w:val="20"/>
              </w:rPr>
            </w:pPr>
          </w:p>
        </w:tc>
        <w:tc>
          <w:tcPr>
            <w:tcW w:w="795" w:type="dxa"/>
            <w:shd w:val="clear" w:color="000000" w:fill="FFFFFF"/>
            <w:vAlign w:val="center"/>
          </w:tcPr>
          <w:p w14:paraId="4F00DD1F" w14:textId="2AFA61CE"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p>
        </w:tc>
      </w:tr>
      <w:tr w:rsidR="00BA3949" w:rsidRPr="00BA3949" w14:paraId="0386D3E6" w14:textId="77777777" w:rsidTr="00844913">
        <w:trPr>
          <w:cantSplit/>
          <w:trHeight w:val="20"/>
        </w:trPr>
        <w:tc>
          <w:tcPr>
            <w:tcW w:w="623" w:type="dxa"/>
            <w:shd w:val="clear" w:color="auto" w:fill="auto"/>
            <w:vAlign w:val="center"/>
            <w:hideMark/>
          </w:tcPr>
          <w:p w14:paraId="199A826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102</w:t>
            </w:r>
          </w:p>
        </w:tc>
        <w:tc>
          <w:tcPr>
            <w:tcW w:w="2638" w:type="dxa"/>
            <w:shd w:val="clear" w:color="000000" w:fill="FFFFFF"/>
            <w:vAlign w:val="center"/>
            <w:hideMark/>
          </w:tcPr>
          <w:p w14:paraId="5789AF04"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Nà Khương (Trung tâm xã)</w:t>
            </w:r>
          </w:p>
        </w:tc>
        <w:tc>
          <w:tcPr>
            <w:tcW w:w="2976" w:type="dxa"/>
            <w:shd w:val="clear" w:color="000000" w:fill="FFFFFF"/>
            <w:vAlign w:val="center"/>
            <w:hideMark/>
          </w:tcPr>
          <w:p w14:paraId="580C011F" w14:textId="77777777" w:rsidR="001A616B" w:rsidRPr="00BA3949" w:rsidRDefault="001A616B" w:rsidP="000F6E8E">
            <w:pPr>
              <w:widowControl w:val="0"/>
              <w:spacing w:before="10" w:after="10" w:line="300"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Công trình hỏng do đầu mối bị đập phá, ống bị hư hỏng</w:t>
            </w:r>
          </w:p>
        </w:tc>
        <w:tc>
          <w:tcPr>
            <w:tcW w:w="569" w:type="dxa"/>
            <w:shd w:val="clear" w:color="000000" w:fill="FFFFFF"/>
            <w:vAlign w:val="center"/>
            <w:hideMark/>
          </w:tcPr>
          <w:p w14:paraId="5F93E5D7"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000000" w:fill="FFFFFF"/>
            <w:vAlign w:val="center"/>
            <w:hideMark/>
          </w:tcPr>
          <w:p w14:paraId="47E5524E"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000000" w:fill="FFFFFF"/>
            <w:vAlign w:val="center"/>
            <w:hideMark/>
          </w:tcPr>
          <w:p w14:paraId="43935513"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000000" w:fill="FFFFFF"/>
            <w:vAlign w:val="center"/>
            <w:hideMark/>
          </w:tcPr>
          <w:p w14:paraId="06339279" w14:textId="77777777" w:rsidR="001A616B" w:rsidRPr="00BA3949" w:rsidRDefault="001A616B" w:rsidP="000F6E8E">
            <w:pPr>
              <w:widowControl w:val="0"/>
              <w:spacing w:before="10" w:after="10" w:line="30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w:t>
            </w:r>
          </w:p>
        </w:tc>
      </w:tr>
      <w:tr w:rsidR="00BA3949" w:rsidRPr="00BA3949" w14:paraId="6917B45D" w14:textId="77777777" w:rsidTr="00844913">
        <w:trPr>
          <w:cantSplit/>
          <w:trHeight w:val="20"/>
        </w:trPr>
        <w:tc>
          <w:tcPr>
            <w:tcW w:w="623" w:type="dxa"/>
            <w:shd w:val="clear" w:color="auto" w:fill="auto"/>
            <w:vAlign w:val="center"/>
            <w:hideMark/>
          </w:tcPr>
          <w:p w14:paraId="667BCAE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103</w:t>
            </w:r>
          </w:p>
        </w:tc>
        <w:tc>
          <w:tcPr>
            <w:tcW w:w="2638" w:type="dxa"/>
            <w:shd w:val="clear" w:color="auto" w:fill="auto"/>
            <w:vAlign w:val="center"/>
            <w:hideMark/>
          </w:tcPr>
          <w:p w14:paraId="36243ADD"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Mường 1 (Nà Phạ)</w:t>
            </w:r>
          </w:p>
        </w:tc>
        <w:tc>
          <w:tcPr>
            <w:tcW w:w="2976" w:type="dxa"/>
            <w:shd w:val="clear" w:color="auto" w:fill="auto"/>
            <w:vAlign w:val="center"/>
            <w:hideMark/>
          </w:tcPr>
          <w:p w14:paraId="26F3118B"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Công trình hỏng không hoạt động, cửa thu, 10 lu, tuyến ống, bể lọc hư hỏng hoàn toàn</w:t>
            </w:r>
          </w:p>
        </w:tc>
        <w:tc>
          <w:tcPr>
            <w:tcW w:w="569" w:type="dxa"/>
            <w:shd w:val="clear" w:color="auto" w:fill="auto"/>
            <w:vAlign w:val="center"/>
            <w:hideMark/>
          </w:tcPr>
          <w:p w14:paraId="55F4D27E"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2C3C132D"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627" w:type="dxa"/>
            <w:shd w:val="clear" w:color="auto" w:fill="auto"/>
            <w:vAlign w:val="center"/>
            <w:hideMark/>
          </w:tcPr>
          <w:p w14:paraId="17B8724D"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1A05BC5B" w14:textId="77777777" w:rsidR="001A616B" w:rsidRPr="00BA3949" w:rsidRDefault="001A616B" w:rsidP="000F6E8E">
            <w:pPr>
              <w:widowControl w:val="0"/>
              <w:spacing w:before="10" w:after="10" w:line="300"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w:t>
            </w:r>
          </w:p>
        </w:tc>
      </w:tr>
      <w:tr w:rsidR="00BA3949" w:rsidRPr="00BA3949" w14:paraId="360A3878" w14:textId="77777777" w:rsidTr="00844913">
        <w:trPr>
          <w:cantSplit/>
          <w:trHeight w:val="20"/>
        </w:trPr>
        <w:tc>
          <w:tcPr>
            <w:tcW w:w="623" w:type="dxa"/>
            <w:shd w:val="clear" w:color="auto" w:fill="auto"/>
            <w:vAlign w:val="center"/>
            <w:hideMark/>
          </w:tcPr>
          <w:p w14:paraId="4D6F54A9"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104</w:t>
            </w:r>
          </w:p>
        </w:tc>
        <w:tc>
          <w:tcPr>
            <w:tcW w:w="2638" w:type="dxa"/>
            <w:shd w:val="clear" w:color="auto" w:fill="auto"/>
            <w:vAlign w:val="center"/>
            <w:hideMark/>
          </w:tcPr>
          <w:p w14:paraId="430FC16B"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Nà É (Nà É 1+2)</w:t>
            </w:r>
          </w:p>
        </w:tc>
        <w:tc>
          <w:tcPr>
            <w:tcW w:w="2976" w:type="dxa"/>
            <w:shd w:val="clear" w:color="auto" w:fill="auto"/>
            <w:vAlign w:val="center"/>
            <w:hideMark/>
          </w:tcPr>
          <w:p w14:paraId="4E7C0089"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Hiện tại công trình hoạt động tốt</w:t>
            </w:r>
          </w:p>
        </w:tc>
        <w:tc>
          <w:tcPr>
            <w:tcW w:w="569" w:type="dxa"/>
            <w:shd w:val="clear" w:color="auto" w:fill="auto"/>
            <w:vAlign w:val="center"/>
            <w:hideMark/>
          </w:tcPr>
          <w:p w14:paraId="062D595F"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14CA3D93"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2DA8DC63"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421B8D58"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r w:rsidR="00BA3949" w:rsidRPr="00BA3949" w14:paraId="3BC09082" w14:textId="77777777" w:rsidTr="00844913">
        <w:trPr>
          <w:cantSplit/>
          <w:trHeight w:val="20"/>
        </w:trPr>
        <w:tc>
          <w:tcPr>
            <w:tcW w:w="623" w:type="dxa"/>
            <w:shd w:val="clear" w:color="auto" w:fill="auto"/>
            <w:vAlign w:val="center"/>
            <w:hideMark/>
          </w:tcPr>
          <w:p w14:paraId="412522B8" w14:textId="77777777" w:rsidR="001A616B" w:rsidRPr="00BA3949" w:rsidRDefault="001A616B" w:rsidP="000F6E8E">
            <w:pPr>
              <w:widowControl w:val="0"/>
              <w:spacing w:before="10" w:after="10" w:line="30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105</w:t>
            </w:r>
          </w:p>
        </w:tc>
        <w:tc>
          <w:tcPr>
            <w:tcW w:w="2638" w:type="dxa"/>
            <w:shd w:val="clear" w:color="auto" w:fill="auto"/>
            <w:vAlign w:val="center"/>
            <w:hideMark/>
          </w:tcPr>
          <w:p w14:paraId="48B1BF7D"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NSH bản  Mường 2 (Nà Ban)</w:t>
            </w:r>
          </w:p>
        </w:tc>
        <w:tc>
          <w:tcPr>
            <w:tcW w:w="2976" w:type="dxa"/>
            <w:shd w:val="clear" w:color="auto" w:fill="auto"/>
            <w:vAlign w:val="center"/>
            <w:hideMark/>
          </w:tcPr>
          <w:p w14:paraId="660C05A9" w14:textId="77777777" w:rsidR="001A616B" w:rsidRPr="00BA3949" w:rsidRDefault="001A616B" w:rsidP="000F6E8E">
            <w:pPr>
              <w:widowControl w:val="0"/>
              <w:spacing w:before="10" w:after="10" w:line="30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Hiện tại công trình hoạt động tốt</w:t>
            </w:r>
          </w:p>
        </w:tc>
        <w:tc>
          <w:tcPr>
            <w:tcW w:w="569" w:type="dxa"/>
            <w:shd w:val="clear" w:color="auto" w:fill="auto"/>
            <w:vAlign w:val="center"/>
            <w:hideMark/>
          </w:tcPr>
          <w:p w14:paraId="764209C5"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 </w:t>
            </w:r>
          </w:p>
        </w:tc>
        <w:tc>
          <w:tcPr>
            <w:tcW w:w="761" w:type="dxa"/>
            <w:shd w:val="clear" w:color="auto" w:fill="auto"/>
            <w:vAlign w:val="center"/>
            <w:hideMark/>
          </w:tcPr>
          <w:p w14:paraId="5E7DC18D" w14:textId="77777777" w:rsidR="001A616B" w:rsidRPr="00BA3949" w:rsidRDefault="001A616B" w:rsidP="000F6E8E">
            <w:pPr>
              <w:widowControl w:val="0"/>
              <w:spacing w:before="10" w:after="10" w:line="300"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627" w:type="dxa"/>
            <w:shd w:val="clear" w:color="auto" w:fill="auto"/>
            <w:vAlign w:val="center"/>
            <w:hideMark/>
          </w:tcPr>
          <w:p w14:paraId="19772926" w14:textId="77777777" w:rsidR="001A616B" w:rsidRPr="00BA3949" w:rsidRDefault="001A616B" w:rsidP="000F6E8E">
            <w:pPr>
              <w:widowControl w:val="0"/>
              <w:spacing w:before="10" w:after="10" w:line="300" w:lineRule="auto"/>
              <w:ind w:firstLine="0"/>
              <w:jc w:val="left"/>
              <w:rPr>
                <w:rFonts w:ascii="Arial" w:eastAsia="Times New Roman" w:hAnsi="Arial" w:cs="Arial"/>
                <w:bCs/>
                <w:sz w:val="20"/>
                <w:szCs w:val="20"/>
              </w:rPr>
            </w:pPr>
            <w:r w:rsidRPr="00BA3949">
              <w:rPr>
                <w:rFonts w:ascii="Arial" w:eastAsia="Times New Roman" w:hAnsi="Arial" w:cs="Arial"/>
                <w:bCs/>
                <w:sz w:val="20"/>
                <w:szCs w:val="20"/>
              </w:rPr>
              <w:t> </w:t>
            </w:r>
          </w:p>
        </w:tc>
        <w:tc>
          <w:tcPr>
            <w:tcW w:w="795" w:type="dxa"/>
            <w:shd w:val="clear" w:color="auto" w:fill="auto"/>
            <w:vAlign w:val="center"/>
            <w:hideMark/>
          </w:tcPr>
          <w:p w14:paraId="0B725200" w14:textId="77777777" w:rsidR="001A616B" w:rsidRPr="00BA3949" w:rsidRDefault="001A616B" w:rsidP="000F6E8E">
            <w:pPr>
              <w:widowControl w:val="0"/>
              <w:spacing w:before="10" w:after="10" w:line="300" w:lineRule="auto"/>
              <w:ind w:firstLine="0"/>
              <w:jc w:val="left"/>
              <w:rPr>
                <w:rFonts w:ascii="Arial" w:eastAsia="Times New Roman" w:hAnsi="Arial" w:cs="Arial"/>
                <w:b/>
                <w:bCs/>
                <w:sz w:val="20"/>
                <w:szCs w:val="20"/>
              </w:rPr>
            </w:pPr>
            <w:r w:rsidRPr="00BA3949">
              <w:rPr>
                <w:rFonts w:ascii="Arial" w:eastAsia="Times New Roman" w:hAnsi="Arial" w:cs="Arial"/>
                <w:b/>
                <w:bCs/>
                <w:sz w:val="20"/>
                <w:szCs w:val="20"/>
              </w:rPr>
              <w:t> </w:t>
            </w:r>
          </w:p>
        </w:tc>
      </w:tr>
    </w:tbl>
    <w:p w14:paraId="6574A224" w14:textId="77777777" w:rsidR="001A616B" w:rsidRPr="00BA3949" w:rsidRDefault="001A616B" w:rsidP="00B10995">
      <w:pPr>
        <w:widowControl w:val="0"/>
        <w:spacing w:line="288" w:lineRule="auto"/>
        <w:jc w:val="right"/>
        <w:rPr>
          <w:rFonts w:ascii="Times New Roman" w:eastAsia="Times New Roman" w:hAnsi="Times New Roman"/>
          <w:i/>
          <w:sz w:val="24"/>
          <w:szCs w:val="24"/>
        </w:rPr>
      </w:pPr>
      <w:r w:rsidRPr="00BA3949">
        <w:rPr>
          <w:rFonts w:ascii="Times New Roman" w:eastAsia="Times New Roman" w:hAnsi="Times New Roman"/>
          <w:i/>
          <w:sz w:val="24"/>
          <w:szCs w:val="24"/>
        </w:rPr>
        <w:t>(Nguồn: Phòng Nông nghiệp và phát triển nông thôn - huyện Than Uyên)</w:t>
      </w:r>
    </w:p>
    <w:p w14:paraId="467D33E4" w14:textId="77777777" w:rsidR="00A62745" w:rsidRPr="00BA3949" w:rsidRDefault="00A62745" w:rsidP="00B10995">
      <w:pPr>
        <w:widowControl w:val="0"/>
        <w:tabs>
          <w:tab w:val="left" w:pos="450"/>
        </w:tabs>
        <w:spacing w:line="288" w:lineRule="auto"/>
        <w:rPr>
          <w:rFonts w:ascii="Times New Roman" w:eastAsia="Times New Roman" w:hAnsi="Times New Roman"/>
          <w:bCs/>
          <w:i/>
          <w:kern w:val="28"/>
          <w:sz w:val="26"/>
          <w:szCs w:val="26"/>
        </w:rPr>
      </w:pPr>
      <w:r w:rsidRPr="00BA3949">
        <w:rPr>
          <w:rFonts w:ascii="Times New Roman" w:eastAsia="Times New Roman" w:hAnsi="Times New Roman"/>
          <w:bCs/>
          <w:i/>
          <w:kern w:val="28"/>
          <w:sz w:val="26"/>
          <w:szCs w:val="26"/>
        </w:rPr>
        <w:t>c. Đánh giá hiện trạng cấp nước</w:t>
      </w:r>
    </w:p>
    <w:p w14:paraId="4C3C927C" w14:textId="77777777" w:rsidR="001A616B" w:rsidRPr="00BA3949" w:rsidRDefault="001A616B" w:rsidP="00B10995">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ml:space="preserve">- Tài nguyên nước trên địa bàn huyện tạo nhiều lợi thế cho huyện trong việc: Phát triển thủy điện nhỏ và vừa trên mạng lưới sông, suối; xây dựng các công trình thủy lợi phục vụ sản xuất nông nghiệp; phát triển khai thác và nuôi trồng thủy sản, thủy cầm ở các lòng hồ thủy điện (Bản Chát, Huội Quảng). </w:t>
      </w:r>
    </w:p>
    <w:p w14:paraId="4ACC8506" w14:textId="77777777" w:rsidR="001A616B" w:rsidRPr="00BA3949" w:rsidRDefault="001A616B" w:rsidP="00B10995">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ml:space="preserve">- Lượng nước tại các con suối phụ thuộc vào mùa mưa hay mùa khô, nói chung lượng nước mặt sử dụng làm nguồn nước cấp cũng rất hạn chế, chưa tính đến việc khó khăn bảo vệ nguồn nước của địa phương. </w:t>
      </w:r>
    </w:p>
    <w:p w14:paraId="23181930" w14:textId="77777777" w:rsidR="001A616B" w:rsidRPr="00BA3949" w:rsidRDefault="001A616B" w:rsidP="00B10995">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Tại khu vực nông thôn, số hộ gia đình sử dụng nước từ các hệ thống cấp nước tập trung còn thấp, trong khi các trạm cấp nước có quy mô nhỏ, khó đáp ứng các nhu cầu sử dụng nước sạch.</w:t>
      </w:r>
    </w:p>
    <w:p w14:paraId="6E8B1064" w14:textId="77777777" w:rsidR="00A62745" w:rsidRPr="00BA3949" w:rsidRDefault="00A62745" w:rsidP="00B10995">
      <w:pPr>
        <w:widowControl w:val="0"/>
        <w:tabs>
          <w:tab w:val="left" w:pos="450"/>
        </w:tabs>
        <w:spacing w:line="288" w:lineRule="auto"/>
        <w:rPr>
          <w:rFonts w:ascii="Times New Roman" w:eastAsia="Times New Roman" w:hAnsi="Times New Roman"/>
          <w:b/>
          <w:bCs/>
          <w:i/>
          <w:kern w:val="28"/>
          <w:sz w:val="26"/>
          <w:szCs w:val="26"/>
        </w:rPr>
      </w:pPr>
      <w:r w:rsidRPr="00BA3949">
        <w:rPr>
          <w:rFonts w:ascii="Times New Roman" w:eastAsia="Times New Roman" w:hAnsi="Times New Roman"/>
          <w:b/>
          <w:bCs/>
          <w:i/>
          <w:kern w:val="28"/>
          <w:sz w:val="26"/>
          <w:szCs w:val="26"/>
        </w:rPr>
        <w:t>1.7.4 Hiện trạng hệ thống cung cấp năng lượng, chiếu sáng công cộng</w:t>
      </w:r>
    </w:p>
    <w:p w14:paraId="6800B0E1" w14:textId="77777777" w:rsidR="00A62745" w:rsidRPr="00BA3949" w:rsidRDefault="00A62745" w:rsidP="00B10995">
      <w:pPr>
        <w:widowControl w:val="0"/>
        <w:spacing w:line="288" w:lineRule="auto"/>
        <w:rPr>
          <w:rFonts w:ascii="Times New Roman" w:eastAsia="Times New Roman" w:hAnsi="Times New Roman"/>
          <w:bCs/>
          <w:i/>
          <w:sz w:val="26"/>
          <w:szCs w:val="26"/>
          <w:lang w:val="pt-BR"/>
        </w:rPr>
      </w:pPr>
      <w:r w:rsidRPr="00BA3949">
        <w:rPr>
          <w:rFonts w:ascii="Times New Roman" w:eastAsia="Times New Roman" w:hAnsi="Times New Roman"/>
          <w:bCs/>
          <w:i/>
          <w:sz w:val="26"/>
          <w:szCs w:val="26"/>
          <w:lang w:val="pt-BR"/>
        </w:rPr>
        <w:t>a. Tình hình sử dụng điện năng:</w:t>
      </w:r>
    </w:p>
    <w:p w14:paraId="7D8E9EF2" w14:textId="412C2F38" w:rsidR="001A616B" w:rsidRPr="00BA3949" w:rsidRDefault="001A616B"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lastRenderedPageBreak/>
        <w:t xml:space="preserve">Lưới điện cung cấp cho toàn </w:t>
      </w:r>
      <w:r w:rsidR="00F410BE" w:rsidRPr="00BA3949">
        <w:rPr>
          <w:rFonts w:ascii="Times New Roman" w:eastAsia="Times New Roman" w:hAnsi="Times New Roman"/>
          <w:sz w:val="26"/>
          <w:szCs w:val="26"/>
          <w:lang w:val="pt-BR"/>
        </w:rPr>
        <w:t>h</w:t>
      </w:r>
      <w:r w:rsidRPr="00BA3949">
        <w:rPr>
          <w:rFonts w:ascii="Times New Roman" w:eastAsia="Times New Roman" w:hAnsi="Times New Roman"/>
          <w:sz w:val="26"/>
          <w:szCs w:val="26"/>
          <w:lang w:val="pt-BR"/>
        </w:rPr>
        <w:t xml:space="preserve">uyện Than Uyên chủ yếu từ nguồn lưới điện Quốc gia, tính đến hết năm 2022 điện thương phẩm toàn huyện đạt 26.448MWh. Trong đó Nông, lâm nghiệp, thủy sản 198,34 MWh chiếm 0,75%, Công nghiệp, xây dựng 6.150 MWh chiếm 23,25%, Thương nghiệp, khách sạn, nhà hàng 1.828 MWh chiếm 6,91%, </w:t>
      </w:r>
      <w:r w:rsidR="001846F8" w:rsidRPr="00BA3949">
        <w:rPr>
          <w:rFonts w:ascii="Times New Roman" w:eastAsia="Times New Roman" w:hAnsi="Times New Roman"/>
          <w:sz w:val="26"/>
          <w:szCs w:val="26"/>
          <w:lang w:val="pt-BR"/>
        </w:rPr>
        <w:t>q</w:t>
      </w:r>
      <w:r w:rsidRPr="00BA3949">
        <w:rPr>
          <w:rFonts w:ascii="Times New Roman" w:eastAsia="Times New Roman" w:hAnsi="Times New Roman"/>
          <w:sz w:val="26"/>
          <w:szCs w:val="26"/>
          <w:lang w:val="pt-BR"/>
        </w:rPr>
        <w:t>uản lý, tiêu dùng, dân cư 16.979 MWh chiếm 64,20%, các hoạt động khác 1.292 MWh chiếm 4,89%.</w:t>
      </w:r>
    </w:p>
    <w:p w14:paraId="6374A9BD" w14:textId="77777777" w:rsidR="00A62745" w:rsidRPr="00BA3949" w:rsidRDefault="00A62745" w:rsidP="00B10995">
      <w:pPr>
        <w:widowControl w:val="0"/>
        <w:spacing w:line="288" w:lineRule="auto"/>
        <w:rPr>
          <w:rFonts w:ascii="Times New Roman" w:eastAsia="Times New Roman" w:hAnsi="Times New Roman"/>
          <w:bCs/>
          <w:i/>
          <w:sz w:val="26"/>
          <w:szCs w:val="26"/>
          <w:lang w:val="pt-BR"/>
        </w:rPr>
      </w:pPr>
      <w:r w:rsidRPr="00BA3949">
        <w:rPr>
          <w:rFonts w:ascii="Times New Roman" w:eastAsia="Times New Roman" w:hAnsi="Times New Roman"/>
          <w:bCs/>
          <w:i/>
          <w:sz w:val="26"/>
          <w:szCs w:val="26"/>
          <w:lang w:val="pt-BR"/>
        </w:rPr>
        <w:t>b. Nguồn điện</w:t>
      </w:r>
    </w:p>
    <w:p w14:paraId="0DA0B35F" w14:textId="1B4817E7" w:rsidR="001A616B" w:rsidRPr="00BA3949" w:rsidRDefault="00FB5161"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1A616B" w:rsidRPr="00BA3949">
        <w:rPr>
          <w:rFonts w:ascii="Times New Roman" w:eastAsia="Times New Roman" w:hAnsi="Times New Roman"/>
          <w:sz w:val="26"/>
          <w:szCs w:val="26"/>
          <w:lang w:val="pt-BR"/>
        </w:rPr>
        <w:t xml:space="preserve">Nguồn điện cung cấp cho </w:t>
      </w:r>
      <w:r w:rsidR="00F410BE" w:rsidRPr="00BA3949">
        <w:rPr>
          <w:rFonts w:ascii="Times New Roman" w:eastAsia="Times New Roman" w:hAnsi="Times New Roman"/>
          <w:sz w:val="26"/>
          <w:szCs w:val="26"/>
          <w:lang w:val="pt-BR"/>
        </w:rPr>
        <w:t>h</w:t>
      </w:r>
      <w:r w:rsidR="001A616B" w:rsidRPr="00BA3949">
        <w:rPr>
          <w:rFonts w:ascii="Times New Roman" w:eastAsia="Times New Roman" w:hAnsi="Times New Roman"/>
          <w:sz w:val="26"/>
          <w:szCs w:val="26"/>
          <w:lang w:val="pt-BR"/>
        </w:rPr>
        <w:t>uyện Than Uyên từ mạng lưới Quốc gia. Trong huyện có các trạm biến áp đầu mối</w:t>
      </w:r>
      <w:r w:rsidR="001846F8" w:rsidRPr="00BA3949">
        <w:rPr>
          <w:rFonts w:ascii="Times New Roman" w:eastAsia="Times New Roman" w:hAnsi="Times New Roman"/>
          <w:sz w:val="26"/>
          <w:szCs w:val="26"/>
          <w:lang w:val="pt-BR"/>
        </w:rPr>
        <w:t xml:space="preserve"> sau</w:t>
      </w:r>
      <w:r w:rsidR="001A616B" w:rsidRPr="00BA3949">
        <w:rPr>
          <w:rFonts w:ascii="Times New Roman" w:eastAsia="Times New Roman" w:hAnsi="Times New Roman"/>
          <w:sz w:val="26"/>
          <w:szCs w:val="26"/>
          <w:lang w:val="pt-BR"/>
        </w:rPr>
        <w:t>:</w:t>
      </w:r>
    </w:p>
    <w:p w14:paraId="567D4041" w14:textId="67F59636" w:rsidR="00FB5161" w:rsidRPr="00BA3949" w:rsidRDefault="00FB5161"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Trạm 220/110/22kV Than Uyên (E29.5) công suất 2x250MVA đặt tại xã Phúc Than, huyện Than Uyên. Trạm làm nhiệm vụ truyền tải công suất của các thuỷ điện đấu nối lưới điện 110kV trên địa bàn các huyện Than Uyên, Tân Uyên, Tam Đường, Mường So,… và khu vực tỉnh Lào Cai lên lưới điện 220kV.</w:t>
      </w:r>
    </w:p>
    <w:p w14:paraId="1E16EDDC" w14:textId="7916C8E6" w:rsidR="00FB5161" w:rsidRPr="00BA3949" w:rsidRDefault="00FB5161" w:rsidP="00076A73">
      <w:pPr>
        <w:pStyle w:val="Bodytext10"/>
        <w:shd w:val="clear" w:color="auto" w:fill="auto"/>
        <w:spacing w:line="288" w:lineRule="auto"/>
        <w:ind w:left="23" w:right="23" w:firstLine="720"/>
        <w:jc w:val="both"/>
        <w:rPr>
          <w:sz w:val="26"/>
          <w:szCs w:val="26"/>
          <w:lang w:val="pt-BR"/>
        </w:rPr>
      </w:pPr>
      <w:r w:rsidRPr="00BA3949">
        <w:rPr>
          <w:bCs/>
          <w:sz w:val="26"/>
          <w:szCs w:val="26"/>
          <w:lang w:val="pt-BR"/>
        </w:rPr>
        <w:t xml:space="preserve">+ Trạm 110kV Than Uyên (E29.2) công suất 2x25 MVA </w:t>
      </w:r>
      <w:r w:rsidRPr="00BA3949">
        <w:rPr>
          <w:sz w:val="26"/>
          <w:szCs w:val="26"/>
          <w:lang w:val="pt-BR"/>
        </w:rPr>
        <w:t>điện áp 110/35/22kV cung cấp cho phụ tải của huyện Than Uyên, Tân Uyên và truyền tải công suất nhà máy thủy điện Nậm Mu, Nậm Mở 3 qua 5 lộ đường dây 35kV.</w:t>
      </w:r>
    </w:p>
    <w:p w14:paraId="70AFC824" w14:textId="34C89365" w:rsidR="00FB5161" w:rsidRPr="00BA3949" w:rsidRDefault="00FB5161" w:rsidP="00B10995">
      <w:pPr>
        <w:pStyle w:val="Bodytext10"/>
        <w:shd w:val="clear" w:color="auto" w:fill="auto"/>
        <w:spacing w:line="288" w:lineRule="auto"/>
        <w:ind w:left="20" w:right="20" w:firstLine="720"/>
        <w:jc w:val="both"/>
        <w:rPr>
          <w:sz w:val="26"/>
          <w:szCs w:val="26"/>
          <w:lang w:val="pt-BR"/>
        </w:rPr>
      </w:pPr>
      <w:r w:rsidRPr="00BA3949">
        <w:rPr>
          <w:sz w:val="26"/>
          <w:szCs w:val="26"/>
          <w:lang w:val="pt-BR"/>
        </w:rPr>
        <w:t>+ Trạm 110 kV Mường Kim 3 công suất 2x25MVA. trạm biến áp 110kV Mường Kim 3, truyền tải công suất cụm thủy điện Mường Kim.</w:t>
      </w:r>
    </w:p>
    <w:p w14:paraId="229E0843" w14:textId="03AA76AD" w:rsidR="00FB5161" w:rsidRPr="00BA3949" w:rsidRDefault="00FB5161" w:rsidP="00B10995">
      <w:pPr>
        <w:pStyle w:val="Bodytext10"/>
        <w:shd w:val="clear" w:color="auto" w:fill="auto"/>
        <w:spacing w:line="288" w:lineRule="auto"/>
        <w:ind w:left="20" w:right="20" w:firstLine="720"/>
        <w:jc w:val="both"/>
        <w:rPr>
          <w:sz w:val="26"/>
          <w:szCs w:val="26"/>
          <w:lang w:val="pt-BR"/>
        </w:rPr>
      </w:pPr>
      <w:r w:rsidRPr="00BA3949">
        <w:rPr>
          <w:sz w:val="26"/>
          <w:szCs w:val="26"/>
          <w:lang w:val="pt-BR"/>
        </w:rPr>
        <w:t>+ Trạm 110 kV Nậm Mở công suất 2x25MVA. Trạm truyền tải công suất cụm thủy điện Nậm Mở.</w:t>
      </w:r>
    </w:p>
    <w:p w14:paraId="23AFBD7F" w14:textId="49FAF8BE" w:rsidR="00FB5161" w:rsidRPr="00BA3949" w:rsidRDefault="00FB5161" w:rsidP="00B10995">
      <w:pPr>
        <w:pStyle w:val="Bodytext10"/>
        <w:shd w:val="clear" w:color="auto" w:fill="auto"/>
        <w:spacing w:line="288" w:lineRule="auto"/>
        <w:ind w:left="20" w:right="20" w:firstLine="720"/>
        <w:jc w:val="both"/>
        <w:rPr>
          <w:sz w:val="26"/>
          <w:szCs w:val="26"/>
          <w:lang w:val="pt-BR"/>
        </w:rPr>
      </w:pPr>
      <w:r w:rsidRPr="00BA3949">
        <w:rPr>
          <w:sz w:val="26"/>
          <w:szCs w:val="26"/>
          <w:lang w:val="pt-BR"/>
        </w:rPr>
        <w:t>- Ngoài ra trên địa bàn có các nhà máy thủy điện:</w:t>
      </w:r>
    </w:p>
    <w:p w14:paraId="28056BBC" w14:textId="0DB02DC8" w:rsidR="00FB5161" w:rsidRPr="00BA3949" w:rsidRDefault="00FB5161" w:rsidP="00B10995">
      <w:pPr>
        <w:pStyle w:val="Bodytext10"/>
        <w:shd w:val="clear" w:color="auto" w:fill="auto"/>
        <w:spacing w:line="288" w:lineRule="auto"/>
        <w:ind w:left="20" w:right="20" w:firstLine="720"/>
        <w:jc w:val="both"/>
        <w:rPr>
          <w:sz w:val="26"/>
          <w:szCs w:val="26"/>
          <w:lang w:val="pt-BR"/>
        </w:rPr>
      </w:pPr>
      <w:r w:rsidRPr="00BA3949">
        <w:rPr>
          <w:sz w:val="26"/>
          <w:szCs w:val="26"/>
          <w:lang w:val="pt-BR"/>
        </w:rPr>
        <w:t>+ Thủy điện Bản Chát công suất 220MW, thủy điện Huội Quảng công suất 520MW  phát điện 220</w:t>
      </w:r>
      <w:r w:rsidR="00F410BE" w:rsidRPr="00BA3949">
        <w:rPr>
          <w:sz w:val="26"/>
          <w:szCs w:val="26"/>
          <w:lang w:val="pt-BR"/>
        </w:rPr>
        <w:t>k</w:t>
      </w:r>
      <w:r w:rsidRPr="00BA3949">
        <w:rPr>
          <w:sz w:val="26"/>
          <w:szCs w:val="26"/>
          <w:lang w:val="pt-BR"/>
        </w:rPr>
        <w:t xml:space="preserve">V lên lưới điện Quốc gia. </w:t>
      </w:r>
    </w:p>
    <w:p w14:paraId="7302C06B" w14:textId="45C704C7" w:rsidR="00FB5161" w:rsidRPr="00BA3949" w:rsidRDefault="00FB5161" w:rsidP="00B10995">
      <w:pPr>
        <w:pStyle w:val="Bodytext10"/>
        <w:shd w:val="clear" w:color="auto" w:fill="auto"/>
        <w:spacing w:line="288" w:lineRule="auto"/>
        <w:ind w:left="20" w:right="20" w:firstLine="700"/>
        <w:jc w:val="both"/>
        <w:rPr>
          <w:sz w:val="26"/>
          <w:szCs w:val="26"/>
          <w:lang w:val="pt-BR"/>
        </w:rPr>
      </w:pPr>
      <w:r w:rsidRPr="00BA3949">
        <w:rPr>
          <w:sz w:val="26"/>
          <w:szCs w:val="26"/>
          <w:lang w:val="pt-BR"/>
        </w:rPr>
        <w:t>+  Thủy điện Mường Kim 2 nằm tại xã Mường Kim công suất 10,5 MW phát lưới 35</w:t>
      </w:r>
      <w:r w:rsidR="00F410BE" w:rsidRPr="00BA3949">
        <w:rPr>
          <w:sz w:val="26"/>
          <w:szCs w:val="26"/>
          <w:lang w:val="pt-BR"/>
        </w:rPr>
        <w:t>k</w:t>
      </w:r>
      <w:r w:rsidRPr="00BA3949">
        <w:rPr>
          <w:sz w:val="26"/>
          <w:szCs w:val="26"/>
          <w:lang w:val="pt-BR"/>
        </w:rPr>
        <w:t>V đấu nối trạm biến áp 110</w:t>
      </w:r>
      <w:r w:rsidR="00F410BE" w:rsidRPr="00BA3949">
        <w:rPr>
          <w:sz w:val="26"/>
          <w:szCs w:val="26"/>
          <w:lang w:val="pt-BR"/>
        </w:rPr>
        <w:t>k</w:t>
      </w:r>
      <w:r w:rsidRPr="00BA3949">
        <w:rPr>
          <w:sz w:val="26"/>
          <w:szCs w:val="26"/>
          <w:lang w:val="pt-BR"/>
        </w:rPr>
        <w:t>V Mường Kim.</w:t>
      </w:r>
    </w:p>
    <w:p w14:paraId="4B9CC0C2" w14:textId="446CA4BA" w:rsidR="00FB5161" w:rsidRPr="00BA3949" w:rsidRDefault="00C268EF" w:rsidP="00B10995">
      <w:pPr>
        <w:pStyle w:val="Bodytext10"/>
        <w:shd w:val="clear" w:color="auto" w:fill="auto"/>
        <w:spacing w:line="288" w:lineRule="auto"/>
        <w:ind w:left="20" w:right="20" w:firstLine="720"/>
        <w:jc w:val="both"/>
        <w:rPr>
          <w:sz w:val="26"/>
          <w:szCs w:val="26"/>
          <w:lang w:val="pt-BR"/>
        </w:rPr>
      </w:pPr>
      <w:r w:rsidRPr="00BA3949">
        <w:rPr>
          <w:sz w:val="26"/>
          <w:szCs w:val="26"/>
          <w:lang w:val="pt-BR"/>
        </w:rPr>
        <w:t xml:space="preserve">+ </w:t>
      </w:r>
      <w:r w:rsidR="00FB5161" w:rsidRPr="00BA3949">
        <w:rPr>
          <w:sz w:val="26"/>
          <w:szCs w:val="26"/>
          <w:lang w:val="pt-BR"/>
        </w:rPr>
        <w:t>Thủy điện Mường Kim 3 công suất 18,5 MW phát lưới 110</w:t>
      </w:r>
      <w:r w:rsidR="00F410BE" w:rsidRPr="00BA3949">
        <w:rPr>
          <w:sz w:val="26"/>
          <w:szCs w:val="26"/>
          <w:lang w:val="pt-BR"/>
        </w:rPr>
        <w:t>k</w:t>
      </w:r>
      <w:r w:rsidR="00FB5161" w:rsidRPr="00BA3949">
        <w:rPr>
          <w:sz w:val="26"/>
          <w:szCs w:val="26"/>
          <w:lang w:val="pt-BR"/>
        </w:rPr>
        <w:t>V đấu nối trạm biến áp 110</w:t>
      </w:r>
      <w:r w:rsidR="00F410BE" w:rsidRPr="00BA3949">
        <w:rPr>
          <w:sz w:val="26"/>
          <w:szCs w:val="26"/>
          <w:lang w:val="pt-BR"/>
        </w:rPr>
        <w:t>k</w:t>
      </w:r>
      <w:r w:rsidR="00FB5161" w:rsidRPr="00BA3949">
        <w:rPr>
          <w:sz w:val="26"/>
          <w:szCs w:val="26"/>
          <w:lang w:val="pt-BR"/>
        </w:rPr>
        <w:t>V Mường Kim</w:t>
      </w:r>
      <w:r w:rsidR="00F410BE" w:rsidRPr="00BA3949">
        <w:rPr>
          <w:sz w:val="26"/>
          <w:szCs w:val="26"/>
          <w:lang w:val="pt-BR"/>
        </w:rPr>
        <w:t>.</w:t>
      </w:r>
    </w:p>
    <w:p w14:paraId="579B9DEE" w14:textId="6FCACCEC" w:rsidR="00FB5161" w:rsidRPr="00BA3949" w:rsidRDefault="00C268EF" w:rsidP="00B10995">
      <w:pPr>
        <w:pStyle w:val="Bodytext10"/>
        <w:shd w:val="clear" w:color="auto" w:fill="auto"/>
        <w:spacing w:line="288" w:lineRule="auto"/>
        <w:ind w:left="20" w:right="20" w:firstLine="700"/>
        <w:jc w:val="both"/>
        <w:rPr>
          <w:sz w:val="26"/>
          <w:szCs w:val="26"/>
          <w:lang w:val="pt-BR"/>
        </w:rPr>
      </w:pPr>
      <w:r w:rsidRPr="00BA3949">
        <w:rPr>
          <w:sz w:val="26"/>
          <w:szCs w:val="26"/>
          <w:lang w:val="pt-BR"/>
        </w:rPr>
        <w:t xml:space="preserve">+ </w:t>
      </w:r>
      <w:r w:rsidR="00FB5161" w:rsidRPr="00BA3949">
        <w:rPr>
          <w:sz w:val="26"/>
          <w:szCs w:val="26"/>
          <w:lang w:val="pt-BR"/>
        </w:rPr>
        <w:t xml:space="preserve">Thủy điện Nậm Mở 2 nằm tại bản </w:t>
      </w:r>
      <w:r w:rsidRPr="00BA3949">
        <w:rPr>
          <w:sz w:val="26"/>
          <w:szCs w:val="26"/>
          <w:lang w:val="pt-BR"/>
        </w:rPr>
        <w:t>Mùi xã Khoen On công suất 14 MW</w:t>
      </w:r>
      <w:r w:rsidR="00FB5161" w:rsidRPr="00BA3949">
        <w:rPr>
          <w:sz w:val="26"/>
          <w:szCs w:val="26"/>
          <w:lang w:val="pt-BR"/>
        </w:rPr>
        <w:t>, phát lưới 110 kV đấu nối trạm biến áp 110</w:t>
      </w:r>
      <w:r w:rsidR="00F410BE" w:rsidRPr="00BA3949">
        <w:rPr>
          <w:sz w:val="26"/>
          <w:szCs w:val="26"/>
          <w:lang w:val="pt-BR"/>
        </w:rPr>
        <w:t>k</w:t>
      </w:r>
      <w:r w:rsidR="00FB5161" w:rsidRPr="00BA3949">
        <w:rPr>
          <w:sz w:val="26"/>
          <w:szCs w:val="26"/>
          <w:lang w:val="pt-BR"/>
        </w:rPr>
        <w:t>V Nậm Mở</w:t>
      </w:r>
      <w:r w:rsidR="00F410BE" w:rsidRPr="00BA3949">
        <w:rPr>
          <w:sz w:val="26"/>
          <w:szCs w:val="26"/>
          <w:lang w:val="pt-BR"/>
        </w:rPr>
        <w:t>.</w:t>
      </w:r>
    </w:p>
    <w:p w14:paraId="080689EF" w14:textId="521BB7FD" w:rsidR="00FB5161" w:rsidRPr="00BA3949" w:rsidRDefault="00C268EF" w:rsidP="00B10995">
      <w:pPr>
        <w:pStyle w:val="Bodytext10"/>
        <w:shd w:val="clear" w:color="auto" w:fill="auto"/>
        <w:spacing w:line="288" w:lineRule="auto"/>
        <w:ind w:left="20" w:right="20" w:firstLine="700"/>
        <w:jc w:val="both"/>
        <w:rPr>
          <w:sz w:val="26"/>
          <w:szCs w:val="26"/>
          <w:lang w:val="pt-BR"/>
        </w:rPr>
      </w:pPr>
      <w:r w:rsidRPr="00BA3949">
        <w:rPr>
          <w:sz w:val="26"/>
          <w:szCs w:val="26"/>
          <w:lang w:val="pt-BR"/>
        </w:rPr>
        <w:t xml:space="preserve">+ </w:t>
      </w:r>
      <w:r w:rsidR="00FB5161" w:rsidRPr="00BA3949">
        <w:rPr>
          <w:sz w:val="26"/>
          <w:szCs w:val="26"/>
          <w:lang w:val="pt-BR"/>
        </w:rPr>
        <w:t>Thủ</w:t>
      </w:r>
      <w:r w:rsidRPr="00BA3949">
        <w:rPr>
          <w:sz w:val="26"/>
          <w:szCs w:val="26"/>
          <w:lang w:val="pt-BR"/>
        </w:rPr>
        <w:t>y điện Nậm Mở 3 công suất 10 MW</w:t>
      </w:r>
      <w:r w:rsidR="00FB5161" w:rsidRPr="00BA3949">
        <w:rPr>
          <w:sz w:val="26"/>
          <w:szCs w:val="26"/>
          <w:lang w:val="pt-BR"/>
        </w:rPr>
        <w:t xml:space="preserve">, nằm trên xã  Khoen </w:t>
      </w:r>
      <w:r w:rsidRPr="00BA3949">
        <w:rPr>
          <w:sz w:val="26"/>
          <w:szCs w:val="26"/>
          <w:lang w:val="pt-BR"/>
        </w:rPr>
        <w:t>On phát lưới 35</w:t>
      </w:r>
      <w:r w:rsidR="00FB5161" w:rsidRPr="00BA3949">
        <w:rPr>
          <w:sz w:val="26"/>
          <w:szCs w:val="26"/>
          <w:lang w:val="pt-BR"/>
        </w:rPr>
        <w:t>kV khu vực</w:t>
      </w:r>
      <w:r w:rsidRPr="00BA3949">
        <w:rPr>
          <w:sz w:val="26"/>
          <w:szCs w:val="26"/>
          <w:lang w:val="pt-BR"/>
        </w:rPr>
        <w:t>.</w:t>
      </w:r>
    </w:p>
    <w:p w14:paraId="7DE63A76" w14:textId="57E17C05" w:rsidR="00FB5161" w:rsidRPr="00BA3949" w:rsidRDefault="00C268EF" w:rsidP="00B10995">
      <w:pPr>
        <w:pStyle w:val="Bodytext10"/>
        <w:shd w:val="clear" w:color="auto" w:fill="auto"/>
        <w:spacing w:line="288" w:lineRule="auto"/>
        <w:ind w:left="20" w:right="20" w:firstLine="700"/>
        <w:jc w:val="both"/>
        <w:rPr>
          <w:sz w:val="26"/>
          <w:szCs w:val="26"/>
          <w:lang w:val="pt-BR"/>
        </w:rPr>
      </w:pPr>
      <w:r w:rsidRPr="00BA3949">
        <w:rPr>
          <w:sz w:val="26"/>
          <w:szCs w:val="26"/>
          <w:lang w:val="pt-BR"/>
        </w:rPr>
        <w:t xml:space="preserve">+ </w:t>
      </w:r>
      <w:r w:rsidR="00FB5161" w:rsidRPr="00BA3949">
        <w:rPr>
          <w:sz w:val="26"/>
          <w:szCs w:val="26"/>
          <w:lang w:val="pt-BR"/>
        </w:rPr>
        <w:t>Thủ</w:t>
      </w:r>
      <w:r w:rsidR="00F410BE" w:rsidRPr="00BA3949">
        <w:rPr>
          <w:sz w:val="26"/>
          <w:szCs w:val="26"/>
          <w:lang w:val="pt-BR"/>
        </w:rPr>
        <w:t>y điện Nậm Mở 1 công suất 11 MW</w:t>
      </w:r>
      <w:r w:rsidR="00FB5161" w:rsidRPr="00BA3949">
        <w:rPr>
          <w:sz w:val="26"/>
          <w:szCs w:val="26"/>
          <w:lang w:val="pt-BR"/>
        </w:rPr>
        <w:t>, nằm t</w:t>
      </w:r>
      <w:r w:rsidR="00F410BE" w:rsidRPr="00BA3949">
        <w:rPr>
          <w:sz w:val="26"/>
          <w:szCs w:val="26"/>
          <w:lang w:val="pt-BR"/>
        </w:rPr>
        <w:t>rên xã  Khoen On, phát lưới 110</w:t>
      </w:r>
      <w:r w:rsidR="00FB5161" w:rsidRPr="00BA3949">
        <w:rPr>
          <w:sz w:val="26"/>
          <w:szCs w:val="26"/>
          <w:lang w:val="pt-BR"/>
        </w:rPr>
        <w:t>kV đấu nối trạm biến áp 110</w:t>
      </w:r>
      <w:r w:rsidR="00F410BE" w:rsidRPr="00BA3949">
        <w:rPr>
          <w:sz w:val="26"/>
          <w:szCs w:val="26"/>
          <w:lang w:val="pt-BR"/>
        </w:rPr>
        <w:t>kV Nậm Mở, phát lưới 35</w:t>
      </w:r>
      <w:r w:rsidR="00FB5161" w:rsidRPr="00BA3949">
        <w:rPr>
          <w:sz w:val="26"/>
          <w:szCs w:val="26"/>
          <w:lang w:val="pt-BR"/>
        </w:rPr>
        <w:t>kV đấu nối trạm biến áp 110</w:t>
      </w:r>
      <w:r w:rsidR="00F410BE" w:rsidRPr="00BA3949">
        <w:rPr>
          <w:sz w:val="26"/>
          <w:szCs w:val="26"/>
          <w:lang w:val="pt-BR"/>
        </w:rPr>
        <w:t>k</w:t>
      </w:r>
      <w:r w:rsidR="00FB5161" w:rsidRPr="00BA3949">
        <w:rPr>
          <w:sz w:val="26"/>
          <w:szCs w:val="26"/>
          <w:lang w:val="pt-BR"/>
        </w:rPr>
        <w:t>V Nậm Mở.</w:t>
      </w:r>
    </w:p>
    <w:p w14:paraId="045DBA41" w14:textId="456B6AA5" w:rsidR="00FB5161" w:rsidRPr="00BA3949" w:rsidRDefault="00C268EF" w:rsidP="00B10995">
      <w:pPr>
        <w:pStyle w:val="Bodytext10"/>
        <w:shd w:val="clear" w:color="auto" w:fill="auto"/>
        <w:spacing w:line="288" w:lineRule="auto"/>
        <w:ind w:right="20" w:firstLine="720"/>
        <w:jc w:val="both"/>
        <w:rPr>
          <w:sz w:val="26"/>
          <w:szCs w:val="26"/>
          <w:lang w:val="pt-BR"/>
        </w:rPr>
      </w:pPr>
      <w:r w:rsidRPr="00BA3949">
        <w:rPr>
          <w:sz w:val="26"/>
          <w:szCs w:val="26"/>
          <w:lang w:val="pt-BR"/>
        </w:rPr>
        <w:t xml:space="preserve">+ </w:t>
      </w:r>
      <w:r w:rsidR="00FB5161" w:rsidRPr="00BA3949">
        <w:rPr>
          <w:sz w:val="26"/>
          <w:szCs w:val="26"/>
          <w:lang w:val="pt-BR"/>
        </w:rPr>
        <w:t>Thủy điện Mườn</w:t>
      </w:r>
      <w:r w:rsidR="00F410BE" w:rsidRPr="00BA3949">
        <w:rPr>
          <w:sz w:val="26"/>
          <w:szCs w:val="26"/>
          <w:lang w:val="pt-BR"/>
        </w:rPr>
        <w:t xml:space="preserve">g Mít nằm trên xã Mường Mít, </w:t>
      </w:r>
      <w:r w:rsidR="00FB5161" w:rsidRPr="00BA3949">
        <w:rPr>
          <w:sz w:val="26"/>
          <w:szCs w:val="26"/>
          <w:lang w:val="pt-BR"/>
        </w:rPr>
        <w:t>phát lưới 35 kV khu vực</w:t>
      </w:r>
      <w:r w:rsidRPr="00BA3949">
        <w:rPr>
          <w:sz w:val="26"/>
          <w:szCs w:val="26"/>
          <w:lang w:val="pt-BR"/>
        </w:rPr>
        <w:t>.</w:t>
      </w:r>
    </w:p>
    <w:p w14:paraId="0C657413" w14:textId="77777777" w:rsidR="00A62745" w:rsidRPr="00BA3949" w:rsidRDefault="00A62745" w:rsidP="00B10995">
      <w:pPr>
        <w:widowControl w:val="0"/>
        <w:spacing w:line="288" w:lineRule="auto"/>
        <w:rPr>
          <w:rFonts w:ascii="Times New Roman" w:eastAsia="Times New Roman" w:hAnsi="Times New Roman"/>
          <w:bCs/>
          <w:i/>
          <w:sz w:val="26"/>
          <w:szCs w:val="26"/>
          <w:lang w:val="pt-BR"/>
        </w:rPr>
      </w:pPr>
      <w:r w:rsidRPr="00BA3949">
        <w:rPr>
          <w:rFonts w:ascii="Times New Roman" w:eastAsia="Times New Roman" w:hAnsi="Times New Roman"/>
          <w:bCs/>
          <w:i/>
          <w:sz w:val="26"/>
          <w:szCs w:val="26"/>
          <w:lang w:val="pt-BR"/>
        </w:rPr>
        <w:t>c. Lưới điện</w:t>
      </w:r>
    </w:p>
    <w:p w14:paraId="2B22A225" w14:textId="77777777" w:rsidR="00A62745" w:rsidRPr="00BA3949" w:rsidRDefault="00A62745"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i/>
          <w:iCs/>
          <w:sz w:val="26"/>
          <w:szCs w:val="26"/>
          <w:lang w:val="pt-BR"/>
        </w:rPr>
        <w:t>- Lưới điện truyền tải:</w:t>
      </w:r>
      <w:r w:rsidRPr="00BA3949">
        <w:rPr>
          <w:rFonts w:ascii="Times New Roman" w:eastAsia="Times New Roman" w:hAnsi="Times New Roman"/>
          <w:sz w:val="26"/>
          <w:szCs w:val="26"/>
          <w:lang w:val="pt-BR"/>
        </w:rPr>
        <w:t xml:space="preserve"> </w:t>
      </w:r>
    </w:p>
    <w:p w14:paraId="03DAA4E3" w14:textId="4A263C82" w:rsidR="00C268EF" w:rsidRPr="00BA3949" w:rsidRDefault="00C268EF"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Tuyến đường dây 220kV phân pha đôi từ trạm 220kV Than Uyên đến thủy điện Bản Chát, toàn tuyến có chiều dài 25,7 km, dây dẫn ACSR-2x330.</w:t>
      </w:r>
    </w:p>
    <w:p w14:paraId="75F45C1F" w14:textId="77777777" w:rsidR="00C268EF" w:rsidRPr="00BA3949" w:rsidRDefault="00C268EF"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lastRenderedPageBreak/>
        <w:t>+ Tuyến đường dây 220kV phân pha đôi từ thủy điện Bản Chát đến thủy điện Huội Quảng, toàn tuyến có chiều dài 25,9 km, dây dẫn ACSR-2x330.</w:t>
      </w:r>
    </w:p>
    <w:p w14:paraId="3A7F124A" w14:textId="77777777" w:rsidR="00C268EF" w:rsidRPr="00BA3949" w:rsidRDefault="00C268EF" w:rsidP="00B10995">
      <w:pPr>
        <w:widowControl w:val="0"/>
        <w:spacing w:line="288" w:lineRule="auto"/>
        <w:ind w:firstLine="720"/>
        <w:rPr>
          <w:rFonts w:ascii="Times New Roman" w:eastAsia="Times New Roman" w:hAnsi="Times New Roman"/>
          <w:bCs/>
          <w:sz w:val="26"/>
          <w:szCs w:val="26"/>
          <w:lang w:val="pt-BR"/>
        </w:rPr>
      </w:pPr>
      <w:r w:rsidRPr="00BA3949">
        <w:rPr>
          <w:rFonts w:ascii="Times New Roman" w:eastAsia="Times New Roman" w:hAnsi="Times New Roman"/>
          <w:bCs/>
          <w:sz w:val="26"/>
          <w:szCs w:val="26"/>
          <w:lang w:val="pt-BR"/>
        </w:rPr>
        <w:t>+ Tuyến đường dây 110kV mạch đơn trạm 220kV Than Uyên- trạm 110kV Than Uyên, toàn tuyến có chiều dài 3,2km, dây dẫn AC185.</w:t>
      </w:r>
    </w:p>
    <w:p w14:paraId="37ED72A1" w14:textId="008E72DE" w:rsidR="00C268EF" w:rsidRPr="00BA3949" w:rsidRDefault="00C268EF" w:rsidP="00B10995">
      <w:pPr>
        <w:widowControl w:val="0"/>
        <w:spacing w:line="288" w:lineRule="auto"/>
        <w:ind w:firstLine="720"/>
        <w:rPr>
          <w:rFonts w:ascii="Times New Roman" w:eastAsia="Times New Roman" w:hAnsi="Times New Roman"/>
          <w:bCs/>
          <w:sz w:val="26"/>
          <w:szCs w:val="26"/>
          <w:lang w:val="pt-BR"/>
        </w:rPr>
      </w:pPr>
      <w:r w:rsidRPr="00BA3949">
        <w:rPr>
          <w:rFonts w:ascii="Times New Roman" w:eastAsia="Times New Roman" w:hAnsi="Times New Roman"/>
          <w:bCs/>
          <w:sz w:val="26"/>
          <w:szCs w:val="26"/>
          <w:lang w:val="pt-BR"/>
        </w:rPr>
        <w:t>+ Tuyến đường dây 110kV mạch đơn Nậm Khóa 3 - Than Uyên, đoạn đi qua ranh giới huyện Than Uyên khoảng 1,6km, dây dẫn AC240.</w:t>
      </w:r>
    </w:p>
    <w:p w14:paraId="2B536AD9" w14:textId="77777777" w:rsidR="00C268EF" w:rsidRPr="00BA3949" w:rsidRDefault="00C268EF" w:rsidP="00B10995">
      <w:pPr>
        <w:widowControl w:val="0"/>
        <w:spacing w:line="288" w:lineRule="auto"/>
        <w:ind w:firstLine="720"/>
        <w:rPr>
          <w:rFonts w:ascii="Times New Roman" w:eastAsia="Times New Roman" w:hAnsi="Times New Roman"/>
          <w:bCs/>
          <w:sz w:val="26"/>
          <w:szCs w:val="26"/>
          <w:lang w:val="pt-BR"/>
        </w:rPr>
      </w:pPr>
      <w:r w:rsidRPr="00BA3949">
        <w:rPr>
          <w:rFonts w:ascii="Times New Roman" w:eastAsia="Times New Roman" w:hAnsi="Times New Roman"/>
          <w:bCs/>
          <w:sz w:val="26"/>
          <w:szCs w:val="26"/>
          <w:lang w:val="pt-BR"/>
        </w:rPr>
        <w:t>+ Tuyến đường dây 110kV mạch đơn Mường Kim - Than Uyên, toàn tuyến có chiều dài 19,6km, dây dẫn AC185, 240.</w:t>
      </w:r>
    </w:p>
    <w:p w14:paraId="3A36D0F0" w14:textId="77777777" w:rsidR="00C268EF" w:rsidRPr="00BA3949" w:rsidRDefault="00C268EF" w:rsidP="00B10995">
      <w:pPr>
        <w:widowControl w:val="0"/>
        <w:spacing w:line="288" w:lineRule="auto"/>
        <w:ind w:firstLine="720"/>
        <w:rPr>
          <w:rFonts w:ascii="Times New Roman" w:eastAsia="Times New Roman" w:hAnsi="Times New Roman"/>
          <w:bCs/>
          <w:sz w:val="26"/>
          <w:szCs w:val="26"/>
          <w:lang w:val="pt-BR"/>
        </w:rPr>
      </w:pPr>
      <w:r w:rsidRPr="00BA3949">
        <w:rPr>
          <w:rFonts w:ascii="Times New Roman" w:eastAsia="Times New Roman" w:hAnsi="Times New Roman"/>
          <w:bCs/>
          <w:sz w:val="26"/>
          <w:szCs w:val="26"/>
          <w:lang w:val="pt-BR"/>
        </w:rPr>
        <w:t>+ Tuyến đường dây 110kV mạch đơn Than Uyên (110kV Than Uyên) - Khao Mang Thượng, đoạn qua ranh giới huyện khoảng 2,3km, dây dẫn AC185.</w:t>
      </w:r>
    </w:p>
    <w:p w14:paraId="63FA5350" w14:textId="77777777" w:rsidR="00C268EF" w:rsidRPr="00BA3949" w:rsidRDefault="00C268EF" w:rsidP="00B10995">
      <w:pPr>
        <w:widowControl w:val="0"/>
        <w:spacing w:line="288" w:lineRule="auto"/>
        <w:ind w:firstLine="720"/>
        <w:rPr>
          <w:rFonts w:ascii="Times New Roman" w:eastAsia="Times New Roman" w:hAnsi="Times New Roman"/>
          <w:bCs/>
          <w:sz w:val="26"/>
          <w:szCs w:val="26"/>
          <w:lang w:val="pt-BR"/>
        </w:rPr>
      </w:pPr>
      <w:r w:rsidRPr="00BA3949">
        <w:rPr>
          <w:rFonts w:ascii="Times New Roman" w:eastAsia="Times New Roman" w:hAnsi="Times New Roman"/>
          <w:bCs/>
          <w:sz w:val="26"/>
          <w:szCs w:val="26"/>
          <w:lang w:val="pt-BR"/>
        </w:rPr>
        <w:t>+  Đường dây 110kV  Nậm Mở - Mường Kim chiều dài 2,8km, dây dẫn AC185.</w:t>
      </w:r>
    </w:p>
    <w:p w14:paraId="6D619F0F" w14:textId="77777777" w:rsidR="00A62745" w:rsidRPr="00BA3949" w:rsidRDefault="00A62745" w:rsidP="00B10995">
      <w:pPr>
        <w:widowControl w:val="0"/>
        <w:spacing w:line="288" w:lineRule="auto"/>
        <w:ind w:firstLine="720"/>
        <w:rPr>
          <w:rFonts w:ascii="Times New Roman" w:eastAsia="Times New Roman" w:hAnsi="Times New Roman"/>
          <w:i/>
          <w:iCs/>
          <w:sz w:val="26"/>
          <w:szCs w:val="26"/>
          <w:lang w:val="pt-BR"/>
        </w:rPr>
      </w:pPr>
      <w:r w:rsidRPr="00BA3949">
        <w:rPr>
          <w:rFonts w:ascii="Times New Roman" w:eastAsia="Times New Roman" w:hAnsi="Times New Roman"/>
          <w:i/>
          <w:iCs/>
          <w:sz w:val="26"/>
          <w:szCs w:val="26"/>
          <w:lang w:val="pt-BR"/>
        </w:rPr>
        <w:t xml:space="preserve">- Lưới điện trung thế: </w:t>
      </w:r>
    </w:p>
    <w:p w14:paraId="3CE9E9EC" w14:textId="5D3403B0" w:rsidR="00C268EF" w:rsidRPr="00BA3949" w:rsidRDefault="00C268EF"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Lưới trung thế trong huyện Than Uyên chủ yếu là lưới 35</w:t>
      </w:r>
      <w:r w:rsidR="00F410BE"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V tiết diện trục chính đường dây sử dụng dây AC240/XLPE240,AC185/XLPE185mm</w:t>
      </w:r>
      <w:r w:rsidRPr="00BA3949">
        <w:rPr>
          <w:rFonts w:ascii="Times New Roman" w:eastAsia="Times New Roman" w:hAnsi="Times New Roman"/>
          <w:sz w:val="26"/>
          <w:szCs w:val="26"/>
          <w:vertAlign w:val="superscript"/>
          <w:lang w:val="pt-BR"/>
        </w:rPr>
        <w:t>2</w:t>
      </w:r>
      <w:r w:rsidRPr="00BA3949">
        <w:rPr>
          <w:rFonts w:ascii="Times New Roman" w:eastAsia="Times New Roman" w:hAnsi="Times New Roman"/>
          <w:sz w:val="26"/>
          <w:szCs w:val="26"/>
          <w:lang w:val="pt-BR"/>
        </w:rPr>
        <w:t xml:space="preserve"> và nhánh rẽ sử dụng dây có tiết diện từ AC50/XLPE50mm2 đến AC120/XLPE120mm</w:t>
      </w:r>
      <w:r w:rsidRPr="00BA3949">
        <w:rPr>
          <w:rFonts w:ascii="Times New Roman" w:eastAsia="Times New Roman" w:hAnsi="Times New Roman"/>
          <w:sz w:val="26"/>
          <w:szCs w:val="26"/>
          <w:vertAlign w:val="superscript"/>
          <w:lang w:val="pt-BR"/>
        </w:rPr>
        <w:t>2</w:t>
      </w:r>
      <w:r w:rsidRPr="00BA3949">
        <w:rPr>
          <w:rFonts w:ascii="Times New Roman" w:eastAsia="Times New Roman" w:hAnsi="Times New Roman"/>
          <w:sz w:val="26"/>
          <w:szCs w:val="26"/>
          <w:lang w:val="pt-BR"/>
        </w:rPr>
        <w:t>. Dây dẫn chủ yếu đi nổi trên cột bê tông ly tâm.</w:t>
      </w:r>
    </w:p>
    <w:p w14:paraId="74BFC44B" w14:textId="71C78E4E" w:rsidR="00C268EF" w:rsidRPr="00BA3949" w:rsidRDefault="00C268EF"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Lưới 35</w:t>
      </w:r>
      <w:r w:rsidR="00F410BE"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V đang nhận điện từ trạm 110kV Than Uyên và TĐ Nậm Mở 3, ngoài ra được hỗ trợ từ trạm 110kV Mường Kim .</w:t>
      </w:r>
    </w:p>
    <w:p w14:paraId="7BDA6EF9" w14:textId="558AEF40" w:rsidR="00C268EF" w:rsidRPr="00BA3949" w:rsidRDefault="00C268EF" w:rsidP="00B10995">
      <w:pPr>
        <w:widowControl w:val="0"/>
        <w:spacing w:before="120" w:line="288" w:lineRule="auto"/>
        <w:ind w:firstLine="720"/>
        <w:rPr>
          <w:rFonts w:ascii="Times New Roman" w:eastAsia="Times New Roman" w:hAnsi="Times New Roman"/>
          <w:b/>
          <w:sz w:val="26"/>
          <w:szCs w:val="26"/>
          <w:lang w:val="pt-BR"/>
        </w:rPr>
      </w:pPr>
      <w:r w:rsidRPr="00BA3949">
        <w:rPr>
          <w:rStyle w:val="BodyTextChar1"/>
          <w:b w:val="0"/>
          <w:lang w:val="pt-BR" w:eastAsia="vi-VN"/>
        </w:rPr>
        <w:t>+ Các xuất tuyến hiện tại từ trạm 110/35/22kV Than Uyên</w:t>
      </w:r>
      <w:r w:rsidRPr="00BA3949">
        <w:rPr>
          <w:rFonts w:ascii="Times New Roman" w:eastAsia="Times New Roman" w:hAnsi="Times New Roman"/>
          <w:b/>
          <w:sz w:val="26"/>
          <w:szCs w:val="26"/>
          <w:lang w:val="pt-BR"/>
        </w:rPr>
        <w:t xml:space="preserve"> </w:t>
      </w:r>
      <w:r w:rsidRPr="00BA3949">
        <w:rPr>
          <w:rFonts w:ascii="Times New Roman" w:eastAsia="Times New Roman" w:hAnsi="Times New Roman"/>
          <w:sz w:val="26"/>
          <w:szCs w:val="26"/>
          <w:lang w:val="pt-BR"/>
        </w:rPr>
        <w:t>như sau:</w:t>
      </w:r>
    </w:p>
    <w:p w14:paraId="05E03EDF" w14:textId="2D2FE220" w:rsidR="00C268EF" w:rsidRPr="00BA3949" w:rsidRDefault="00C268EF" w:rsidP="00B10995">
      <w:pPr>
        <w:widowControl w:val="0"/>
        <w:spacing w:before="120"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Lộ 371-110kV Than Uyên: Cấp điện cho các xã Mường Mít, Mường Cang, Pha Mu và liên kết mạch vòng nhánh Pa Mu của lộ 374. </w:t>
      </w:r>
    </w:p>
    <w:p w14:paraId="06D8A098" w14:textId="69715C32" w:rsidR="00C268EF" w:rsidRPr="00BA3949" w:rsidRDefault="00C268EF"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Lộ 372 -110kV Than Uyên cấp điện cho các xã Phúc Than, Mường Mít  và 1 phần phụ tải cấp điện cho huyện cho Tân Uyên, trục chính sử dụng dây AC120. Hiện tại lộ 372 có liên hệ mạch vòng với lưới điện 35kV lộ 374 từ trạm 110kV Lào Cai và lộ 372 trạm 110kV Phong Thổ (TP. Lai Châu).</w:t>
      </w:r>
    </w:p>
    <w:p w14:paraId="3F95A7CF" w14:textId="51F16D97" w:rsidR="00C268EF" w:rsidRPr="00BA3949" w:rsidRDefault="00C268EF"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Lộ 373 -110kV Than Uyên cấp điện cho 1 phần xã Phúc Than, xã Mường Mít, đấu nối mạch vòng Thuỷ điện Mường Mít.</w:t>
      </w:r>
    </w:p>
    <w:p w14:paraId="6B5379B4" w14:textId="3A144F7B" w:rsidR="00C268EF" w:rsidRPr="00BA3949" w:rsidRDefault="00C268EF"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Lộ 374-110kV Than Uyên: cấp điện cho trung tâm TT Than Uyên, các xã Mường Cang, Mường Kim, Pha Mu, Tà Hừa và xây dựng mới 3,8</w:t>
      </w:r>
      <w:r w:rsidR="00F410BE"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m/AC70 đấu nối mạch vòng với lộ 376-110kV Than Uyên thông qua đường dây cấp điện cho 2 xã Tà Hừa và Ta Gia.</w:t>
      </w:r>
    </w:p>
    <w:p w14:paraId="7C70CF7F" w14:textId="1C86BAE1" w:rsidR="00C268EF" w:rsidRPr="00BA3949" w:rsidRDefault="00C268EF"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Lộ 375 dùng để truyền tải sản lượng do nhà máy thủy điện Nậm Mu phát lên lưới (10MW).</w:t>
      </w:r>
    </w:p>
    <w:p w14:paraId="0ED52490" w14:textId="03708921" w:rsidR="00C268EF" w:rsidRPr="00BA3949" w:rsidRDefault="00C268EF"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Lộ 376-110kV Than Uyên: cấp điện cho TT Than Uyên, các xã Mường Than, Hua Nà, Mường Kim, Tà Mung, Ta Gia, Khoen On. Lộ 376 liên lạc với lộ 374-110kV Than Uyên. </w:t>
      </w:r>
    </w:p>
    <w:p w14:paraId="59C381AA" w14:textId="77777777" w:rsidR="00FF40D4" w:rsidRPr="00BA3949" w:rsidRDefault="00FF40D4"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Toàn bộ lưới điện trung thế phân phối hầu hết lưới điện trên không, vận hành theo chế độ trung tính nối đất trực tiếp thuộc hệ 3 pha 4 dây. </w:t>
      </w:r>
    </w:p>
    <w:p w14:paraId="3C52443B" w14:textId="77777777" w:rsidR="00FF40D4" w:rsidRPr="00BA3949" w:rsidRDefault="00FF40D4"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lastRenderedPageBreak/>
        <w:t>+ Tổng chiều dài đường dây trung thế trên địa bàn huyện là 515,55km.</w:t>
      </w:r>
    </w:p>
    <w:p w14:paraId="3B104D5F" w14:textId="77777777" w:rsidR="00FF40D4" w:rsidRPr="00BA3949" w:rsidRDefault="00FF40D4" w:rsidP="00B10995">
      <w:pPr>
        <w:widowControl w:val="0"/>
        <w:spacing w:line="288" w:lineRule="auto"/>
        <w:ind w:firstLine="720"/>
        <w:rPr>
          <w:rFonts w:ascii="Times New Roman" w:eastAsia="Times New Roman" w:hAnsi="Times New Roman"/>
          <w:i/>
          <w:sz w:val="26"/>
          <w:szCs w:val="26"/>
          <w:lang w:val="vi-VN"/>
        </w:rPr>
      </w:pPr>
      <w:r w:rsidRPr="00BA3949">
        <w:rPr>
          <w:rFonts w:ascii="Times New Roman" w:eastAsia="Times New Roman" w:hAnsi="Times New Roman"/>
          <w:i/>
          <w:sz w:val="26"/>
          <w:szCs w:val="26"/>
          <w:lang w:val="pt-BR"/>
        </w:rPr>
        <w:t xml:space="preserve">- </w:t>
      </w:r>
      <w:r w:rsidRPr="00BA3949">
        <w:rPr>
          <w:rFonts w:ascii="Times New Roman" w:eastAsia="Times New Roman" w:hAnsi="Times New Roman"/>
          <w:i/>
          <w:sz w:val="26"/>
          <w:szCs w:val="26"/>
          <w:lang w:val="vi-VN"/>
        </w:rPr>
        <w:t xml:space="preserve"> Lưới hạ thế và chiếu sáng:</w:t>
      </w:r>
    </w:p>
    <w:p w14:paraId="7B75095A" w14:textId="77777777" w:rsidR="00FF40D4" w:rsidRPr="00BA3949" w:rsidRDefault="00FF40D4" w:rsidP="00B10995">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Các đường dây hạ thế trên địa bàn  có cấu trúc 3 pha, 4 dây, trung tính nối đất trực tiếp và lặp lại. </w:t>
      </w:r>
    </w:p>
    <w:p w14:paraId="53F4CBB6" w14:textId="77777777" w:rsidR="00FF40D4" w:rsidRPr="00BA3949" w:rsidRDefault="00FF40D4" w:rsidP="00B10995">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Tổng số trạm biến áp: 171 trạm.</w:t>
      </w:r>
    </w:p>
    <w:p w14:paraId="7137F56F" w14:textId="77777777" w:rsidR="00FF40D4" w:rsidRPr="00BA3949" w:rsidRDefault="00FF40D4" w:rsidP="00B10995">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Cấu trúc kết lưới: </w:t>
      </w:r>
      <w:r w:rsidR="00B358A6" w:rsidRPr="00BA3949">
        <w:rPr>
          <w:rFonts w:ascii="Times New Roman" w:eastAsia="Times New Roman" w:hAnsi="Times New Roman"/>
          <w:sz w:val="26"/>
          <w:szCs w:val="26"/>
          <w:lang w:val="vi-VN"/>
        </w:rPr>
        <w:t>H</w:t>
      </w:r>
      <w:r w:rsidRPr="00BA3949">
        <w:rPr>
          <w:rFonts w:ascii="Times New Roman" w:eastAsia="Times New Roman" w:hAnsi="Times New Roman"/>
          <w:sz w:val="26"/>
          <w:szCs w:val="26"/>
          <w:lang w:val="vi-VN"/>
        </w:rPr>
        <w:t>ình tia.</w:t>
      </w:r>
    </w:p>
    <w:p w14:paraId="0ACF87E2" w14:textId="77777777" w:rsidR="00FF40D4" w:rsidRPr="00BA3949" w:rsidRDefault="00FF40D4" w:rsidP="00B10995">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Kết cấu lưới không đồng bộ, dây dẫn có tiết diện nhỏ, đường </w:t>
      </w:r>
      <w:r w:rsidR="00B358A6" w:rsidRPr="00BA3949">
        <w:rPr>
          <w:rFonts w:ascii="Times New Roman" w:eastAsia="Times New Roman" w:hAnsi="Times New Roman"/>
          <w:sz w:val="26"/>
          <w:szCs w:val="26"/>
          <w:lang w:val="vi-VN"/>
        </w:rPr>
        <w:t>trục sử dụng dây có tiết diện &gt;</w:t>
      </w:r>
      <w:r w:rsidRPr="00BA3949">
        <w:rPr>
          <w:rFonts w:ascii="Times New Roman" w:eastAsia="Times New Roman" w:hAnsi="Times New Roman"/>
          <w:sz w:val="26"/>
          <w:szCs w:val="26"/>
          <w:lang w:val="vi-VN"/>
        </w:rPr>
        <w:t>120mm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 nhánh rẽ sử dụng dây có tiết diện &gt; 95mm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 Kết cấu cột chủ yếu là sử dụng cột H cao 8,5m; 6,5m được xây dựng đã lâu nên khả năng chịu lực kém.</w:t>
      </w:r>
    </w:p>
    <w:p w14:paraId="12E5539E" w14:textId="77777777" w:rsidR="00C268EF" w:rsidRPr="00BA3949" w:rsidRDefault="00C268EF" w:rsidP="00B10995">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Lưới chiếu sáng đèn đường đã được xây dựng trong khu vực thị trấn Than Uyên và một số tuyến đường chính khu trung tâm xã. Hình thức chiếu sang chủ yếu là cột đèn độc lập, sử dụng Natri cao áp với công suất 220V-150W, một số tuyến đường sử dụng đèn năng lượng mặt trời.</w:t>
      </w:r>
    </w:p>
    <w:p w14:paraId="4FD6BAF5" w14:textId="77777777" w:rsidR="00A62745" w:rsidRPr="00BA3949" w:rsidRDefault="00A62745" w:rsidP="00B10995">
      <w:pPr>
        <w:widowControl w:val="0"/>
        <w:spacing w:line="288" w:lineRule="auto"/>
        <w:rPr>
          <w:rFonts w:ascii="Times New Roman" w:eastAsia="Times New Roman" w:hAnsi="Times New Roman"/>
          <w:bCs/>
          <w:i/>
          <w:sz w:val="26"/>
          <w:szCs w:val="26"/>
          <w:lang w:val="pt-BR"/>
        </w:rPr>
      </w:pPr>
      <w:r w:rsidRPr="00BA3949">
        <w:rPr>
          <w:rFonts w:ascii="Times New Roman" w:eastAsia="Times New Roman" w:hAnsi="Times New Roman"/>
          <w:bCs/>
          <w:i/>
          <w:sz w:val="26"/>
          <w:szCs w:val="26"/>
          <w:lang w:val="pt-BR"/>
        </w:rPr>
        <w:t>d. Đánh giá hiện trạng cấp điện</w:t>
      </w:r>
    </w:p>
    <w:p w14:paraId="7BCF1E32"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Trên địa bàn có nhiều đường điện cao thế 220kV và 110kV cắt qua gây ảnh hưởng không ít đến cảnh quan cũng như an toàn lưới điện. Khi tiến hành lập quy hoạch cần có biện pháp quy hoạch hành lang bảo vệ an toàn lưới điện.</w:t>
      </w:r>
    </w:p>
    <w:p w14:paraId="53C65228"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Theo số liệu thống kê từ Công ty Điện lực Than Uyên đến hết năm 2022, tổn thất điện năng ở mức thấp 3,74 %.</w:t>
      </w:r>
    </w:p>
    <w:p w14:paraId="7A4ABB3E" w14:textId="77777777" w:rsidR="00A62745" w:rsidRPr="00BA3949" w:rsidRDefault="00A62745" w:rsidP="00B10995">
      <w:pPr>
        <w:widowControl w:val="0"/>
        <w:tabs>
          <w:tab w:val="left" w:pos="450"/>
        </w:tabs>
        <w:spacing w:line="288" w:lineRule="auto"/>
        <w:rPr>
          <w:rFonts w:ascii="Times New Roman" w:eastAsia="Times New Roman" w:hAnsi="Times New Roman"/>
          <w:b/>
          <w:bCs/>
          <w:i/>
          <w:kern w:val="28"/>
          <w:sz w:val="26"/>
          <w:szCs w:val="26"/>
          <w:lang w:val="pt-BR"/>
        </w:rPr>
      </w:pPr>
      <w:r w:rsidRPr="00BA3949">
        <w:rPr>
          <w:rFonts w:ascii="Times New Roman" w:eastAsia="Times New Roman" w:hAnsi="Times New Roman"/>
          <w:b/>
          <w:bCs/>
          <w:i/>
          <w:kern w:val="28"/>
          <w:sz w:val="26"/>
          <w:szCs w:val="26"/>
          <w:lang w:val="pt-BR"/>
        </w:rPr>
        <w:t>1.7.5 Hiện trạng hạ tầng thông tin và truyền thông</w:t>
      </w:r>
    </w:p>
    <w:p w14:paraId="1FFE3D40" w14:textId="77777777" w:rsidR="00A62745" w:rsidRPr="00BA3949" w:rsidRDefault="00A62745" w:rsidP="00B10995">
      <w:pPr>
        <w:widowControl w:val="0"/>
        <w:spacing w:line="288" w:lineRule="auto"/>
        <w:rPr>
          <w:rFonts w:ascii="Times New Roman" w:eastAsia="Times New Roman" w:hAnsi="Times New Roman"/>
          <w:bCs/>
          <w:i/>
          <w:sz w:val="26"/>
          <w:szCs w:val="26"/>
          <w:lang w:val="pt-BR"/>
        </w:rPr>
      </w:pPr>
      <w:r w:rsidRPr="00BA3949">
        <w:rPr>
          <w:rFonts w:ascii="Times New Roman" w:eastAsia="Times New Roman" w:hAnsi="Times New Roman"/>
          <w:bCs/>
          <w:i/>
          <w:sz w:val="26"/>
          <w:szCs w:val="26"/>
          <w:lang w:val="pt-BR"/>
        </w:rPr>
        <w:t>a.  Bưu chính</w:t>
      </w:r>
    </w:p>
    <w:p w14:paraId="77808050" w14:textId="5F43AAE6"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Hạ tầng mạng lưới bưu chính được quan tâm phát triển, đảm bảo 100% xã đều có điểm phục vụ bưu chính đáp ứng nhu cầu sử dụng dịch vụ của người dân trên địa bàn huyện. Mạng lưới phục vụ bưu chính trên địa bàn huyện gồm:  </w:t>
      </w:r>
      <w:r w:rsidRPr="00BA3949">
        <w:rPr>
          <w:rFonts w:ascii="Times New Roman" w:eastAsia="Times New Roman" w:hAnsi="Times New Roman"/>
          <w:bCs/>
          <w:sz w:val="26"/>
          <w:szCs w:val="26"/>
          <w:lang w:val="pt-BR"/>
        </w:rPr>
        <w:t>01</w:t>
      </w:r>
      <w:r w:rsidRPr="00BA3949">
        <w:rPr>
          <w:rFonts w:ascii="Times New Roman" w:eastAsia="Times New Roman" w:hAnsi="Times New Roman"/>
          <w:sz w:val="26"/>
          <w:szCs w:val="26"/>
          <w:lang w:val="pt-BR"/>
        </w:rPr>
        <w:t xml:space="preserve"> điểm Bưu cục cấp II tại bưu điện </w:t>
      </w:r>
      <w:r w:rsidR="00F410BE" w:rsidRPr="00BA3949">
        <w:rPr>
          <w:rFonts w:ascii="Times New Roman" w:eastAsia="Times New Roman" w:hAnsi="Times New Roman"/>
          <w:sz w:val="26"/>
          <w:szCs w:val="26"/>
          <w:lang w:val="pt-BR"/>
        </w:rPr>
        <w:t>h</w:t>
      </w:r>
      <w:r w:rsidRPr="00BA3949">
        <w:rPr>
          <w:rFonts w:ascii="Times New Roman" w:eastAsia="Times New Roman" w:hAnsi="Times New Roman"/>
          <w:sz w:val="26"/>
          <w:szCs w:val="26"/>
          <w:lang w:val="pt-BR"/>
        </w:rPr>
        <w:t xml:space="preserve">uyện tại thị trấn Than Uyên và </w:t>
      </w:r>
      <w:r w:rsidRPr="00BA3949">
        <w:rPr>
          <w:rFonts w:ascii="Times New Roman" w:eastAsia="Times New Roman" w:hAnsi="Times New Roman"/>
          <w:bCs/>
          <w:sz w:val="26"/>
          <w:szCs w:val="26"/>
          <w:lang w:val="pt-BR"/>
        </w:rPr>
        <w:t>11</w:t>
      </w:r>
      <w:r w:rsidRPr="00BA3949">
        <w:rPr>
          <w:rFonts w:ascii="Times New Roman" w:eastAsia="Times New Roman" w:hAnsi="Times New Roman"/>
          <w:sz w:val="26"/>
          <w:szCs w:val="26"/>
          <w:lang w:val="pt-BR"/>
        </w:rPr>
        <w:t xml:space="preserve"> điểm Bưu điện - Văn hóa xã cung cấp các dịch vụ bưu chính phổ cập, bưu chính công ích, Internet công cộng và phục vụ sách báo miễn phí cho cộng đồng,.. </w:t>
      </w:r>
    </w:p>
    <w:p w14:paraId="17C76285" w14:textId="40A80BF0"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Mạng vận chuyển bưu chính hiện có 01 đường thư cấp II : Tp. Lai Châu </w:t>
      </w:r>
      <w:r w:rsidR="00F410BE" w:rsidRPr="00BA3949">
        <w:rPr>
          <w:rFonts w:ascii="Times New Roman" w:eastAsia="Times New Roman" w:hAnsi="Times New Roman"/>
          <w:sz w:val="26"/>
          <w:szCs w:val="26"/>
          <w:lang w:val="pt-BR"/>
        </w:rPr>
        <w:t>-</w:t>
      </w:r>
      <w:r w:rsidRPr="00BA3949">
        <w:rPr>
          <w:rFonts w:ascii="Times New Roman" w:eastAsia="Times New Roman" w:hAnsi="Times New Roman"/>
          <w:sz w:val="26"/>
          <w:szCs w:val="26"/>
          <w:lang w:val="pt-BR"/>
        </w:rPr>
        <w:t xml:space="preserve"> Than Uyên tần suất 1</w:t>
      </w:r>
      <w:r w:rsidRPr="00BA3949">
        <w:rPr>
          <w:rFonts w:ascii="Times New Roman" w:eastAsia="Times New Roman" w:hAnsi="Times New Roman"/>
          <w:sz w:val="26"/>
          <w:szCs w:val="26"/>
          <w:lang w:val="vi-VN"/>
        </w:rPr>
        <w:t xml:space="preserve"> chuyến/ngày</w:t>
      </w:r>
    </w:p>
    <w:p w14:paraId="571B39B1"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Đường thư cấp III (nội thành, nội thị, nội huyện): Bao gồm 11 tuyến đường thư phương tiện vận chuyển chủ yếu sử dụng xe máy, bình quân vận chuyển 1 chuyến/ngày. </w:t>
      </w:r>
    </w:p>
    <w:p w14:paraId="4A81300A" w14:textId="518D4131" w:rsidR="00B358A6" w:rsidRPr="00BA3949" w:rsidRDefault="00B358A6" w:rsidP="00B10995">
      <w:pPr>
        <w:widowControl w:val="0"/>
        <w:spacing w:line="288" w:lineRule="auto"/>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Các tuyến thư đều do bưu điện huyện, thị trấn, thực hiện; đảm bảo việc giao nhận túi gói giữa các bưu cục, phục vụ việc chuyển phát thư báo đến các điểm Bưu điện </w:t>
      </w:r>
      <w:r w:rsidR="00F410BE" w:rsidRPr="00BA3949">
        <w:rPr>
          <w:rFonts w:ascii="Times New Roman" w:eastAsia="Times New Roman" w:hAnsi="Times New Roman"/>
          <w:sz w:val="26"/>
          <w:szCs w:val="26"/>
          <w:lang w:val="pt-BR"/>
        </w:rPr>
        <w:t>v</w:t>
      </w:r>
      <w:r w:rsidRPr="00BA3949">
        <w:rPr>
          <w:rFonts w:ascii="Times New Roman" w:eastAsia="Times New Roman" w:hAnsi="Times New Roman"/>
          <w:sz w:val="26"/>
          <w:szCs w:val="26"/>
          <w:lang w:val="pt-BR"/>
        </w:rPr>
        <w:t xml:space="preserve">ăn hóa xã. </w:t>
      </w:r>
    </w:p>
    <w:p w14:paraId="591CC952" w14:textId="77777777" w:rsidR="00A62745" w:rsidRPr="00BA3949" w:rsidRDefault="00A62745" w:rsidP="00B10995">
      <w:pPr>
        <w:widowControl w:val="0"/>
        <w:spacing w:line="288" w:lineRule="auto"/>
        <w:rPr>
          <w:rFonts w:ascii="Times New Roman" w:eastAsia="Times New Roman" w:hAnsi="Times New Roman"/>
          <w:bCs/>
          <w:i/>
          <w:sz w:val="26"/>
          <w:szCs w:val="26"/>
          <w:lang w:val="pt-BR"/>
        </w:rPr>
      </w:pPr>
      <w:r w:rsidRPr="00BA3949">
        <w:rPr>
          <w:rFonts w:ascii="Times New Roman" w:eastAsia="Times New Roman" w:hAnsi="Times New Roman"/>
          <w:bCs/>
          <w:i/>
          <w:sz w:val="26"/>
          <w:szCs w:val="26"/>
          <w:lang w:val="pt-BR"/>
        </w:rPr>
        <w:t>b.  Viễn thông</w:t>
      </w:r>
    </w:p>
    <w:p w14:paraId="406438E3" w14:textId="77777777" w:rsidR="00A62745" w:rsidRPr="00BA3949" w:rsidRDefault="00A62745" w:rsidP="00B10995">
      <w:pPr>
        <w:widowControl w:val="0"/>
        <w:spacing w:line="288" w:lineRule="auto"/>
        <w:rPr>
          <w:rFonts w:ascii="Times New Roman" w:eastAsia="Times New Roman" w:hAnsi="Times New Roman"/>
          <w:iCs/>
          <w:sz w:val="26"/>
          <w:szCs w:val="26"/>
          <w:lang w:val="pt-BR"/>
        </w:rPr>
      </w:pPr>
      <w:r w:rsidRPr="00BA3949">
        <w:rPr>
          <w:rFonts w:ascii="Times New Roman" w:eastAsia="Times New Roman" w:hAnsi="Times New Roman"/>
          <w:iCs/>
          <w:sz w:val="26"/>
          <w:szCs w:val="26"/>
          <w:lang w:val="pt-BR"/>
        </w:rPr>
        <w:t>b1. Chuyển mạch</w:t>
      </w:r>
    </w:p>
    <w:p w14:paraId="5FE73E18"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Hệ thống chuyển mạch khu vực Than Uyên được xử lý tín hiệu  theo cấp tổng đài: Tổng đài điều khiển(Host) - Tổng đài vệ tinh - Điểm truy nhập thuê bao. </w:t>
      </w:r>
    </w:p>
    <w:p w14:paraId="4546128F"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Hiện tại có 2 nhà cung cấp dịch vụ chính là VNPT, Viettel, bên cạnh đó có </w:t>
      </w:r>
      <w:r w:rsidRPr="00BA3949">
        <w:rPr>
          <w:rFonts w:ascii="Times New Roman" w:eastAsia="Times New Roman" w:hAnsi="Times New Roman"/>
          <w:sz w:val="26"/>
          <w:szCs w:val="26"/>
          <w:lang w:val="pt-BR"/>
        </w:rPr>
        <w:lastRenderedPageBreak/>
        <w:t xml:space="preserve">Mobiphone, Vietnam Mobie, Gmobile. Ngoài ra có một số nhà cung cấp khác, khai thác dịch vụ thông tin di động, chuyển phát trên địa bàn. </w:t>
      </w:r>
    </w:p>
    <w:p w14:paraId="2C42CABF"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Mạng chuyển mạch hầu hết sử dụng hệ thống tổng đài chuyển mạch kênh (TDM) làm nhiệm vụ chuyển mạch cho lưu lượng thoại nội hạt. Công nghệ chuyển mạch hiện tại vẫn đáp ứng tốt cho các dịch vụ thoại nhưng hạn chế cho việc cung cấp dịch vụ mới, chi phí tăng dung lượng mở rộng tốn kém.</w:t>
      </w:r>
    </w:p>
    <w:p w14:paraId="1968D037" w14:textId="77777777" w:rsidR="00A62745" w:rsidRPr="00BA3949" w:rsidRDefault="00A62745" w:rsidP="00B10995">
      <w:pPr>
        <w:widowControl w:val="0"/>
        <w:spacing w:line="288" w:lineRule="auto"/>
        <w:rPr>
          <w:rFonts w:ascii="Times New Roman" w:eastAsia="Times New Roman" w:hAnsi="Times New Roman"/>
          <w:iCs/>
          <w:sz w:val="26"/>
          <w:szCs w:val="26"/>
          <w:lang w:val="pt-BR"/>
        </w:rPr>
      </w:pPr>
      <w:r w:rsidRPr="00BA3949">
        <w:rPr>
          <w:rFonts w:ascii="Times New Roman" w:eastAsia="Times New Roman" w:hAnsi="Times New Roman"/>
          <w:iCs/>
          <w:sz w:val="26"/>
          <w:szCs w:val="26"/>
          <w:lang w:val="pt-BR"/>
        </w:rPr>
        <w:t>b2. Mạng truyền dẫn</w:t>
      </w:r>
    </w:p>
    <w:p w14:paraId="650884C0"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Mạng truyền dẫn chủ yếu bằng cáp quang. Hạ tầng mạng lưới đang trong quá trình xây dựng và phát triển, dung lượng mạng còn nhỏ, chủ yếu sử dụng cột treo cáp.</w:t>
      </w:r>
    </w:p>
    <w:p w14:paraId="12D9B17D"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Truyền dẫn cho các tổng đài hiện tại đang sử dụng công nghệ cáp sợi quang đơn mode, dung lượng 240÷500Gb/s. Sợi quang 12-48 sợi. </w:t>
      </w:r>
    </w:p>
    <w:p w14:paraId="447AC5ED"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Hiện có 1 tuyến truyền dẫn quang liên tỉnh Từ Lào Cai - Than Uyên - Sơn La.chạy dọc QL 279 và tuyến dẫn quang dọc ĐT106 đi Sơn La và 1 tuyến cáp quang nội tỉnh chạy dọc QL32 từ TP. Lai Châu</w:t>
      </w:r>
    </w:p>
    <w:p w14:paraId="3507F3CF" w14:textId="022984EE"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Cáp treo trên cột viễn thông hoặc cột điện lực</w:t>
      </w:r>
      <w:r w:rsidR="00F410BE" w:rsidRPr="00BA3949">
        <w:rPr>
          <w:rFonts w:ascii="Times New Roman" w:eastAsia="Times New Roman" w:hAnsi="Times New Roman"/>
          <w:sz w:val="26"/>
          <w:szCs w:val="26"/>
          <w:lang w:val="pt-BR"/>
        </w:rPr>
        <w:t>,</w:t>
      </w:r>
      <w:r w:rsidRPr="00BA3949">
        <w:rPr>
          <w:rFonts w:ascii="Times New Roman" w:eastAsia="Times New Roman" w:hAnsi="Times New Roman"/>
          <w:sz w:val="26"/>
          <w:szCs w:val="26"/>
          <w:lang w:val="pt-BR"/>
        </w:rPr>
        <w:t xml:space="preserve"> </w:t>
      </w:r>
      <w:r w:rsidR="00F410BE" w:rsidRPr="00BA3949">
        <w:rPr>
          <w:rFonts w:ascii="Times New Roman" w:eastAsia="Times New Roman" w:hAnsi="Times New Roman"/>
          <w:sz w:val="26"/>
          <w:szCs w:val="26"/>
          <w:lang w:val="pt-BR"/>
        </w:rPr>
        <w:t>t</w:t>
      </w:r>
      <w:r w:rsidRPr="00BA3949">
        <w:rPr>
          <w:rFonts w:ascii="Times New Roman" w:eastAsia="Times New Roman" w:hAnsi="Times New Roman"/>
          <w:sz w:val="26"/>
          <w:szCs w:val="26"/>
          <w:lang w:val="pt-BR"/>
        </w:rPr>
        <w:t xml:space="preserve">ổng chiều dài cáp quang thông tin viễn </w:t>
      </w:r>
      <w:r w:rsidR="00F410BE" w:rsidRPr="00BA3949">
        <w:rPr>
          <w:rFonts w:ascii="Times New Roman" w:eastAsia="Times New Roman" w:hAnsi="Times New Roman"/>
          <w:sz w:val="26"/>
          <w:szCs w:val="26"/>
          <w:lang w:val="pt-BR"/>
        </w:rPr>
        <w:t>thông trên địa bàn khoảng 85,50</w:t>
      </w:r>
      <w:r w:rsidRPr="00BA3949">
        <w:rPr>
          <w:rFonts w:ascii="Times New Roman" w:eastAsia="Times New Roman" w:hAnsi="Times New Roman"/>
          <w:sz w:val="26"/>
          <w:szCs w:val="26"/>
          <w:lang w:val="pt-BR"/>
        </w:rPr>
        <w:t xml:space="preserve">km. Chủ yếu là cáp treo cùng cột điện. </w:t>
      </w:r>
    </w:p>
    <w:p w14:paraId="0D211675" w14:textId="77777777" w:rsidR="00A62745" w:rsidRPr="00BA3949" w:rsidRDefault="00A62745" w:rsidP="00B10995">
      <w:pPr>
        <w:widowControl w:val="0"/>
        <w:spacing w:line="288" w:lineRule="auto"/>
        <w:rPr>
          <w:rFonts w:ascii="Times New Roman" w:eastAsia="Times New Roman" w:hAnsi="Times New Roman"/>
          <w:iCs/>
          <w:sz w:val="26"/>
          <w:szCs w:val="26"/>
          <w:lang w:val="pt-BR"/>
        </w:rPr>
      </w:pPr>
      <w:r w:rsidRPr="00BA3949">
        <w:rPr>
          <w:rFonts w:ascii="Times New Roman" w:eastAsia="Times New Roman" w:hAnsi="Times New Roman"/>
          <w:iCs/>
          <w:sz w:val="26"/>
          <w:szCs w:val="26"/>
          <w:lang w:val="pt-BR"/>
        </w:rPr>
        <w:t>b3. Hiện trạng hệ thống mạng ngoại vi</w:t>
      </w:r>
    </w:p>
    <w:p w14:paraId="49673A34"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Mạng ngoại vi trên địa bàn huyện chủ yếu là cáp đồng đường kính 0,4mm trở trở lên và sử dụng dây đôi.</w:t>
      </w:r>
    </w:p>
    <w:p w14:paraId="1830C378"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Mạng ngoại vi khu vực nghiên cứu đang được xây dựng và phát triển nên còn thiếu đồng bộ và phức tạp. Việc xây dựng hạ tầng cũng như các công trình khai thác thông tin chưa được phối hợp chặt chẽ giữa các nhà khai thác và cung cấp. Bên cạnh đó, chưa kết hợp được với hệ thống hạ tầng kỹ thuật khác gây ảnh hưởng đến chất lượng của các công trình và mỹ quan đô thị. </w:t>
      </w:r>
    </w:p>
    <w:p w14:paraId="21C79F9F" w14:textId="77777777" w:rsidR="00A62745" w:rsidRPr="00BA3949" w:rsidRDefault="00A62745" w:rsidP="00B10995">
      <w:pPr>
        <w:widowControl w:val="0"/>
        <w:spacing w:line="288" w:lineRule="auto"/>
        <w:rPr>
          <w:rFonts w:ascii="Times New Roman" w:eastAsia="Times New Roman" w:hAnsi="Times New Roman"/>
          <w:iCs/>
          <w:sz w:val="26"/>
          <w:szCs w:val="26"/>
          <w:lang w:val="pt-BR"/>
        </w:rPr>
      </w:pPr>
      <w:r w:rsidRPr="00BA3949">
        <w:rPr>
          <w:rFonts w:ascii="Times New Roman" w:eastAsia="Times New Roman" w:hAnsi="Times New Roman"/>
          <w:iCs/>
          <w:sz w:val="26"/>
          <w:szCs w:val="26"/>
          <w:lang w:val="pt-BR"/>
        </w:rPr>
        <w:t>b4. Mạng lưới viễn thông</w:t>
      </w:r>
    </w:p>
    <w:p w14:paraId="0243661D"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Hiện tại có 2 nhà cung cấp dịch vụ chính là VNPT, Viettel, bên cạnh đó có Mobiphone, Vietnam Mobie, Gmobile. Ngoài ra có một số nhà cung cấp khác, khai thác dịch vụ thông tin di động, chuyển phát trên địa bàn. </w:t>
      </w:r>
    </w:p>
    <w:p w14:paraId="6EB127B8" w14:textId="77777777" w:rsidR="00A62745" w:rsidRPr="00BA3949" w:rsidRDefault="00A62745" w:rsidP="00B10995">
      <w:pPr>
        <w:widowControl w:val="0"/>
        <w:spacing w:line="288" w:lineRule="auto"/>
        <w:rPr>
          <w:rFonts w:ascii="Times New Roman" w:eastAsia="Times New Roman" w:hAnsi="Times New Roman"/>
          <w:iCs/>
          <w:sz w:val="26"/>
          <w:szCs w:val="26"/>
          <w:lang w:val="pt-BR"/>
        </w:rPr>
      </w:pPr>
      <w:r w:rsidRPr="00BA3949">
        <w:rPr>
          <w:rFonts w:ascii="Times New Roman" w:eastAsia="Times New Roman" w:hAnsi="Times New Roman"/>
          <w:iCs/>
          <w:sz w:val="26"/>
          <w:szCs w:val="26"/>
          <w:lang w:val="pt-BR"/>
        </w:rPr>
        <w:t>b5. Mạng Internet</w:t>
      </w:r>
    </w:p>
    <w:p w14:paraId="1D4DBF1A" w14:textId="686DFC61"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Trên địa bàn </w:t>
      </w:r>
      <w:r w:rsidR="00F410BE" w:rsidRPr="00BA3949">
        <w:rPr>
          <w:rFonts w:ascii="Times New Roman" w:eastAsia="Times New Roman" w:hAnsi="Times New Roman"/>
          <w:sz w:val="26"/>
          <w:szCs w:val="26"/>
          <w:lang w:val="pt-BR"/>
        </w:rPr>
        <w:t>h</w:t>
      </w:r>
      <w:r w:rsidRPr="00BA3949">
        <w:rPr>
          <w:rFonts w:ascii="Times New Roman" w:eastAsia="Times New Roman" w:hAnsi="Times New Roman"/>
          <w:sz w:val="26"/>
          <w:szCs w:val="26"/>
          <w:lang w:val="pt-BR"/>
        </w:rPr>
        <w:t xml:space="preserve">uyện hiện có Viễn thông VNPT, Chi nhánh Viettel, FPT cung cấp dịch vụ Internet. </w:t>
      </w:r>
    </w:p>
    <w:p w14:paraId="4AA8F939"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Mạng Internet băng rộng đã triển khai cung cấp dịch vụ tại trung tâm huyện, và đến các trung tâm các xã trong huyện.</w:t>
      </w:r>
    </w:p>
    <w:p w14:paraId="4F6DE310"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Dịch vụ truy nhập Internet tốc độ cao bằng cáp quang đến thuê bao (FTTH) cũng đã được các doanh nghiệp triển khai trên địa bàn.</w:t>
      </w:r>
    </w:p>
    <w:p w14:paraId="45ACB11B" w14:textId="77777777" w:rsidR="00B358A6" w:rsidRPr="00BA3949" w:rsidRDefault="00B358A6" w:rsidP="00B10995">
      <w:pPr>
        <w:pStyle w:val="Normalfirst"/>
        <w:ind w:firstLine="0"/>
        <w:rPr>
          <w:sz w:val="26"/>
          <w:szCs w:val="26"/>
          <w:lang w:val="it-IT" w:eastAsia="ja-JP"/>
        </w:rPr>
      </w:pPr>
      <w:r w:rsidRPr="00BA3949">
        <w:rPr>
          <w:i/>
          <w:sz w:val="26"/>
          <w:szCs w:val="26"/>
          <w:lang w:val="it-IT" w:eastAsia="ja-JP"/>
        </w:rPr>
        <w:t>c. Nhận xét đánh giá hiện trạng viễn thông:</w:t>
      </w:r>
      <w:r w:rsidRPr="00BA3949">
        <w:rPr>
          <w:sz w:val="26"/>
          <w:szCs w:val="26"/>
          <w:lang w:val="it-IT" w:eastAsia="ja-JP"/>
        </w:rPr>
        <w:t xml:space="preserve"> </w:t>
      </w:r>
    </w:p>
    <w:p w14:paraId="0D133FEA"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Đặc điểm địa hình khu vực có dạng đồi núi gây khó khăn cho việc lắp đặt và quản lý cơ sở hạ tầng viễn thông.</w:t>
      </w:r>
    </w:p>
    <w:p w14:paraId="3687A516"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lastRenderedPageBreak/>
        <w:t>- Mạng ngoại vi trên địa bàn tỉnh phần lớn vẫn sử dụng cáp treo, tỷ lệ ngầm hóa còn thấp.</w:t>
      </w:r>
    </w:p>
    <w:p w14:paraId="0CD515DC"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Sử dụng chung cơ sở hạ tầng chưa hiệu quả, ảnh hướng lớn đến nguồn vốn, diện tích đất sử dụng. Phát triển hạ tầng dùng chung giữa các doanh nghiệp còn nhiều hạn chế. Mạng di động tỷ lệ sử dụng chung hạ tầng giữa các doanh nghiệp còn thấp, mạng truyền dẫn chưa sử dụng chung hạ tầng.</w:t>
      </w:r>
    </w:p>
    <w:p w14:paraId="65B45CBB" w14:textId="77777777" w:rsidR="00B358A6" w:rsidRPr="00BA3949" w:rsidRDefault="00B358A6" w:rsidP="00B10995">
      <w:pPr>
        <w:widowControl w:val="0"/>
        <w:spacing w:line="288" w:lineRule="auto"/>
        <w:ind w:firstLine="72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Hạ tầng mạng thông tin di động tại một số khu vực vẫn còn hiện tượng sóng yếu, lõm sóng, chưa đáp ứng lưu thoại thực tế.</w:t>
      </w:r>
    </w:p>
    <w:p w14:paraId="53565A88" w14:textId="77777777" w:rsidR="00A62745" w:rsidRPr="00BA3949" w:rsidRDefault="00A62745" w:rsidP="00B10995">
      <w:pPr>
        <w:widowControl w:val="0"/>
        <w:tabs>
          <w:tab w:val="left" w:pos="450"/>
        </w:tabs>
        <w:spacing w:line="288" w:lineRule="auto"/>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lang w:val="vi-VN"/>
        </w:rPr>
        <w:t>1.7.6. Hiện trạng thoát nước thải, quản lý chất thải rắn và nghĩa trang</w:t>
      </w:r>
    </w:p>
    <w:p w14:paraId="32DC0320" w14:textId="77777777" w:rsidR="00A62745" w:rsidRPr="00BA3949" w:rsidRDefault="00A62745" w:rsidP="00B10995">
      <w:pPr>
        <w:widowControl w:val="0"/>
        <w:spacing w:line="288" w:lineRule="auto"/>
        <w:rPr>
          <w:rFonts w:ascii="Times New Roman" w:eastAsia="Times New Roman" w:hAnsi="Times New Roman"/>
          <w:bCs/>
          <w:i/>
          <w:sz w:val="26"/>
          <w:szCs w:val="26"/>
          <w:lang w:val="vi-VN"/>
        </w:rPr>
      </w:pPr>
      <w:r w:rsidRPr="00BA3949">
        <w:rPr>
          <w:rFonts w:ascii="Times New Roman" w:eastAsia="Times New Roman" w:hAnsi="Times New Roman"/>
          <w:bCs/>
          <w:i/>
          <w:sz w:val="26"/>
          <w:szCs w:val="26"/>
          <w:lang w:val="vi-VN"/>
        </w:rPr>
        <w:t xml:space="preserve">1.7.6.1. Hiện trạng thoát nước và xử lý nước thải  </w:t>
      </w:r>
    </w:p>
    <w:p w14:paraId="3D70B5CC" w14:textId="77777777" w:rsidR="009F3BE8" w:rsidRPr="00BA3949" w:rsidRDefault="009F3BE8" w:rsidP="00B10995">
      <w:pPr>
        <w:widowControl w:val="0"/>
        <w:spacing w:line="288" w:lineRule="auto"/>
        <w:ind w:firstLine="270"/>
        <w:rPr>
          <w:rFonts w:ascii="Times New Roman" w:eastAsia="Times New Roman" w:hAnsi="Times New Roman"/>
          <w:sz w:val="26"/>
          <w:szCs w:val="26"/>
          <w:lang w:val="vi-VN"/>
        </w:rPr>
      </w:pPr>
      <w:bookmarkStart w:id="945" w:name="_Toc409531679"/>
      <w:bookmarkStart w:id="946" w:name="_Toc409531682"/>
      <w:r w:rsidRPr="00BA3949">
        <w:rPr>
          <w:rFonts w:ascii="Times New Roman" w:eastAsia="Times New Roman" w:hAnsi="Times New Roman"/>
          <w:sz w:val="26"/>
          <w:szCs w:val="26"/>
          <w:lang w:val="vi-VN"/>
        </w:rPr>
        <w:t>a. Thu gom và xử lý nước thải</w:t>
      </w:r>
      <w:bookmarkEnd w:id="945"/>
    </w:p>
    <w:p w14:paraId="27FB1E6A" w14:textId="77777777" w:rsidR="009F3BE8" w:rsidRPr="00BA3949" w:rsidRDefault="009F3BE8" w:rsidP="00B10995">
      <w:pPr>
        <w:widowControl w:val="0"/>
        <w:spacing w:before="60" w:after="60" w:line="288" w:lineRule="auto"/>
        <w:ind w:firstLine="720"/>
        <w:outlineLvl w:val="0"/>
        <w:rPr>
          <w:rFonts w:ascii="Times New Roman" w:eastAsia="Times New Roman" w:hAnsi="Times New Roman"/>
          <w:sz w:val="26"/>
          <w:szCs w:val="26"/>
          <w:lang w:val="vi-VN"/>
        </w:rPr>
      </w:pPr>
      <w:bookmarkStart w:id="947" w:name="_Toc161692791"/>
      <w:bookmarkStart w:id="948" w:name="_Toc161693910"/>
      <w:bookmarkStart w:id="949" w:name="_Toc162595165"/>
      <w:bookmarkStart w:id="950" w:name="_Toc162611505"/>
      <w:bookmarkStart w:id="951" w:name="_Toc162853253"/>
      <w:bookmarkStart w:id="952" w:name="_Toc162854269"/>
      <w:bookmarkStart w:id="953" w:name="_Toc163483565"/>
      <w:bookmarkStart w:id="954" w:name="_Toc163483708"/>
      <w:bookmarkStart w:id="955" w:name="_Toc163483851"/>
      <w:bookmarkStart w:id="956" w:name="_Toc163998673"/>
      <w:r w:rsidRPr="00BA3949">
        <w:rPr>
          <w:rFonts w:ascii="Times New Roman" w:eastAsia="Times New Roman" w:hAnsi="Times New Roman"/>
          <w:sz w:val="26"/>
          <w:szCs w:val="26"/>
          <w:lang w:val="vi-VN"/>
        </w:rPr>
        <w:t>- Nước thải sinh hoạt: Hiện nay trên địa bàn huyện Than Uyên chưa có hệ thống xử lý nước thải tập trung theo quy định. Các khu đô thị, khu dân cư tập trung, khu sản xuất, kinh doanh dịch vụ chưa được xử lý tập trung gây ô nhiễm môi trường.</w:t>
      </w:r>
      <w:bookmarkEnd w:id="947"/>
      <w:bookmarkEnd w:id="948"/>
      <w:bookmarkEnd w:id="949"/>
      <w:bookmarkEnd w:id="950"/>
      <w:bookmarkEnd w:id="951"/>
      <w:bookmarkEnd w:id="952"/>
      <w:bookmarkEnd w:id="953"/>
      <w:bookmarkEnd w:id="954"/>
      <w:bookmarkEnd w:id="955"/>
      <w:bookmarkEnd w:id="956"/>
    </w:p>
    <w:p w14:paraId="67CA9109" w14:textId="77777777" w:rsidR="009F3BE8" w:rsidRPr="00BA3949" w:rsidRDefault="009F3BE8" w:rsidP="00B10995">
      <w:pPr>
        <w:widowControl w:val="0"/>
        <w:spacing w:line="288" w:lineRule="auto"/>
        <w:ind w:firstLine="270"/>
        <w:rPr>
          <w:rFonts w:ascii="Times New Roman" w:eastAsia="Times New Roman" w:hAnsi="Times New Roman"/>
          <w:sz w:val="26"/>
          <w:szCs w:val="26"/>
          <w:lang w:val="vi-VN"/>
        </w:rPr>
      </w:pPr>
      <w:bookmarkStart w:id="957" w:name="_Toc409531680"/>
      <w:r w:rsidRPr="00BA3949">
        <w:rPr>
          <w:rFonts w:ascii="Times New Roman" w:eastAsia="Times New Roman" w:hAnsi="Times New Roman"/>
          <w:sz w:val="26"/>
          <w:szCs w:val="26"/>
          <w:lang w:val="vi-VN"/>
        </w:rPr>
        <w:t>b. Thu gom và xử lý chất thải rắn</w:t>
      </w:r>
      <w:bookmarkEnd w:id="957"/>
    </w:p>
    <w:p w14:paraId="612AFFE0" w14:textId="77777777" w:rsidR="009F3BE8" w:rsidRPr="00BA3949" w:rsidRDefault="009F3BE8" w:rsidP="00B10995">
      <w:pPr>
        <w:widowControl w:val="0"/>
        <w:spacing w:before="60" w:after="60" w:line="288" w:lineRule="auto"/>
        <w:ind w:firstLine="720"/>
        <w:outlineLvl w:val="0"/>
        <w:rPr>
          <w:rFonts w:ascii="Times New Roman" w:eastAsia="Times New Roman" w:hAnsi="Times New Roman"/>
          <w:sz w:val="26"/>
          <w:szCs w:val="26"/>
          <w:lang w:val="vi-VN"/>
        </w:rPr>
      </w:pPr>
      <w:bookmarkStart w:id="958" w:name="_Toc161692792"/>
      <w:bookmarkStart w:id="959" w:name="_Toc161693911"/>
      <w:bookmarkStart w:id="960" w:name="_Toc162595166"/>
      <w:bookmarkStart w:id="961" w:name="_Toc162611506"/>
      <w:bookmarkStart w:id="962" w:name="_Toc162853254"/>
      <w:bookmarkStart w:id="963" w:name="_Toc162854270"/>
      <w:bookmarkStart w:id="964" w:name="_Toc163483566"/>
      <w:bookmarkStart w:id="965" w:name="_Toc163483709"/>
      <w:bookmarkStart w:id="966" w:name="_Toc163483852"/>
      <w:bookmarkStart w:id="967" w:name="_Toc409531681"/>
      <w:bookmarkStart w:id="968" w:name="_Toc163998674"/>
      <w:r w:rsidRPr="00BA3949">
        <w:rPr>
          <w:rFonts w:ascii="Times New Roman" w:eastAsia="Times New Roman" w:hAnsi="Times New Roman"/>
          <w:sz w:val="26"/>
          <w:szCs w:val="26"/>
          <w:lang w:val="vi-VN"/>
        </w:rPr>
        <w:t>- Chất thải rắn sinh hoạt: Khối lượng chất thải rắn sinh hoạt được thu gom khoảng 3.579,16 tấn/năm. Khối lượng chất thải rắn sinh hoạt được xử lý đáp ứng yêu cầu về bảo vệ môi trường đạt 100%.</w:t>
      </w:r>
      <w:bookmarkEnd w:id="958"/>
      <w:bookmarkEnd w:id="959"/>
      <w:bookmarkEnd w:id="960"/>
      <w:bookmarkEnd w:id="961"/>
      <w:bookmarkEnd w:id="962"/>
      <w:bookmarkEnd w:id="963"/>
      <w:bookmarkEnd w:id="964"/>
      <w:bookmarkEnd w:id="965"/>
      <w:bookmarkEnd w:id="966"/>
      <w:bookmarkEnd w:id="968"/>
    </w:p>
    <w:p w14:paraId="49A72D02" w14:textId="77777777" w:rsidR="009F3BE8" w:rsidRPr="00BA3949" w:rsidRDefault="009F3BE8" w:rsidP="00B10995">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ab/>
        <w:t>- Cơ sở xử lý chất thải rắn sinh hoạt: Các hoạt động thu gom, xử lý chất thải rắn sinh hoạt gắn với phong trào xây dựng nông thôn mới đang được triển khai có hiệu quả, riêng khu vực thị trấn Than Uyên do HTX Phương Nhung thực hiện việc thu gom, vận chuyển, xử lý chất thải rắn sinh hoạt đến nơi quy định. Trên địa bàn huyện Than Uyên có 01 bãi chôn lấp chất thải rắn sinh hoạt hợp vệ sinh, không có các bãi chôn lấp không hợp vệ sinh.</w:t>
      </w:r>
    </w:p>
    <w:p w14:paraId="2D769080" w14:textId="77777777" w:rsidR="009F3BE8" w:rsidRPr="00BA3949" w:rsidRDefault="009F3BE8" w:rsidP="00B10995">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Chất thải rắn công nghiệp thông thường: Hiện nay trên địa bàn huyện Than Uyên chưa thu gom chất thải rắn công nghiệp thông thường.</w:t>
      </w:r>
    </w:p>
    <w:p w14:paraId="3892521F" w14:textId="77777777" w:rsidR="009F3BE8" w:rsidRPr="00BA3949" w:rsidRDefault="009F3BE8" w:rsidP="00B10995">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Chất thải nguy hại (CTNH): Chất thải nguy hại trên địa bàn huyện đã được thu gom vào các bể chứa thuốc bảo vệ thực vật được xây dựng trên đồng ruộng tại các xã, thị trấn, tuy nhiên việc xử lý chưa được triệt để. Chất thải y tế nguy hại được xử lý tại cơ sở y tế theo công nghệ riêng.</w:t>
      </w:r>
    </w:p>
    <w:p w14:paraId="60653E02" w14:textId="77777777" w:rsidR="009F3BE8" w:rsidRPr="00BA3949" w:rsidRDefault="009F3BE8" w:rsidP="00B10995">
      <w:pPr>
        <w:widowControl w:val="0"/>
        <w:spacing w:line="288" w:lineRule="auto"/>
        <w:ind w:firstLine="27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c. Quản lý nghĩa trang</w:t>
      </w:r>
      <w:bookmarkEnd w:id="967"/>
    </w:p>
    <w:p w14:paraId="2708CF42" w14:textId="2E0B5DE4" w:rsidR="009F3BE8" w:rsidRPr="00BA3949" w:rsidRDefault="0086416F" w:rsidP="0086416F">
      <w:pPr>
        <w:widowControl w:val="0"/>
        <w:spacing w:before="60" w:after="60" w:line="288" w:lineRule="auto"/>
        <w:rPr>
          <w:rFonts w:ascii="Times New Roman" w:eastAsia="Times New Roman" w:hAnsi="Times New Roman"/>
          <w:sz w:val="26"/>
          <w:szCs w:val="26"/>
          <w:lang w:val="vi-VN"/>
        </w:rPr>
      </w:pPr>
      <w:bookmarkStart w:id="969" w:name="_Toc152787036"/>
      <w:bookmarkStart w:id="970" w:name="_Toc152787333"/>
      <w:bookmarkStart w:id="971" w:name="_Toc152832992"/>
      <w:bookmarkStart w:id="972" w:name="_Toc152833443"/>
      <w:bookmarkStart w:id="973" w:name="_Toc152860575"/>
      <w:bookmarkStart w:id="974" w:name="_Toc152861186"/>
      <w:bookmarkStart w:id="975" w:name="_Toc152861614"/>
      <w:r w:rsidRPr="00BA3949">
        <w:rPr>
          <w:rFonts w:ascii="Times New Roman" w:eastAsia="Times New Roman" w:hAnsi="Times New Roman"/>
          <w:sz w:val="26"/>
          <w:szCs w:val="26"/>
          <w:lang w:val="vi-VN"/>
        </w:rPr>
        <w:t xml:space="preserve">- </w:t>
      </w:r>
      <w:r w:rsidR="009F3BE8" w:rsidRPr="00BA3949">
        <w:rPr>
          <w:rFonts w:ascii="Times New Roman" w:eastAsia="Times New Roman" w:hAnsi="Times New Roman"/>
          <w:sz w:val="26"/>
          <w:szCs w:val="26"/>
          <w:lang w:val="vi-VN"/>
        </w:rPr>
        <w:t>Tổng số nghĩa trang trên địa bàn gồm 5 nghĩa trang với tổng diện tích là 131.866 m</w:t>
      </w:r>
      <w:r w:rsidR="009F3BE8" w:rsidRPr="00BA3949">
        <w:rPr>
          <w:rFonts w:ascii="Times New Roman" w:eastAsia="Times New Roman" w:hAnsi="Times New Roman"/>
          <w:sz w:val="26"/>
          <w:szCs w:val="26"/>
          <w:vertAlign w:val="superscript"/>
          <w:lang w:val="vi-VN"/>
        </w:rPr>
        <w:t>2</w:t>
      </w:r>
      <w:r w:rsidR="009F3BE8" w:rsidRPr="00BA3949">
        <w:rPr>
          <w:rFonts w:ascii="Times New Roman" w:eastAsia="Times New Roman" w:hAnsi="Times New Roman"/>
          <w:sz w:val="26"/>
          <w:szCs w:val="26"/>
          <w:lang w:val="vi-VN"/>
        </w:rPr>
        <w:t>.</w:t>
      </w:r>
    </w:p>
    <w:p w14:paraId="1803EC79" w14:textId="438E59E5" w:rsidR="009F3BE8" w:rsidRPr="00BA3949" w:rsidRDefault="009F3BE8" w:rsidP="0086416F">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w:t>
      </w:r>
      <w:r w:rsidR="0086416F" w:rsidRPr="00BA3949">
        <w:rPr>
          <w:rFonts w:ascii="Times New Roman" w:eastAsia="Times New Roman" w:hAnsi="Times New Roman"/>
          <w:sz w:val="26"/>
          <w:szCs w:val="26"/>
          <w:lang w:val="vi-VN"/>
        </w:rPr>
        <w:t xml:space="preserve">- </w:t>
      </w:r>
      <w:r w:rsidRPr="00BA3949">
        <w:rPr>
          <w:rFonts w:ascii="Times New Roman" w:eastAsia="Times New Roman" w:hAnsi="Times New Roman"/>
          <w:sz w:val="26"/>
          <w:szCs w:val="26"/>
          <w:lang w:val="vi-VN"/>
        </w:rPr>
        <w:t>Nghĩa trang nhân dân thị trấn Than Uyên (nghĩa trang cũ) với diện tích là 24.840,7m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 nghĩa trang nhân dân thị trấn Than Uyên (nghĩa trang mới) với diện tích là 87.500m2; nghĩa trang Liệt sỹ với diện tích là 3.525,3m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 xml:space="preserve">, địa điểm tại khu 6 thị trấn Than Uyên; </w:t>
      </w:r>
    </w:p>
    <w:p w14:paraId="69939B19" w14:textId="26A16679" w:rsidR="009F3BE8" w:rsidRPr="00BA3949" w:rsidRDefault="0086416F" w:rsidP="0086416F">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lastRenderedPageBreak/>
        <w:t xml:space="preserve">- </w:t>
      </w:r>
      <w:r w:rsidR="009F3BE8" w:rsidRPr="00BA3949">
        <w:rPr>
          <w:rFonts w:ascii="Times New Roman" w:eastAsia="Times New Roman" w:hAnsi="Times New Roman"/>
          <w:sz w:val="26"/>
          <w:szCs w:val="26"/>
          <w:lang w:val="vi-VN"/>
        </w:rPr>
        <w:t>Nghĩa trang khu 8 với diện tích khoảng 6.000m</w:t>
      </w:r>
      <w:r w:rsidR="009F3BE8" w:rsidRPr="00BA3949">
        <w:rPr>
          <w:rFonts w:ascii="Times New Roman" w:eastAsia="Times New Roman" w:hAnsi="Times New Roman"/>
          <w:sz w:val="26"/>
          <w:szCs w:val="26"/>
          <w:vertAlign w:val="superscript"/>
          <w:lang w:val="vi-VN"/>
        </w:rPr>
        <w:t>2</w:t>
      </w:r>
      <w:r w:rsidR="009F3BE8" w:rsidRPr="00BA3949">
        <w:rPr>
          <w:rFonts w:ascii="Times New Roman" w:eastAsia="Times New Roman" w:hAnsi="Times New Roman"/>
          <w:sz w:val="26"/>
          <w:szCs w:val="26"/>
          <w:lang w:val="vi-VN"/>
        </w:rPr>
        <w:t>; nghĩa trang khu 9 với diện tích khoảng 10.000 m</w:t>
      </w:r>
      <w:r w:rsidR="009F3BE8" w:rsidRPr="00BA3949">
        <w:rPr>
          <w:rFonts w:ascii="Times New Roman" w:eastAsia="Times New Roman" w:hAnsi="Times New Roman"/>
          <w:sz w:val="26"/>
          <w:szCs w:val="26"/>
          <w:vertAlign w:val="superscript"/>
          <w:lang w:val="vi-VN"/>
        </w:rPr>
        <w:t>2</w:t>
      </w:r>
      <w:r w:rsidR="009F3BE8" w:rsidRPr="00BA3949">
        <w:rPr>
          <w:rFonts w:ascii="Times New Roman" w:eastAsia="Times New Roman" w:hAnsi="Times New Roman"/>
          <w:sz w:val="26"/>
          <w:szCs w:val="26"/>
          <w:lang w:val="vi-VN"/>
        </w:rPr>
        <w:t xml:space="preserve">; </w:t>
      </w:r>
    </w:p>
    <w:bookmarkEnd w:id="969"/>
    <w:bookmarkEnd w:id="970"/>
    <w:bookmarkEnd w:id="971"/>
    <w:bookmarkEnd w:id="972"/>
    <w:bookmarkEnd w:id="973"/>
    <w:bookmarkEnd w:id="974"/>
    <w:bookmarkEnd w:id="975"/>
    <w:p w14:paraId="5EB1F050" w14:textId="43156373" w:rsidR="009F3BE8" w:rsidRPr="00BA3949" w:rsidRDefault="0086416F" w:rsidP="0086416F">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w:t>
      </w:r>
      <w:r w:rsidR="009F3BE8" w:rsidRPr="00BA3949">
        <w:rPr>
          <w:rFonts w:ascii="Times New Roman" w:eastAsia="Times New Roman" w:hAnsi="Times New Roman"/>
          <w:sz w:val="26"/>
          <w:szCs w:val="26"/>
          <w:lang w:val="vi-VN"/>
        </w:rPr>
        <w:t>Nghĩa trang chưa được xây dựng theo quy hoạch, 100% xã đã bố trí quỹ đất để quy hoạch nghĩa trang cho các thôn bản tuy nhiên các nghĩa trang vẫn nằm phân tán, chưa có hàng rào cách ly,... gây lãng phí đất và ô nhiễm môi trường.</w:t>
      </w:r>
    </w:p>
    <w:p w14:paraId="6B5D0BEB" w14:textId="77777777" w:rsidR="00A62745" w:rsidRPr="00BA3949" w:rsidRDefault="00A62745" w:rsidP="00B10995">
      <w:pPr>
        <w:widowControl w:val="0"/>
        <w:spacing w:line="288" w:lineRule="auto"/>
        <w:rPr>
          <w:rFonts w:ascii="Times New Roman" w:eastAsia="Times New Roman" w:hAnsi="Times New Roman"/>
          <w:b/>
          <w:bCs/>
          <w:i/>
          <w:sz w:val="26"/>
          <w:szCs w:val="26"/>
          <w:lang w:val="vi-VN"/>
        </w:rPr>
      </w:pPr>
      <w:r w:rsidRPr="00BA3949">
        <w:rPr>
          <w:rFonts w:ascii="Times New Roman" w:eastAsia="Times New Roman" w:hAnsi="Times New Roman"/>
          <w:b/>
          <w:bCs/>
          <w:i/>
          <w:sz w:val="26"/>
          <w:szCs w:val="26"/>
          <w:lang w:val="vi-VN"/>
        </w:rPr>
        <w:t>1.7.6.2. Hiện trạng môi trường</w:t>
      </w:r>
      <w:bookmarkEnd w:id="946"/>
    </w:p>
    <w:p w14:paraId="6B9F34EC" w14:textId="33C99D34" w:rsidR="009F3BE8" w:rsidRPr="00BA3949" w:rsidRDefault="0086416F" w:rsidP="00B10995">
      <w:pPr>
        <w:widowControl w:val="0"/>
        <w:tabs>
          <w:tab w:val="left" w:pos="720"/>
          <w:tab w:val="left" w:pos="1095"/>
        </w:tabs>
        <w:spacing w:before="60" w:after="60" w:line="288" w:lineRule="auto"/>
        <w:rPr>
          <w:rFonts w:ascii="Times New Roman" w:eastAsia="Times New Roman" w:hAnsi="Times New Roman"/>
          <w:sz w:val="26"/>
          <w:szCs w:val="26"/>
          <w:lang w:val="vi-VN"/>
        </w:rPr>
      </w:pPr>
      <w:bookmarkStart w:id="976" w:name="_Toc96886966"/>
      <w:bookmarkStart w:id="977" w:name="_Toc96893367"/>
      <w:bookmarkStart w:id="978" w:name="_Toc112617737"/>
      <w:bookmarkStart w:id="979" w:name="_Toc152785466"/>
      <w:bookmarkStart w:id="980" w:name="_Toc152787037"/>
      <w:bookmarkStart w:id="981" w:name="_Toc152787334"/>
      <w:bookmarkStart w:id="982" w:name="_Toc152832993"/>
      <w:bookmarkStart w:id="983" w:name="_Toc152853682"/>
      <w:bookmarkEnd w:id="910"/>
      <w:bookmarkEnd w:id="911"/>
      <w:r w:rsidRPr="00BA3949">
        <w:rPr>
          <w:rFonts w:ascii="Times New Roman" w:eastAsia="Times New Roman" w:hAnsi="Times New Roman"/>
          <w:sz w:val="26"/>
          <w:szCs w:val="26"/>
          <w:lang w:val="vi-VN"/>
        </w:rPr>
        <w:tab/>
      </w:r>
      <w:r w:rsidR="009F3BE8" w:rsidRPr="00BA3949">
        <w:rPr>
          <w:rFonts w:ascii="Times New Roman" w:eastAsia="Times New Roman" w:hAnsi="Times New Roman"/>
          <w:sz w:val="26"/>
          <w:szCs w:val="26"/>
          <w:lang w:val="vi-VN"/>
        </w:rPr>
        <w:t>Trên địa bàn huyện không có các hiện tượng ô nhiễm môi trường nghiêm trọng, hiện tại đã có 07 xã hoàn thành tiêu chí Môi trường trong chương trình mục tiêu Quốc gia xây dựng nông thôn mới. Tuy nhiên vẫn còn có xã chưa quan tâm đúng mức đến công tác bảo vệ môi trường, hoạt động tuyên truyền, phổ biến giáo dục pháp luật về bảo vệ môi trường chưa đạt hiệu quả cao.</w:t>
      </w:r>
    </w:p>
    <w:p w14:paraId="55BE39FE" w14:textId="77777777" w:rsidR="009F3BE8" w:rsidRPr="00BA3949" w:rsidRDefault="009F3BE8" w:rsidP="00B10995">
      <w:pPr>
        <w:widowControl w:val="0"/>
        <w:spacing w:line="288" w:lineRule="auto"/>
        <w:ind w:firstLine="720"/>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 xml:space="preserve">a. Môi trường nước: </w:t>
      </w:r>
    </w:p>
    <w:p w14:paraId="7DC3B3A4" w14:textId="77777777" w:rsidR="009F3BE8" w:rsidRPr="00BA3949" w:rsidRDefault="009F3BE8" w:rsidP="00B10995">
      <w:pPr>
        <w:widowControl w:val="0"/>
        <w:spacing w:line="288" w:lineRule="auto"/>
        <w:ind w:firstLine="567"/>
        <w:rPr>
          <w:lang w:val="vi-VN"/>
        </w:rPr>
      </w:pPr>
      <w:r w:rsidRPr="00BA3949">
        <w:rPr>
          <w:rFonts w:ascii="Times New Roman" w:eastAsia="Times New Roman" w:hAnsi="Times New Roman"/>
          <w:sz w:val="26"/>
          <w:szCs w:val="26"/>
          <w:lang w:val="vi-VN"/>
        </w:rPr>
        <w:t>Nguồn nước của huyện có chất lượng tương đối tốt, chưa ô nhiễm. Tuy nhiên, ở một số khu vực do việc xử lý nước thải từ các khu dân cư, cơ sở sản xuất kinh doanh, tiểu thủ công nghiệp, các hoạt động khai thác khoáng chưa tốt nên đã có dấu hiệu ô nhiễm nguồn nước</w:t>
      </w:r>
      <w:r w:rsidRPr="00BA3949">
        <w:rPr>
          <w:lang w:val="vi-VN"/>
        </w:rPr>
        <w:t xml:space="preserve">. </w:t>
      </w:r>
    </w:p>
    <w:p w14:paraId="57CF89C5" w14:textId="77777777" w:rsidR="009F3BE8" w:rsidRPr="00BA3949" w:rsidRDefault="009F3BE8" w:rsidP="00B10995">
      <w:pPr>
        <w:widowControl w:val="0"/>
        <w:spacing w:line="288" w:lineRule="auto"/>
        <w:ind w:firstLine="567"/>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 xml:space="preserve">b. Môi trường không khí: </w:t>
      </w:r>
    </w:p>
    <w:p w14:paraId="4FE539AF" w14:textId="6C7D37CA" w:rsidR="009F3BE8" w:rsidRPr="00BA3949" w:rsidRDefault="0086416F" w:rsidP="0086416F">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w:t>
      </w:r>
      <w:r w:rsidR="009F3BE8" w:rsidRPr="00BA3949">
        <w:rPr>
          <w:rFonts w:ascii="Times New Roman" w:eastAsia="Times New Roman" w:hAnsi="Times New Roman"/>
          <w:sz w:val="26"/>
          <w:szCs w:val="26"/>
          <w:lang w:val="vi-VN"/>
        </w:rPr>
        <w:t xml:space="preserve">Do công nghiệp, tiểu thủ công nghiệp chưa phát triển nên chất lượng môi trường không khí được đánh giá tương đối tốt. Ô nhiễm môi trường không khí chỉ xuất hiện cục bộ ở một số điểm trên địa bàn Thị trấn và một số khu sản xuất, kinh doanh,… với các chất gây ô nhiễm chủ yếu là xăng, dầu và bụi. </w:t>
      </w:r>
    </w:p>
    <w:p w14:paraId="27E2D6BA" w14:textId="136574ED" w:rsidR="009F3BE8" w:rsidRPr="00BA3949" w:rsidRDefault="0086416F" w:rsidP="0086416F">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w:t>
      </w:r>
      <w:r w:rsidR="009F3BE8" w:rsidRPr="00BA3949">
        <w:rPr>
          <w:rFonts w:ascii="Times New Roman" w:eastAsia="Times New Roman" w:hAnsi="Times New Roman"/>
          <w:sz w:val="26"/>
          <w:szCs w:val="26"/>
          <w:lang w:val="vi-VN"/>
        </w:rPr>
        <w:t>Công tác thu gom xử lý chất thải rắn đô thị được thực hiện hàng ngày, với tỷ lệ 96% (trong đó 100% rác thải sinh hoạt được thu gom xử lý, khoảng 4% chất thải rắn là rác thải xây dựng thì chưa có nơi thu gom xử lý). Tỷ lệ phủ kín quy hoạch chung xây dựng đô thị còn thấp chỉ chiếm khoảng 16,7%..</w:t>
      </w:r>
    </w:p>
    <w:p w14:paraId="4454637A" w14:textId="77777777" w:rsidR="009F3BE8" w:rsidRPr="00BA3949" w:rsidRDefault="009F3BE8" w:rsidP="0047670A">
      <w:pPr>
        <w:widowControl w:val="0"/>
        <w:spacing w:line="288" w:lineRule="auto"/>
        <w:ind w:firstLine="567"/>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 xml:space="preserve">c. Môi trường đất: </w:t>
      </w:r>
    </w:p>
    <w:p w14:paraId="74792B37" w14:textId="2A9C8720" w:rsidR="009F3BE8" w:rsidRPr="00BA3949" w:rsidRDefault="009F3BE8" w:rsidP="0086416F">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Do địa hình đồi, núi dốc nên thường xuất hiện các hiện tượng đất đai bị xói mòn, rửa trôi, lũ lụt gây sạt lở đất. Bên cạnh đó, việc canh tác trên đất dốc với tập quán lạc hậu của người dân cũng như việc sử dụng phân bón, thuốc bảo vệ thực vật không đúng kỹ thuật cũng là những nguyên nhân sẽ dẫn đến ô nhiễm và suy thoái môi trường đất. </w:t>
      </w:r>
    </w:p>
    <w:p w14:paraId="677BCC66" w14:textId="77777777" w:rsidR="009F3BE8" w:rsidRPr="00BA3949" w:rsidRDefault="009F3BE8" w:rsidP="00B10995">
      <w:pPr>
        <w:widowControl w:val="0"/>
        <w:spacing w:line="288" w:lineRule="auto"/>
        <w:ind w:firstLine="567"/>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 xml:space="preserve">e. Hệ sinh thái: </w:t>
      </w:r>
    </w:p>
    <w:p w14:paraId="135D42CB" w14:textId="7C97420E" w:rsidR="009F3BE8" w:rsidRPr="00BA3949" w:rsidRDefault="009F3BE8" w:rsidP="0086416F">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Hiện trạng đa dạng sinh học của trên địa bàn huyện đang đứng trước nguy cơ bị suy giảm; một số loài động, thực vật quý hiếm suy giảm nhanh. Diện tích rừng và độ che phủ rừng toàn huyện đã tăng trong những năm gần đây nhưng chất lượng rừng bị suy giảm, các loại gỗ quý hiếm đang ngày càng cạn kiệt</w:t>
      </w:r>
      <w:r w:rsidR="00CB3CDC" w:rsidRPr="00BA3949">
        <w:rPr>
          <w:rFonts w:ascii="Times New Roman" w:eastAsia="Times New Roman" w:hAnsi="Times New Roman"/>
          <w:sz w:val="26"/>
          <w:szCs w:val="26"/>
          <w:lang w:val="vi-VN"/>
        </w:rPr>
        <w:t>.</w:t>
      </w:r>
    </w:p>
    <w:p w14:paraId="7BD82223" w14:textId="77777777" w:rsidR="009F3BE8" w:rsidRPr="00BA3949" w:rsidRDefault="009F3BE8" w:rsidP="0086416F">
      <w:pPr>
        <w:widowControl w:val="0"/>
        <w:spacing w:line="288" w:lineRule="auto"/>
        <w:ind w:firstLine="567"/>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f. Tai biến môi trường:</w:t>
      </w:r>
    </w:p>
    <w:p w14:paraId="2DA281FE" w14:textId="73F3A2A2" w:rsidR="009F3BE8" w:rsidRPr="00BA3949" w:rsidRDefault="0086416F" w:rsidP="0086416F">
      <w:pPr>
        <w:widowControl w:val="0"/>
        <w:spacing w:before="60" w:after="60" w:line="288" w:lineRule="auto"/>
        <w:rPr>
          <w:rFonts w:ascii="Times New Roman" w:eastAsia="Times New Roman" w:hAnsi="Times New Roman"/>
          <w:sz w:val="26"/>
          <w:szCs w:val="26"/>
          <w:lang w:val="vi-VN"/>
        </w:rPr>
      </w:pPr>
      <w:bookmarkStart w:id="984" w:name="_Toc161692793"/>
      <w:bookmarkStart w:id="985" w:name="_Toc161693912"/>
      <w:bookmarkStart w:id="986" w:name="_Toc162595167"/>
      <w:bookmarkStart w:id="987" w:name="_Toc162611507"/>
      <w:bookmarkStart w:id="988" w:name="_Toc162853255"/>
      <w:bookmarkStart w:id="989" w:name="_Toc162854271"/>
      <w:r w:rsidRPr="00BA3949">
        <w:rPr>
          <w:rFonts w:ascii="Times New Roman" w:eastAsia="Times New Roman" w:hAnsi="Times New Roman"/>
          <w:sz w:val="26"/>
          <w:szCs w:val="26"/>
          <w:lang w:val="vi-VN"/>
        </w:rPr>
        <w:t xml:space="preserve">- </w:t>
      </w:r>
      <w:r w:rsidR="009F3BE8" w:rsidRPr="00BA3949">
        <w:rPr>
          <w:rFonts w:ascii="Times New Roman" w:eastAsia="Times New Roman" w:hAnsi="Times New Roman"/>
          <w:sz w:val="26"/>
          <w:szCs w:val="26"/>
          <w:lang w:val="vi-VN"/>
        </w:rPr>
        <w:t xml:space="preserve">Huyện Than Uyên nằm dưới chân dãy núi Hoàng Liên Sơn, có độ dốc lớn, địa </w:t>
      </w:r>
      <w:r w:rsidR="009F3BE8" w:rsidRPr="00BA3949">
        <w:rPr>
          <w:rFonts w:ascii="Times New Roman" w:eastAsia="Times New Roman" w:hAnsi="Times New Roman"/>
          <w:sz w:val="26"/>
          <w:szCs w:val="26"/>
          <w:lang w:val="vi-VN"/>
        </w:rPr>
        <w:lastRenderedPageBreak/>
        <w:t>hình chia cắt phức tạp bởi các suối, đa số các thôn bản thường tập trung nằm ven các suối nên chịu ảnh hưởng lớn của thiên tai. Các hệ thống suối có độ dốc lớn. Về mùa mưa, lượng mưa lớn thường tạo ra lũ ống, lũ quét gây sạt lở, cuốn trôi hai bên bờ.</w:t>
      </w:r>
      <w:bookmarkEnd w:id="984"/>
      <w:bookmarkEnd w:id="985"/>
      <w:bookmarkEnd w:id="986"/>
      <w:bookmarkEnd w:id="987"/>
      <w:bookmarkEnd w:id="988"/>
      <w:bookmarkEnd w:id="989"/>
      <w:r w:rsidR="009F3BE8" w:rsidRPr="00BA3949">
        <w:rPr>
          <w:rFonts w:ascii="Times New Roman" w:eastAsia="Times New Roman" w:hAnsi="Times New Roman"/>
          <w:sz w:val="26"/>
          <w:szCs w:val="26"/>
          <w:lang w:val="vi-VN"/>
        </w:rPr>
        <w:t xml:space="preserve"> </w:t>
      </w:r>
    </w:p>
    <w:p w14:paraId="4E61A8B1" w14:textId="2D08B3D1" w:rsidR="009F3BE8" w:rsidRPr="00BA3949" w:rsidRDefault="0086416F" w:rsidP="0086416F">
      <w:pPr>
        <w:widowControl w:val="0"/>
        <w:spacing w:before="60" w:after="60"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w:t>
      </w:r>
      <w:r w:rsidR="009F3BE8" w:rsidRPr="00BA3949">
        <w:rPr>
          <w:rFonts w:ascii="Times New Roman" w:eastAsia="Times New Roman" w:hAnsi="Times New Roman"/>
          <w:sz w:val="26"/>
          <w:szCs w:val="26"/>
          <w:lang w:val="vi-VN"/>
        </w:rPr>
        <w:t>Do biến đổi khí hậu kết hợp với địa hình phức tạp tại Than Uyên nên diễn biến của thiên tai trên địa bàn sẽ còn cực đoan và bất thường</w:t>
      </w:r>
      <w:r w:rsidR="00CB3CDC" w:rsidRPr="00BA3949">
        <w:rPr>
          <w:rFonts w:ascii="Times New Roman" w:eastAsia="Times New Roman" w:hAnsi="Times New Roman"/>
          <w:sz w:val="26"/>
          <w:szCs w:val="26"/>
          <w:lang w:val="vi-VN"/>
        </w:rPr>
        <w:t>.</w:t>
      </w:r>
    </w:p>
    <w:p w14:paraId="139169B7" w14:textId="77777777" w:rsidR="00A62745" w:rsidRPr="00BA3949" w:rsidRDefault="00A62745" w:rsidP="00AA2FDA">
      <w:pPr>
        <w:pStyle w:val="Heading2"/>
        <w:keepNext w:val="0"/>
        <w:keepLines w:val="0"/>
        <w:widowControl w:val="0"/>
        <w:spacing w:before="0" w:line="288" w:lineRule="auto"/>
        <w:rPr>
          <w:rFonts w:ascii="Times New Roman" w:hAnsi="Times New Roman"/>
          <w:color w:val="auto"/>
          <w:lang w:val="vi-VN"/>
        </w:rPr>
      </w:pPr>
      <w:bookmarkStart w:id="990" w:name="_Toc161693913"/>
      <w:bookmarkStart w:id="991" w:name="_Toc162595168"/>
      <w:bookmarkStart w:id="992" w:name="_Toc162611508"/>
      <w:bookmarkStart w:id="993" w:name="_Toc162853256"/>
      <w:bookmarkStart w:id="994" w:name="_Toc162854272"/>
      <w:bookmarkStart w:id="995" w:name="_Toc163483567"/>
      <w:bookmarkStart w:id="996" w:name="_Toc163483710"/>
      <w:bookmarkStart w:id="997" w:name="_Toc163483853"/>
      <w:bookmarkStart w:id="998" w:name="_Toc163998675"/>
      <w:r w:rsidRPr="00BA3949">
        <w:rPr>
          <w:rFonts w:ascii="Times New Roman" w:hAnsi="Times New Roman"/>
          <w:color w:val="auto"/>
          <w:lang w:val="vi-VN"/>
        </w:rPr>
        <w:t>1.8. Tình hình triển khai các dự án, đồ án quy hoạch, thực hiện quy hoạch</w:t>
      </w:r>
      <w:bookmarkEnd w:id="976"/>
      <w:bookmarkEnd w:id="977"/>
      <w:bookmarkEnd w:id="978"/>
      <w:bookmarkEnd w:id="979"/>
      <w:bookmarkEnd w:id="980"/>
      <w:bookmarkEnd w:id="981"/>
      <w:bookmarkEnd w:id="982"/>
      <w:bookmarkEnd w:id="983"/>
      <w:bookmarkEnd w:id="990"/>
      <w:bookmarkEnd w:id="991"/>
      <w:bookmarkEnd w:id="992"/>
      <w:bookmarkEnd w:id="993"/>
      <w:bookmarkEnd w:id="994"/>
      <w:bookmarkEnd w:id="995"/>
      <w:bookmarkEnd w:id="996"/>
      <w:bookmarkEnd w:id="997"/>
      <w:bookmarkEnd w:id="998"/>
    </w:p>
    <w:p w14:paraId="4C915C09" w14:textId="77777777" w:rsidR="00CB5F1B" w:rsidRPr="00BA3949" w:rsidRDefault="00CB5F1B" w:rsidP="0086416F">
      <w:pPr>
        <w:widowControl w:val="0"/>
        <w:spacing w:line="288" w:lineRule="auto"/>
        <w:rPr>
          <w:rFonts w:ascii="Times New Roman" w:eastAsia="Times New Roman" w:hAnsi="Times New Roman"/>
          <w:sz w:val="26"/>
          <w:szCs w:val="26"/>
          <w:lang w:val="vi-VN"/>
        </w:rPr>
      </w:pPr>
      <w:bookmarkStart w:id="999" w:name="_Toc96886967"/>
      <w:bookmarkStart w:id="1000" w:name="_Toc96893368"/>
      <w:bookmarkStart w:id="1001" w:name="_Toc112617738"/>
      <w:bookmarkStart w:id="1002" w:name="_Toc152785467"/>
      <w:bookmarkStart w:id="1003" w:name="_Toc152787038"/>
      <w:bookmarkStart w:id="1004" w:name="_Toc152787335"/>
      <w:bookmarkStart w:id="1005" w:name="_Toc152832994"/>
      <w:bookmarkStart w:id="1006" w:name="_Toc152853683"/>
      <w:r w:rsidRPr="00BA3949">
        <w:rPr>
          <w:rFonts w:ascii="Times New Roman" w:eastAsia="Times New Roman" w:hAnsi="Times New Roman"/>
          <w:sz w:val="26"/>
          <w:szCs w:val="26"/>
          <w:lang w:val="vi-VN"/>
        </w:rPr>
        <w:t>- Tính đến năm 2023, trên địa bàn huyện đã thực hiện lập và phê duyệt nhiều đồ án quy hoạch xây dựng (quy hoạch nông thôn và quy hoạch đô thị). Đây là cơ sở để huyện tiếp tục triển khai các đồ án quy hoạch cấp dưới, xây dựng phát triển hệ thống công trình hạ tầng xã hội và hạ tầng kỹ thuật đô thị, nông thôn. Các đồ án quy hoạch về cơ bản đã phủ kín địa bàn huyện, cụ thể các đồ án đã được phê duyệt quy hoạch như sau:</w:t>
      </w:r>
    </w:p>
    <w:p w14:paraId="7F8494D7"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eastAsia="Times New Roman" w:hAnsi="Times New Roman"/>
          <w:sz w:val="26"/>
          <w:szCs w:val="26"/>
          <w:lang w:val="vi-VN"/>
        </w:rPr>
        <w:t xml:space="preserve">+ </w:t>
      </w:r>
      <w:r w:rsidRPr="00BA3949">
        <w:rPr>
          <w:rFonts w:ascii="Times New Roman" w:hAnsi="Times New Roman"/>
          <w:sz w:val="26"/>
          <w:szCs w:val="26"/>
          <w:lang w:val="vi-VN"/>
        </w:rPr>
        <w:t xml:space="preserve">Quyết định số 981/QĐ-UBND ngày 29/7/2021 của UBND tỉnh Lai Châu về việc phê duyệt đồ án điều chỉnh tổng thể Quy hoạch chung xây dựng thị trấn Than Uyên và vùng phụ cận đến năm 2035. </w:t>
      </w:r>
    </w:p>
    <w:p w14:paraId="1C4EF890"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Quyết định số 571a/QĐ-UBND ngày 25/3/2022 của UBND huyện Than Uyên về việc phê duyệt quy hoạch chi tiết tỷ lệ 1/500 Cụm công nghiệp Than Uyên, huyện Than Uyên, tỉnh Lai Châu. </w:t>
      </w:r>
    </w:p>
    <w:p w14:paraId="1CA27AEA"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Quyết định số 1807/QĐ-UBND ngày 19/6/2023 của UBND huyện Than Uyên phê duyệt quy hoạch chung xây dựng xã Hua Nà.</w:t>
      </w:r>
    </w:p>
    <w:p w14:paraId="20522B3E"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Quyết định số 1808/QĐ-UBND ngày 19/6/2023 của UBND huyện Than Uyên phê duyệt quy hoạch chung xây dựng xã Mường Mít.</w:t>
      </w:r>
    </w:p>
    <w:p w14:paraId="0B51A0E6"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Quyết định số 1809/QĐ-UBND ngày 19/6/2023 của UBND huyện Than Uyên phê duyệt quy hoạch chung xây dựng xã Mường Than.</w:t>
      </w:r>
    </w:p>
    <w:p w14:paraId="559653F2"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Quyết định số 1810/QĐ-UBND ngày 19/6/2023 của UBND huyện Than Uyên phê duyệt quy hoạch chung xây dựng xã Phúc Than.</w:t>
      </w:r>
    </w:p>
    <w:p w14:paraId="031F5431"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Quyết định số 1811/QĐ-UBND ngày 19/6/2023 của UBND huyện Than Uyên phê duyệt quy hoạch chung xây dựng xã Mường Cang.</w:t>
      </w:r>
    </w:p>
    <w:p w14:paraId="63ED9724"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Quyết định số 1812/QĐ-UBND ngày 19/6/2023 của UBND huyện Than Uyên phê duyệt quy hoạch chung xây dựng xã Mường Kim.</w:t>
      </w:r>
    </w:p>
    <w:p w14:paraId="2CCC3AE4"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Quyết định số 4708/QĐ-UBND ngày 29/12/2023 của UBND huyện Than Uyên phê duyệt quy hoạch chung xây dựng xã Pha Mu.</w:t>
      </w:r>
    </w:p>
    <w:p w14:paraId="31FBFC25"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Quyết định số 4709/QĐ-UBND ngày 29/12/2023 của UBND huyện Than Uyên phê duyệt quy hoạch chung xây dựng xã Tà Hừa.</w:t>
      </w:r>
    </w:p>
    <w:p w14:paraId="2B04DD93"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Quyết định số 4710/QĐ-UBND ngày 29/12/2023 của UBND huyện Than Uyên phê duyệt quy hoạch chung xây dựng xã Khoen On.</w:t>
      </w:r>
    </w:p>
    <w:p w14:paraId="74B52AD7"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Quyết định số 4711/QĐ-UBND ngày 29/12/2023 của UBND huyện Than Uyên phê duyệt quy hoạch chung xây dựng xã Tà Mung.</w:t>
      </w:r>
    </w:p>
    <w:p w14:paraId="65395D29"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Quyết định số 4712/QĐ-UBND ngày 29/12/2023 của UBND huyện Than Uyên </w:t>
      </w:r>
      <w:r w:rsidRPr="00BA3949">
        <w:rPr>
          <w:rFonts w:ascii="Times New Roman" w:hAnsi="Times New Roman"/>
          <w:sz w:val="26"/>
          <w:szCs w:val="26"/>
          <w:lang w:val="vi-VN"/>
        </w:rPr>
        <w:lastRenderedPageBreak/>
        <w:t>phê duyệt Quy hoạch chi tiết xây dựng khu dân cư mới (bản Cẩm Trung 1, bản Mường) xã Mường Than.</w:t>
      </w:r>
    </w:p>
    <w:p w14:paraId="64B7CCD4"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Các đồ án quy hoạch đã phê duyệt nhiệm vụ và đang tiến hành triển khai lập quy hoạch:</w:t>
      </w:r>
    </w:p>
    <w:p w14:paraId="7A39C02C" w14:textId="17447A9E"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Quyết định số 3614/QĐ-UBND ngày 19/10/2023 của UBND huyện Than Uyên </w:t>
      </w:r>
      <w:r w:rsidR="0086416F" w:rsidRPr="00BA3949">
        <w:rPr>
          <w:rFonts w:ascii="Times New Roman" w:hAnsi="Times New Roman"/>
          <w:sz w:val="26"/>
          <w:szCs w:val="26"/>
          <w:lang w:val="vi-VN"/>
        </w:rPr>
        <w:t>p</w:t>
      </w:r>
      <w:r w:rsidRPr="00BA3949">
        <w:rPr>
          <w:rFonts w:ascii="Times New Roman" w:hAnsi="Times New Roman"/>
          <w:sz w:val="26"/>
          <w:szCs w:val="26"/>
          <w:lang w:val="vi-VN"/>
        </w:rPr>
        <w:t>hê duyệt nhiệm vụ Quy hoạch chi tiết xây dựng khu dân cư mới (Điểm dân cư số 2) xã Phúc Than.</w:t>
      </w:r>
    </w:p>
    <w:p w14:paraId="148E4C0D" w14:textId="78040252"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Quyết định số 1984/QĐ-UBND ngày 27/10/2023 của UBND tỉnh Lai Châu </w:t>
      </w:r>
      <w:r w:rsidR="0086416F" w:rsidRPr="00BA3949">
        <w:rPr>
          <w:rFonts w:ascii="Times New Roman" w:hAnsi="Times New Roman"/>
          <w:sz w:val="26"/>
          <w:szCs w:val="26"/>
          <w:lang w:val="vi-VN"/>
        </w:rPr>
        <w:t>p</w:t>
      </w:r>
      <w:r w:rsidRPr="00BA3949">
        <w:rPr>
          <w:rFonts w:ascii="Times New Roman" w:hAnsi="Times New Roman"/>
          <w:sz w:val="26"/>
          <w:szCs w:val="26"/>
          <w:lang w:val="vi-VN"/>
        </w:rPr>
        <w:t>hê duyệt nhiệm vụ Quy hoạch xây dựng vùng huyện Than Uyên, tỉnh Lai Châu đến năm 2045.</w:t>
      </w:r>
    </w:p>
    <w:p w14:paraId="32085023"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Các đồ án quy hoạch chi tiết đang tiến hành lập nhiệm vụ: </w:t>
      </w:r>
    </w:p>
    <w:p w14:paraId="03F71826" w14:textId="0C07B14C"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Đồ án quy hoạch chi tiết xây dựng </w:t>
      </w:r>
      <w:r w:rsidR="0086416F" w:rsidRPr="00BA3949">
        <w:rPr>
          <w:rFonts w:ascii="Times New Roman" w:hAnsi="Times New Roman"/>
          <w:sz w:val="26"/>
          <w:szCs w:val="26"/>
          <w:lang w:val="vi-VN"/>
        </w:rPr>
        <w:t>c</w:t>
      </w:r>
      <w:r w:rsidRPr="00BA3949">
        <w:rPr>
          <w:rFonts w:ascii="Times New Roman" w:hAnsi="Times New Roman"/>
          <w:sz w:val="26"/>
          <w:szCs w:val="26"/>
          <w:lang w:val="vi-VN"/>
        </w:rPr>
        <w:t>hợ trung tâm thị trấn Than Uyên, huyện Than Uyên.</w:t>
      </w:r>
    </w:p>
    <w:p w14:paraId="39661D95" w14:textId="5D4896A5"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Đồ án quy hoạch chi tiết xây dựng </w:t>
      </w:r>
      <w:r w:rsidR="0086416F" w:rsidRPr="00BA3949">
        <w:rPr>
          <w:rFonts w:ascii="Times New Roman" w:hAnsi="Times New Roman"/>
          <w:sz w:val="26"/>
          <w:szCs w:val="26"/>
          <w:lang w:val="vi-VN"/>
        </w:rPr>
        <w:t>b</w:t>
      </w:r>
      <w:r w:rsidRPr="00BA3949">
        <w:rPr>
          <w:rFonts w:ascii="Times New Roman" w:hAnsi="Times New Roman"/>
          <w:sz w:val="26"/>
          <w:szCs w:val="26"/>
          <w:lang w:val="vi-VN"/>
        </w:rPr>
        <w:t>ến xe khách thị trấn Than Uyên, huyện Than Uyên.</w:t>
      </w:r>
    </w:p>
    <w:p w14:paraId="1D89A450" w14:textId="77777777" w:rsidR="00CB5F1B" w:rsidRPr="00BA3949" w:rsidRDefault="00CB5F1B"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Các đồ án này là cơ sở hành lang pháp lý thực hiện các dự án đầu tư. Vì vậy, giai đoạn tới đây, cần tiếp tục phủ kín các đồ án phân khu, chi tiết trên địa bàn huyện, là công cụ quản lý, thúc đẩy phát triển kinh tế, xã hội huyện. </w:t>
      </w:r>
    </w:p>
    <w:p w14:paraId="447159F8" w14:textId="77777777" w:rsidR="00A62745" w:rsidRPr="00BA3949" w:rsidRDefault="00A62745" w:rsidP="00CB3CDC">
      <w:pPr>
        <w:pStyle w:val="Heading2"/>
        <w:keepNext w:val="0"/>
        <w:keepLines w:val="0"/>
        <w:widowControl w:val="0"/>
        <w:spacing w:before="0" w:line="288" w:lineRule="auto"/>
        <w:ind w:firstLine="448"/>
        <w:rPr>
          <w:rFonts w:ascii="Times New Roman" w:hAnsi="Times New Roman"/>
          <w:color w:val="auto"/>
          <w:lang w:val="vi-VN"/>
        </w:rPr>
      </w:pPr>
      <w:bookmarkStart w:id="1007" w:name="_Toc161693914"/>
      <w:bookmarkStart w:id="1008" w:name="_Toc162595169"/>
      <w:bookmarkStart w:id="1009" w:name="_Toc162611509"/>
      <w:bookmarkStart w:id="1010" w:name="_Toc162853257"/>
      <w:bookmarkStart w:id="1011" w:name="_Toc162854273"/>
      <w:bookmarkStart w:id="1012" w:name="_Toc163483568"/>
      <w:bookmarkStart w:id="1013" w:name="_Toc163483711"/>
      <w:bookmarkStart w:id="1014" w:name="_Toc163483854"/>
      <w:bookmarkStart w:id="1015" w:name="_Toc163998676"/>
      <w:r w:rsidRPr="00BA3949">
        <w:rPr>
          <w:rFonts w:ascii="Times New Roman" w:hAnsi="Times New Roman"/>
          <w:color w:val="auto"/>
          <w:lang w:val="vi-VN"/>
        </w:rPr>
        <w:t>1.9. Đánh giá hiện trạng phát triển của huyện theo các nhóm tiêu chí huyện NTM</w:t>
      </w:r>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p>
    <w:p w14:paraId="4B954ED1" w14:textId="77777777" w:rsidR="00A661F8" w:rsidRPr="00BA3949" w:rsidRDefault="00A661F8" w:rsidP="00A06E0F">
      <w:pPr>
        <w:widowControl w:val="0"/>
        <w:spacing w:line="288" w:lineRule="auto"/>
        <w:ind w:firstLine="720"/>
        <w:rPr>
          <w:rFonts w:ascii="Times New Roman" w:hAnsi="Times New Roman"/>
          <w:b/>
          <w:sz w:val="26"/>
          <w:szCs w:val="26"/>
          <w:lang w:val="it-CH"/>
        </w:rPr>
      </w:pPr>
      <w:r w:rsidRPr="00BA3949">
        <w:rPr>
          <w:rFonts w:ascii="Times New Roman" w:hAnsi="Times New Roman"/>
          <w:b/>
          <w:sz w:val="26"/>
          <w:szCs w:val="26"/>
          <w:lang w:val="it-CH"/>
        </w:rPr>
        <w:t xml:space="preserve">Kết quả thực hiện chương trình từ năm 2021 đến tháng 3 năm 2023 </w:t>
      </w:r>
    </w:p>
    <w:p w14:paraId="39FD8BF5" w14:textId="77777777" w:rsidR="00A661F8" w:rsidRPr="00BA3949" w:rsidRDefault="00A661F8" w:rsidP="00A06E0F">
      <w:pPr>
        <w:widowControl w:val="0"/>
        <w:tabs>
          <w:tab w:val="left" w:pos="450"/>
        </w:tabs>
        <w:spacing w:line="288" w:lineRule="auto"/>
        <w:ind w:firstLine="448"/>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lang w:val="vi-VN"/>
        </w:rPr>
        <w:t>1.9.1. Về xây dựng nông thôn mới</w:t>
      </w:r>
    </w:p>
    <w:p w14:paraId="4EEEFC49" w14:textId="77777777" w:rsidR="009F3BE8" w:rsidRPr="00BA3949" w:rsidRDefault="009F3BE8" w:rsidP="0086416F">
      <w:pPr>
        <w:widowControl w:val="0"/>
        <w:tabs>
          <w:tab w:val="left" w:pos="720"/>
        </w:tabs>
        <w:spacing w:line="288" w:lineRule="auto"/>
        <w:rPr>
          <w:rFonts w:ascii="Times New Roman" w:hAnsi="Times New Roman"/>
          <w:b/>
          <w:i/>
          <w:sz w:val="26"/>
          <w:szCs w:val="26"/>
          <w:lang w:val="nb-NO"/>
        </w:rPr>
      </w:pPr>
      <w:bookmarkStart w:id="1016" w:name="_Toc96886969"/>
      <w:bookmarkStart w:id="1017" w:name="_Toc96893370"/>
      <w:bookmarkStart w:id="1018" w:name="_Toc112617740"/>
      <w:bookmarkStart w:id="1019" w:name="_Toc152785469"/>
      <w:bookmarkStart w:id="1020" w:name="_Toc152787040"/>
      <w:bookmarkStart w:id="1021" w:name="_Toc152787337"/>
      <w:bookmarkStart w:id="1022" w:name="_Toc152832996"/>
      <w:bookmarkStart w:id="1023" w:name="_Toc152853685"/>
      <w:r w:rsidRPr="00BA3949">
        <w:rPr>
          <w:rFonts w:ascii="Times New Roman" w:hAnsi="Times New Roman"/>
          <w:b/>
          <w:i/>
          <w:sz w:val="26"/>
          <w:szCs w:val="26"/>
          <w:lang w:val="nb-NO"/>
        </w:rPr>
        <w:t>a. Kết quả xây dựng huyện nông thôn mới</w:t>
      </w:r>
    </w:p>
    <w:p w14:paraId="415164E5" w14:textId="77777777" w:rsidR="009F3BE8" w:rsidRPr="00BA3949" w:rsidRDefault="009F3BE8" w:rsidP="00A06E0F">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Kết quả thực hiện các tiêu chí huyện NTM: Đánh giá theo Quyết định số 320/QĐ-TTg ngày 8/3/2022 của Thủ tướng Chính phủ về việc ban hành Bộ tiêu chí quốc gia về huyện nông thôn mới; quy định thị xã, thành phố trực thuộc cấp tỉnh hoàn thành nhiệm vụ xây dựng nông thôn mới và Bộ tiêu chí quốc gia về huyện nông thôn mới nâng cao giai đoạn 2021 - 2025. </w:t>
      </w:r>
    </w:p>
    <w:p w14:paraId="6A988001" w14:textId="4DE03B8F" w:rsidR="009F3BE8" w:rsidRPr="00BA3949" w:rsidRDefault="00D60853" w:rsidP="00A06E0F">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w:t>
      </w:r>
      <w:r w:rsidR="009F3BE8" w:rsidRPr="00BA3949">
        <w:rPr>
          <w:rFonts w:ascii="Times New Roman" w:eastAsia="Times New Roman" w:hAnsi="Times New Roman"/>
          <w:sz w:val="26"/>
          <w:szCs w:val="26"/>
          <w:lang w:val="vi-VN"/>
        </w:rPr>
        <w:t xml:space="preserve">Thực hiện đến hết 31/12/2023 </w:t>
      </w:r>
      <w:r w:rsidR="0086416F" w:rsidRPr="00BA3949">
        <w:rPr>
          <w:rFonts w:ascii="Times New Roman" w:eastAsia="Times New Roman" w:hAnsi="Times New Roman"/>
          <w:sz w:val="26"/>
          <w:szCs w:val="26"/>
          <w:lang w:val="vi-VN"/>
        </w:rPr>
        <w:t>h</w:t>
      </w:r>
      <w:r w:rsidR="009F3BE8" w:rsidRPr="00BA3949">
        <w:rPr>
          <w:rFonts w:ascii="Times New Roman" w:eastAsia="Times New Roman" w:hAnsi="Times New Roman"/>
          <w:sz w:val="26"/>
          <w:szCs w:val="26"/>
          <w:lang w:val="vi-VN"/>
        </w:rPr>
        <w:t>uyện Than Uyên hoàn thành 04/9 tiêu chí gồm: Tiêu chí 3 - Thủy lợi và phòng, chống</w:t>
      </w:r>
      <w:r w:rsidR="0086416F" w:rsidRPr="00BA3949">
        <w:rPr>
          <w:rFonts w:ascii="Times New Roman" w:eastAsia="Times New Roman" w:hAnsi="Times New Roman"/>
          <w:sz w:val="26"/>
          <w:szCs w:val="26"/>
          <w:lang w:val="vi-VN"/>
        </w:rPr>
        <w:t xml:space="preserve"> thiên tai; Tiêu chí 4 - Điện; </w:t>
      </w:r>
      <w:r w:rsidR="009F3BE8" w:rsidRPr="00BA3949">
        <w:rPr>
          <w:rFonts w:ascii="Times New Roman" w:eastAsia="Times New Roman" w:hAnsi="Times New Roman"/>
          <w:sz w:val="26"/>
          <w:szCs w:val="26"/>
          <w:lang w:val="vi-VN"/>
        </w:rPr>
        <w:t xml:space="preserve">tiêu chí 8 - Chất lượng môi trường sống; tiêu chí  </w:t>
      </w:r>
      <w:r w:rsidR="0086416F" w:rsidRPr="00BA3949">
        <w:rPr>
          <w:rFonts w:ascii="Times New Roman" w:eastAsia="Times New Roman" w:hAnsi="Times New Roman"/>
          <w:sz w:val="26"/>
          <w:szCs w:val="26"/>
          <w:lang w:val="vi-VN"/>
        </w:rPr>
        <w:t xml:space="preserve">9 - Hệ thống chính trị-An ninh </w:t>
      </w:r>
      <w:r w:rsidR="009F3BE8" w:rsidRPr="00BA3949">
        <w:rPr>
          <w:rFonts w:ascii="Times New Roman" w:eastAsia="Times New Roman" w:hAnsi="Times New Roman"/>
          <w:sz w:val="26"/>
          <w:szCs w:val="26"/>
          <w:lang w:val="vi-VN"/>
        </w:rPr>
        <w:t>trật tự-Hành chính công. Còn 05/9 t</w:t>
      </w:r>
      <w:r w:rsidR="0086416F" w:rsidRPr="00BA3949">
        <w:rPr>
          <w:rFonts w:ascii="Times New Roman" w:eastAsia="Times New Roman" w:hAnsi="Times New Roman"/>
          <w:sz w:val="26"/>
          <w:szCs w:val="26"/>
          <w:lang w:val="vi-VN"/>
        </w:rPr>
        <w:t xml:space="preserve">iêu chí chưa đạt gồm: Tiêu chí 1 - Quy hoạch; tiêu chí </w:t>
      </w:r>
      <w:r w:rsidR="009F3BE8" w:rsidRPr="00BA3949">
        <w:rPr>
          <w:rFonts w:ascii="Times New Roman" w:eastAsia="Times New Roman" w:hAnsi="Times New Roman"/>
          <w:sz w:val="26"/>
          <w:szCs w:val="26"/>
          <w:lang w:val="vi-VN"/>
        </w:rPr>
        <w:t xml:space="preserve">2 - Giao thông; Tiêu chí - 5 Y tế- văn hóa - giáo dục; Tiêu chí - 6 Kinh tế; </w:t>
      </w:r>
      <w:r w:rsidR="0086416F" w:rsidRPr="00BA3949">
        <w:rPr>
          <w:rFonts w:ascii="Times New Roman" w:eastAsia="Times New Roman" w:hAnsi="Times New Roman"/>
          <w:sz w:val="26"/>
          <w:szCs w:val="26"/>
          <w:lang w:val="vi-VN"/>
        </w:rPr>
        <w:t>T</w:t>
      </w:r>
      <w:r w:rsidR="009F3BE8" w:rsidRPr="00BA3949">
        <w:rPr>
          <w:rFonts w:ascii="Times New Roman" w:eastAsia="Times New Roman" w:hAnsi="Times New Roman"/>
          <w:sz w:val="26"/>
          <w:szCs w:val="26"/>
          <w:lang w:val="vi-VN"/>
        </w:rPr>
        <w:t xml:space="preserve">iêu chí -7 Môi trường. </w:t>
      </w:r>
    </w:p>
    <w:p w14:paraId="777385E5" w14:textId="77777777" w:rsidR="009F3BE8" w:rsidRPr="00BA3949" w:rsidRDefault="009F3BE8" w:rsidP="00A06E0F">
      <w:pPr>
        <w:widowControl w:val="0"/>
        <w:spacing w:line="288" w:lineRule="auto"/>
        <w:rPr>
          <w:rFonts w:ascii="Times New Roman" w:hAnsi="Times New Roman"/>
          <w:b/>
          <w:i/>
          <w:sz w:val="26"/>
          <w:szCs w:val="26"/>
          <w:lang w:val="nb-NO"/>
        </w:rPr>
      </w:pPr>
      <w:r w:rsidRPr="00BA3949">
        <w:rPr>
          <w:rFonts w:ascii="Times New Roman" w:hAnsi="Times New Roman"/>
          <w:b/>
          <w:i/>
          <w:sz w:val="26"/>
          <w:szCs w:val="26"/>
          <w:lang w:val="nb-NO"/>
        </w:rPr>
        <w:t xml:space="preserve">b. Kết quả xây dựng xã nông thôn mới </w:t>
      </w:r>
    </w:p>
    <w:p w14:paraId="12623AE6" w14:textId="77777777" w:rsidR="00801F91" w:rsidRPr="00BA3949" w:rsidRDefault="00801F91" w:rsidP="00801F91">
      <w:pPr>
        <w:widowControl w:val="0"/>
        <w:tabs>
          <w:tab w:val="left" w:pos="720"/>
        </w:tabs>
        <w:spacing w:line="288" w:lineRule="auto"/>
        <w:rPr>
          <w:rFonts w:ascii="Times New Roman" w:hAnsi="Times New Roman"/>
          <w:spacing w:val="-4"/>
          <w:sz w:val="26"/>
          <w:szCs w:val="26"/>
          <w:lang w:val="nb-NO"/>
        </w:rPr>
      </w:pPr>
      <w:r w:rsidRPr="00BA3949">
        <w:rPr>
          <w:rFonts w:ascii="Times New Roman" w:hAnsi="Times New Roman"/>
          <w:spacing w:val="-4"/>
          <w:sz w:val="26"/>
          <w:szCs w:val="26"/>
          <w:lang w:val="nb-NO"/>
        </w:rPr>
        <w:t xml:space="preserve">* </w:t>
      </w:r>
      <w:r w:rsidRPr="00BA3949">
        <w:rPr>
          <w:rFonts w:ascii="Times New Roman" w:hAnsi="Times New Roman"/>
          <w:b/>
          <w:i/>
          <w:sz w:val="26"/>
          <w:szCs w:val="26"/>
          <w:lang w:val="nb-NO"/>
        </w:rPr>
        <w:t>Về kết quả xây dựng xã nông thôn mới</w:t>
      </w:r>
    </w:p>
    <w:p w14:paraId="5D7A413A" w14:textId="77777777" w:rsidR="00801F91" w:rsidRPr="00BA3949" w:rsidRDefault="00801F91" w:rsidP="00801F91">
      <w:pPr>
        <w:widowControl w:val="0"/>
        <w:spacing w:line="288" w:lineRule="auto"/>
        <w:rPr>
          <w:rFonts w:ascii="Times New Roman" w:hAnsi="Times New Roman"/>
          <w:sz w:val="26"/>
          <w:szCs w:val="26"/>
          <w:lang w:val="vi-VN"/>
        </w:rPr>
      </w:pPr>
      <w:r w:rsidRPr="00BA3949">
        <w:rPr>
          <w:rStyle w:val="fontstyle01"/>
          <w:rFonts w:ascii="Times New Roman" w:hAnsi="Times New Roman"/>
          <w:color w:val="auto"/>
          <w:sz w:val="26"/>
          <w:szCs w:val="26"/>
          <w:lang w:val="vi-VN"/>
        </w:rPr>
        <w:t>Kết quả thực hiện bộ tiêu chí xã nông thôn mới</w:t>
      </w:r>
      <w:r w:rsidRPr="00BA3949">
        <w:rPr>
          <w:rFonts w:ascii="Times New Roman" w:hAnsi="Times New Roman"/>
          <w:sz w:val="26"/>
          <w:szCs w:val="26"/>
          <w:lang w:val="vi-VN"/>
        </w:rPr>
        <w:t xml:space="preserve"> theo Quyết định số 1285/QĐ-UBND ngày 27/9/2022 của UBND tỉnh Lai Châu</w:t>
      </w:r>
      <w:r w:rsidRPr="00BA3949">
        <w:rPr>
          <w:rFonts w:ascii="Times New Roman" w:hAnsi="Times New Roman"/>
          <w:sz w:val="26"/>
          <w:szCs w:val="26"/>
          <w:lang w:val="nb-NO"/>
        </w:rPr>
        <w:t>,</w:t>
      </w:r>
      <w:r w:rsidRPr="00BA3949">
        <w:rPr>
          <w:rFonts w:ascii="Times New Roman" w:hAnsi="Times New Roman"/>
          <w:sz w:val="26"/>
          <w:szCs w:val="26"/>
          <w:lang w:val="vi-VN"/>
        </w:rPr>
        <w:t xml:space="preserve"> hết năm 2023 ước đạt bình quân/xã đạt 16/16,45 tiêu chí/xã. Cụ thể: Số xã đạt 19 tiêu chí 01 xã (Pha Mu). Số xã đạt từ 15-18 tiêu chí 09 xã. Số xã đạt từ 10-14 tiêu chí 01 xã (Khoen On 13 tiêu chí).</w:t>
      </w:r>
    </w:p>
    <w:p w14:paraId="36252656" w14:textId="77777777" w:rsidR="00801F91" w:rsidRPr="00BA3949" w:rsidRDefault="00801F91" w:rsidP="00237DD7">
      <w:pPr>
        <w:widowControl w:val="0"/>
        <w:tabs>
          <w:tab w:val="left" w:pos="720"/>
        </w:tabs>
        <w:rPr>
          <w:rFonts w:ascii="Times New Roman" w:hAnsi="Times New Roman"/>
          <w:b/>
          <w:i/>
          <w:sz w:val="26"/>
          <w:szCs w:val="26"/>
          <w:lang w:val="nb-NO"/>
        </w:rPr>
      </w:pPr>
      <w:r w:rsidRPr="00BA3949">
        <w:rPr>
          <w:rFonts w:ascii="Times New Roman" w:hAnsi="Times New Roman"/>
          <w:spacing w:val="-4"/>
          <w:sz w:val="26"/>
          <w:szCs w:val="26"/>
          <w:lang w:val="nb-NO"/>
        </w:rPr>
        <w:lastRenderedPageBreak/>
        <w:t xml:space="preserve">* </w:t>
      </w:r>
      <w:r w:rsidRPr="00BA3949">
        <w:rPr>
          <w:rFonts w:ascii="Times New Roman" w:hAnsi="Times New Roman"/>
          <w:b/>
          <w:i/>
          <w:sz w:val="26"/>
          <w:szCs w:val="26"/>
          <w:lang w:val="nb-NO"/>
        </w:rPr>
        <w:t>Về kết quả xây dựng xã nông thôn mới nâng cao</w:t>
      </w:r>
    </w:p>
    <w:p w14:paraId="4A3C8A08" w14:textId="77777777" w:rsidR="00801F91" w:rsidRPr="00BA3949" w:rsidRDefault="00801F91" w:rsidP="00237DD7">
      <w:pPr>
        <w:widowControl w:val="0"/>
        <w:rPr>
          <w:rStyle w:val="fontstyle01"/>
          <w:rFonts w:ascii="Times New Roman" w:hAnsi="Times New Roman"/>
          <w:color w:val="auto"/>
          <w:sz w:val="26"/>
          <w:szCs w:val="26"/>
          <w:lang w:val="vi-VN"/>
        </w:rPr>
      </w:pPr>
      <w:r w:rsidRPr="00BA3949">
        <w:rPr>
          <w:rStyle w:val="fontstyle01"/>
          <w:rFonts w:ascii="Times New Roman" w:hAnsi="Times New Roman"/>
          <w:color w:val="auto"/>
          <w:sz w:val="26"/>
          <w:szCs w:val="26"/>
          <w:lang w:val="vi-VN"/>
        </w:rPr>
        <w:t>Kết quả thực hiện bộ tiêu chí xã nông thôn mới nâng cao</w:t>
      </w:r>
      <w:r w:rsidRPr="00BA3949">
        <w:rPr>
          <w:rStyle w:val="fontstyle01"/>
          <w:rFonts w:ascii="Times New Roman" w:hAnsi="Times New Roman"/>
          <w:color w:val="auto"/>
          <w:sz w:val="26"/>
          <w:szCs w:val="26"/>
          <w:lang w:val="nb-NO"/>
        </w:rPr>
        <w:t xml:space="preserve"> th</w:t>
      </w:r>
      <w:r w:rsidRPr="00BA3949">
        <w:rPr>
          <w:rStyle w:val="fontstyle01"/>
          <w:rFonts w:ascii="Times New Roman" w:hAnsi="Times New Roman"/>
          <w:color w:val="auto"/>
          <w:sz w:val="26"/>
          <w:szCs w:val="26"/>
          <w:lang w:val="vi-VN"/>
        </w:rPr>
        <w:t>eo</w:t>
      </w:r>
      <w:r w:rsidRPr="00BA3949">
        <w:rPr>
          <w:rStyle w:val="fontstyle01"/>
          <w:rFonts w:ascii="Times New Roman" w:hAnsi="Times New Roman"/>
          <w:color w:val="auto"/>
          <w:sz w:val="26"/>
          <w:szCs w:val="26"/>
          <w:lang w:val="vi-VN"/>
        </w:rPr>
        <w:br/>
        <w:t>QĐ 1285/QĐ-UBND</w:t>
      </w:r>
      <w:r w:rsidRPr="00BA3949">
        <w:rPr>
          <w:rStyle w:val="fontstyle01"/>
          <w:rFonts w:ascii="Times New Roman" w:hAnsi="Times New Roman"/>
          <w:color w:val="auto"/>
          <w:sz w:val="26"/>
          <w:szCs w:val="26"/>
          <w:lang w:val="nb-NO"/>
        </w:rPr>
        <w:t xml:space="preserve"> </w:t>
      </w:r>
      <w:r w:rsidRPr="00BA3949">
        <w:rPr>
          <w:rFonts w:ascii="Times New Roman" w:hAnsi="Times New Roman"/>
          <w:sz w:val="26"/>
          <w:szCs w:val="26"/>
          <w:lang w:val="vi-VN"/>
        </w:rPr>
        <w:t>ngày 27/9/2022 của UBND tỉnh Lai Châu</w:t>
      </w:r>
      <w:r w:rsidRPr="00BA3949">
        <w:rPr>
          <w:rFonts w:ascii="Times New Roman" w:hAnsi="Times New Roman"/>
          <w:sz w:val="26"/>
          <w:szCs w:val="26"/>
          <w:lang w:val="nb-NO"/>
        </w:rPr>
        <w:t>,</w:t>
      </w:r>
      <w:r w:rsidRPr="00BA3949">
        <w:rPr>
          <w:rStyle w:val="fontstyle01"/>
          <w:rFonts w:ascii="Times New Roman" w:hAnsi="Times New Roman"/>
          <w:color w:val="auto"/>
          <w:sz w:val="26"/>
          <w:szCs w:val="26"/>
          <w:lang w:val="vi-VN"/>
        </w:rPr>
        <w:t xml:space="preserve">  </w:t>
      </w:r>
      <w:r w:rsidRPr="00BA3949">
        <w:rPr>
          <w:rStyle w:val="fontstyle01"/>
          <w:rFonts w:ascii="Times New Roman" w:hAnsi="Times New Roman"/>
          <w:color w:val="auto"/>
          <w:sz w:val="26"/>
          <w:szCs w:val="26"/>
          <w:lang w:val="nb-NO"/>
        </w:rPr>
        <w:t>x</w:t>
      </w:r>
      <w:r w:rsidRPr="00BA3949">
        <w:rPr>
          <w:rStyle w:val="fontstyle01"/>
          <w:rFonts w:ascii="Times New Roman" w:hAnsi="Times New Roman"/>
          <w:color w:val="auto"/>
          <w:sz w:val="26"/>
          <w:szCs w:val="26"/>
          <w:lang w:val="vi-VN"/>
        </w:rPr>
        <w:t>ã Pha Mu: Thực hiện đạt 14/19 tiêu chí</w:t>
      </w:r>
      <w:r w:rsidRPr="00BA3949">
        <w:rPr>
          <w:rStyle w:val="fontstyle01"/>
          <w:rFonts w:ascii="Times New Roman" w:hAnsi="Times New Roman"/>
          <w:color w:val="auto"/>
          <w:sz w:val="26"/>
          <w:szCs w:val="26"/>
          <w:lang w:val="nb-NO"/>
        </w:rPr>
        <w:t>.</w:t>
      </w:r>
      <w:r w:rsidRPr="00BA3949">
        <w:rPr>
          <w:rStyle w:val="fontstyle01"/>
          <w:rFonts w:ascii="Times New Roman" w:hAnsi="Times New Roman"/>
          <w:color w:val="auto"/>
          <w:sz w:val="26"/>
          <w:szCs w:val="26"/>
          <w:lang w:val="vi-VN"/>
        </w:rPr>
        <w:t xml:space="preserve"> Cụ thể: Các tiêu chí đã đạt gồm: 3 - Thủy lợi và phòng, chống thiên tai; 4 - Điện; 6 - Văn hóa; Tiêu chí số 7 - Cơ sở hạ tầng thương mại nông thôn; 8 - Thông tin và truyền thông; 9 - Nhà ở dân cư; 12 - Lao động; 13 - Tổ chức sản xuất và phát triển kinh tế nông thôn; 14 - Y tế; 15 - Hành chính công; 16 - Tiếp cận pháp luật; 17 - Môi trường; 18 - Chất lượng môi trường sống; 19 - Quốc phòng và an ninh. Các tiêu chí chưa đạt gồm 05/19 tiêu chí: 1 - Quy hoạch; 2 - Giao thông; 5 - Giáo dục; 10 - Thu nhập; 11 - Nghèo đa chiều.</w:t>
      </w:r>
    </w:p>
    <w:p w14:paraId="21BC5284" w14:textId="77777777" w:rsidR="009F3BE8" w:rsidRPr="00BA3949" w:rsidRDefault="009F3BE8" w:rsidP="00237DD7">
      <w:pPr>
        <w:widowControl w:val="0"/>
        <w:rPr>
          <w:rFonts w:ascii="Times New Roman" w:hAnsi="Times New Roman"/>
          <w:b/>
          <w:i/>
          <w:sz w:val="26"/>
          <w:szCs w:val="26"/>
          <w:lang w:val="nb-NO"/>
        </w:rPr>
      </w:pPr>
      <w:r w:rsidRPr="00BA3949">
        <w:rPr>
          <w:rFonts w:ascii="Times New Roman" w:eastAsia="Times New Roman" w:hAnsi="Times New Roman"/>
          <w:b/>
          <w:bCs/>
          <w:i/>
          <w:kern w:val="28"/>
          <w:sz w:val="26"/>
          <w:szCs w:val="26"/>
          <w:lang w:val="nb-NO"/>
        </w:rPr>
        <w:t>c</w:t>
      </w:r>
      <w:r w:rsidRPr="00BA3949">
        <w:rPr>
          <w:rFonts w:ascii="Times New Roman" w:hAnsi="Times New Roman"/>
          <w:b/>
          <w:i/>
          <w:sz w:val="26"/>
          <w:szCs w:val="26"/>
          <w:lang w:val="nb-NO"/>
        </w:rPr>
        <w:t>. Các chương trình chuyên đề trong xây dựng nông thôn mới giai đoạn 2021-2025.</w:t>
      </w:r>
    </w:p>
    <w:p w14:paraId="50B667BF" w14:textId="3374AF04" w:rsidR="009F3BE8" w:rsidRPr="00BA3949" w:rsidRDefault="009F3BE8" w:rsidP="00237DD7">
      <w:pPr>
        <w:widowControl w:val="0"/>
        <w:rPr>
          <w:rStyle w:val="fontstyle01"/>
          <w:rFonts w:ascii="Times New Roman" w:hAnsi="Times New Roman"/>
          <w:color w:val="auto"/>
          <w:sz w:val="26"/>
          <w:szCs w:val="26"/>
          <w:lang w:val="vi-VN"/>
        </w:rPr>
      </w:pPr>
      <w:r w:rsidRPr="00BA3949">
        <w:rPr>
          <w:rStyle w:val="fontstyle01"/>
          <w:rFonts w:ascii="Times New Roman" w:hAnsi="Times New Roman"/>
          <w:color w:val="auto"/>
          <w:sz w:val="26"/>
          <w:szCs w:val="26"/>
          <w:lang w:val="nb-NO"/>
        </w:rPr>
        <w:t xml:space="preserve">Ủy ban nhân dân huyện đã ban hành Văn bản số 2538/UBND-NN ngày 05/ 9/2022 về việc triển khai thực hiện 06 </w:t>
      </w:r>
      <w:r w:rsidR="0086416F" w:rsidRPr="00BA3949">
        <w:rPr>
          <w:rStyle w:val="fontstyle01"/>
          <w:rFonts w:ascii="Times New Roman" w:hAnsi="Times New Roman"/>
          <w:color w:val="auto"/>
          <w:sz w:val="26"/>
          <w:szCs w:val="26"/>
          <w:lang w:val="nb-NO"/>
        </w:rPr>
        <w:t>c</w:t>
      </w:r>
      <w:r w:rsidRPr="00BA3949">
        <w:rPr>
          <w:rStyle w:val="fontstyle01"/>
          <w:rFonts w:ascii="Times New Roman" w:hAnsi="Times New Roman"/>
          <w:color w:val="auto"/>
          <w:sz w:val="26"/>
          <w:szCs w:val="26"/>
          <w:lang w:val="nb-NO"/>
        </w:rPr>
        <w:t>hương trình chuyên đề trong xây dựng nông thôn mới giai đoạn 2021-2025.</w:t>
      </w:r>
    </w:p>
    <w:p w14:paraId="00B6E368" w14:textId="77777777" w:rsidR="009F3BE8" w:rsidRPr="00BA3949" w:rsidRDefault="009F3BE8" w:rsidP="00237DD7">
      <w:pPr>
        <w:widowControl w:val="0"/>
        <w:rPr>
          <w:rStyle w:val="fontstyle01"/>
          <w:rFonts w:ascii="Times New Roman" w:hAnsi="Times New Roman"/>
          <w:b/>
          <w:bCs/>
          <w:i/>
          <w:iCs/>
          <w:color w:val="auto"/>
          <w:sz w:val="26"/>
          <w:szCs w:val="26"/>
          <w:lang w:val="vi-VN"/>
        </w:rPr>
      </w:pPr>
      <w:r w:rsidRPr="00BA3949">
        <w:rPr>
          <w:rStyle w:val="fontstyle01"/>
          <w:rFonts w:ascii="Times New Roman" w:hAnsi="Times New Roman"/>
          <w:b/>
          <w:bCs/>
          <w:i/>
          <w:iCs/>
          <w:color w:val="auto"/>
          <w:sz w:val="26"/>
          <w:szCs w:val="26"/>
          <w:lang w:val="vi-VN"/>
        </w:rPr>
        <w:t>+ Chương trình KHCN</w:t>
      </w:r>
    </w:p>
    <w:p w14:paraId="033EB82B" w14:textId="4C458716" w:rsidR="009F3BE8" w:rsidRPr="00BA3949" w:rsidRDefault="009F3BE8" w:rsidP="00237DD7">
      <w:pPr>
        <w:widowControl w:val="0"/>
        <w:rPr>
          <w:rStyle w:val="fontstyle01"/>
          <w:rFonts w:ascii="Times New Roman" w:hAnsi="Times New Roman"/>
          <w:color w:val="auto"/>
          <w:sz w:val="26"/>
          <w:szCs w:val="26"/>
          <w:lang w:val="vi-VN"/>
        </w:rPr>
      </w:pPr>
      <w:r w:rsidRPr="00BA3949">
        <w:rPr>
          <w:rStyle w:val="fontstyle01"/>
          <w:rFonts w:ascii="Times New Roman" w:hAnsi="Times New Roman"/>
          <w:color w:val="auto"/>
          <w:sz w:val="26"/>
          <w:szCs w:val="26"/>
          <w:lang w:val="vi-VN"/>
        </w:rPr>
        <w:t>Đối vớ</w:t>
      </w:r>
      <w:r w:rsidR="0086416F" w:rsidRPr="00BA3949">
        <w:rPr>
          <w:rStyle w:val="fontstyle01"/>
          <w:rFonts w:ascii="Times New Roman" w:hAnsi="Times New Roman"/>
          <w:color w:val="auto"/>
          <w:sz w:val="26"/>
          <w:szCs w:val="26"/>
          <w:lang w:val="vi-VN"/>
        </w:rPr>
        <w:t>i c</w:t>
      </w:r>
      <w:r w:rsidRPr="00BA3949">
        <w:rPr>
          <w:rStyle w:val="fontstyle01"/>
          <w:rFonts w:ascii="Times New Roman" w:hAnsi="Times New Roman"/>
          <w:color w:val="auto"/>
          <w:sz w:val="26"/>
          <w:szCs w:val="26"/>
          <w:lang w:val="vi-VN"/>
        </w:rPr>
        <w:t>hương trình khoa học và công nghệ phục vụ xây dựng nông thôn mới tỉnh Lai Châu giai đoạn 2021-2025 (theo Quyết định số 923/QĐ-TTg ngày 02/8/2022 của Thủ tướng Chính phủ). Tỉnh Lai Châu không ban hành văn bản triển khai thực hiện.</w:t>
      </w:r>
    </w:p>
    <w:p w14:paraId="182C039F" w14:textId="77777777" w:rsidR="009F3BE8" w:rsidRPr="00BA3949" w:rsidRDefault="009F3BE8" w:rsidP="00237DD7">
      <w:pPr>
        <w:widowControl w:val="0"/>
        <w:rPr>
          <w:rStyle w:val="fontstyle01"/>
          <w:rFonts w:ascii="Times New Roman" w:hAnsi="Times New Roman"/>
          <w:b/>
          <w:bCs/>
          <w:i/>
          <w:iCs/>
          <w:color w:val="auto"/>
          <w:sz w:val="26"/>
          <w:szCs w:val="26"/>
          <w:lang w:val="vi-VN"/>
        </w:rPr>
      </w:pPr>
      <w:r w:rsidRPr="00BA3949">
        <w:rPr>
          <w:rStyle w:val="fontstyle01"/>
          <w:rFonts w:ascii="Times New Roman" w:hAnsi="Times New Roman"/>
          <w:b/>
          <w:bCs/>
          <w:i/>
          <w:iCs/>
          <w:color w:val="auto"/>
          <w:sz w:val="26"/>
          <w:szCs w:val="26"/>
          <w:lang w:val="vi-VN"/>
        </w:rPr>
        <w:t>+ Chương trình OCOP</w:t>
      </w:r>
    </w:p>
    <w:p w14:paraId="6B939A00" w14:textId="02792B5D" w:rsidR="009F3BE8" w:rsidRPr="00BA3949" w:rsidRDefault="009F3BE8" w:rsidP="00237DD7">
      <w:pPr>
        <w:widowControl w:val="0"/>
        <w:rPr>
          <w:rStyle w:val="fontstyle01"/>
          <w:rFonts w:ascii="Times New Roman" w:hAnsi="Times New Roman"/>
          <w:color w:val="auto"/>
          <w:sz w:val="26"/>
          <w:szCs w:val="26"/>
          <w:lang w:val="vi-VN"/>
        </w:rPr>
      </w:pPr>
      <w:r w:rsidRPr="00BA3949">
        <w:rPr>
          <w:rStyle w:val="fontstyle01"/>
          <w:rFonts w:ascii="Times New Roman" w:hAnsi="Times New Roman"/>
          <w:color w:val="auto"/>
          <w:sz w:val="26"/>
          <w:szCs w:val="26"/>
          <w:lang w:val="vi-VN"/>
        </w:rPr>
        <w:t xml:space="preserve">- Đối với </w:t>
      </w:r>
      <w:r w:rsidR="0086416F" w:rsidRPr="00BA3949">
        <w:rPr>
          <w:rStyle w:val="fontstyle01"/>
          <w:rFonts w:ascii="Times New Roman" w:hAnsi="Times New Roman"/>
          <w:color w:val="auto"/>
          <w:sz w:val="26"/>
          <w:szCs w:val="26"/>
          <w:lang w:val="vi-VN"/>
        </w:rPr>
        <w:t>c</w:t>
      </w:r>
      <w:r w:rsidRPr="00BA3949">
        <w:rPr>
          <w:rStyle w:val="fontstyle01"/>
          <w:rFonts w:ascii="Times New Roman" w:hAnsi="Times New Roman"/>
          <w:color w:val="auto"/>
          <w:sz w:val="26"/>
          <w:szCs w:val="26"/>
          <w:lang w:val="vi-VN"/>
        </w:rPr>
        <w:t xml:space="preserve">hương trình mỗi xã một sản phẩm giai đoạn 2021-2025 (theo Quyết định số 919/QĐ-TT ngày 01/8/2022 của Thủ tướng Chính phủ). UBND tỉnh có Kế hoạch số 3858/KH-UBND ngày 14/10/2022 của UBND tỉnh Lai Châu về việc Thực hiện Chương trình </w:t>
      </w:r>
      <w:r w:rsidR="0086416F" w:rsidRPr="00BA3949">
        <w:rPr>
          <w:rStyle w:val="fontstyle01"/>
          <w:rFonts w:ascii="Times New Roman" w:hAnsi="Times New Roman"/>
          <w:color w:val="auto"/>
          <w:sz w:val="26"/>
          <w:szCs w:val="26"/>
          <w:lang w:val="vi-VN"/>
        </w:rPr>
        <w:t>m</w:t>
      </w:r>
      <w:r w:rsidRPr="00BA3949">
        <w:rPr>
          <w:rStyle w:val="fontstyle01"/>
          <w:rFonts w:ascii="Times New Roman" w:hAnsi="Times New Roman"/>
          <w:color w:val="auto"/>
          <w:sz w:val="26"/>
          <w:szCs w:val="26"/>
          <w:lang w:val="vi-VN"/>
        </w:rPr>
        <w:t xml:space="preserve">ỗi xã một sản phẩm trên địa bàn tỉnh Lai Châu giai đoạn 2021-2025. UBND huyện đã ban hành Kế hoạch số 3222/KH-UBND ngày 07/1/2022 </w:t>
      </w:r>
      <w:r w:rsidR="0086416F" w:rsidRPr="00BA3949">
        <w:rPr>
          <w:rStyle w:val="fontstyle01"/>
          <w:rFonts w:ascii="Times New Roman" w:hAnsi="Times New Roman"/>
          <w:color w:val="auto"/>
          <w:sz w:val="26"/>
          <w:szCs w:val="26"/>
          <w:lang w:val="vi-VN"/>
        </w:rPr>
        <w:t>t</w:t>
      </w:r>
      <w:r w:rsidRPr="00BA3949">
        <w:rPr>
          <w:rStyle w:val="fontstyle01"/>
          <w:rFonts w:ascii="Times New Roman" w:hAnsi="Times New Roman"/>
          <w:color w:val="auto"/>
          <w:sz w:val="26"/>
          <w:szCs w:val="26"/>
          <w:lang w:val="vi-VN"/>
        </w:rPr>
        <w:t xml:space="preserve">hực hiện </w:t>
      </w:r>
      <w:r w:rsidR="0086416F" w:rsidRPr="00BA3949">
        <w:rPr>
          <w:rStyle w:val="fontstyle01"/>
          <w:rFonts w:ascii="Times New Roman" w:hAnsi="Times New Roman"/>
          <w:color w:val="auto"/>
          <w:sz w:val="26"/>
          <w:szCs w:val="26"/>
          <w:lang w:val="vi-VN"/>
        </w:rPr>
        <w:t>c</w:t>
      </w:r>
      <w:r w:rsidRPr="00BA3949">
        <w:rPr>
          <w:rStyle w:val="fontstyle01"/>
          <w:rFonts w:ascii="Times New Roman" w:hAnsi="Times New Roman"/>
          <w:color w:val="auto"/>
          <w:sz w:val="26"/>
          <w:szCs w:val="26"/>
          <w:lang w:val="vi-VN"/>
        </w:rPr>
        <w:t xml:space="preserve">hương trình </w:t>
      </w:r>
      <w:r w:rsidR="0086416F" w:rsidRPr="00BA3949">
        <w:rPr>
          <w:rStyle w:val="fontstyle01"/>
          <w:rFonts w:ascii="Times New Roman" w:hAnsi="Times New Roman"/>
          <w:color w:val="auto"/>
          <w:sz w:val="26"/>
          <w:szCs w:val="26"/>
          <w:lang w:val="vi-VN"/>
        </w:rPr>
        <w:t>m</w:t>
      </w:r>
      <w:r w:rsidRPr="00BA3949">
        <w:rPr>
          <w:rStyle w:val="fontstyle01"/>
          <w:rFonts w:ascii="Times New Roman" w:hAnsi="Times New Roman"/>
          <w:color w:val="auto"/>
          <w:sz w:val="26"/>
          <w:szCs w:val="26"/>
          <w:lang w:val="vi-VN"/>
        </w:rPr>
        <w:t xml:space="preserve">ỗi xã một sản phẩm trên địa bàn huyện Than Uyên giai đoạn 2021-2025. </w:t>
      </w:r>
    </w:p>
    <w:p w14:paraId="1887DC23" w14:textId="77777777" w:rsidR="009F3BE8" w:rsidRPr="00BA3949" w:rsidRDefault="009F3BE8" w:rsidP="00237DD7">
      <w:pPr>
        <w:widowControl w:val="0"/>
        <w:rPr>
          <w:rStyle w:val="fontstyle01"/>
          <w:rFonts w:ascii="Times New Roman" w:hAnsi="Times New Roman"/>
          <w:color w:val="auto"/>
          <w:sz w:val="26"/>
          <w:szCs w:val="26"/>
          <w:lang w:val="vi-VN"/>
        </w:rPr>
      </w:pPr>
      <w:r w:rsidRPr="00BA3949">
        <w:rPr>
          <w:rStyle w:val="fontstyle01"/>
          <w:rFonts w:ascii="Times New Roman" w:hAnsi="Times New Roman"/>
          <w:color w:val="auto"/>
          <w:sz w:val="26"/>
          <w:szCs w:val="26"/>
          <w:lang w:val="vi-VN"/>
        </w:rPr>
        <w:t>- Đến hết năm 2023 có 16 chủ thể tham gia với 35 sản phẩm. Trong đó: có 32 sản phẩm đạt 3 sao và 3 sản phẩm đạt 4 sao.</w:t>
      </w:r>
    </w:p>
    <w:p w14:paraId="2F14FCC3" w14:textId="77777777" w:rsidR="009F3BE8" w:rsidRPr="00BA3949" w:rsidRDefault="009F3BE8" w:rsidP="00237DD7">
      <w:pPr>
        <w:widowControl w:val="0"/>
        <w:rPr>
          <w:rStyle w:val="fontstyle01"/>
          <w:rFonts w:ascii="Times New Roman" w:hAnsi="Times New Roman"/>
          <w:b/>
          <w:bCs/>
          <w:i/>
          <w:iCs/>
          <w:color w:val="auto"/>
          <w:sz w:val="26"/>
          <w:szCs w:val="26"/>
          <w:lang w:val="vi-VN"/>
        </w:rPr>
      </w:pPr>
      <w:r w:rsidRPr="00BA3949">
        <w:rPr>
          <w:rStyle w:val="fontstyle01"/>
          <w:rFonts w:ascii="Times New Roman" w:hAnsi="Times New Roman"/>
          <w:b/>
          <w:bCs/>
          <w:i/>
          <w:iCs/>
          <w:color w:val="auto"/>
          <w:sz w:val="26"/>
          <w:szCs w:val="26"/>
          <w:lang w:val="vi-VN"/>
        </w:rPr>
        <w:t>+ Chương trình phát triển du lịch nông thôn trong xây dựng nông thôn mới</w:t>
      </w:r>
    </w:p>
    <w:p w14:paraId="53319AB5" w14:textId="1FCF618E" w:rsidR="009F3BE8" w:rsidRPr="00BA3949" w:rsidRDefault="009F3BE8" w:rsidP="00237DD7">
      <w:pPr>
        <w:widowControl w:val="0"/>
        <w:rPr>
          <w:rStyle w:val="fontstyle01"/>
          <w:rFonts w:ascii="Times New Roman" w:hAnsi="Times New Roman"/>
          <w:color w:val="auto"/>
          <w:sz w:val="26"/>
          <w:szCs w:val="26"/>
          <w:lang w:val="vi-VN"/>
        </w:rPr>
      </w:pPr>
      <w:r w:rsidRPr="00BA3949">
        <w:rPr>
          <w:rStyle w:val="fontstyle01"/>
          <w:rFonts w:ascii="Times New Roman" w:hAnsi="Times New Roman"/>
          <w:color w:val="auto"/>
          <w:sz w:val="26"/>
          <w:szCs w:val="26"/>
          <w:lang w:val="vi-VN"/>
        </w:rPr>
        <w:t xml:space="preserve">Đối với Chương trình phát triển du lịch nông thôn trong xây dựng nông thôn mới giai đoạn 2021-2025 (theo Quyết định số 922/QĐ-TTg ngày 02/8/2022 của Thủ tướng Chính phủ). UBND tỉnh có Kế hoạch số 5038/KH-UBND ngày 25/12/2023 của UBND tỉnh Lai Châu về việc </w:t>
      </w:r>
      <w:r w:rsidR="0086416F" w:rsidRPr="00BA3949">
        <w:rPr>
          <w:rStyle w:val="fontstyle01"/>
          <w:rFonts w:ascii="Times New Roman" w:hAnsi="Times New Roman"/>
          <w:color w:val="auto"/>
          <w:sz w:val="26"/>
          <w:szCs w:val="26"/>
          <w:lang w:val="vi-VN"/>
        </w:rPr>
        <w:t>t</w:t>
      </w:r>
      <w:r w:rsidRPr="00BA3949">
        <w:rPr>
          <w:rStyle w:val="fontstyle01"/>
          <w:rFonts w:ascii="Times New Roman" w:hAnsi="Times New Roman"/>
          <w:color w:val="auto"/>
          <w:sz w:val="26"/>
          <w:szCs w:val="26"/>
          <w:lang w:val="vi-VN"/>
        </w:rPr>
        <w:t xml:space="preserve">riển khai </w:t>
      </w:r>
      <w:r w:rsidR="0086416F" w:rsidRPr="00BA3949">
        <w:rPr>
          <w:rStyle w:val="fontstyle01"/>
          <w:rFonts w:ascii="Times New Roman" w:hAnsi="Times New Roman"/>
          <w:color w:val="auto"/>
          <w:sz w:val="26"/>
          <w:szCs w:val="26"/>
          <w:lang w:val="vi-VN"/>
        </w:rPr>
        <w:t>c</w:t>
      </w:r>
      <w:r w:rsidRPr="00BA3949">
        <w:rPr>
          <w:rStyle w:val="fontstyle01"/>
          <w:rFonts w:ascii="Times New Roman" w:hAnsi="Times New Roman"/>
          <w:color w:val="auto"/>
          <w:sz w:val="26"/>
          <w:szCs w:val="26"/>
          <w:lang w:val="vi-VN"/>
        </w:rPr>
        <w:t>hương trình phát triển du lịch nông thôn trong xây dựng nông thôn mới trên địa bàn tỉnh Lai Châu đến năm 2025. UBND huyện đã chỉ đạo cơ quan chuyên môn xây dựng dự thảo Kế hoạch dự kiến ban hành trong tháng 01/2024.</w:t>
      </w:r>
    </w:p>
    <w:p w14:paraId="3108F1BD" w14:textId="77777777" w:rsidR="009F3BE8" w:rsidRPr="00BA3949" w:rsidRDefault="009F3BE8" w:rsidP="00237DD7">
      <w:pPr>
        <w:widowControl w:val="0"/>
        <w:rPr>
          <w:rStyle w:val="fontstyle01"/>
          <w:rFonts w:ascii="Times New Roman" w:hAnsi="Times New Roman"/>
          <w:b/>
          <w:bCs/>
          <w:i/>
          <w:iCs/>
          <w:color w:val="auto"/>
          <w:sz w:val="26"/>
          <w:szCs w:val="26"/>
          <w:lang w:val="vi-VN"/>
        </w:rPr>
      </w:pPr>
      <w:r w:rsidRPr="00BA3949">
        <w:rPr>
          <w:rStyle w:val="fontstyle01"/>
          <w:rFonts w:ascii="Times New Roman" w:hAnsi="Times New Roman"/>
          <w:b/>
          <w:bCs/>
          <w:i/>
          <w:iCs/>
          <w:color w:val="auto"/>
          <w:sz w:val="26"/>
          <w:szCs w:val="26"/>
          <w:lang w:val="vi-VN"/>
        </w:rPr>
        <w:t>+ Chương trình chuyển đổi số trong xây dựng nông thôn mới hướng tới nông thôn mới thông minh</w:t>
      </w:r>
    </w:p>
    <w:p w14:paraId="3F2EAD49" w14:textId="308209EC" w:rsidR="009F3BE8" w:rsidRPr="00BA3949" w:rsidRDefault="009F3BE8" w:rsidP="00237DD7">
      <w:pPr>
        <w:widowControl w:val="0"/>
        <w:rPr>
          <w:rStyle w:val="fontstyle01"/>
          <w:rFonts w:ascii="Times New Roman" w:hAnsi="Times New Roman"/>
          <w:color w:val="auto"/>
          <w:sz w:val="26"/>
          <w:szCs w:val="26"/>
          <w:lang w:val="vi-VN"/>
        </w:rPr>
      </w:pPr>
      <w:r w:rsidRPr="00BA3949">
        <w:rPr>
          <w:rStyle w:val="fontstyle01"/>
          <w:rFonts w:ascii="Times New Roman" w:hAnsi="Times New Roman"/>
          <w:color w:val="auto"/>
          <w:sz w:val="26"/>
          <w:szCs w:val="26"/>
          <w:lang w:val="vi-VN"/>
        </w:rPr>
        <w:t xml:space="preserve">Đối với Chương trình chuyển đổi số trong xây dựng nông thôn mới, hướng tới nông thôn mới thông minh giai đoạn 2021-2025 (Quyết định số 924/QĐ-TTg ngày 02/8/2022 của Thủ tướng Chính phủ). Thực hiện Kế hoạch số 1259/KH-UBND ngày 10/4/2023 </w:t>
      </w:r>
      <w:r w:rsidRPr="00BA3949">
        <w:rPr>
          <w:rStyle w:val="fontstyle01"/>
          <w:rFonts w:ascii="Times New Roman" w:hAnsi="Times New Roman"/>
          <w:color w:val="auto"/>
          <w:sz w:val="26"/>
          <w:szCs w:val="26"/>
          <w:lang w:val="vi-VN"/>
        </w:rPr>
        <w:lastRenderedPageBreak/>
        <w:t xml:space="preserve">của UBND tỉnh Lai Châu về việc tổ chức thực hiện Chương trình chuyển đổi số trong xây dựng nông thôn mới, hướng tới nông thôn mới thông minh tỉnh Lai Châu giai đoạn 2021-2025. UBND huyện đã ban hành Kế hoạch số 1174/KH-UBND ngày 27/4/2023 về việc Tổ chức thực hiện </w:t>
      </w:r>
      <w:r w:rsidR="0086416F" w:rsidRPr="00BA3949">
        <w:rPr>
          <w:rStyle w:val="fontstyle01"/>
          <w:rFonts w:ascii="Times New Roman" w:hAnsi="Times New Roman"/>
          <w:color w:val="auto"/>
          <w:sz w:val="26"/>
          <w:szCs w:val="26"/>
          <w:lang w:val="vi-VN"/>
        </w:rPr>
        <w:t>c</w:t>
      </w:r>
      <w:r w:rsidRPr="00BA3949">
        <w:rPr>
          <w:rStyle w:val="fontstyle01"/>
          <w:rFonts w:ascii="Times New Roman" w:hAnsi="Times New Roman"/>
          <w:color w:val="auto"/>
          <w:sz w:val="26"/>
          <w:szCs w:val="26"/>
          <w:lang w:val="vi-VN"/>
        </w:rPr>
        <w:t>hương trình chuyển đổi số trong xây dựng nông thôn mới</w:t>
      </w:r>
      <w:r w:rsidRPr="00BA3949">
        <w:rPr>
          <w:rStyle w:val="fontstyle01"/>
          <w:rFonts w:ascii="Times New Roman" w:hAnsi="Times New Roman"/>
          <w:i/>
          <w:iCs/>
          <w:color w:val="auto"/>
          <w:sz w:val="26"/>
          <w:szCs w:val="26"/>
          <w:lang w:val="vi-VN"/>
        </w:rPr>
        <w:t>, hướng tới nông thôn mới thông minh trên địa bàn huyện Than Uyên giai đoạn 202 - 2025.</w:t>
      </w:r>
    </w:p>
    <w:p w14:paraId="7CBAAA40" w14:textId="77777777" w:rsidR="009F3BE8" w:rsidRPr="00BA3949" w:rsidRDefault="009F3BE8" w:rsidP="00237DD7">
      <w:pPr>
        <w:widowControl w:val="0"/>
        <w:rPr>
          <w:rStyle w:val="fontstyle01"/>
          <w:rFonts w:ascii="Times New Roman" w:hAnsi="Times New Roman"/>
          <w:b/>
          <w:bCs/>
          <w:i/>
          <w:iCs/>
          <w:color w:val="auto"/>
          <w:sz w:val="26"/>
          <w:szCs w:val="26"/>
          <w:lang w:val="vi-VN"/>
        </w:rPr>
      </w:pPr>
      <w:r w:rsidRPr="00BA3949">
        <w:rPr>
          <w:rStyle w:val="fontstyle01"/>
          <w:rFonts w:ascii="Times New Roman" w:hAnsi="Times New Roman"/>
          <w:b/>
          <w:bCs/>
          <w:i/>
          <w:iCs/>
          <w:color w:val="auto"/>
          <w:sz w:val="26"/>
          <w:szCs w:val="26"/>
          <w:lang w:val="vi-VN"/>
        </w:rPr>
        <w:t>+ Chương trình tăng cường bảo vệ môi trường và an toàn thực phẩm và cấp nước sạch nông thôn trong xây dựng nông thôn mới</w:t>
      </w:r>
    </w:p>
    <w:p w14:paraId="20224633" w14:textId="77777777" w:rsidR="009F3BE8" w:rsidRPr="00BA3949" w:rsidRDefault="009F3BE8" w:rsidP="00237DD7">
      <w:pPr>
        <w:widowControl w:val="0"/>
        <w:rPr>
          <w:rStyle w:val="fontstyle01"/>
          <w:rFonts w:ascii="Times New Roman" w:hAnsi="Times New Roman"/>
          <w:color w:val="auto"/>
          <w:sz w:val="26"/>
          <w:szCs w:val="26"/>
          <w:lang w:val="vi-VN"/>
        </w:rPr>
      </w:pPr>
      <w:r w:rsidRPr="00BA3949">
        <w:rPr>
          <w:rStyle w:val="fontstyle01"/>
          <w:rFonts w:ascii="Times New Roman" w:hAnsi="Times New Roman"/>
          <w:color w:val="auto"/>
          <w:sz w:val="26"/>
          <w:szCs w:val="26"/>
          <w:lang w:val="vi-VN"/>
        </w:rPr>
        <w:t>Đối với Chương trình tăng cường bảo vệ môi trường, an toàn thực phẩm và cấp nước sạch nông thôn trong xây dựng nông thôn mới giai đoạn 2021-2025 (theo Quyết định số 925/QĐ-TTg ngày 02/8/2022 của Thủ tướng Chính phủ). UBND tỉnh có Kế hoạch số 203/KH-UBND ngày 16/01/2023 của UBND tỉnh Lai Châu về việc Thực hiện Chương trình tăng cường bảo vệ môi trường, an toàn thực phẩm và cấp nước sạch nông thôn trong xây dựng nông thôn mới trên địa bàn tỉnh Lai Châu giai đoạn 2021-2025. UBND huyện đã ban hành Kế hoạch số 515/KH-UBND Thực hiện Chương trình tăng cường bảo vệ môi trường, an toàn thực phẩm và cấp nước sạch nông thôn trong xây dựng nông thôn mới trên địa bàn huyện Than Uyên, giai đoạn 2021 - 2025.</w:t>
      </w:r>
    </w:p>
    <w:p w14:paraId="5DEBCA33" w14:textId="77777777" w:rsidR="009F3BE8" w:rsidRPr="00BA3949" w:rsidRDefault="009F3BE8" w:rsidP="00237DD7">
      <w:pPr>
        <w:widowControl w:val="0"/>
        <w:rPr>
          <w:rStyle w:val="fontstyle01"/>
          <w:rFonts w:ascii="Times New Roman" w:hAnsi="Times New Roman"/>
          <w:b/>
          <w:bCs/>
          <w:i/>
          <w:iCs/>
          <w:color w:val="auto"/>
          <w:sz w:val="26"/>
          <w:szCs w:val="26"/>
          <w:lang w:val="vi-VN"/>
        </w:rPr>
      </w:pPr>
      <w:r w:rsidRPr="00BA3949">
        <w:rPr>
          <w:rStyle w:val="fontstyle01"/>
          <w:rFonts w:ascii="Times New Roman" w:hAnsi="Times New Roman"/>
          <w:b/>
          <w:bCs/>
          <w:i/>
          <w:iCs/>
          <w:color w:val="auto"/>
          <w:sz w:val="26"/>
          <w:szCs w:val="26"/>
          <w:lang w:val="vi-VN"/>
        </w:rPr>
        <w:t>+ Chương trình nâng cao chất lượng, hiệu quả thực hiện tiêu chí an ninh trật tự trong xây dựng nông thôn mới</w:t>
      </w:r>
    </w:p>
    <w:p w14:paraId="39B8DECB" w14:textId="77777777" w:rsidR="009F3BE8" w:rsidRPr="00BA3949" w:rsidRDefault="009F3BE8" w:rsidP="00237DD7">
      <w:pPr>
        <w:widowControl w:val="0"/>
        <w:rPr>
          <w:rStyle w:val="fontstyle01"/>
          <w:rFonts w:ascii="Times New Roman" w:hAnsi="Times New Roman"/>
          <w:color w:val="auto"/>
          <w:sz w:val="26"/>
          <w:szCs w:val="26"/>
          <w:lang w:val="vi-VN"/>
        </w:rPr>
      </w:pPr>
      <w:r w:rsidRPr="00BA3949">
        <w:rPr>
          <w:rStyle w:val="fontstyle01"/>
          <w:rFonts w:ascii="Times New Roman" w:hAnsi="Times New Roman"/>
          <w:color w:val="auto"/>
          <w:sz w:val="26"/>
          <w:szCs w:val="26"/>
          <w:lang w:val="vi-VN"/>
        </w:rPr>
        <w:t xml:space="preserve">Đối với Chương trình nâng cao chất lượng, hiệu quả thực hiện tiêu chí an ninh, trật tự trong xây dựng nông thôn mới giai đoạn 2021-2025 (theo Quyết định số 926/QĐ-TTg ngày 02/8/2022 của Thủ tướng Chính phủ). UBND tỉnh có Kế hoạch số 4741/KH-UBND ngày 20/12/2022 của UBND tỉnh Lai Châu về triển khai thực hiện Chương trình nâng cao chất lượng, hiệu quả thực hiện tiêu chí an ninh, trật tự trong xây dựng nông thôn mới. UBND huyện đã chỉ đạo giao Công an huyện chủ trì, phối hợp với các phòng, ban, ngành liên quan, UBND các xã, thị trấn tham mưu UBND huyện xây dựng dự thảo Kế hoạch thực hiện Chương trình nâng cao chất lượng, hiệu quả thực hiện tiêu chí an ninh, trật tự trong xây dựng nông thôn mới huyện Than Uyên giai đoạn 2021-2025. Dự kiến ban hành trong Quý 01/2024. </w:t>
      </w:r>
    </w:p>
    <w:p w14:paraId="0447EA8A" w14:textId="77777777" w:rsidR="009F3BE8" w:rsidRPr="00BA3949" w:rsidRDefault="009F3BE8" w:rsidP="00237DD7">
      <w:pPr>
        <w:widowControl w:val="0"/>
        <w:tabs>
          <w:tab w:val="left" w:pos="450"/>
        </w:tabs>
        <w:ind w:firstLine="448"/>
        <w:rPr>
          <w:rFonts w:ascii="Times New Roman" w:eastAsia="Times New Roman" w:hAnsi="Times New Roman"/>
          <w:b/>
          <w:bCs/>
          <w:i/>
          <w:kern w:val="28"/>
          <w:sz w:val="26"/>
          <w:szCs w:val="26"/>
          <w:lang w:val="vi-VN"/>
        </w:rPr>
      </w:pPr>
      <w:r w:rsidRPr="00BA3949">
        <w:rPr>
          <w:rFonts w:ascii="Times New Roman" w:eastAsia="Times New Roman" w:hAnsi="Times New Roman"/>
          <w:b/>
          <w:bCs/>
          <w:i/>
          <w:kern w:val="28"/>
          <w:sz w:val="26"/>
          <w:szCs w:val="26"/>
          <w:lang w:val="vi-VN"/>
        </w:rPr>
        <w:t>1.9.2. Đánh giá hiện trạng phát triển của huyện theo các nhóm tiêu chí huyện nông thôn mới</w:t>
      </w:r>
    </w:p>
    <w:p w14:paraId="55FD6CF9" w14:textId="77777777" w:rsidR="009F3BE8" w:rsidRPr="00BA3949" w:rsidRDefault="009F3BE8" w:rsidP="00237DD7">
      <w:pPr>
        <w:widowControl w:val="0"/>
        <w:rPr>
          <w:rFonts w:ascii="Times New Roman" w:eastAsia="Times New Roman" w:hAnsi="Times New Roman"/>
          <w:sz w:val="26"/>
          <w:szCs w:val="26"/>
          <w:lang w:val="vi-VN"/>
        </w:rPr>
      </w:pPr>
      <w:bookmarkStart w:id="1024" w:name="_Toc16574449"/>
      <w:bookmarkStart w:id="1025" w:name="_Toc82402788"/>
      <w:bookmarkStart w:id="1026" w:name="_Toc96893369"/>
      <w:bookmarkStart w:id="1027" w:name="_Toc100733892"/>
      <w:bookmarkStart w:id="1028" w:name="_Toc100735555"/>
      <w:bookmarkStart w:id="1029" w:name="_Toc112655144"/>
      <w:bookmarkStart w:id="1030" w:name="_Toc137379518"/>
      <w:bookmarkStart w:id="1031" w:name="_Toc152503131"/>
      <w:bookmarkStart w:id="1032" w:name="_Toc152787039"/>
      <w:bookmarkStart w:id="1033" w:name="_Toc152787336"/>
      <w:bookmarkStart w:id="1034" w:name="_Toc152832995"/>
      <w:bookmarkStart w:id="1035" w:name="_Toc152833446"/>
      <w:bookmarkStart w:id="1036" w:name="_Toc152860578"/>
      <w:bookmarkStart w:id="1037" w:name="_Toc152861189"/>
      <w:bookmarkStart w:id="1038" w:name="_Toc152861617"/>
      <w:r w:rsidRPr="00BA3949">
        <w:rPr>
          <w:rFonts w:ascii="Times New Roman" w:eastAsia="Times New Roman" w:hAnsi="Times New Roman"/>
          <w:sz w:val="26"/>
          <w:szCs w:val="26"/>
          <w:lang w:val="vi-VN"/>
        </w:rPr>
        <w:t xml:space="preserve">Đánh giá theo Quyết định số 320/QĐ-TTg ngày 8/3/2022 của Thủ tướng Chính phủ về việc ban hành Bộ tiêu chí quốc gia về huyện nông thôn mới; quy định thị xã, thành phố trực thuộc cấp tỉnh hoàn thành nhiệm vụ xây dựng nông thôn mới và Bộ tiêu chí quốc gia về huyện nông thôn mới nâng cao giai đoạn 2021 - 2025. </w:t>
      </w:r>
    </w:p>
    <w:p w14:paraId="764A792D" w14:textId="5DAD35F3" w:rsidR="009F3BE8" w:rsidRPr="00BA3949" w:rsidRDefault="009F3BE8" w:rsidP="0047670A">
      <w:pPr>
        <w:pStyle w:val="BodyTextIndent"/>
        <w:widowControl w:val="0"/>
        <w:spacing w:after="0" w:line="288" w:lineRule="auto"/>
        <w:ind w:left="806" w:firstLine="0"/>
        <w:jc w:val="center"/>
        <w:outlineLvl w:val="0"/>
        <w:rPr>
          <w:rFonts w:ascii="Times New Roman" w:eastAsia="Times New Roman" w:hAnsi="Times New Roman"/>
          <w:bCs/>
          <w:i/>
          <w:iCs/>
          <w:sz w:val="26"/>
          <w:szCs w:val="26"/>
          <w:lang w:val="nb-NO" w:eastAsia="vi-VN"/>
        </w:rPr>
      </w:pPr>
      <w:bookmarkStart w:id="1039" w:name="_Toc161692796"/>
      <w:bookmarkStart w:id="1040" w:name="_Toc161693915"/>
      <w:bookmarkStart w:id="1041" w:name="_Toc162853258"/>
      <w:bookmarkStart w:id="1042" w:name="_Toc162854274"/>
      <w:bookmarkStart w:id="1043" w:name="_Toc163998677"/>
      <w:r w:rsidRPr="00BA3949">
        <w:rPr>
          <w:rFonts w:ascii="Times New Roman" w:eastAsia="Times New Roman" w:hAnsi="Times New Roman"/>
          <w:bCs/>
          <w:i/>
          <w:iCs/>
          <w:sz w:val="26"/>
          <w:szCs w:val="26"/>
          <w:lang w:val="nb-NO" w:eastAsia="vi-VN"/>
        </w:rPr>
        <w:t>Bảng 2</w:t>
      </w:r>
      <w:r w:rsidR="00AB7710" w:rsidRPr="00BA3949">
        <w:rPr>
          <w:rFonts w:ascii="Times New Roman" w:eastAsia="Times New Roman" w:hAnsi="Times New Roman"/>
          <w:bCs/>
          <w:i/>
          <w:iCs/>
          <w:sz w:val="26"/>
          <w:szCs w:val="26"/>
          <w:lang w:val="nb-NO" w:eastAsia="vi-VN"/>
        </w:rPr>
        <w:t>5</w:t>
      </w:r>
      <w:r w:rsidRPr="00BA3949">
        <w:rPr>
          <w:rFonts w:ascii="Times New Roman" w:eastAsia="Times New Roman" w:hAnsi="Times New Roman"/>
          <w:bCs/>
          <w:i/>
          <w:iCs/>
          <w:sz w:val="26"/>
          <w:szCs w:val="26"/>
          <w:lang w:val="nb-NO" w:eastAsia="vi-VN"/>
        </w:rPr>
        <w:t>: Tổng hợp đánh giá hiện trạng phát triển của huyện theo các tiêu chí huyện NTM (tính đến thời điểm hết năm 2023)</w:t>
      </w:r>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p>
    <w:tbl>
      <w:tblPr>
        <w:tblW w:w="49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1"/>
        <w:gridCol w:w="3863"/>
        <w:gridCol w:w="4400"/>
      </w:tblGrid>
      <w:tr w:rsidR="00BA3949" w:rsidRPr="00BA3949" w14:paraId="149B3BAA" w14:textId="77777777" w:rsidTr="00F358E2">
        <w:trPr>
          <w:tblHeader/>
        </w:trPr>
        <w:tc>
          <w:tcPr>
            <w:tcW w:w="401" w:type="pct"/>
            <w:vAlign w:val="center"/>
          </w:tcPr>
          <w:p w14:paraId="2217A2B1" w14:textId="77777777" w:rsidR="009F3BE8" w:rsidRPr="00BA3949" w:rsidRDefault="009F3BE8" w:rsidP="00F358E2">
            <w:pPr>
              <w:widowControl w:val="0"/>
              <w:ind w:firstLine="0"/>
              <w:jc w:val="center"/>
              <w:rPr>
                <w:rFonts w:ascii="Times New Roman" w:eastAsia="Times New Roman" w:hAnsi="Times New Roman"/>
                <w:b/>
                <w:sz w:val="24"/>
                <w:szCs w:val="24"/>
              </w:rPr>
            </w:pPr>
            <w:r w:rsidRPr="00BA3949">
              <w:rPr>
                <w:rFonts w:ascii="Times New Roman" w:eastAsia="Times New Roman" w:hAnsi="Times New Roman"/>
                <w:b/>
                <w:sz w:val="24"/>
                <w:szCs w:val="24"/>
              </w:rPr>
              <w:t>STT</w:t>
            </w:r>
          </w:p>
        </w:tc>
        <w:tc>
          <w:tcPr>
            <w:tcW w:w="2150" w:type="pct"/>
            <w:vAlign w:val="center"/>
          </w:tcPr>
          <w:p w14:paraId="7FC93724" w14:textId="77777777" w:rsidR="009F3BE8" w:rsidRPr="00BA3949" w:rsidRDefault="009F3BE8" w:rsidP="00F358E2">
            <w:pPr>
              <w:widowControl w:val="0"/>
              <w:jc w:val="center"/>
              <w:rPr>
                <w:rFonts w:ascii="Times New Roman" w:eastAsia="Times New Roman" w:hAnsi="Times New Roman"/>
                <w:b/>
                <w:sz w:val="24"/>
                <w:szCs w:val="24"/>
              </w:rPr>
            </w:pPr>
            <w:r w:rsidRPr="00BA3949">
              <w:rPr>
                <w:rFonts w:ascii="Times New Roman" w:eastAsia="Times New Roman" w:hAnsi="Times New Roman"/>
                <w:b/>
                <w:sz w:val="24"/>
                <w:szCs w:val="24"/>
              </w:rPr>
              <w:t>Tiêu chí</w:t>
            </w:r>
          </w:p>
        </w:tc>
        <w:tc>
          <w:tcPr>
            <w:tcW w:w="2449" w:type="pct"/>
            <w:vAlign w:val="center"/>
          </w:tcPr>
          <w:p w14:paraId="65554DEC" w14:textId="77777777" w:rsidR="009F3BE8" w:rsidRPr="00BA3949" w:rsidRDefault="009F3BE8" w:rsidP="00F358E2">
            <w:pPr>
              <w:widowControl w:val="0"/>
              <w:jc w:val="center"/>
              <w:rPr>
                <w:rFonts w:ascii="Times New Roman" w:eastAsia="Times New Roman" w:hAnsi="Times New Roman"/>
                <w:b/>
                <w:sz w:val="24"/>
                <w:szCs w:val="24"/>
              </w:rPr>
            </w:pPr>
            <w:r w:rsidRPr="00BA3949">
              <w:rPr>
                <w:rFonts w:ascii="Times New Roman" w:eastAsia="Times New Roman" w:hAnsi="Times New Roman"/>
                <w:b/>
                <w:sz w:val="24"/>
                <w:szCs w:val="24"/>
              </w:rPr>
              <w:t>Đánh giá</w:t>
            </w:r>
          </w:p>
        </w:tc>
      </w:tr>
      <w:tr w:rsidR="00BA3949" w:rsidRPr="00BA3949" w14:paraId="5C6E9E52" w14:textId="77777777" w:rsidTr="00F358E2">
        <w:trPr>
          <w:trHeight w:hRule="exact" w:val="340"/>
        </w:trPr>
        <w:tc>
          <w:tcPr>
            <w:tcW w:w="401" w:type="pct"/>
            <w:vAlign w:val="center"/>
          </w:tcPr>
          <w:p w14:paraId="224CB5F0" w14:textId="77777777" w:rsidR="009F3BE8" w:rsidRPr="00BA3949" w:rsidRDefault="009F3BE8" w:rsidP="00F358E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2150" w:type="pct"/>
            <w:vAlign w:val="center"/>
          </w:tcPr>
          <w:p w14:paraId="73EC6F1B"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lang w:val="nl-NL"/>
              </w:rPr>
              <w:t>Tiêu chí quy hoạch</w:t>
            </w:r>
          </w:p>
        </w:tc>
        <w:tc>
          <w:tcPr>
            <w:tcW w:w="2449" w:type="pct"/>
            <w:vAlign w:val="center"/>
          </w:tcPr>
          <w:p w14:paraId="506F647B"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rPr>
              <w:t>Chưa đạt</w:t>
            </w:r>
          </w:p>
        </w:tc>
      </w:tr>
      <w:tr w:rsidR="00BA3949" w:rsidRPr="00BA3949" w14:paraId="1A7032F4" w14:textId="77777777" w:rsidTr="00F358E2">
        <w:trPr>
          <w:trHeight w:hRule="exact" w:val="340"/>
        </w:trPr>
        <w:tc>
          <w:tcPr>
            <w:tcW w:w="401" w:type="pct"/>
            <w:vAlign w:val="center"/>
          </w:tcPr>
          <w:p w14:paraId="1ABC8F40" w14:textId="77777777" w:rsidR="009F3BE8" w:rsidRPr="00BA3949" w:rsidRDefault="009F3BE8" w:rsidP="00F358E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2150" w:type="pct"/>
            <w:vAlign w:val="center"/>
          </w:tcPr>
          <w:p w14:paraId="4ED04D76"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lang w:val="nl-NL"/>
              </w:rPr>
              <w:t>Tiêu chí Giao thông</w:t>
            </w:r>
          </w:p>
        </w:tc>
        <w:tc>
          <w:tcPr>
            <w:tcW w:w="2449" w:type="pct"/>
            <w:vAlign w:val="center"/>
          </w:tcPr>
          <w:p w14:paraId="28387F16"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rPr>
              <w:t>Không đạt</w:t>
            </w:r>
          </w:p>
        </w:tc>
      </w:tr>
      <w:tr w:rsidR="00BA3949" w:rsidRPr="00BA3949" w14:paraId="50F7CFD8" w14:textId="77777777" w:rsidTr="00F358E2">
        <w:trPr>
          <w:trHeight w:hRule="exact" w:val="340"/>
        </w:trPr>
        <w:tc>
          <w:tcPr>
            <w:tcW w:w="401" w:type="pct"/>
            <w:vAlign w:val="center"/>
          </w:tcPr>
          <w:p w14:paraId="5D5F8AD0" w14:textId="77777777" w:rsidR="009F3BE8" w:rsidRPr="00BA3949" w:rsidRDefault="009F3BE8" w:rsidP="00F358E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3</w:t>
            </w:r>
          </w:p>
        </w:tc>
        <w:tc>
          <w:tcPr>
            <w:tcW w:w="2150" w:type="pct"/>
            <w:vAlign w:val="center"/>
          </w:tcPr>
          <w:p w14:paraId="355D350A"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lang w:val="vi-VN"/>
              </w:rPr>
              <w:t>Tiêu chí Thủy lợi</w:t>
            </w:r>
          </w:p>
        </w:tc>
        <w:tc>
          <w:tcPr>
            <w:tcW w:w="2449" w:type="pct"/>
            <w:vAlign w:val="center"/>
          </w:tcPr>
          <w:p w14:paraId="53C8948D"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rPr>
              <w:t>Đạt</w:t>
            </w:r>
          </w:p>
        </w:tc>
      </w:tr>
      <w:tr w:rsidR="00BA3949" w:rsidRPr="00BA3949" w14:paraId="1F332D6B" w14:textId="77777777" w:rsidTr="00F358E2">
        <w:trPr>
          <w:trHeight w:hRule="exact" w:val="340"/>
        </w:trPr>
        <w:tc>
          <w:tcPr>
            <w:tcW w:w="401" w:type="pct"/>
            <w:vAlign w:val="center"/>
          </w:tcPr>
          <w:p w14:paraId="4DED7D84" w14:textId="77777777" w:rsidR="009F3BE8" w:rsidRPr="00BA3949" w:rsidRDefault="009F3BE8" w:rsidP="00F358E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w:t>
            </w:r>
          </w:p>
        </w:tc>
        <w:tc>
          <w:tcPr>
            <w:tcW w:w="2150" w:type="pct"/>
            <w:vAlign w:val="center"/>
          </w:tcPr>
          <w:p w14:paraId="2AF507F2"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lang w:val="vi-VN"/>
              </w:rPr>
              <w:t>Tiêu chí Điện</w:t>
            </w:r>
          </w:p>
        </w:tc>
        <w:tc>
          <w:tcPr>
            <w:tcW w:w="2449" w:type="pct"/>
            <w:vAlign w:val="center"/>
          </w:tcPr>
          <w:p w14:paraId="153EA456"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rPr>
              <w:t>Đạt</w:t>
            </w:r>
          </w:p>
        </w:tc>
      </w:tr>
      <w:tr w:rsidR="00BA3949" w:rsidRPr="00BA3949" w14:paraId="10E88034" w14:textId="77777777" w:rsidTr="00F358E2">
        <w:trPr>
          <w:trHeight w:hRule="exact" w:val="340"/>
        </w:trPr>
        <w:tc>
          <w:tcPr>
            <w:tcW w:w="401" w:type="pct"/>
            <w:vAlign w:val="center"/>
          </w:tcPr>
          <w:p w14:paraId="096221DD" w14:textId="77777777" w:rsidR="009F3BE8" w:rsidRPr="00BA3949" w:rsidRDefault="009F3BE8" w:rsidP="00F358E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2150" w:type="pct"/>
            <w:vAlign w:val="center"/>
          </w:tcPr>
          <w:p w14:paraId="14B9D369"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rPr>
              <w:t>Tiêu chí Y tế - Văn hóa - Giáo dục</w:t>
            </w:r>
          </w:p>
        </w:tc>
        <w:tc>
          <w:tcPr>
            <w:tcW w:w="2449" w:type="pct"/>
            <w:vAlign w:val="center"/>
          </w:tcPr>
          <w:p w14:paraId="37F0187F" w14:textId="77777777" w:rsidR="009F3BE8" w:rsidRPr="00BA3949" w:rsidRDefault="009F3BE8" w:rsidP="00F358E2">
            <w:pPr>
              <w:widowControl w:val="0"/>
              <w:ind w:firstLine="0"/>
              <w:rPr>
                <w:sz w:val="24"/>
                <w:szCs w:val="24"/>
              </w:rPr>
            </w:pPr>
            <w:r w:rsidRPr="00BA3949">
              <w:rPr>
                <w:rFonts w:ascii="Times New Roman" w:eastAsia="Times New Roman" w:hAnsi="Times New Roman"/>
                <w:sz w:val="24"/>
                <w:szCs w:val="24"/>
              </w:rPr>
              <w:t>Không đạt</w:t>
            </w:r>
          </w:p>
        </w:tc>
      </w:tr>
      <w:tr w:rsidR="00BA3949" w:rsidRPr="00BA3949" w14:paraId="484C32DD" w14:textId="77777777" w:rsidTr="00F358E2">
        <w:trPr>
          <w:trHeight w:hRule="exact" w:val="340"/>
        </w:trPr>
        <w:tc>
          <w:tcPr>
            <w:tcW w:w="401" w:type="pct"/>
            <w:vAlign w:val="center"/>
          </w:tcPr>
          <w:p w14:paraId="428B09FB" w14:textId="77777777" w:rsidR="009F3BE8" w:rsidRPr="00BA3949" w:rsidRDefault="009F3BE8" w:rsidP="00F358E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w:t>
            </w:r>
          </w:p>
        </w:tc>
        <w:tc>
          <w:tcPr>
            <w:tcW w:w="2150" w:type="pct"/>
            <w:vAlign w:val="center"/>
          </w:tcPr>
          <w:p w14:paraId="6B0AB9C6"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lang w:val="pt-BR"/>
              </w:rPr>
              <w:t>Tiêu chí về kinh tế</w:t>
            </w:r>
          </w:p>
        </w:tc>
        <w:tc>
          <w:tcPr>
            <w:tcW w:w="2449" w:type="pct"/>
            <w:vAlign w:val="center"/>
          </w:tcPr>
          <w:p w14:paraId="1585C7BC" w14:textId="77777777" w:rsidR="009F3BE8" w:rsidRPr="00BA3949" w:rsidRDefault="009F3BE8" w:rsidP="00F358E2">
            <w:pPr>
              <w:widowControl w:val="0"/>
              <w:ind w:firstLine="0"/>
              <w:rPr>
                <w:sz w:val="24"/>
                <w:szCs w:val="24"/>
              </w:rPr>
            </w:pPr>
            <w:r w:rsidRPr="00BA3949">
              <w:rPr>
                <w:rFonts w:ascii="Times New Roman" w:eastAsia="Times New Roman" w:hAnsi="Times New Roman"/>
                <w:sz w:val="24"/>
                <w:szCs w:val="24"/>
              </w:rPr>
              <w:t>Không đạt</w:t>
            </w:r>
          </w:p>
        </w:tc>
      </w:tr>
      <w:tr w:rsidR="00BA3949" w:rsidRPr="00BA3949" w14:paraId="6353C032" w14:textId="77777777" w:rsidTr="00F358E2">
        <w:trPr>
          <w:trHeight w:hRule="exact" w:val="340"/>
        </w:trPr>
        <w:tc>
          <w:tcPr>
            <w:tcW w:w="401" w:type="pct"/>
            <w:vAlign w:val="center"/>
          </w:tcPr>
          <w:p w14:paraId="2E4831A3" w14:textId="77777777" w:rsidR="009F3BE8" w:rsidRPr="00BA3949" w:rsidRDefault="009F3BE8" w:rsidP="00F358E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w:t>
            </w:r>
          </w:p>
        </w:tc>
        <w:tc>
          <w:tcPr>
            <w:tcW w:w="2150" w:type="pct"/>
            <w:vAlign w:val="center"/>
          </w:tcPr>
          <w:p w14:paraId="22A4FC87" w14:textId="77777777" w:rsidR="009F3BE8" w:rsidRPr="00BA3949" w:rsidRDefault="009F3BE8" w:rsidP="00F358E2">
            <w:pPr>
              <w:widowControl w:val="0"/>
              <w:ind w:firstLine="0"/>
              <w:rPr>
                <w:rFonts w:ascii="Times New Roman" w:eastAsia="Times New Roman" w:hAnsi="Times New Roman"/>
                <w:sz w:val="24"/>
                <w:szCs w:val="24"/>
                <w:lang w:val="nl-NL"/>
              </w:rPr>
            </w:pPr>
            <w:r w:rsidRPr="00BA3949">
              <w:rPr>
                <w:rFonts w:ascii="Times New Roman" w:eastAsia="Times New Roman" w:hAnsi="Times New Roman"/>
                <w:sz w:val="24"/>
                <w:szCs w:val="24"/>
                <w:lang w:val="nl-NL"/>
              </w:rPr>
              <w:t>Môi trường, xử lý chất thải rắn</w:t>
            </w:r>
          </w:p>
        </w:tc>
        <w:tc>
          <w:tcPr>
            <w:tcW w:w="2449" w:type="pct"/>
            <w:vAlign w:val="center"/>
          </w:tcPr>
          <w:p w14:paraId="2E78975E"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rPr>
              <w:t>Không đạt</w:t>
            </w:r>
          </w:p>
        </w:tc>
      </w:tr>
      <w:tr w:rsidR="00BA3949" w:rsidRPr="00BA3949" w14:paraId="4A0FAD1D" w14:textId="77777777" w:rsidTr="00F358E2">
        <w:trPr>
          <w:trHeight w:hRule="exact" w:val="340"/>
        </w:trPr>
        <w:tc>
          <w:tcPr>
            <w:tcW w:w="401" w:type="pct"/>
            <w:vAlign w:val="center"/>
          </w:tcPr>
          <w:p w14:paraId="1F013035" w14:textId="77777777" w:rsidR="009F3BE8" w:rsidRPr="00BA3949" w:rsidRDefault="009F3BE8" w:rsidP="00F358E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w:t>
            </w:r>
          </w:p>
        </w:tc>
        <w:tc>
          <w:tcPr>
            <w:tcW w:w="2150" w:type="pct"/>
            <w:vAlign w:val="center"/>
          </w:tcPr>
          <w:p w14:paraId="0BA32644"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lang w:val="nl-NL"/>
              </w:rPr>
              <w:t>Tiêu chí chất lượng môi trường sống</w:t>
            </w:r>
          </w:p>
        </w:tc>
        <w:tc>
          <w:tcPr>
            <w:tcW w:w="2449" w:type="pct"/>
            <w:vAlign w:val="center"/>
          </w:tcPr>
          <w:p w14:paraId="0CFFBD59" w14:textId="77777777" w:rsidR="009F3BE8" w:rsidRPr="00BA3949" w:rsidRDefault="009F3BE8" w:rsidP="00F358E2">
            <w:pPr>
              <w:widowControl w:val="0"/>
              <w:ind w:firstLine="0"/>
              <w:rPr>
                <w:sz w:val="24"/>
                <w:szCs w:val="24"/>
              </w:rPr>
            </w:pPr>
            <w:r w:rsidRPr="00BA3949">
              <w:rPr>
                <w:rFonts w:ascii="Times New Roman" w:eastAsia="Times New Roman" w:hAnsi="Times New Roman"/>
                <w:sz w:val="24"/>
                <w:szCs w:val="24"/>
              </w:rPr>
              <w:t>Đạt</w:t>
            </w:r>
          </w:p>
        </w:tc>
      </w:tr>
      <w:tr w:rsidR="00BA3949" w:rsidRPr="00BA3949" w14:paraId="19B6A2A7" w14:textId="77777777" w:rsidTr="00F358E2">
        <w:trPr>
          <w:trHeight w:hRule="exact" w:val="340"/>
        </w:trPr>
        <w:tc>
          <w:tcPr>
            <w:tcW w:w="401" w:type="pct"/>
            <w:vAlign w:val="center"/>
          </w:tcPr>
          <w:p w14:paraId="56710AB3" w14:textId="77777777" w:rsidR="009F3BE8" w:rsidRPr="00BA3949" w:rsidRDefault="009F3BE8" w:rsidP="00F358E2">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w:t>
            </w:r>
          </w:p>
        </w:tc>
        <w:tc>
          <w:tcPr>
            <w:tcW w:w="2150" w:type="pct"/>
            <w:vAlign w:val="center"/>
          </w:tcPr>
          <w:p w14:paraId="49B454B6"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rPr>
              <w:t>Tiêu chí An ninh, trật tự xã hội</w:t>
            </w:r>
          </w:p>
        </w:tc>
        <w:tc>
          <w:tcPr>
            <w:tcW w:w="2449" w:type="pct"/>
            <w:vAlign w:val="center"/>
          </w:tcPr>
          <w:p w14:paraId="2622A23C" w14:textId="77777777" w:rsidR="009F3BE8" w:rsidRPr="00BA3949" w:rsidRDefault="009F3BE8" w:rsidP="00F358E2">
            <w:pPr>
              <w:widowControl w:val="0"/>
              <w:ind w:firstLine="0"/>
              <w:rPr>
                <w:rFonts w:ascii="Times New Roman" w:eastAsia="Times New Roman" w:hAnsi="Times New Roman"/>
                <w:sz w:val="24"/>
                <w:szCs w:val="24"/>
              </w:rPr>
            </w:pPr>
            <w:r w:rsidRPr="00BA3949">
              <w:rPr>
                <w:rFonts w:ascii="Times New Roman" w:eastAsia="Times New Roman" w:hAnsi="Times New Roman"/>
                <w:sz w:val="24"/>
                <w:szCs w:val="24"/>
              </w:rPr>
              <w:t>Đạt</w:t>
            </w:r>
          </w:p>
        </w:tc>
      </w:tr>
    </w:tbl>
    <w:p w14:paraId="0E8AA5C1" w14:textId="77777777" w:rsidR="009F3BE8" w:rsidRPr="00BA3949" w:rsidRDefault="009F3BE8" w:rsidP="0047670A">
      <w:pPr>
        <w:widowControl w:val="0"/>
        <w:spacing w:line="288" w:lineRule="auto"/>
        <w:ind w:firstLine="448"/>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Huyện Than Uyên đã đạt 04/9 nhóm tiêu chính của huyện nông thôn mới.</w:t>
      </w:r>
    </w:p>
    <w:p w14:paraId="7805A2B8" w14:textId="77777777" w:rsidR="009F3BE8" w:rsidRPr="00BA3949" w:rsidRDefault="009F3BE8" w:rsidP="0047670A">
      <w:pPr>
        <w:widowControl w:val="0"/>
        <w:spacing w:line="288" w:lineRule="auto"/>
        <w:rPr>
          <w:rFonts w:ascii="Times New Roman" w:eastAsia="Times New Roman" w:hAnsi="Times New Roman"/>
          <w:b/>
          <w:sz w:val="26"/>
          <w:szCs w:val="26"/>
          <w:lang w:val="vi-VN" w:eastAsia="vi-VN"/>
        </w:rPr>
      </w:pPr>
      <w:r w:rsidRPr="00BA3949">
        <w:rPr>
          <w:rFonts w:ascii="Times New Roman" w:eastAsia="Times New Roman" w:hAnsi="Times New Roman"/>
          <w:b/>
          <w:sz w:val="26"/>
          <w:szCs w:val="26"/>
          <w:lang w:val="vi-VN" w:eastAsia="vi-VN"/>
        </w:rPr>
        <w:t xml:space="preserve">1. Tiêu chí số 1. Quy hoạch </w:t>
      </w:r>
    </w:p>
    <w:p w14:paraId="0B40633C" w14:textId="77777777" w:rsidR="009F3BE8" w:rsidRPr="00BA3949" w:rsidRDefault="009F3BE8" w:rsidP="0047670A">
      <w:pPr>
        <w:widowControl w:val="0"/>
        <w:spacing w:line="288" w:lineRule="auto"/>
        <w:rPr>
          <w:rFonts w:ascii="Times New Roman" w:eastAsia="Times New Roman" w:hAnsi="Times New Roman"/>
          <w:b/>
          <w:i/>
          <w:sz w:val="26"/>
          <w:szCs w:val="26"/>
          <w:lang w:val="vi-VN" w:eastAsia="vi-VN"/>
        </w:rPr>
      </w:pPr>
      <w:r w:rsidRPr="00BA3949">
        <w:rPr>
          <w:rFonts w:ascii="Times New Roman" w:eastAsia="Times New Roman" w:hAnsi="Times New Roman"/>
          <w:b/>
          <w:i/>
          <w:sz w:val="26"/>
          <w:szCs w:val="26"/>
          <w:lang w:val="vi-VN" w:eastAsia="vi-VN"/>
        </w:rPr>
        <w:t xml:space="preserve">a. Kết quả thực hiện: Không đạt. </w:t>
      </w:r>
    </w:p>
    <w:p w14:paraId="402BA7F9"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Năm 2022 phân bổ vốn 105 triệu đồng thực hiện quy hoạch vùng huyện; UBND huyện giao Phòng Kinh tế và Hạ tầng triển khai thực hiện. </w:t>
      </w:r>
    </w:p>
    <w:p w14:paraId="65D7D79E" w14:textId="77777777" w:rsidR="009F3BE8" w:rsidRPr="00BA3949" w:rsidRDefault="009F3BE8" w:rsidP="0047670A">
      <w:pPr>
        <w:widowControl w:val="0"/>
        <w:spacing w:line="288" w:lineRule="auto"/>
        <w:rPr>
          <w:rFonts w:ascii="Times New Roman" w:hAnsi="Times New Roman"/>
          <w:spacing w:val="-6"/>
          <w:sz w:val="26"/>
          <w:szCs w:val="26"/>
          <w:lang w:val="vi-VN"/>
        </w:rPr>
      </w:pPr>
      <w:r w:rsidRPr="00BA3949">
        <w:rPr>
          <w:rFonts w:ascii="Times New Roman" w:hAnsi="Times New Roman"/>
          <w:b/>
          <w:bCs/>
          <w:i/>
          <w:sz w:val="26"/>
          <w:szCs w:val="26"/>
          <w:lang w:val="vi-VN"/>
        </w:rPr>
        <w:t>b</w:t>
      </w:r>
      <w:r w:rsidRPr="00BA3949">
        <w:rPr>
          <w:rFonts w:ascii="Times New Roman" w:hAnsi="Times New Roman"/>
          <w:b/>
          <w:i/>
          <w:spacing w:val="-6"/>
          <w:sz w:val="26"/>
          <w:szCs w:val="26"/>
          <w:lang w:val="vi-VN"/>
        </w:rPr>
        <w:t>. Giải pháp:</w:t>
      </w:r>
      <w:r w:rsidRPr="00BA3949">
        <w:rPr>
          <w:rFonts w:ascii="Times New Roman" w:hAnsi="Times New Roman"/>
          <w:b/>
          <w:spacing w:val="-6"/>
          <w:sz w:val="26"/>
          <w:szCs w:val="26"/>
          <w:lang w:val="vi-VN"/>
        </w:rPr>
        <w:t xml:space="preserve"> </w:t>
      </w:r>
      <w:r w:rsidRPr="00BA3949">
        <w:rPr>
          <w:rFonts w:ascii="Times New Roman" w:hAnsi="Times New Roman"/>
          <w:spacing w:val="-6"/>
          <w:sz w:val="26"/>
          <w:szCs w:val="26"/>
          <w:lang w:val="vi-VN"/>
        </w:rPr>
        <w:t xml:space="preserve">Đề nghị tỉnh bổ sung kinh phí thực hiện công tác quy hoạch. </w:t>
      </w:r>
    </w:p>
    <w:p w14:paraId="2477B246" w14:textId="77777777" w:rsidR="009F3BE8" w:rsidRPr="00BA3949" w:rsidRDefault="009F3BE8" w:rsidP="0047670A">
      <w:pPr>
        <w:widowControl w:val="0"/>
        <w:spacing w:line="288" w:lineRule="auto"/>
        <w:rPr>
          <w:rFonts w:ascii="Times New Roman" w:hAnsi="Times New Roman"/>
          <w:sz w:val="26"/>
          <w:szCs w:val="26"/>
          <w:lang w:val="vi-VN"/>
        </w:rPr>
      </w:pPr>
      <w:r w:rsidRPr="00BA3949">
        <w:rPr>
          <w:rFonts w:ascii="Times New Roman" w:hAnsi="Times New Roman"/>
          <w:b/>
          <w:i/>
          <w:sz w:val="26"/>
          <w:szCs w:val="26"/>
          <w:lang w:val="vi-VN"/>
        </w:rPr>
        <w:t>c. Nhu cầu kinh phí:</w:t>
      </w:r>
      <w:r w:rsidRPr="00BA3949">
        <w:rPr>
          <w:rFonts w:ascii="Times New Roman" w:hAnsi="Times New Roman"/>
          <w:b/>
          <w:sz w:val="26"/>
          <w:szCs w:val="26"/>
          <w:lang w:val="vi-VN"/>
        </w:rPr>
        <w:t xml:space="preserve"> </w:t>
      </w:r>
      <w:r w:rsidRPr="00BA3949">
        <w:rPr>
          <w:rFonts w:ascii="Times New Roman" w:hAnsi="Times New Roman"/>
          <w:sz w:val="26"/>
          <w:szCs w:val="26"/>
          <w:lang w:val="vi-VN"/>
        </w:rPr>
        <w:t>1.895 triệu đồng</w:t>
      </w:r>
    </w:p>
    <w:p w14:paraId="1EFEF429" w14:textId="77777777" w:rsidR="009F3BE8" w:rsidRPr="00BA3949" w:rsidRDefault="009F3BE8" w:rsidP="0047670A">
      <w:pPr>
        <w:widowControl w:val="0"/>
        <w:spacing w:line="288" w:lineRule="auto"/>
        <w:rPr>
          <w:rFonts w:ascii="Times New Roman" w:hAnsi="Times New Roman"/>
          <w:sz w:val="26"/>
          <w:szCs w:val="26"/>
          <w:lang w:val="vi-VN"/>
        </w:rPr>
      </w:pPr>
      <w:r w:rsidRPr="00BA3949">
        <w:rPr>
          <w:rFonts w:ascii="Times New Roman" w:hAnsi="Times New Roman"/>
          <w:b/>
          <w:i/>
          <w:sz w:val="26"/>
          <w:szCs w:val="26"/>
          <w:lang w:val="vi-VN"/>
        </w:rPr>
        <w:t>d. Lộ trình dự kiến đạt chuẩn:</w:t>
      </w:r>
      <w:r w:rsidRPr="00BA3949">
        <w:rPr>
          <w:rFonts w:ascii="Times New Roman" w:hAnsi="Times New Roman"/>
          <w:b/>
          <w:sz w:val="26"/>
          <w:szCs w:val="26"/>
          <w:lang w:val="vi-VN"/>
        </w:rPr>
        <w:t xml:space="preserve"> </w:t>
      </w:r>
      <w:r w:rsidRPr="00BA3949">
        <w:rPr>
          <w:rFonts w:ascii="Times New Roman" w:hAnsi="Times New Roman"/>
          <w:sz w:val="26"/>
          <w:szCs w:val="26"/>
          <w:lang w:val="vi-VN"/>
        </w:rPr>
        <w:t xml:space="preserve">Năm 2023. </w:t>
      </w:r>
    </w:p>
    <w:p w14:paraId="35E97C5F" w14:textId="77777777" w:rsidR="009F3BE8" w:rsidRPr="00BA3949" w:rsidRDefault="009F3BE8" w:rsidP="0047670A">
      <w:pPr>
        <w:widowControl w:val="0"/>
        <w:spacing w:line="288" w:lineRule="auto"/>
        <w:rPr>
          <w:rFonts w:ascii="Times New Roman" w:eastAsia="Times New Roman" w:hAnsi="Times New Roman"/>
          <w:b/>
          <w:sz w:val="26"/>
          <w:szCs w:val="26"/>
          <w:lang w:val="vi-VN" w:eastAsia="vi-VN"/>
        </w:rPr>
      </w:pPr>
      <w:r w:rsidRPr="00BA3949">
        <w:rPr>
          <w:rFonts w:ascii="Times New Roman" w:eastAsia="Times New Roman" w:hAnsi="Times New Roman"/>
          <w:b/>
          <w:sz w:val="26"/>
          <w:szCs w:val="26"/>
          <w:lang w:val="vi-VN" w:eastAsia="vi-VN"/>
        </w:rPr>
        <w:t xml:space="preserve">2. Tiêu chí số 2 Giao thông. Không đạt. </w:t>
      </w:r>
    </w:p>
    <w:p w14:paraId="59551A2F" w14:textId="77777777" w:rsidR="009F3BE8" w:rsidRPr="00BA3949" w:rsidRDefault="009F3BE8" w:rsidP="0047670A">
      <w:pPr>
        <w:widowControl w:val="0"/>
        <w:spacing w:line="288" w:lineRule="auto"/>
        <w:rPr>
          <w:rFonts w:ascii="Times New Roman" w:hAnsi="Times New Roman"/>
          <w:b/>
          <w:i/>
          <w:sz w:val="26"/>
          <w:szCs w:val="26"/>
          <w:lang w:val="vi-VN"/>
        </w:rPr>
      </w:pPr>
      <w:r w:rsidRPr="00BA3949">
        <w:rPr>
          <w:rFonts w:ascii="Times New Roman" w:hAnsi="Times New Roman"/>
          <w:b/>
          <w:i/>
          <w:sz w:val="26"/>
          <w:szCs w:val="26"/>
          <w:lang w:val="vi-VN"/>
        </w:rPr>
        <w:t xml:space="preserve">a. Kết quả thực hiện: </w:t>
      </w:r>
    </w:p>
    <w:p w14:paraId="30DA5677"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2.1. Hàng năm UBND huyện giao kinh phí cho các xã thực hiện công tác bảo trì các tuyến đường liên xã, liên vùng. Đạt chỉ tiêu. </w:t>
      </w:r>
    </w:p>
    <w:p w14:paraId="4333E175" w14:textId="2BFC374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2.2. Toàn huyện 0</w:t>
      </w:r>
      <w:r w:rsidR="001A3E48" w:rsidRPr="00BA3949">
        <w:rPr>
          <w:rFonts w:ascii="Times New Roman" w:eastAsia="Times New Roman" w:hAnsi="Times New Roman"/>
          <w:sz w:val="26"/>
          <w:szCs w:val="26"/>
          <w:lang w:eastAsia="vi-VN"/>
        </w:rPr>
        <w:t>2</w:t>
      </w:r>
      <w:r w:rsidRPr="00BA3949">
        <w:rPr>
          <w:rFonts w:ascii="Times New Roman" w:eastAsia="Times New Roman" w:hAnsi="Times New Roman"/>
          <w:sz w:val="26"/>
          <w:szCs w:val="26"/>
          <w:lang w:val="vi-VN" w:eastAsia="vi-VN"/>
        </w:rPr>
        <w:t xml:space="preserve"> tuyến đường huyện đạt chuẩn theo quy hoạch với chiều dài </w:t>
      </w:r>
      <w:r w:rsidR="001A3E48" w:rsidRPr="00BA3949">
        <w:rPr>
          <w:rFonts w:ascii="Times New Roman" w:eastAsia="Times New Roman" w:hAnsi="Times New Roman"/>
          <w:sz w:val="26"/>
          <w:szCs w:val="26"/>
          <w:lang w:eastAsia="vi-VN"/>
        </w:rPr>
        <w:t>25</w:t>
      </w:r>
      <w:r w:rsidRPr="00BA3949">
        <w:rPr>
          <w:rFonts w:ascii="Times New Roman" w:eastAsia="Times New Roman" w:hAnsi="Times New Roman"/>
          <w:sz w:val="26"/>
          <w:szCs w:val="26"/>
          <w:lang w:val="vi-VN" w:eastAsia="vi-VN"/>
        </w:rPr>
        <w:t>,</w:t>
      </w:r>
      <w:r w:rsidR="001A3E48" w:rsidRPr="00BA3949">
        <w:rPr>
          <w:rFonts w:ascii="Times New Roman" w:eastAsia="Times New Roman" w:hAnsi="Times New Roman"/>
          <w:sz w:val="26"/>
          <w:szCs w:val="26"/>
          <w:lang w:eastAsia="vi-VN"/>
        </w:rPr>
        <w:t>50</w:t>
      </w:r>
      <w:r w:rsidRPr="00BA3949">
        <w:rPr>
          <w:rFonts w:ascii="Times New Roman" w:eastAsia="Times New Roman" w:hAnsi="Times New Roman"/>
          <w:sz w:val="26"/>
          <w:szCs w:val="26"/>
          <w:lang w:val="vi-VN" w:eastAsia="vi-VN"/>
        </w:rPr>
        <w:t xml:space="preserve"> km, tỷ lệ cứng hóa đạt 100%/KH 100%. Đạt chỉ tiêu. </w:t>
      </w:r>
    </w:p>
    <w:p w14:paraId="6D0CB79D" w14:textId="77777777" w:rsidR="00801F91" w:rsidRPr="00BA3949" w:rsidRDefault="00801F91" w:rsidP="00801F91">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2.3. Tỷ lệ km đường huyện được trồng cây xanh dọc tuyến đường đạt 5,32%/KH 50%</w:t>
      </w:r>
      <w:r w:rsidRPr="00BA3949">
        <w:rPr>
          <w:rFonts w:eastAsia="Times New Roman"/>
          <w:szCs w:val="28"/>
          <w:lang w:val="vi-VN" w:eastAsia="vi-VN"/>
        </w:rPr>
        <w:t xml:space="preserve"> </w:t>
      </w:r>
      <w:r w:rsidRPr="00BA3949">
        <w:rPr>
          <w:rFonts w:ascii="Times New Roman" w:eastAsia="Times New Roman" w:hAnsi="Times New Roman"/>
          <w:sz w:val="26"/>
          <w:szCs w:val="26"/>
          <w:lang w:val="vi-VN" w:eastAsia="vi-VN"/>
        </w:rPr>
        <w:t xml:space="preserve">(Hiện có 2,4km/45,07km các tuyến đường huyện được trồng cây xanh theo quy định). Không đạt chỉ tiêu. </w:t>
      </w:r>
    </w:p>
    <w:p w14:paraId="656BDCF4"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2.4. Bến xe khách huyện Than Uyên đạt tiêu chuẩn loại IV/KH chuẩn loại IV. Đạt chỉ tiêu. </w:t>
      </w:r>
    </w:p>
    <w:p w14:paraId="76085D85" w14:textId="77777777" w:rsidR="009F3BE8" w:rsidRPr="00BA3949" w:rsidRDefault="009F3BE8" w:rsidP="0047670A">
      <w:pPr>
        <w:widowControl w:val="0"/>
        <w:spacing w:line="288" w:lineRule="auto"/>
        <w:rPr>
          <w:rFonts w:ascii="Times New Roman" w:hAnsi="Times New Roman"/>
          <w:b/>
          <w:i/>
          <w:sz w:val="26"/>
          <w:szCs w:val="26"/>
          <w:lang w:val="vi-VN"/>
        </w:rPr>
      </w:pPr>
      <w:r w:rsidRPr="00BA3949">
        <w:rPr>
          <w:rFonts w:ascii="Times New Roman" w:hAnsi="Times New Roman"/>
          <w:b/>
          <w:i/>
          <w:sz w:val="26"/>
          <w:szCs w:val="26"/>
          <w:lang w:val="vi-VN"/>
        </w:rPr>
        <w:t xml:space="preserve">b. Giải pháp </w:t>
      </w:r>
    </w:p>
    <w:p w14:paraId="39F8B233"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eastAsia="Times New Roman" w:hAnsi="Times New Roman"/>
          <w:sz w:val="26"/>
          <w:szCs w:val="26"/>
          <w:lang w:val="vi-VN" w:eastAsia="vi-VN"/>
        </w:rPr>
        <w:t xml:space="preserve">Trồng mới cây xanh trên các tuyến đường huyện với chiều dài khoảng 20,2 km (số lượng khoảng 8.080 cây xanh). </w:t>
      </w:r>
    </w:p>
    <w:p w14:paraId="14D9242C"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hAnsi="Times New Roman"/>
          <w:b/>
          <w:i/>
          <w:sz w:val="26"/>
          <w:szCs w:val="26"/>
          <w:lang w:val="vi-VN"/>
        </w:rPr>
        <w:t>c. Nhu cầu kinh phí:</w:t>
      </w:r>
      <w:r w:rsidRPr="00BA3949">
        <w:rPr>
          <w:rFonts w:ascii="Times New Roman" w:hAnsi="Times New Roman"/>
          <w:b/>
          <w:sz w:val="26"/>
          <w:szCs w:val="26"/>
          <w:lang w:val="vi-VN"/>
        </w:rPr>
        <w:t xml:space="preserve"> </w:t>
      </w:r>
      <w:r w:rsidRPr="00BA3949">
        <w:rPr>
          <w:rFonts w:ascii="Times New Roman" w:eastAsia="Times New Roman" w:hAnsi="Times New Roman"/>
          <w:sz w:val="26"/>
          <w:szCs w:val="26"/>
          <w:lang w:val="vi-VN" w:eastAsia="vi-VN"/>
        </w:rPr>
        <w:t xml:space="preserve">Kinh phí dự kiến 4.000 triệu đồng. </w:t>
      </w:r>
    </w:p>
    <w:p w14:paraId="694D770F"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hAnsi="Times New Roman"/>
          <w:b/>
          <w:i/>
          <w:sz w:val="26"/>
          <w:szCs w:val="26"/>
          <w:lang w:val="vi-VN"/>
        </w:rPr>
        <w:t>d. Lộ trình dự kiến đạt chuẩn:</w:t>
      </w:r>
      <w:r w:rsidRPr="00BA3949">
        <w:rPr>
          <w:rFonts w:ascii="Times New Roman" w:hAnsi="Times New Roman"/>
          <w:b/>
          <w:sz w:val="26"/>
          <w:szCs w:val="26"/>
          <w:lang w:val="vi-VN"/>
        </w:rPr>
        <w:t xml:space="preserve"> </w:t>
      </w:r>
      <w:r w:rsidRPr="00BA3949">
        <w:rPr>
          <w:rFonts w:ascii="Times New Roman" w:hAnsi="Times New Roman"/>
          <w:sz w:val="26"/>
          <w:szCs w:val="26"/>
          <w:lang w:val="vi-VN"/>
        </w:rPr>
        <w:t xml:space="preserve">Năm 2024. </w:t>
      </w:r>
    </w:p>
    <w:p w14:paraId="5BDD7ACD" w14:textId="77777777" w:rsidR="009F3BE8" w:rsidRPr="00BA3949" w:rsidRDefault="009F3BE8" w:rsidP="0047670A">
      <w:pPr>
        <w:widowControl w:val="0"/>
        <w:spacing w:line="288" w:lineRule="auto"/>
        <w:rPr>
          <w:rFonts w:ascii="Times New Roman" w:eastAsia="Times New Roman" w:hAnsi="Times New Roman"/>
          <w:b/>
          <w:sz w:val="26"/>
          <w:szCs w:val="26"/>
          <w:lang w:val="vi-VN" w:eastAsia="vi-VN"/>
        </w:rPr>
      </w:pPr>
      <w:r w:rsidRPr="00BA3949">
        <w:rPr>
          <w:rFonts w:ascii="Times New Roman" w:eastAsia="Times New Roman" w:hAnsi="Times New Roman"/>
          <w:b/>
          <w:sz w:val="26"/>
          <w:szCs w:val="26"/>
          <w:lang w:val="vi-VN" w:eastAsia="vi-VN"/>
        </w:rPr>
        <w:t xml:space="preserve">3. Tiêu chí số 3. Thủy lợi và phòng, chống thiên tai (Đạt). </w:t>
      </w:r>
    </w:p>
    <w:p w14:paraId="5ABCEA14" w14:textId="77777777" w:rsidR="009F3BE8" w:rsidRPr="00BA3949" w:rsidRDefault="009F3BE8" w:rsidP="0047670A">
      <w:pPr>
        <w:widowControl w:val="0"/>
        <w:spacing w:line="288" w:lineRule="auto"/>
        <w:rPr>
          <w:rFonts w:ascii="Times New Roman" w:eastAsia="Times New Roman" w:hAnsi="Times New Roman"/>
          <w:b/>
          <w:i/>
          <w:sz w:val="26"/>
          <w:szCs w:val="26"/>
          <w:lang w:val="vi-VN" w:eastAsia="vi-VN"/>
        </w:rPr>
      </w:pPr>
      <w:r w:rsidRPr="00BA3949">
        <w:rPr>
          <w:rFonts w:ascii="Times New Roman" w:eastAsia="Times New Roman" w:hAnsi="Times New Roman"/>
          <w:b/>
          <w:i/>
          <w:sz w:val="26"/>
          <w:szCs w:val="26"/>
          <w:lang w:val="vi-VN" w:eastAsia="vi-VN"/>
        </w:rPr>
        <w:t xml:space="preserve">a. Kết quả thực hiện: Đạt tiêu chí. </w:t>
      </w:r>
    </w:p>
    <w:p w14:paraId="2B4F2348" w14:textId="2803582A" w:rsidR="005458DB" w:rsidRPr="00BA3949" w:rsidRDefault="005458DB" w:rsidP="005458DB">
      <w:pPr>
        <w:widowControl w:val="0"/>
        <w:spacing w:line="288" w:lineRule="auto"/>
        <w:rPr>
          <w:rFonts w:ascii="Times New Roman" w:eastAsia="Times New Roman" w:hAnsi="Times New Roman"/>
          <w:i/>
          <w:sz w:val="26"/>
          <w:szCs w:val="26"/>
          <w:lang w:val="vi-VN" w:eastAsia="vi-VN"/>
        </w:rPr>
      </w:pPr>
      <w:r w:rsidRPr="00BA3949">
        <w:rPr>
          <w:rFonts w:ascii="Times New Roman" w:eastAsia="Times New Roman" w:hAnsi="Times New Roman"/>
          <w:sz w:val="26"/>
          <w:szCs w:val="26"/>
          <w:lang w:val="vi-VN" w:eastAsia="vi-VN"/>
        </w:rPr>
        <w:t xml:space="preserve">3.1. Tổng số công trình thủy lợi trên địa bàn là 125 công trình với tổng chiều dài 358,1 km kênh mương (Kênh đã kiên cố 302,2 km, chiếm 84,4%, kênh đất 56,7 km), phục vụ tưới tiêu cho 1.923 ha lúa vụ chiêm và 2.633 ha lúa vụ mùa 183 ha hoa màu và 91 ha thủy sản. Các công trình cơ bản được đầu tư đồng bộ. Đạt chỉ tiêu. </w:t>
      </w:r>
    </w:p>
    <w:p w14:paraId="1609427F" w14:textId="77777777" w:rsidR="005458DB" w:rsidRPr="00BA3949" w:rsidRDefault="005458DB" w:rsidP="005458DB">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3.2. Hàng năm UBND huyện đã thành lập và kiện toàn Ban chỉ đạo phòng chống </w:t>
      </w:r>
      <w:r w:rsidRPr="00BA3949">
        <w:rPr>
          <w:rFonts w:ascii="Times New Roman" w:eastAsia="Times New Roman" w:hAnsi="Times New Roman"/>
          <w:sz w:val="26"/>
          <w:szCs w:val="26"/>
          <w:lang w:val="vi-VN" w:eastAsia="vi-VN"/>
        </w:rPr>
        <w:lastRenderedPageBreak/>
        <w:t xml:space="preserve">thiên tai và tìm kiếm cứu nạn theo quy định. Thực hiện đảm bảo yêu cầu chủ động về phòng chống thiên tai theo phương châm 4 tại chỗ. Đạt chỉ tiêu. </w:t>
      </w:r>
    </w:p>
    <w:p w14:paraId="7C48C498" w14:textId="77777777" w:rsidR="005458DB" w:rsidRPr="00BA3949" w:rsidRDefault="005458DB" w:rsidP="005458DB">
      <w:pPr>
        <w:widowControl w:val="0"/>
        <w:spacing w:line="288" w:lineRule="auto"/>
        <w:rPr>
          <w:rFonts w:ascii="Times New Roman" w:hAnsi="Times New Roman"/>
          <w:b/>
          <w:i/>
          <w:sz w:val="26"/>
          <w:szCs w:val="26"/>
          <w:lang w:val="vi-VN"/>
        </w:rPr>
      </w:pPr>
      <w:r w:rsidRPr="00BA3949">
        <w:rPr>
          <w:rFonts w:ascii="Times New Roman" w:hAnsi="Times New Roman"/>
          <w:b/>
          <w:bCs/>
          <w:i/>
          <w:sz w:val="26"/>
          <w:szCs w:val="26"/>
          <w:lang w:val="vi-VN"/>
        </w:rPr>
        <w:t>b</w:t>
      </w:r>
      <w:r w:rsidRPr="00BA3949">
        <w:rPr>
          <w:rFonts w:ascii="Times New Roman" w:hAnsi="Times New Roman"/>
          <w:b/>
          <w:i/>
          <w:sz w:val="26"/>
          <w:szCs w:val="26"/>
          <w:lang w:val="vi-VN"/>
        </w:rPr>
        <w:t xml:space="preserve">. Giải pháp: </w:t>
      </w:r>
    </w:p>
    <w:p w14:paraId="0EAAFFD8" w14:textId="77777777" w:rsidR="005458DB" w:rsidRPr="00BA3949" w:rsidRDefault="005458DB" w:rsidP="005458DB">
      <w:pPr>
        <w:widowControl w:val="0"/>
        <w:spacing w:line="288" w:lineRule="auto"/>
        <w:rPr>
          <w:rFonts w:ascii="Times New Roman" w:eastAsia="Times New Roman" w:hAnsi="Times New Roman"/>
          <w:spacing w:val="-2"/>
          <w:sz w:val="26"/>
          <w:szCs w:val="26"/>
          <w:lang w:val="vi-VN" w:eastAsia="vi-VN"/>
        </w:rPr>
      </w:pPr>
      <w:r w:rsidRPr="00BA3949">
        <w:rPr>
          <w:rFonts w:ascii="Times New Roman" w:eastAsia="Times New Roman" w:hAnsi="Times New Roman"/>
          <w:spacing w:val="-2"/>
          <w:sz w:val="26"/>
          <w:szCs w:val="26"/>
          <w:lang w:val="vi-VN" w:eastAsia="vi-VN"/>
        </w:rPr>
        <w:t xml:space="preserve">- Tuy đã đạt tiêu chí, nhưng hiện vẫn còn một số tuyến kênh đất cần được đầu tư nâng cấp. Bên cạnh đó hàng năm khi thiên tai xảy ra thường gây hư hỏng thiệt hại các công trình nên cần được đầu tư nâng cấp, sửa chữa hệ thống thủy lợi. </w:t>
      </w:r>
    </w:p>
    <w:p w14:paraId="5B0832DD"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eastAsia="Times New Roman" w:hAnsi="Times New Roman"/>
          <w:spacing w:val="-2"/>
          <w:sz w:val="26"/>
          <w:szCs w:val="26"/>
          <w:lang w:val="vi-VN" w:eastAsia="vi-VN"/>
        </w:rPr>
        <w:t xml:space="preserve">- Hàng năm tổ chức kiện toàn </w:t>
      </w:r>
      <w:r w:rsidRPr="00BA3949">
        <w:rPr>
          <w:rFonts w:ascii="Times New Roman" w:eastAsia="Times New Roman" w:hAnsi="Times New Roman"/>
          <w:sz w:val="26"/>
          <w:szCs w:val="26"/>
          <w:lang w:val="vi-VN" w:eastAsia="vi-VN"/>
        </w:rPr>
        <w:t xml:space="preserve">Ban chỉ đạo phòng chống thiên tai và tìm kiếm cứu nạn trên địa bàn huyện. Xây dựng kế hoạch luôn phiên diễn tập phòng chống thiên tai trên địa xã. </w:t>
      </w:r>
    </w:p>
    <w:p w14:paraId="64941FF3"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hAnsi="Times New Roman"/>
          <w:b/>
          <w:i/>
          <w:sz w:val="26"/>
          <w:szCs w:val="26"/>
          <w:lang w:val="vi-VN"/>
        </w:rPr>
        <w:t>c. Nhu cầu kinh phí:</w:t>
      </w:r>
      <w:r w:rsidRPr="00BA3949">
        <w:rPr>
          <w:rFonts w:ascii="Times New Roman" w:hAnsi="Times New Roman"/>
          <w:b/>
          <w:sz w:val="26"/>
          <w:szCs w:val="26"/>
          <w:lang w:val="vi-VN"/>
        </w:rPr>
        <w:t xml:space="preserve"> </w:t>
      </w:r>
      <w:r w:rsidRPr="00BA3949">
        <w:rPr>
          <w:rFonts w:ascii="Times New Roman" w:hAnsi="Times New Roman"/>
          <w:sz w:val="26"/>
          <w:szCs w:val="26"/>
          <w:lang w:val="vi-VN"/>
        </w:rPr>
        <w:t xml:space="preserve">Tùy tình hình thực tế để cân đối kinh phí. </w:t>
      </w:r>
    </w:p>
    <w:p w14:paraId="219A9B0D"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hAnsi="Times New Roman"/>
          <w:b/>
          <w:i/>
          <w:sz w:val="26"/>
          <w:szCs w:val="26"/>
          <w:lang w:val="vi-VN"/>
        </w:rPr>
        <w:t>d. Lộ trình dự kiến đạt chuẩn:</w:t>
      </w:r>
      <w:r w:rsidRPr="00BA3949">
        <w:rPr>
          <w:rFonts w:ascii="Times New Roman" w:hAnsi="Times New Roman"/>
          <w:b/>
          <w:sz w:val="26"/>
          <w:szCs w:val="26"/>
          <w:lang w:val="vi-VN"/>
        </w:rPr>
        <w:t xml:space="preserve"> </w:t>
      </w:r>
      <w:r w:rsidRPr="00BA3949">
        <w:rPr>
          <w:rFonts w:ascii="Times New Roman" w:hAnsi="Times New Roman"/>
          <w:sz w:val="26"/>
          <w:szCs w:val="26"/>
          <w:lang w:val="vi-VN"/>
        </w:rPr>
        <w:t xml:space="preserve">Duy trì đạt chuẩn. </w:t>
      </w:r>
    </w:p>
    <w:p w14:paraId="433AF92B" w14:textId="77777777" w:rsidR="009F3BE8" w:rsidRPr="00BA3949" w:rsidRDefault="009F3BE8" w:rsidP="0047670A">
      <w:pPr>
        <w:widowControl w:val="0"/>
        <w:spacing w:line="288" w:lineRule="auto"/>
        <w:rPr>
          <w:rFonts w:ascii="Times New Roman" w:eastAsia="Times New Roman" w:hAnsi="Times New Roman"/>
          <w:b/>
          <w:sz w:val="26"/>
          <w:szCs w:val="26"/>
          <w:lang w:val="vi-VN" w:eastAsia="vi-VN"/>
        </w:rPr>
      </w:pPr>
      <w:r w:rsidRPr="00BA3949">
        <w:rPr>
          <w:rFonts w:ascii="Times New Roman" w:eastAsia="Times New Roman" w:hAnsi="Times New Roman"/>
          <w:b/>
          <w:sz w:val="26"/>
          <w:szCs w:val="26"/>
          <w:lang w:val="vi-VN" w:eastAsia="vi-VN"/>
        </w:rPr>
        <w:t>4. Tiêu chí số 4. Điện: Đạt tiêu chí</w:t>
      </w:r>
      <w:r w:rsidRPr="00BA3949">
        <w:rPr>
          <w:rFonts w:ascii="Times New Roman" w:eastAsia="Times New Roman" w:hAnsi="Times New Roman"/>
          <w:sz w:val="26"/>
          <w:szCs w:val="26"/>
          <w:lang w:val="vi-VN" w:eastAsia="vi-VN"/>
        </w:rPr>
        <w:t xml:space="preserve">. </w:t>
      </w:r>
    </w:p>
    <w:p w14:paraId="4875D058"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b/>
          <w:i/>
          <w:sz w:val="26"/>
          <w:szCs w:val="26"/>
          <w:lang w:val="vi-VN" w:eastAsia="vi-VN"/>
        </w:rPr>
        <w:t>a. Kết quả thực hiện</w:t>
      </w:r>
      <w:r w:rsidRPr="00BA3949">
        <w:rPr>
          <w:rFonts w:ascii="Times New Roman" w:eastAsia="Times New Roman" w:hAnsi="Times New Roman"/>
          <w:b/>
          <w:sz w:val="26"/>
          <w:szCs w:val="26"/>
          <w:lang w:val="vi-VN" w:eastAsia="vi-VN"/>
        </w:rPr>
        <w:t xml:space="preserve">: </w:t>
      </w:r>
      <w:r w:rsidRPr="00BA3949">
        <w:rPr>
          <w:rFonts w:ascii="Times New Roman" w:eastAsia="Times New Roman" w:hAnsi="Times New Roman"/>
          <w:sz w:val="26"/>
          <w:szCs w:val="26"/>
          <w:lang w:val="vi-VN" w:eastAsia="vi-VN"/>
        </w:rPr>
        <w:t xml:space="preserve">Hệ thống điện liên xã đồng bộ với hệ thống điện các xã theo quy hoạch, đảm bảo yêu cầu kỹ thuật của cả hệ thống. </w:t>
      </w:r>
    </w:p>
    <w:p w14:paraId="6AC6A51F"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hAnsi="Times New Roman"/>
          <w:b/>
          <w:bCs/>
          <w:i/>
          <w:sz w:val="26"/>
          <w:szCs w:val="26"/>
          <w:lang w:val="vi-VN"/>
        </w:rPr>
        <w:t>b</w:t>
      </w:r>
      <w:r w:rsidRPr="00BA3949">
        <w:rPr>
          <w:rFonts w:ascii="Times New Roman" w:hAnsi="Times New Roman"/>
          <w:b/>
          <w:i/>
          <w:sz w:val="26"/>
          <w:szCs w:val="26"/>
          <w:lang w:val="vi-VN"/>
        </w:rPr>
        <w:t>. Giải pháp:</w:t>
      </w:r>
      <w:r w:rsidRPr="00BA3949">
        <w:rPr>
          <w:rFonts w:ascii="Times New Roman" w:hAnsi="Times New Roman"/>
          <w:b/>
          <w:sz w:val="26"/>
          <w:szCs w:val="26"/>
          <w:lang w:val="vi-VN"/>
        </w:rPr>
        <w:t xml:space="preserve"> </w:t>
      </w:r>
      <w:r w:rsidRPr="00BA3949">
        <w:rPr>
          <w:rFonts w:ascii="Times New Roman" w:hAnsi="Times New Roman"/>
          <w:sz w:val="26"/>
          <w:szCs w:val="26"/>
          <w:lang w:val="vi-VN"/>
        </w:rPr>
        <w:t xml:space="preserve">Duy trì và nâng cao mức độ đạt chuẩn. </w:t>
      </w:r>
    </w:p>
    <w:p w14:paraId="61B97857" w14:textId="77777777" w:rsidR="009F3BE8" w:rsidRPr="00BA3949" w:rsidRDefault="009F3BE8" w:rsidP="0047670A">
      <w:pPr>
        <w:widowControl w:val="0"/>
        <w:spacing w:line="288" w:lineRule="auto"/>
        <w:rPr>
          <w:rFonts w:ascii="Times New Roman" w:eastAsia="Times New Roman" w:hAnsi="Times New Roman"/>
          <w:b/>
          <w:sz w:val="26"/>
          <w:szCs w:val="26"/>
          <w:lang w:val="vi-VN" w:eastAsia="vi-VN"/>
        </w:rPr>
      </w:pPr>
      <w:r w:rsidRPr="00BA3949">
        <w:rPr>
          <w:rFonts w:ascii="Times New Roman" w:eastAsia="Times New Roman" w:hAnsi="Times New Roman"/>
          <w:b/>
          <w:sz w:val="26"/>
          <w:szCs w:val="26"/>
          <w:lang w:val="vi-VN" w:eastAsia="vi-VN"/>
        </w:rPr>
        <w:t xml:space="preserve">5. Tiêu chí số 5. Y tế - Văn hóa - Giáo dục </w:t>
      </w:r>
    </w:p>
    <w:p w14:paraId="234A98F8" w14:textId="77777777" w:rsidR="009F3BE8" w:rsidRPr="00BA3949" w:rsidRDefault="009F3BE8" w:rsidP="0047670A">
      <w:pPr>
        <w:widowControl w:val="0"/>
        <w:spacing w:line="288" w:lineRule="auto"/>
        <w:rPr>
          <w:rFonts w:ascii="Times New Roman" w:hAnsi="Times New Roman"/>
          <w:b/>
          <w:i/>
          <w:sz w:val="26"/>
          <w:szCs w:val="26"/>
          <w:lang w:val="vi-VN"/>
        </w:rPr>
      </w:pPr>
      <w:r w:rsidRPr="00BA3949">
        <w:rPr>
          <w:rFonts w:ascii="Times New Roman" w:hAnsi="Times New Roman"/>
          <w:b/>
          <w:i/>
          <w:sz w:val="26"/>
          <w:szCs w:val="26"/>
          <w:lang w:val="vi-VN"/>
        </w:rPr>
        <w:t xml:space="preserve">a. Yêu cầu tiêu chí: </w:t>
      </w:r>
    </w:p>
    <w:p w14:paraId="7D53EFB9" w14:textId="77777777" w:rsidR="00A2740E" w:rsidRPr="00BA3949" w:rsidRDefault="00A2740E" w:rsidP="0047670A">
      <w:pPr>
        <w:widowControl w:val="0"/>
        <w:spacing w:line="288" w:lineRule="auto"/>
        <w:rPr>
          <w:rFonts w:ascii="Times New Roman" w:eastAsia="Times New Roman" w:hAnsi="Times New Roman"/>
          <w:sz w:val="26"/>
          <w:szCs w:val="26"/>
          <w:lang w:val="vi-VN" w:eastAsia="vi-VN"/>
        </w:rPr>
      </w:pPr>
      <w:r w:rsidRPr="00BA3949">
        <w:rPr>
          <w:rFonts w:ascii="Times New Roman" w:hAnsi="Times New Roman"/>
          <w:sz w:val="26"/>
          <w:szCs w:val="26"/>
          <w:lang w:val="vi-VN"/>
        </w:rPr>
        <w:t xml:space="preserve">5.1. Y tế huyện đạt chuẩn (Chưa đạt). </w:t>
      </w:r>
      <w:r w:rsidRPr="00BA3949">
        <w:rPr>
          <w:rFonts w:ascii="Times New Roman" w:eastAsia="Times New Roman" w:hAnsi="Times New Roman"/>
          <w:sz w:val="26"/>
          <w:szCs w:val="26"/>
          <w:lang w:val="vi-VN" w:eastAsia="vi-VN"/>
        </w:rPr>
        <w:t>Trung tâm Y tế huyện chưa đạt chuẩn theo quy định.</w:t>
      </w:r>
      <w:r w:rsidRPr="00BA3949">
        <w:rPr>
          <w:sz w:val="28"/>
          <w:szCs w:val="28"/>
          <w:lang w:val="de-DE"/>
        </w:rPr>
        <w:t xml:space="preserve"> </w:t>
      </w:r>
      <w:r w:rsidRPr="00BA3949">
        <w:rPr>
          <w:rFonts w:ascii="Times New Roman" w:eastAsia="Times New Roman" w:hAnsi="Times New Roman"/>
          <w:sz w:val="26"/>
          <w:szCs w:val="26"/>
          <w:lang w:val="vi-VN" w:eastAsia="vi-VN"/>
        </w:rPr>
        <w:t>Để đạt được chỉ tiêu cần đầu tư mới, sửa chữa 03 dự án với tồng mức đầu tư 61.409 triệu đồng.</w:t>
      </w:r>
    </w:p>
    <w:p w14:paraId="14DF9C4E" w14:textId="77777777" w:rsidR="009F3BE8" w:rsidRPr="00BA3949" w:rsidRDefault="009F3BE8" w:rsidP="0047670A">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5.2. </w:t>
      </w:r>
      <w:r w:rsidRPr="00BA3949">
        <w:rPr>
          <w:rFonts w:ascii="Times New Roman" w:eastAsia="Times New Roman" w:hAnsi="Times New Roman"/>
          <w:sz w:val="26"/>
          <w:szCs w:val="26"/>
          <w:lang w:val="vi-VN" w:eastAsia="vi-VN"/>
        </w:rPr>
        <w:t xml:space="preserve">Trung tâm Văn hóa - Thể thao huyện đạt chuẩn, có nhiều hoạt động văn hóa - thể thao kết nối với các xã </w:t>
      </w:r>
      <w:r w:rsidRPr="00BA3949">
        <w:rPr>
          <w:rFonts w:ascii="Times New Roman" w:hAnsi="Times New Roman"/>
          <w:sz w:val="26"/>
          <w:szCs w:val="26"/>
          <w:lang w:val="vi-VN"/>
        </w:rPr>
        <w:t xml:space="preserve">(Đạt). </w:t>
      </w:r>
    </w:p>
    <w:p w14:paraId="617C24CA" w14:textId="1A6D6048" w:rsidR="009F3BE8" w:rsidRPr="00BA3949" w:rsidRDefault="009F3BE8" w:rsidP="0047670A">
      <w:pPr>
        <w:widowControl w:val="0"/>
        <w:spacing w:line="288" w:lineRule="auto"/>
        <w:rPr>
          <w:rFonts w:ascii="Times New Roman" w:eastAsia="Times New Roman" w:hAnsi="Times New Roman"/>
          <w:spacing w:val="-16"/>
          <w:sz w:val="26"/>
          <w:szCs w:val="26"/>
          <w:lang w:val="vi-VN" w:eastAsia="vi-VN"/>
        </w:rPr>
      </w:pPr>
      <w:r w:rsidRPr="00BA3949">
        <w:rPr>
          <w:rFonts w:ascii="Times New Roman" w:eastAsia="Times New Roman" w:hAnsi="Times New Roman"/>
          <w:spacing w:val="-16"/>
          <w:sz w:val="26"/>
          <w:szCs w:val="26"/>
          <w:lang w:val="vi-VN" w:eastAsia="vi-VN"/>
        </w:rPr>
        <w:t>5.3. Tỷ lệ trường Trung học phổ thông đạt chuẩn quốc gia mức độ 1 trở lên</w:t>
      </w:r>
      <w:r w:rsidR="005458DB" w:rsidRPr="00BA3949">
        <w:rPr>
          <w:rFonts w:ascii="Times New Roman" w:eastAsia="Times New Roman" w:hAnsi="Times New Roman"/>
          <w:spacing w:val="-16"/>
          <w:sz w:val="26"/>
          <w:szCs w:val="26"/>
          <w:lang w:val="vi-VN" w:eastAsia="vi-VN"/>
        </w:rPr>
        <w:t xml:space="preserve"> </w:t>
      </w:r>
      <w:r w:rsidRPr="00BA3949">
        <w:rPr>
          <w:rFonts w:ascii="Times New Roman" w:eastAsia="Times New Roman" w:hAnsi="Times New Roman"/>
          <w:spacing w:val="-16"/>
          <w:sz w:val="26"/>
          <w:szCs w:val="26"/>
          <w:lang w:val="vi-VN" w:eastAsia="vi-VN"/>
        </w:rPr>
        <w:t xml:space="preserve"> ≥ </w:t>
      </w:r>
      <w:r w:rsidR="005458DB" w:rsidRPr="00BA3949">
        <w:rPr>
          <w:rFonts w:ascii="Times New Roman" w:eastAsia="Times New Roman" w:hAnsi="Times New Roman"/>
          <w:spacing w:val="-16"/>
          <w:sz w:val="26"/>
          <w:szCs w:val="26"/>
          <w:lang w:val="vi-VN" w:eastAsia="vi-VN"/>
        </w:rPr>
        <w:t xml:space="preserve"> </w:t>
      </w:r>
      <w:r w:rsidRPr="00BA3949">
        <w:rPr>
          <w:rFonts w:ascii="Times New Roman" w:eastAsia="Times New Roman" w:hAnsi="Times New Roman"/>
          <w:spacing w:val="-16"/>
          <w:sz w:val="26"/>
          <w:szCs w:val="26"/>
          <w:lang w:val="vi-VN" w:eastAsia="vi-VN"/>
        </w:rPr>
        <w:t xml:space="preserve">60%. </w:t>
      </w:r>
    </w:p>
    <w:p w14:paraId="729C4C05"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eastAsia="Times New Roman" w:hAnsi="Times New Roman"/>
          <w:spacing w:val="-2"/>
          <w:sz w:val="26"/>
          <w:szCs w:val="26"/>
          <w:lang w:val="vi-VN" w:eastAsia="vi-VN"/>
        </w:rPr>
        <w:t xml:space="preserve">5.4. Trung tâm giáo dục nghề nghiệp - giáo dục thường xuyên đạt kiểm định chất lượng giáo dục cấp độ 1. </w:t>
      </w:r>
    </w:p>
    <w:p w14:paraId="711D5892" w14:textId="0F8215C9" w:rsidR="009F3BE8" w:rsidRPr="00BA3949" w:rsidRDefault="00FE3781" w:rsidP="0047670A">
      <w:pPr>
        <w:widowControl w:val="0"/>
        <w:spacing w:line="288" w:lineRule="auto"/>
        <w:rPr>
          <w:rFonts w:ascii="Times New Roman" w:hAnsi="Times New Roman"/>
          <w:b/>
          <w:sz w:val="26"/>
          <w:szCs w:val="26"/>
          <w:lang w:val="vi-VN"/>
        </w:rPr>
      </w:pPr>
      <w:r w:rsidRPr="00BA3949">
        <w:rPr>
          <w:rFonts w:ascii="Times New Roman" w:hAnsi="Times New Roman"/>
          <w:b/>
          <w:i/>
          <w:sz w:val="26"/>
          <w:szCs w:val="26"/>
          <w:lang w:val="vi-VN"/>
        </w:rPr>
        <w:t>b</w:t>
      </w:r>
      <w:r w:rsidR="009F3BE8" w:rsidRPr="00BA3949">
        <w:rPr>
          <w:rFonts w:ascii="Times New Roman" w:hAnsi="Times New Roman"/>
          <w:b/>
          <w:i/>
          <w:sz w:val="26"/>
          <w:szCs w:val="26"/>
          <w:lang w:val="vi-VN"/>
        </w:rPr>
        <w:t>. Kết quả thực hiện:</w:t>
      </w:r>
      <w:r w:rsidR="009F3BE8" w:rsidRPr="00BA3949">
        <w:rPr>
          <w:rFonts w:ascii="Times New Roman" w:hAnsi="Times New Roman"/>
          <w:b/>
          <w:sz w:val="26"/>
          <w:szCs w:val="26"/>
          <w:lang w:val="vi-VN"/>
        </w:rPr>
        <w:t xml:space="preserve"> </w:t>
      </w:r>
      <w:r w:rsidR="009F3BE8" w:rsidRPr="00BA3949">
        <w:rPr>
          <w:rFonts w:ascii="Times New Roman" w:eastAsia="Times New Roman" w:hAnsi="Times New Roman"/>
          <w:spacing w:val="-2"/>
          <w:sz w:val="26"/>
          <w:szCs w:val="26"/>
          <w:lang w:val="vi-VN" w:eastAsia="vi-VN"/>
        </w:rPr>
        <w:t xml:space="preserve">Không đạt tiêu chí. </w:t>
      </w:r>
    </w:p>
    <w:p w14:paraId="5C3C64D6" w14:textId="77777777" w:rsidR="00A2740E" w:rsidRPr="00BA3949" w:rsidRDefault="00A2740E" w:rsidP="0047670A">
      <w:pPr>
        <w:widowControl w:val="0"/>
        <w:spacing w:line="288" w:lineRule="auto"/>
        <w:rPr>
          <w:rFonts w:ascii="Times New Roman" w:hAnsi="Times New Roman"/>
          <w:i/>
          <w:sz w:val="26"/>
          <w:szCs w:val="26"/>
          <w:lang w:val="nl-NL"/>
        </w:rPr>
      </w:pPr>
      <w:r w:rsidRPr="00BA3949">
        <w:rPr>
          <w:rFonts w:ascii="Times New Roman" w:hAnsi="Times New Roman"/>
          <w:sz w:val="26"/>
          <w:szCs w:val="26"/>
          <w:lang w:val="vi-VN"/>
        </w:rPr>
        <w:t xml:space="preserve">5.1. Y tế huyện đạt chuẩn: </w:t>
      </w:r>
      <w:r w:rsidRPr="00BA3949">
        <w:rPr>
          <w:rFonts w:ascii="Times New Roman" w:hAnsi="Times New Roman"/>
          <w:spacing w:val="-2"/>
          <w:sz w:val="26"/>
          <w:szCs w:val="26"/>
          <w:lang w:val="nl-NL"/>
        </w:rPr>
        <w:t xml:space="preserve">Trung tâm Y tế </w:t>
      </w:r>
      <w:r w:rsidRPr="00BA3949">
        <w:rPr>
          <w:rFonts w:ascii="Times New Roman" w:hAnsi="Times New Roman"/>
          <w:spacing w:val="-2"/>
          <w:sz w:val="26"/>
          <w:szCs w:val="26"/>
          <w:lang w:val="vi-VN"/>
        </w:rPr>
        <w:t xml:space="preserve">huyện </w:t>
      </w:r>
      <w:r w:rsidRPr="00BA3949">
        <w:rPr>
          <w:rFonts w:ascii="Times New Roman" w:hAnsi="Times New Roman"/>
          <w:spacing w:val="-2"/>
          <w:sz w:val="26"/>
          <w:szCs w:val="26"/>
          <w:lang w:val="nl-NL"/>
        </w:rPr>
        <w:t xml:space="preserve">Than Uyên </w:t>
      </w:r>
      <w:r w:rsidRPr="00BA3949">
        <w:rPr>
          <w:rFonts w:ascii="Times New Roman" w:hAnsi="Times New Roman"/>
          <w:sz w:val="26"/>
          <w:szCs w:val="26"/>
          <w:lang w:val="vi-VN"/>
        </w:rPr>
        <w:t xml:space="preserve">đạt 4/5 chỉ tiêu,1/5 chỉ tiêu chưa đạt </w:t>
      </w:r>
      <w:r w:rsidRPr="00BA3949">
        <w:rPr>
          <w:rFonts w:ascii="Times New Roman" w:hAnsi="Times New Roman"/>
          <w:spacing w:val="-2"/>
          <w:sz w:val="26"/>
          <w:szCs w:val="26"/>
          <w:lang w:val="nl-NL"/>
        </w:rPr>
        <w:t xml:space="preserve">về cơ sở hạ tầng theo tiêu chuẩn. </w:t>
      </w:r>
      <w:r w:rsidRPr="00BA3949">
        <w:rPr>
          <w:rFonts w:ascii="Times New Roman" w:hAnsi="Times New Roman"/>
          <w:sz w:val="26"/>
          <w:szCs w:val="26"/>
          <w:shd w:val="clear" w:color="auto" w:fill="FFFFFF"/>
          <w:lang w:val="nl-NL"/>
        </w:rPr>
        <w:t xml:space="preserve">Không đạt </w:t>
      </w:r>
      <w:r w:rsidRPr="00BA3949">
        <w:rPr>
          <w:rFonts w:ascii="Times New Roman" w:eastAsia="Times New Roman" w:hAnsi="Times New Roman"/>
          <w:sz w:val="26"/>
          <w:szCs w:val="26"/>
          <w:lang w:val="nl-NL" w:eastAsia="vi-VN"/>
        </w:rPr>
        <w:t xml:space="preserve">chỉ tiêu. </w:t>
      </w:r>
    </w:p>
    <w:p w14:paraId="42E856C6" w14:textId="7F4A2DBD" w:rsidR="009F3BE8" w:rsidRPr="00BA3949" w:rsidRDefault="009F3BE8" w:rsidP="0047670A">
      <w:pPr>
        <w:widowControl w:val="0"/>
        <w:spacing w:line="288" w:lineRule="auto"/>
        <w:rPr>
          <w:rFonts w:ascii="Times New Roman" w:hAnsi="Times New Roman"/>
          <w:spacing w:val="-4"/>
          <w:sz w:val="26"/>
          <w:szCs w:val="26"/>
          <w:lang w:val="vi-VN"/>
        </w:rPr>
      </w:pPr>
      <w:r w:rsidRPr="00BA3949">
        <w:rPr>
          <w:rFonts w:ascii="Times New Roman" w:hAnsi="Times New Roman"/>
          <w:sz w:val="26"/>
          <w:szCs w:val="26"/>
          <w:lang w:val="nl-NL"/>
        </w:rPr>
        <w:t xml:space="preserve">5.2. </w:t>
      </w:r>
      <w:r w:rsidRPr="00BA3949">
        <w:rPr>
          <w:rFonts w:ascii="Times New Roman" w:eastAsia="Times New Roman" w:hAnsi="Times New Roman"/>
          <w:sz w:val="26"/>
          <w:szCs w:val="26"/>
          <w:lang w:val="vi-VN" w:eastAsia="vi-VN"/>
        </w:rPr>
        <w:t xml:space="preserve">Trung tâm Văn hóa, Thể thao và Truyền thông huyện Than Uyên </w:t>
      </w:r>
      <w:r w:rsidRPr="00BA3949">
        <w:rPr>
          <w:rFonts w:ascii="Times New Roman" w:eastAsia="Times New Roman" w:hAnsi="Times New Roman"/>
          <w:spacing w:val="-4"/>
          <w:sz w:val="26"/>
          <w:szCs w:val="26"/>
          <w:lang w:val="vi-VN" w:eastAsia="vi-VN"/>
        </w:rPr>
        <w:t>được thành lập tại Quyết định số 856/QĐ-UBND ngày 04/7/2021 của UBND tỉnh Lai Châu</w:t>
      </w:r>
      <w:r w:rsidR="005458DB" w:rsidRPr="00BA3949">
        <w:rPr>
          <w:rFonts w:ascii="Times New Roman" w:eastAsia="Times New Roman" w:hAnsi="Times New Roman"/>
          <w:spacing w:val="-4"/>
          <w:sz w:val="26"/>
          <w:szCs w:val="26"/>
          <w:lang w:val="nl-NL" w:eastAsia="vi-VN"/>
        </w:rPr>
        <w:t>. T</w:t>
      </w:r>
      <w:r w:rsidRPr="00BA3949">
        <w:rPr>
          <w:rFonts w:ascii="Times New Roman" w:eastAsia="Times New Roman" w:hAnsi="Times New Roman"/>
          <w:spacing w:val="-4"/>
          <w:sz w:val="26"/>
          <w:szCs w:val="26"/>
          <w:lang w:val="nl-NL" w:eastAsia="vi-VN"/>
        </w:rPr>
        <w:t>uy nhiên</w:t>
      </w:r>
      <w:r w:rsidR="005458DB" w:rsidRPr="00BA3949">
        <w:rPr>
          <w:rFonts w:ascii="Times New Roman" w:eastAsia="Times New Roman" w:hAnsi="Times New Roman"/>
          <w:spacing w:val="-4"/>
          <w:sz w:val="26"/>
          <w:szCs w:val="26"/>
          <w:lang w:val="nl-NL" w:eastAsia="vi-VN"/>
        </w:rPr>
        <w:t>,</w:t>
      </w:r>
      <w:r w:rsidRPr="00BA3949">
        <w:rPr>
          <w:rFonts w:ascii="Times New Roman" w:eastAsia="Times New Roman" w:hAnsi="Times New Roman"/>
          <w:spacing w:val="-4"/>
          <w:sz w:val="26"/>
          <w:szCs w:val="26"/>
          <w:lang w:val="nl-NL" w:eastAsia="vi-VN"/>
        </w:rPr>
        <w:t xml:space="preserve"> chưa đảm bảo đạt chuẩn theo quy định</w:t>
      </w:r>
      <w:r w:rsidRPr="00BA3949">
        <w:rPr>
          <w:rFonts w:ascii="Times New Roman" w:eastAsia="Times New Roman" w:hAnsi="Times New Roman"/>
          <w:spacing w:val="-4"/>
          <w:sz w:val="26"/>
          <w:szCs w:val="26"/>
          <w:lang w:val="vi-VN" w:eastAsia="vi-VN"/>
        </w:rPr>
        <w:t xml:space="preserve">. </w:t>
      </w:r>
      <w:r w:rsidRPr="00BA3949">
        <w:rPr>
          <w:rFonts w:ascii="Times New Roman" w:hAnsi="Times New Roman"/>
          <w:spacing w:val="-4"/>
          <w:sz w:val="26"/>
          <w:szCs w:val="26"/>
          <w:lang w:val="vi-VN"/>
        </w:rPr>
        <w:t xml:space="preserve">Không đạt </w:t>
      </w:r>
      <w:r w:rsidRPr="00BA3949">
        <w:rPr>
          <w:rFonts w:ascii="Times New Roman" w:eastAsia="Times New Roman" w:hAnsi="Times New Roman"/>
          <w:sz w:val="26"/>
          <w:szCs w:val="26"/>
          <w:lang w:val="vi-VN" w:eastAsia="vi-VN"/>
        </w:rPr>
        <w:t xml:space="preserve">chỉ tiêu. </w:t>
      </w:r>
    </w:p>
    <w:p w14:paraId="6655D021" w14:textId="5B5EDB3D" w:rsidR="009F3BE8" w:rsidRPr="00BA3949" w:rsidRDefault="009F3BE8" w:rsidP="0047670A">
      <w:pPr>
        <w:widowControl w:val="0"/>
        <w:spacing w:line="288" w:lineRule="auto"/>
        <w:rPr>
          <w:rFonts w:ascii="Times New Roman" w:eastAsia="Times New Roman" w:hAnsi="Times New Roman"/>
          <w:spacing w:val="-4"/>
          <w:sz w:val="26"/>
          <w:szCs w:val="26"/>
          <w:lang w:val="vi-VN" w:eastAsia="vi-VN"/>
        </w:rPr>
      </w:pPr>
      <w:r w:rsidRPr="00BA3949">
        <w:rPr>
          <w:rFonts w:ascii="Times New Roman" w:eastAsia="Times New Roman" w:hAnsi="Times New Roman"/>
          <w:spacing w:val="-4"/>
          <w:sz w:val="26"/>
          <w:szCs w:val="26"/>
          <w:lang w:val="vi-VN" w:eastAsia="vi-VN"/>
        </w:rPr>
        <w:t xml:space="preserve">5.3. Trên địa bàn huyện có 4 trường THPT và </w:t>
      </w:r>
      <w:r w:rsidR="005458DB" w:rsidRPr="00BA3949">
        <w:rPr>
          <w:rFonts w:ascii="Times New Roman" w:eastAsia="Times New Roman" w:hAnsi="Times New Roman"/>
          <w:spacing w:val="-4"/>
          <w:sz w:val="26"/>
          <w:szCs w:val="26"/>
          <w:lang w:val="vi-VN" w:eastAsia="vi-VN"/>
        </w:rPr>
        <w:t>Nội trú,</w:t>
      </w:r>
      <w:r w:rsidRPr="00BA3949">
        <w:rPr>
          <w:rFonts w:ascii="Times New Roman" w:eastAsia="Times New Roman" w:hAnsi="Times New Roman"/>
          <w:spacing w:val="-4"/>
          <w:sz w:val="26"/>
          <w:szCs w:val="26"/>
          <w:lang w:val="vi-VN" w:eastAsia="vi-VN"/>
        </w:rPr>
        <w:t xml:space="preserve"> có 02/04 trường được công nhận đạt chuẩn quốc gia đạt 50%/KH 60%. </w:t>
      </w:r>
      <w:r w:rsidRPr="00BA3949">
        <w:rPr>
          <w:rFonts w:ascii="Times New Roman" w:hAnsi="Times New Roman"/>
          <w:sz w:val="26"/>
          <w:szCs w:val="26"/>
          <w:lang w:val="vi-VN"/>
        </w:rPr>
        <w:t xml:space="preserve">Không đạt </w:t>
      </w:r>
      <w:r w:rsidRPr="00BA3949">
        <w:rPr>
          <w:rFonts w:ascii="Times New Roman" w:eastAsia="Times New Roman" w:hAnsi="Times New Roman"/>
          <w:sz w:val="26"/>
          <w:szCs w:val="26"/>
          <w:lang w:val="vi-VN" w:eastAsia="vi-VN"/>
        </w:rPr>
        <w:t xml:space="preserve">chỉ tiêu. </w:t>
      </w:r>
    </w:p>
    <w:p w14:paraId="051E78E7" w14:textId="77777777" w:rsidR="009F3BE8" w:rsidRPr="00BA3949" w:rsidRDefault="009F3BE8" w:rsidP="0047670A">
      <w:pPr>
        <w:widowControl w:val="0"/>
        <w:spacing w:line="288" w:lineRule="auto"/>
        <w:rPr>
          <w:rFonts w:ascii="Times New Roman" w:eastAsia="Times New Roman" w:hAnsi="Times New Roman"/>
          <w:spacing w:val="-6"/>
          <w:sz w:val="26"/>
          <w:szCs w:val="26"/>
          <w:lang w:val="vi-VN" w:eastAsia="vi-VN"/>
        </w:rPr>
      </w:pPr>
      <w:r w:rsidRPr="00BA3949">
        <w:rPr>
          <w:rFonts w:ascii="Times New Roman" w:eastAsia="Times New Roman" w:hAnsi="Times New Roman"/>
          <w:spacing w:val="-6"/>
          <w:sz w:val="26"/>
          <w:szCs w:val="26"/>
          <w:lang w:val="vi-VN" w:eastAsia="vi-VN"/>
        </w:rPr>
        <w:t xml:space="preserve">5.4. Hiện nay Trung tâm giáo dục nghề nghiệp - giáo dục thường xuyên chưa được kiểm định chất lượng giáo dục cấp độ 1 theo quy định. </w:t>
      </w:r>
      <w:r w:rsidRPr="00BA3949">
        <w:rPr>
          <w:rFonts w:ascii="Times New Roman" w:hAnsi="Times New Roman"/>
          <w:spacing w:val="-6"/>
          <w:sz w:val="26"/>
          <w:szCs w:val="26"/>
          <w:lang w:val="vi-VN"/>
        </w:rPr>
        <w:t xml:space="preserve">Không đạt </w:t>
      </w:r>
      <w:r w:rsidRPr="00BA3949">
        <w:rPr>
          <w:rFonts w:ascii="Times New Roman" w:eastAsia="Times New Roman" w:hAnsi="Times New Roman"/>
          <w:sz w:val="26"/>
          <w:szCs w:val="26"/>
          <w:lang w:val="vi-VN" w:eastAsia="vi-VN"/>
        </w:rPr>
        <w:t xml:space="preserve">chỉ tiêu. </w:t>
      </w:r>
    </w:p>
    <w:p w14:paraId="7D10F381" w14:textId="77777777" w:rsidR="009F3BE8" w:rsidRPr="00BA3949" w:rsidRDefault="00C843BC" w:rsidP="0047670A">
      <w:pPr>
        <w:widowControl w:val="0"/>
        <w:spacing w:line="288" w:lineRule="auto"/>
        <w:ind w:left="448" w:firstLine="0"/>
        <w:rPr>
          <w:rFonts w:ascii="Times New Roman" w:hAnsi="Times New Roman"/>
          <w:b/>
          <w:i/>
          <w:sz w:val="26"/>
          <w:szCs w:val="26"/>
          <w:lang w:val="vi-VN"/>
        </w:rPr>
      </w:pPr>
      <w:r w:rsidRPr="00BA3949">
        <w:rPr>
          <w:rFonts w:ascii="Times New Roman" w:hAnsi="Times New Roman"/>
          <w:b/>
          <w:bCs/>
          <w:i/>
          <w:sz w:val="26"/>
          <w:szCs w:val="26"/>
          <w:lang w:val="vi-VN"/>
        </w:rPr>
        <w:t>c</w:t>
      </w:r>
      <w:r w:rsidR="009F3BE8" w:rsidRPr="00BA3949">
        <w:rPr>
          <w:rFonts w:ascii="Times New Roman" w:hAnsi="Times New Roman"/>
          <w:b/>
          <w:i/>
          <w:sz w:val="26"/>
          <w:szCs w:val="26"/>
          <w:lang w:val="vi-VN"/>
        </w:rPr>
        <w:t>. Giải pháp</w:t>
      </w:r>
    </w:p>
    <w:p w14:paraId="0E5AA7E8" w14:textId="77777777" w:rsidR="009F3BE8" w:rsidRPr="00BA3949" w:rsidRDefault="009F3BE8" w:rsidP="0047670A">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Tham mưu bố trí nguồn kinh phí đầu tư cơ sở vật chất cho các đơn vị trường để đạt chuẩn cơ sở vật chất theo quy định. Cụ thể: </w:t>
      </w:r>
    </w:p>
    <w:p w14:paraId="46E8357D"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eastAsia="Times New Roman" w:hAnsi="Times New Roman"/>
          <w:spacing w:val="-2"/>
          <w:sz w:val="26"/>
          <w:szCs w:val="26"/>
          <w:lang w:val="vi-VN" w:eastAsia="vi-VN"/>
        </w:rPr>
        <w:t xml:space="preserve">+ Trường THPT Than Uyên duy trì chuẩn năm 2023. Đầu tư, sửa chữa duy trì đạt </w:t>
      </w:r>
      <w:r w:rsidRPr="00BA3949">
        <w:rPr>
          <w:rFonts w:ascii="Times New Roman" w:eastAsia="Times New Roman" w:hAnsi="Times New Roman"/>
          <w:spacing w:val="-2"/>
          <w:sz w:val="26"/>
          <w:szCs w:val="26"/>
          <w:lang w:val="vi-VN" w:eastAsia="vi-VN"/>
        </w:rPr>
        <w:lastRenderedPageBreak/>
        <w:t xml:space="preserve">chuẩn quốc gia mức độ 1 năm 2023. Kinh phí dự kiến 4.500 triệu đồng. </w:t>
      </w:r>
    </w:p>
    <w:p w14:paraId="5558DDD1"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 Trường THPT Mường Kim phấn đấu đạt năm 2024. Kinh phí dự kiến 3.800 triệu đồng. </w:t>
      </w:r>
    </w:p>
    <w:p w14:paraId="4D4279DC"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 Trường THPT Mường Than duy trì chuẩn năm 2023: Kinh phí dự kiến 500 triệu đồng. </w:t>
      </w:r>
    </w:p>
    <w:p w14:paraId="0A49CC16" w14:textId="16C57FFB"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eastAsia="Times New Roman" w:hAnsi="Times New Roman"/>
          <w:spacing w:val="-2"/>
          <w:sz w:val="26"/>
          <w:szCs w:val="26"/>
          <w:lang w:val="vi-VN" w:eastAsia="vi-VN"/>
        </w:rPr>
        <w:t xml:space="preserve">+ Sửa chữa, xây mới, nâng cấp các phòng. Tổng kinh phí dự kiến 7.180 triệu đồng. </w:t>
      </w:r>
    </w:p>
    <w:p w14:paraId="4C270F54"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hAnsi="Times New Roman"/>
          <w:sz w:val="26"/>
          <w:szCs w:val="26"/>
          <w:lang w:val="vi-VN"/>
        </w:rPr>
        <w:t xml:space="preserve">- Đề nghị Sở Giáo dục và Đào tạo kiểm tra, kiểm định chất lượng giáo dục cho trung tâm giáo dục nghề nghiệp - giáo dục thường xuyên công nhận đạt kiểm định chất lượng giáo dục cấp độ 1. </w:t>
      </w:r>
    </w:p>
    <w:p w14:paraId="1183F138" w14:textId="77777777" w:rsidR="009F3BE8" w:rsidRPr="00BA3949" w:rsidRDefault="00C843BC" w:rsidP="0047670A">
      <w:pPr>
        <w:widowControl w:val="0"/>
        <w:spacing w:line="288" w:lineRule="auto"/>
        <w:rPr>
          <w:rFonts w:ascii="Times New Roman" w:hAnsi="Times New Roman"/>
          <w:sz w:val="26"/>
          <w:szCs w:val="26"/>
          <w:lang w:val="vi-VN"/>
        </w:rPr>
      </w:pPr>
      <w:r w:rsidRPr="00BA3949">
        <w:rPr>
          <w:rFonts w:ascii="Times New Roman" w:hAnsi="Times New Roman"/>
          <w:b/>
          <w:i/>
          <w:sz w:val="26"/>
          <w:szCs w:val="26"/>
          <w:shd w:val="clear" w:color="auto" w:fill="FFFFFF"/>
          <w:lang w:val="vi-VN"/>
        </w:rPr>
        <w:t>d</w:t>
      </w:r>
      <w:r w:rsidR="009F3BE8" w:rsidRPr="00BA3949">
        <w:rPr>
          <w:rFonts w:ascii="Times New Roman" w:hAnsi="Times New Roman"/>
          <w:b/>
          <w:i/>
          <w:sz w:val="26"/>
          <w:szCs w:val="26"/>
          <w:shd w:val="clear" w:color="auto" w:fill="FFFFFF"/>
          <w:lang w:val="vi-VN"/>
        </w:rPr>
        <w:t>. Nhu cầu kinh phí</w:t>
      </w:r>
      <w:r w:rsidR="009F3BE8" w:rsidRPr="00BA3949">
        <w:rPr>
          <w:rFonts w:ascii="Times New Roman" w:hAnsi="Times New Roman"/>
          <w:i/>
          <w:sz w:val="26"/>
          <w:szCs w:val="26"/>
          <w:shd w:val="clear" w:color="auto" w:fill="FFFFFF"/>
          <w:lang w:val="vi-VN"/>
        </w:rPr>
        <w:t>:</w:t>
      </w:r>
      <w:r w:rsidR="009F3BE8" w:rsidRPr="00BA3949">
        <w:rPr>
          <w:rFonts w:ascii="Times New Roman" w:hAnsi="Times New Roman"/>
          <w:sz w:val="26"/>
          <w:szCs w:val="26"/>
          <w:shd w:val="clear" w:color="auto" w:fill="FFFFFF"/>
          <w:lang w:val="vi-VN"/>
        </w:rPr>
        <w:t xml:space="preserve"> </w:t>
      </w:r>
      <w:r w:rsidR="009F3BE8" w:rsidRPr="00BA3949">
        <w:rPr>
          <w:rFonts w:ascii="Times New Roman" w:hAnsi="Times New Roman"/>
          <w:sz w:val="26"/>
          <w:szCs w:val="26"/>
          <w:lang w:val="vi-VN"/>
        </w:rPr>
        <w:t xml:space="preserve">15.980 triệu đồng. Trong đó: </w:t>
      </w:r>
    </w:p>
    <w:p w14:paraId="0DC9B3CF" w14:textId="77777777" w:rsidR="009F3BE8" w:rsidRPr="00BA3949" w:rsidRDefault="009F3BE8"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Đã có kế hoạch đầu tư năm 2023: 4.500 triệu đồng (Trung tâm GDNN-GDTX theo Nghị quyết số 72/NQ-HĐND huyện ngày 28/7/2022) </w:t>
      </w:r>
    </w:p>
    <w:p w14:paraId="0E03C419" w14:textId="77777777" w:rsidR="009F3BE8" w:rsidRPr="00BA3949" w:rsidRDefault="009F3BE8" w:rsidP="0086416F">
      <w:pPr>
        <w:widowControl w:val="0"/>
        <w:spacing w:line="288" w:lineRule="auto"/>
        <w:rPr>
          <w:rFonts w:ascii="Times New Roman" w:hAnsi="Times New Roman"/>
          <w:sz w:val="26"/>
          <w:szCs w:val="26"/>
          <w:lang w:val="vi-VN"/>
        </w:rPr>
      </w:pPr>
      <w:r w:rsidRPr="00BA3949">
        <w:rPr>
          <w:rFonts w:ascii="Times New Roman" w:hAnsi="Times New Roman"/>
          <w:sz w:val="26"/>
          <w:szCs w:val="26"/>
          <w:lang w:val="vi-VN"/>
        </w:rPr>
        <w:t xml:space="preserve">+ Chưa có trong chương trình kế hoạch: 11.480 triệu đồng. </w:t>
      </w:r>
    </w:p>
    <w:p w14:paraId="4186B9E4" w14:textId="77777777" w:rsidR="009F3BE8" w:rsidRPr="00BA3949" w:rsidRDefault="00C843BC" w:rsidP="0047670A">
      <w:pPr>
        <w:widowControl w:val="0"/>
        <w:spacing w:line="288" w:lineRule="auto"/>
        <w:ind w:left="446" w:firstLine="0"/>
        <w:rPr>
          <w:rFonts w:ascii="Times New Roman" w:eastAsia="Times New Roman" w:hAnsi="Times New Roman"/>
          <w:spacing w:val="-2"/>
          <w:sz w:val="26"/>
          <w:szCs w:val="26"/>
          <w:lang w:val="vi-VN" w:eastAsia="vi-VN"/>
        </w:rPr>
      </w:pPr>
      <w:r w:rsidRPr="00BA3949">
        <w:rPr>
          <w:rFonts w:ascii="Times New Roman" w:hAnsi="Times New Roman"/>
          <w:b/>
          <w:i/>
          <w:sz w:val="26"/>
          <w:szCs w:val="26"/>
          <w:lang w:val="vi-VN"/>
        </w:rPr>
        <w:t>e</w:t>
      </w:r>
      <w:r w:rsidR="009F3BE8" w:rsidRPr="00BA3949">
        <w:rPr>
          <w:rFonts w:ascii="Times New Roman" w:hAnsi="Times New Roman"/>
          <w:b/>
          <w:i/>
          <w:sz w:val="26"/>
          <w:szCs w:val="26"/>
          <w:lang w:val="vi-VN"/>
        </w:rPr>
        <w:t>. Lộ trình dự kiến đạt chuẩn:</w:t>
      </w:r>
      <w:r w:rsidR="009F3BE8" w:rsidRPr="00BA3949">
        <w:rPr>
          <w:rFonts w:ascii="Times New Roman" w:hAnsi="Times New Roman"/>
          <w:b/>
          <w:sz w:val="26"/>
          <w:szCs w:val="26"/>
          <w:lang w:val="vi-VN"/>
        </w:rPr>
        <w:t xml:space="preserve"> </w:t>
      </w:r>
      <w:r w:rsidR="009F3BE8" w:rsidRPr="00BA3949">
        <w:rPr>
          <w:rFonts w:ascii="Times New Roman" w:hAnsi="Times New Roman"/>
          <w:sz w:val="26"/>
          <w:szCs w:val="26"/>
          <w:lang w:val="vi-VN"/>
        </w:rPr>
        <w:t xml:space="preserve">Năm 2024. </w:t>
      </w:r>
    </w:p>
    <w:p w14:paraId="68962C41" w14:textId="77777777" w:rsidR="009F3BE8" w:rsidRPr="00BA3949" w:rsidRDefault="009F3BE8" w:rsidP="0047670A">
      <w:pPr>
        <w:widowControl w:val="0"/>
        <w:spacing w:line="288" w:lineRule="auto"/>
        <w:rPr>
          <w:rFonts w:ascii="Times New Roman" w:eastAsia="Times New Roman" w:hAnsi="Times New Roman"/>
          <w:b/>
          <w:sz w:val="26"/>
          <w:szCs w:val="26"/>
          <w:lang w:val="vi-VN" w:eastAsia="vi-VN"/>
        </w:rPr>
      </w:pPr>
      <w:r w:rsidRPr="00BA3949">
        <w:rPr>
          <w:rFonts w:ascii="Times New Roman" w:eastAsia="Times New Roman" w:hAnsi="Times New Roman"/>
          <w:b/>
          <w:sz w:val="26"/>
          <w:szCs w:val="26"/>
          <w:lang w:val="vi-VN" w:eastAsia="vi-VN"/>
        </w:rPr>
        <w:t>6. Tiêu chí số 6. Kinh tế</w:t>
      </w:r>
    </w:p>
    <w:p w14:paraId="642C9DF1" w14:textId="77777777" w:rsidR="009F3BE8" w:rsidRPr="00BA3949" w:rsidRDefault="009F3BE8" w:rsidP="0047670A">
      <w:pPr>
        <w:widowControl w:val="0"/>
        <w:spacing w:line="288" w:lineRule="auto"/>
        <w:rPr>
          <w:rFonts w:ascii="Times New Roman" w:eastAsia="Times New Roman" w:hAnsi="Times New Roman"/>
          <w:b/>
          <w:sz w:val="26"/>
          <w:szCs w:val="26"/>
          <w:lang w:val="vi-VN" w:eastAsia="vi-VN"/>
        </w:rPr>
      </w:pPr>
      <w:r w:rsidRPr="00BA3949">
        <w:rPr>
          <w:rFonts w:ascii="Times New Roman" w:eastAsia="Times New Roman" w:hAnsi="Times New Roman"/>
          <w:b/>
          <w:i/>
          <w:sz w:val="26"/>
          <w:szCs w:val="26"/>
          <w:lang w:val="vi-VN" w:eastAsia="vi-VN"/>
        </w:rPr>
        <w:t>a. Kết quả thực hiện:</w:t>
      </w:r>
      <w:r w:rsidRPr="00BA3949">
        <w:rPr>
          <w:rFonts w:ascii="Times New Roman" w:eastAsia="Times New Roman" w:hAnsi="Times New Roman"/>
          <w:b/>
          <w:sz w:val="26"/>
          <w:szCs w:val="26"/>
          <w:lang w:val="vi-VN" w:eastAsia="vi-VN"/>
        </w:rPr>
        <w:t xml:space="preserve"> </w:t>
      </w:r>
      <w:r w:rsidRPr="00BA3949">
        <w:rPr>
          <w:rFonts w:ascii="Times New Roman" w:hAnsi="Times New Roman"/>
          <w:bCs/>
          <w:sz w:val="26"/>
          <w:szCs w:val="26"/>
          <w:lang w:val="vi-VN"/>
        </w:rPr>
        <w:t xml:space="preserve">Không đạt tiêu chí. </w:t>
      </w:r>
    </w:p>
    <w:p w14:paraId="1EB408B6"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6.1. Khu công nghiệp được quy hoạch tại xã Phúc Than, tuy nhiên đến nay vẫn chưa được đầu tư xây dựng/KH có khu công nghiệp hoặc cụm công nghiệp. Không đạt chỉ tiêu. </w:t>
      </w:r>
    </w:p>
    <w:p w14:paraId="7BBEDFA4" w14:textId="77777777" w:rsidR="009F3BE8" w:rsidRPr="00BA3949" w:rsidRDefault="009F3BE8" w:rsidP="0047670A">
      <w:pPr>
        <w:widowControl w:val="0"/>
        <w:spacing w:line="288" w:lineRule="auto"/>
        <w:rPr>
          <w:rFonts w:ascii="Times New Roman" w:eastAsia="Times New Roman" w:hAnsi="Times New Roman"/>
          <w:spacing w:val="-4"/>
          <w:sz w:val="26"/>
          <w:szCs w:val="26"/>
          <w:lang w:val="vi-VN" w:eastAsia="vi-VN"/>
        </w:rPr>
      </w:pPr>
      <w:r w:rsidRPr="00BA3949">
        <w:rPr>
          <w:rFonts w:ascii="Times New Roman" w:eastAsia="Times New Roman" w:hAnsi="Times New Roman"/>
          <w:sz w:val="26"/>
          <w:szCs w:val="26"/>
          <w:lang w:val="vi-VN" w:eastAsia="vi-VN"/>
        </w:rPr>
        <w:t xml:space="preserve">6.2. Có chợ trung tâm huyện được đầu tư xây dựng, hoàn thành năm 2002 </w:t>
      </w:r>
      <w:r w:rsidRPr="00BA3949">
        <w:rPr>
          <w:rFonts w:ascii="Times New Roman" w:eastAsia="Times New Roman" w:hAnsi="Times New Roman"/>
          <w:spacing w:val="-4"/>
          <w:sz w:val="26"/>
          <w:szCs w:val="26"/>
          <w:lang w:val="vi-VN" w:eastAsia="vi-VN"/>
        </w:rPr>
        <w:t>với tổng diện tích 6.735 m</w:t>
      </w:r>
      <w:r w:rsidRPr="00BA3949">
        <w:rPr>
          <w:rFonts w:ascii="Times New Roman" w:eastAsia="Times New Roman" w:hAnsi="Times New Roman"/>
          <w:spacing w:val="-4"/>
          <w:sz w:val="26"/>
          <w:szCs w:val="26"/>
          <w:vertAlign w:val="superscript"/>
          <w:lang w:val="vi-VN" w:eastAsia="vi-VN"/>
        </w:rPr>
        <w:t>2</w:t>
      </w:r>
      <w:r w:rsidRPr="00BA3949">
        <w:rPr>
          <w:rFonts w:ascii="Times New Roman" w:eastAsia="Times New Roman" w:hAnsi="Times New Roman"/>
          <w:spacing w:val="-4"/>
          <w:sz w:val="26"/>
          <w:szCs w:val="26"/>
          <w:lang w:val="vi-VN" w:eastAsia="vi-VN"/>
        </w:rPr>
        <w:t xml:space="preserve"> đạt tiêu chuẩn chợ kinh doanh thực phẩm</w:t>
      </w:r>
      <w:r w:rsidRPr="00BA3949">
        <w:rPr>
          <w:rFonts w:ascii="Times New Roman" w:hAnsi="Times New Roman"/>
          <w:spacing w:val="-4"/>
          <w:sz w:val="26"/>
          <w:szCs w:val="26"/>
          <w:lang w:val="vi-VN"/>
        </w:rPr>
        <w:t xml:space="preserve">. </w:t>
      </w:r>
      <w:r w:rsidRPr="00BA3949">
        <w:rPr>
          <w:rFonts w:ascii="Times New Roman" w:eastAsia="Times New Roman" w:hAnsi="Times New Roman"/>
          <w:spacing w:val="-4"/>
          <w:sz w:val="26"/>
          <w:szCs w:val="26"/>
          <w:lang w:val="vi-VN" w:eastAsia="vi-VN"/>
        </w:rPr>
        <w:t xml:space="preserve">Đạt chỉ tiêu. </w:t>
      </w:r>
    </w:p>
    <w:p w14:paraId="64969940" w14:textId="7F051571"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6.3. Huyện</w:t>
      </w:r>
      <w:r w:rsidRPr="00BA3949">
        <w:rPr>
          <w:rFonts w:ascii="Times New Roman" w:hAnsi="Times New Roman"/>
          <w:sz w:val="26"/>
          <w:szCs w:val="26"/>
          <w:lang w:val="vi-VN"/>
        </w:rPr>
        <w:t xml:space="preserve"> </w:t>
      </w:r>
      <w:r w:rsidRPr="00BA3949">
        <w:rPr>
          <w:rFonts w:ascii="Times New Roman" w:eastAsia="Times New Roman" w:hAnsi="Times New Roman"/>
          <w:sz w:val="26"/>
          <w:szCs w:val="26"/>
          <w:lang w:val="vi-VN" w:eastAsia="vi-VN"/>
        </w:rPr>
        <w:t>đã hình thành một số vùng sản xuất hàng hóa tập trung, với trên 4.800 ha lúa (trong đó 1.500 ha lúa hàng hóa),</w:t>
      </w:r>
      <w:r w:rsidR="005E7B89" w:rsidRPr="00BA3949">
        <w:rPr>
          <w:rFonts w:ascii="Times New Roman" w:eastAsia="Times New Roman" w:hAnsi="Times New Roman"/>
          <w:sz w:val="26"/>
          <w:szCs w:val="26"/>
          <w:lang w:val="vi-VN" w:eastAsia="vi-VN"/>
        </w:rPr>
        <w:t xml:space="preserve"> </w:t>
      </w:r>
      <w:r w:rsidRPr="00BA3949">
        <w:rPr>
          <w:rFonts w:ascii="Times New Roman" w:eastAsia="Times New Roman" w:hAnsi="Times New Roman"/>
          <w:sz w:val="26"/>
          <w:szCs w:val="26"/>
          <w:lang w:val="vi-VN" w:eastAsia="vi-VN"/>
        </w:rPr>
        <w:t xml:space="preserve">1.660 </w:t>
      </w:r>
      <w:r w:rsidR="005E7B89" w:rsidRPr="00BA3949">
        <w:rPr>
          <w:rFonts w:ascii="Times New Roman" w:eastAsia="Times New Roman" w:hAnsi="Times New Roman"/>
          <w:sz w:val="26"/>
          <w:szCs w:val="26"/>
          <w:lang w:val="vi-VN" w:eastAsia="vi-VN"/>
        </w:rPr>
        <w:t>n</w:t>
      </w:r>
      <w:r w:rsidRPr="00BA3949">
        <w:rPr>
          <w:rFonts w:ascii="Times New Roman" w:eastAsia="Times New Roman" w:hAnsi="Times New Roman"/>
          <w:sz w:val="26"/>
          <w:szCs w:val="26"/>
          <w:lang w:val="vi-VN" w:eastAsia="vi-VN"/>
        </w:rPr>
        <w:t xml:space="preserve">gô,1.556,19 ha chè, </w:t>
      </w:r>
      <w:r w:rsidR="005E7B89" w:rsidRPr="00BA3949">
        <w:rPr>
          <w:rFonts w:ascii="Times New Roman" w:eastAsia="Times New Roman" w:hAnsi="Times New Roman"/>
          <w:sz w:val="26"/>
          <w:szCs w:val="26"/>
          <w:lang w:val="vi-VN" w:eastAsia="vi-VN"/>
        </w:rPr>
        <w:t>trên 306 ha cây ăn quả, trên 20ha rau củ quả, 1.015</w:t>
      </w:r>
      <w:r w:rsidRPr="00BA3949">
        <w:rPr>
          <w:rFonts w:ascii="Times New Roman" w:eastAsia="Times New Roman" w:hAnsi="Times New Roman"/>
          <w:sz w:val="26"/>
          <w:szCs w:val="26"/>
          <w:lang w:val="vi-VN" w:eastAsia="vi-VN"/>
        </w:rPr>
        <w:t>ha cây cao su,1.395 ha cây mắc ca, hơn 800 lồng cá... trên 40 cơ sở chăn nuôi đại gia súc (trâu, bò) với quy mô từ 20 con/cơ sở trở lên, 02 cơ sở chăn nuôi lợn với quy mô từ 60 con/cơ sở trở lên. Có 01 sản phẩm (Gạo Séng cù Than Uyên</w:t>
      </w:r>
      <w:r w:rsidR="005458DB" w:rsidRPr="00BA3949">
        <w:rPr>
          <w:rFonts w:ascii="Times New Roman" w:eastAsia="Times New Roman" w:hAnsi="Times New Roman"/>
          <w:sz w:val="26"/>
          <w:szCs w:val="26"/>
          <w:lang w:val="vi-VN" w:eastAsia="vi-VN"/>
        </w:rPr>
        <w:t>) được cấp nhãn hiệu chứng nhận, đang hoàn thiện hồ sơ. D</w:t>
      </w:r>
      <w:r w:rsidRPr="00BA3949">
        <w:rPr>
          <w:rFonts w:ascii="Times New Roman" w:eastAsia="Times New Roman" w:hAnsi="Times New Roman"/>
          <w:sz w:val="26"/>
          <w:szCs w:val="26"/>
          <w:lang w:val="vi-VN" w:eastAsia="vi-VN"/>
        </w:rPr>
        <w:t>ự kiến đến năm 2023 có thêm 01 sản phẩm được cấp nhãn hiệu chứn</w:t>
      </w:r>
      <w:r w:rsidR="005458DB" w:rsidRPr="00BA3949">
        <w:rPr>
          <w:rFonts w:ascii="Times New Roman" w:eastAsia="Times New Roman" w:hAnsi="Times New Roman"/>
          <w:sz w:val="26"/>
          <w:szCs w:val="26"/>
          <w:lang w:val="vi-VN" w:eastAsia="vi-VN"/>
        </w:rPr>
        <w:t>g nhận là Gạo Tẻ tròn Than Uyên,</w:t>
      </w:r>
      <w:r w:rsidRPr="00BA3949">
        <w:rPr>
          <w:rFonts w:ascii="Times New Roman" w:eastAsia="Times New Roman" w:hAnsi="Times New Roman"/>
          <w:sz w:val="26"/>
          <w:szCs w:val="26"/>
          <w:lang w:val="vi-VN" w:eastAsia="vi-VN"/>
        </w:rPr>
        <w:t xml:space="preserve"> 20 sản phẩm nông sản đạt OCOP từ 3-4 sao. Hiện có 10 doanh nghiệp, hợp tác xã có hợp đồng liên kết sản xuất, tiêu thụ sản phẩm với các hộ sản xuất. Đạt chỉ tiêu. </w:t>
      </w:r>
    </w:p>
    <w:p w14:paraId="00822411" w14:textId="76B6E04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6.4. Có Trung tâm Dịch vụ Nông nghiệp huyện Than Uyên là trung tâm kỹ thuật nông nghiệp hoạt động hiệu quả. Đạt chỉ tiêu. </w:t>
      </w:r>
    </w:p>
    <w:p w14:paraId="60C70831" w14:textId="77777777" w:rsidR="005458DB" w:rsidRPr="00BA3949" w:rsidRDefault="005458DB" w:rsidP="0047670A">
      <w:pPr>
        <w:widowControl w:val="0"/>
        <w:spacing w:line="288" w:lineRule="auto"/>
        <w:rPr>
          <w:rFonts w:ascii="Times New Roman" w:eastAsia="Times New Roman" w:hAnsi="Times New Roman"/>
          <w:sz w:val="26"/>
          <w:szCs w:val="26"/>
          <w:lang w:val="vi-VN" w:eastAsia="vi-VN"/>
        </w:rPr>
      </w:pPr>
    </w:p>
    <w:p w14:paraId="1BAE3E4D" w14:textId="77777777" w:rsidR="009F3BE8" w:rsidRPr="00BA3949" w:rsidRDefault="009F3BE8" w:rsidP="0047670A">
      <w:pPr>
        <w:widowControl w:val="0"/>
        <w:spacing w:line="288" w:lineRule="auto"/>
        <w:rPr>
          <w:rFonts w:ascii="Times New Roman" w:hAnsi="Times New Roman"/>
          <w:b/>
          <w:i/>
          <w:sz w:val="26"/>
          <w:szCs w:val="26"/>
          <w:lang w:val="vi-VN"/>
        </w:rPr>
      </w:pPr>
      <w:r w:rsidRPr="00BA3949">
        <w:rPr>
          <w:rFonts w:ascii="Times New Roman" w:hAnsi="Times New Roman"/>
          <w:b/>
          <w:bCs/>
          <w:i/>
          <w:sz w:val="26"/>
          <w:szCs w:val="26"/>
          <w:lang w:val="vi-VN"/>
        </w:rPr>
        <w:t>b</w:t>
      </w:r>
      <w:r w:rsidRPr="00BA3949">
        <w:rPr>
          <w:rFonts w:ascii="Times New Roman" w:hAnsi="Times New Roman"/>
          <w:b/>
          <w:i/>
          <w:sz w:val="26"/>
          <w:szCs w:val="26"/>
          <w:lang w:val="vi-VN"/>
        </w:rPr>
        <w:t xml:space="preserve">. Giải pháp: </w:t>
      </w:r>
    </w:p>
    <w:p w14:paraId="0698C434"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eastAsia="Times New Roman" w:hAnsi="Times New Roman"/>
          <w:spacing w:val="-2"/>
          <w:sz w:val="26"/>
          <w:szCs w:val="26"/>
          <w:lang w:val="vi-VN" w:eastAsia="vi-VN"/>
        </w:rPr>
        <w:t xml:space="preserve">Khuyến khích, kêu gọi doanh nghiệp đầu tư xây dựng khu công nghiệp của huyện tại địa điểm đã quy hoạch. </w:t>
      </w:r>
    </w:p>
    <w:p w14:paraId="2DABAEA9" w14:textId="716B8A9E"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hAnsi="Times New Roman"/>
          <w:b/>
          <w:i/>
          <w:sz w:val="26"/>
          <w:szCs w:val="26"/>
          <w:lang w:val="vi-VN"/>
        </w:rPr>
        <w:t>c. Nhu cầu kinh phí:</w:t>
      </w:r>
      <w:r w:rsidRPr="00BA3949">
        <w:rPr>
          <w:rFonts w:ascii="Times New Roman" w:hAnsi="Times New Roman"/>
          <w:b/>
          <w:sz w:val="26"/>
          <w:szCs w:val="26"/>
          <w:lang w:val="vi-VN"/>
        </w:rPr>
        <w:t xml:space="preserve"> </w:t>
      </w:r>
      <w:r w:rsidR="005458DB" w:rsidRPr="00BA3949">
        <w:rPr>
          <w:rFonts w:ascii="Times New Roman" w:hAnsi="Times New Roman"/>
          <w:sz w:val="26"/>
          <w:szCs w:val="26"/>
          <w:lang w:val="vi-VN"/>
        </w:rPr>
        <w:t>80.</w:t>
      </w:r>
      <w:r w:rsidRPr="00BA3949">
        <w:rPr>
          <w:rFonts w:ascii="Times New Roman" w:hAnsi="Times New Roman"/>
          <w:sz w:val="26"/>
          <w:szCs w:val="26"/>
          <w:lang w:val="vi-VN"/>
        </w:rPr>
        <w:t xml:space="preserve">000 triệu đồng. </w:t>
      </w:r>
    </w:p>
    <w:p w14:paraId="2E584839"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hAnsi="Times New Roman"/>
          <w:b/>
          <w:sz w:val="26"/>
          <w:szCs w:val="26"/>
          <w:lang w:val="vi-VN"/>
        </w:rPr>
        <w:t xml:space="preserve">d. Lộ trình dự kiến đạt chuẩn: </w:t>
      </w:r>
      <w:r w:rsidRPr="00BA3949">
        <w:rPr>
          <w:rFonts w:ascii="Times New Roman" w:hAnsi="Times New Roman"/>
          <w:sz w:val="26"/>
          <w:szCs w:val="26"/>
          <w:lang w:val="vi-VN"/>
        </w:rPr>
        <w:t xml:space="preserve">Năm 2025. </w:t>
      </w:r>
    </w:p>
    <w:p w14:paraId="0BD78518" w14:textId="77777777" w:rsidR="009F3BE8" w:rsidRPr="00BA3949" w:rsidRDefault="009F3BE8" w:rsidP="0047670A">
      <w:pPr>
        <w:widowControl w:val="0"/>
        <w:spacing w:line="288" w:lineRule="auto"/>
        <w:rPr>
          <w:rFonts w:ascii="Times New Roman" w:eastAsia="Times New Roman" w:hAnsi="Times New Roman"/>
          <w:b/>
          <w:sz w:val="26"/>
          <w:szCs w:val="26"/>
          <w:lang w:val="vi-VN" w:eastAsia="vi-VN"/>
        </w:rPr>
      </w:pPr>
      <w:r w:rsidRPr="00BA3949">
        <w:rPr>
          <w:rFonts w:ascii="Times New Roman" w:eastAsia="Times New Roman" w:hAnsi="Times New Roman"/>
          <w:b/>
          <w:sz w:val="26"/>
          <w:szCs w:val="26"/>
          <w:lang w:val="vi-VN" w:eastAsia="vi-VN"/>
        </w:rPr>
        <w:t xml:space="preserve">7. Tiêu chí số 7. Môi trường (Không đạt). </w:t>
      </w:r>
    </w:p>
    <w:p w14:paraId="6619A566" w14:textId="77777777" w:rsidR="009F3BE8" w:rsidRPr="00BA3949" w:rsidRDefault="009F3BE8" w:rsidP="0047670A">
      <w:pPr>
        <w:widowControl w:val="0"/>
        <w:spacing w:line="288" w:lineRule="auto"/>
        <w:rPr>
          <w:rFonts w:ascii="Times New Roman" w:eastAsia="Times New Roman" w:hAnsi="Times New Roman"/>
          <w:b/>
          <w:i/>
          <w:sz w:val="26"/>
          <w:szCs w:val="26"/>
          <w:lang w:val="vi-VN" w:eastAsia="vi-VN"/>
        </w:rPr>
      </w:pPr>
      <w:r w:rsidRPr="00BA3949">
        <w:rPr>
          <w:rFonts w:ascii="Times New Roman" w:eastAsia="Times New Roman" w:hAnsi="Times New Roman"/>
          <w:b/>
          <w:i/>
          <w:sz w:val="26"/>
          <w:szCs w:val="26"/>
          <w:lang w:val="vi-VN" w:eastAsia="vi-VN"/>
        </w:rPr>
        <w:lastRenderedPageBreak/>
        <w:t>a. Kết quả thực hiện</w:t>
      </w:r>
    </w:p>
    <w:p w14:paraId="00EB1AAE" w14:textId="32AE6294"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i/>
          <w:sz w:val="26"/>
          <w:szCs w:val="26"/>
          <w:lang w:val="vi-VN" w:eastAsia="vi-VN"/>
        </w:rPr>
        <w:t xml:space="preserve">7.1. </w:t>
      </w:r>
      <w:r w:rsidRPr="00BA3949">
        <w:rPr>
          <w:rFonts w:ascii="Times New Roman" w:eastAsia="Times New Roman" w:hAnsi="Times New Roman"/>
          <w:sz w:val="26"/>
          <w:szCs w:val="26"/>
          <w:lang w:val="vi-VN" w:eastAsia="vi-VN"/>
        </w:rPr>
        <w:t>Hiện nay, đã thực hiện thu gom, vận chuyển và xử lý đúng quy định với chất thải rắn sinh hoạt phát sinh trên địa bàn chủ yếu xử lý bằng phương pháp chôn lấp (chưa có hệ thống xử lý)/KH ≤ 50%. Việc thu gom, vận chuyển, lưu trữ và xử lý đúng quy định đối với chất thải rắn công nghiệp thông thường chưa thực hiện. Việc thu gom chất thải rắn nguy hại đã được thu gom</w:t>
      </w:r>
      <w:r w:rsidR="005458DB" w:rsidRPr="00BA3949">
        <w:rPr>
          <w:rFonts w:ascii="Times New Roman" w:eastAsia="Times New Roman" w:hAnsi="Times New Roman"/>
          <w:sz w:val="26"/>
          <w:szCs w:val="26"/>
          <w:lang w:val="vi-VN" w:eastAsia="vi-VN"/>
        </w:rPr>
        <w:t>,</w:t>
      </w:r>
      <w:r w:rsidRPr="00BA3949">
        <w:rPr>
          <w:rFonts w:ascii="Times New Roman" w:eastAsia="Times New Roman" w:hAnsi="Times New Roman"/>
          <w:sz w:val="26"/>
          <w:szCs w:val="26"/>
          <w:lang w:val="vi-VN" w:eastAsia="vi-VN"/>
        </w:rPr>
        <w:t xml:space="preserve"> t</w:t>
      </w:r>
      <w:r w:rsidR="005458DB" w:rsidRPr="00BA3949">
        <w:rPr>
          <w:rFonts w:ascii="Times New Roman" w:eastAsia="Times New Roman" w:hAnsi="Times New Roman"/>
          <w:sz w:val="26"/>
          <w:szCs w:val="26"/>
          <w:lang w:val="vi-VN" w:eastAsia="vi-VN"/>
        </w:rPr>
        <w:t>uy nhiên tỷ lệ thu gom còn thấp.</w:t>
      </w:r>
      <w:r w:rsidRPr="00BA3949">
        <w:rPr>
          <w:rFonts w:ascii="Times New Roman" w:eastAsia="Times New Roman" w:hAnsi="Times New Roman"/>
          <w:sz w:val="26"/>
          <w:szCs w:val="26"/>
          <w:lang w:val="vi-VN" w:eastAsia="vi-VN"/>
        </w:rPr>
        <w:t xml:space="preserve"> </w:t>
      </w:r>
      <w:r w:rsidR="005458DB" w:rsidRPr="00BA3949">
        <w:rPr>
          <w:rFonts w:ascii="Times New Roman" w:eastAsia="Times New Roman" w:hAnsi="Times New Roman"/>
          <w:sz w:val="26"/>
          <w:szCs w:val="26"/>
          <w:lang w:val="vi-VN" w:eastAsia="vi-VN"/>
        </w:rPr>
        <w:t>V</w:t>
      </w:r>
      <w:r w:rsidRPr="00BA3949">
        <w:rPr>
          <w:rFonts w:ascii="Times New Roman" w:eastAsia="Times New Roman" w:hAnsi="Times New Roman"/>
          <w:sz w:val="26"/>
          <w:szCs w:val="26"/>
          <w:lang w:val="vi-VN" w:eastAsia="vi-VN"/>
        </w:rPr>
        <w:t xml:space="preserve">iệc vận chuyển, lưu trữ và xử lý với chất thải nguy hại chưa thực hiện. Không đạt chỉ tiêu. </w:t>
      </w:r>
    </w:p>
    <w:p w14:paraId="566B2E1F" w14:textId="24FE18F9"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i/>
          <w:sz w:val="26"/>
          <w:szCs w:val="26"/>
          <w:lang w:val="vi-VN" w:eastAsia="vi-VN"/>
        </w:rPr>
        <w:t xml:space="preserve">7.2. </w:t>
      </w:r>
      <w:r w:rsidRPr="00BA3949">
        <w:rPr>
          <w:rFonts w:ascii="Times New Roman" w:eastAsia="Times New Roman" w:hAnsi="Times New Roman"/>
          <w:sz w:val="26"/>
          <w:szCs w:val="26"/>
          <w:lang w:val="vi-VN" w:eastAsia="vi-VN"/>
        </w:rPr>
        <w:t xml:space="preserve">Số hộ gia đình thực hiện phân loại rác tại nguồn 4.534/12.654 hộ đạt 35,83%/KH </w:t>
      </w:r>
      <w:r w:rsidRPr="00BA3949">
        <w:rPr>
          <w:rFonts w:ascii="Times New Roman" w:eastAsia="Times New Roman" w:hAnsi="Times New Roman"/>
          <w:i/>
          <w:sz w:val="26"/>
          <w:szCs w:val="26"/>
          <w:lang w:val="vi-VN" w:eastAsia="vi-VN"/>
        </w:rPr>
        <w:t>≥</w:t>
      </w:r>
      <w:r w:rsidR="005458DB" w:rsidRPr="00BA3949">
        <w:rPr>
          <w:rFonts w:ascii="Times New Roman" w:eastAsia="Times New Roman" w:hAnsi="Times New Roman"/>
          <w:i/>
          <w:sz w:val="26"/>
          <w:szCs w:val="26"/>
          <w:lang w:val="vi-VN" w:eastAsia="vi-VN"/>
        </w:rPr>
        <w:t xml:space="preserve"> </w:t>
      </w:r>
      <w:r w:rsidRPr="00BA3949">
        <w:rPr>
          <w:rFonts w:ascii="Times New Roman" w:eastAsia="Times New Roman" w:hAnsi="Times New Roman"/>
          <w:sz w:val="26"/>
          <w:szCs w:val="26"/>
          <w:lang w:val="vi-VN" w:eastAsia="vi-VN"/>
        </w:rPr>
        <w:t>40%.</w:t>
      </w:r>
      <w:r w:rsidRPr="00BA3949">
        <w:rPr>
          <w:rFonts w:ascii="Times New Roman" w:eastAsia="Times New Roman" w:hAnsi="Times New Roman"/>
          <w:i/>
          <w:sz w:val="26"/>
          <w:szCs w:val="26"/>
          <w:lang w:val="vi-VN" w:eastAsia="vi-VN"/>
        </w:rPr>
        <w:t xml:space="preserve"> </w:t>
      </w:r>
      <w:r w:rsidRPr="00BA3949">
        <w:rPr>
          <w:rFonts w:ascii="Times New Roman" w:eastAsia="Times New Roman" w:hAnsi="Times New Roman"/>
          <w:sz w:val="26"/>
          <w:szCs w:val="26"/>
          <w:lang w:val="vi-VN" w:eastAsia="vi-VN"/>
        </w:rPr>
        <w:t xml:space="preserve">Không đạt chỉ tiêu. </w:t>
      </w:r>
    </w:p>
    <w:p w14:paraId="68D53BD8"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7.3. Có mô hình tái chế chất thải hữu cơ, phụ phẩm nông nghiệp quy mô cấp xã trở lên: Trên địa bàn 02 xã Mường Kim và xã Pha Mu đã và đang triển khai thực hiện mô hình sử dụng phân vi sinh bản địa từ các phụ phẩm nông nghiệp. Tuy nhiên, hiện vẫn chưa triển khai thực hiện quy mô toàn xã/KH ≥ 01 mô hình. Không đạt chỉ tiêu. </w:t>
      </w:r>
    </w:p>
    <w:p w14:paraId="5765B7F1"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7.4. Huyện không có công trình xử lý nước thải sinh hoạt tập trung áp dụng biện pháp phù hợp/KH ≥ 01 mô hình.</w:t>
      </w:r>
      <w:r w:rsidRPr="00BA3949">
        <w:rPr>
          <w:rFonts w:ascii="Times New Roman" w:eastAsia="Times New Roman" w:hAnsi="Times New Roman"/>
          <w:i/>
          <w:sz w:val="26"/>
          <w:szCs w:val="26"/>
          <w:lang w:val="vi-VN" w:eastAsia="vi-VN"/>
        </w:rPr>
        <w:t xml:space="preserve"> </w:t>
      </w:r>
      <w:r w:rsidRPr="00BA3949">
        <w:rPr>
          <w:rFonts w:ascii="Times New Roman" w:eastAsia="Times New Roman" w:hAnsi="Times New Roman"/>
          <w:sz w:val="26"/>
          <w:szCs w:val="26"/>
          <w:lang w:val="vi-VN" w:eastAsia="vi-VN"/>
        </w:rPr>
        <w:t xml:space="preserve">Không đạt chỉ tiêu. </w:t>
      </w:r>
    </w:p>
    <w:p w14:paraId="744E76A8"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7.5.</w:t>
      </w:r>
      <w:r w:rsidRPr="00BA3949">
        <w:rPr>
          <w:rFonts w:ascii="Times New Roman" w:eastAsia="Times New Roman" w:hAnsi="Times New Roman"/>
          <w:i/>
          <w:sz w:val="26"/>
          <w:szCs w:val="26"/>
          <w:lang w:val="vi-VN" w:eastAsia="vi-VN"/>
        </w:rPr>
        <w:t xml:space="preserve"> </w:t>
      </w:r>
      <w:r w:rsidRPr="00BA3949">
        <w:rPr>
          <w:rFonts w:ascii="Times New Roman" w:eastAsia="Times New Roman" w:hAnsi="Times New Roman"/>
          <w:sz w:val="26"/>
          <w:szCs w:val="26"/>
          <w:lang w:val="vi-VN" w:eastAsia="vi-VN"/>
        </w:rPr>
        <w:t xml:space="preserve">Trên địa bàn huyện hiện chưa có Khu công nghiệp, cụm công nghiệp, làng nghề, do vậy, không đánh giá chỉ tiêu 7.5. </w:t>
      </w:r>
    </w:p>
    <w:p w14:paraId="012B10A2" w14:textId="77777777" w:rsidR="009F3BE8" w:rsidRPr="00BA3949" w:rsidRDefault="009F3BE8" w:rsidP="0047670A">
      <w:pPr>
        <w:widowControl w:val="0"/>
        <w:spacing w:line="288" w:lineRule="auto"/>
        <w:rPr>
          <w:rFonts w:ascii="Times New Roman" w:eastAsia="Times New Roman" w:hAnsi="Times New Roman"/>
          <w:i/>
          <w:sz w:val="26"/>
          <w:szCs w:val="26"/>
          <w:lang w:val="vi-VN" w:eastAsia="vi-VN"/>
        </w:rPr>
      </w:pPr>
      <w:r w:rsidRPr="00BA3949">
        <w:rPr>
          <w:rFonts w:ascii="Times New Roman" w:eastAsia="Times New Roman" w:hAnsi="Times New Roman"/>
          <w:sz w:val="26"/>
          <w:szCs w:val="26"/>
          <w:lang w:val="vi-VN" w:eastAsia="vi-VN"/>
        </w:rPr>
        <w:t>7.6. Kết quả thống kê, rà soát trên địa bàn huyện tỷ lệ đất cây xanh sử dụng công cộng tại điểm dân cư nông thôn hiện đạt 1,14 m</w:t>
      </w:r>
      <w:r w:rsidRPr="00BA3949">
        <w:rPr>
          <w:rFonts w:ascii="Times New Roman" w:eastAsia="Times New Roman" w:hAnsi="Times New Roman"/>
          <w:sz w:val="26"/>
          <w:szCs w:val="26"/>
          <w:vertAlign w:val="superscript"/>
          <w:lang w:val="vi-VN" w:eastAsia="vi-VN"/>
        </w:rPr>
        <w:t>2</w:t>
      </w:r>
      <w:r w:rsidRPr="00BA3949">
        <w:rPr>
          <w:rFonts w:ascii="Times New Roman" w:eastAsia="Times New Roman" w:hAnsi="Times New Roman"/>
          <w:sz w:val="26"/>
          <w:szCs w:val="26"/>
          <w:lang w:val="vi-VN" w:eastAsia="vi-VN"/>
        </w:rPr>
        <w:t>/người/KH ≥ 2 m</w:t>
      </w:r>
      <w:r w:rsidRPr="00BA3949">
        <w:rPr>
          <w:rFonts w:ascii="Times New Roman" w:eastAsia="Times New Roman" w:hAnsi="Times New Roman"/>
          <w:sz w:val="26"/>
          <w:szCs w:val="26"/>
          <w:vertAlign w:val="superscript"/>
          <w:lang w:val="vi-VN" w:eastAsia="vi-VN"/>
        </w:rPr>
        <w:t>2</w:t>
      </w:r>
      <w:r w:rsidRPr="00BA3949">
        <w:rPr>
          <w:rFonts w:ascii="Times New Roman" w:eastAsia="Times New Roman" w:hAnsi="Times New Roman"/>
          <w:sz w:val="26"/>
          <w:szCs w:val="26"/>
          <w:lang w:val="vi-VN" w:eastAsia="vi-VN"/>
        </w:rPr>
        <w:t>/người</w:t>
      </w:r>
      <w:r w:rsidRPr="00BA3949">
        <w:rPr>
          <w:rFonts w:ascii="Times New Roman" w:eastAsia="Times New Roman" w:hAnsi="Times New Roman"/>
          <w:i/>
          <w:sz w:val="26"/>
          <w:szCs w:val="26"/>
          <w:lang w:val="vi-VN" w:eastAsia="vi-VN"/>
        </w:rPr>
        <w:t xml:space="preserve">. </w:t>
      </w:r>
      <w:r w:rsidRPr="00BA3949">
        <w:rPr>
          <w:rFonts w:ascii="Times New Roman" w:eastAsia="Times New Roman" w:hAnsi="Times New Roman"/>
          <w:sz w:val="26"/>
          <w:szCs w:val="26"/>
          <w:lang w:val="vi-VN" w:eastAsia="vi-VN"/>
        </w:rPr>
        <w:t xml:space="preserve">Không đạt chỉ tiêu. </w:t>
      </w:r>
    </w:p>
    <w:p w14:paraId="6C29C53B" w14:textId="77777777" w:rsidR="009F3BE8" w:rsidRPr="00BA3949" w:rsidRDefault="009F3BE8" w:rsidP="0047670A">
      <w:pPr>
        <w:widowControl w:val="0"/>
        <w:spacing w:line="288" w:lineRule="auto"/>
        <w:rPr>
          <w:rFonts w:ascii="Times New Roman" w:hAnsi="Times New Roman"/>
          <w:i/>
          <w:sz w:val="26"/>
          <w:szCs w:val="26"/>
          <w:lang w:val="vi-VN"/>
        </w:rPr>
      </w:pPr>
      <w:r w:rsidRPr="00BA3949">
        <w:rPr>
          <w:rFonts w:ascii="Times New Roman" w:eastAsia="Times New Roman" w:hAnsi="Times New Roman"/>
          <w:sz w:val="26"/>
          <w:szCs w:val="26"/>
          <w:lang w:val="vi-VN" w:eastAsia="vi-VN"/>
        </w:rPr>
        <w:t xml:space="preserve">7.7. </w:t>
      </w:r>
      <w:r w:rsidRPr="00BA3949">
        <w:rPr>
          <w:rFonts w:ascii="Times New Roman" w:hAnsi="Times New Roman"/>
          <w:iCs/>
          <w:sz w:val="26"/>
          <w:szCs w:val="26"/>
          <w:lang w:val="vi-VN"/>
        </w:rPr>
        <w:t xml:space="preserve">Tỷ lệ chất thải nhựa phát sinh trên địa bàn huyện được thu gom, tái sử dụng, tái chế, xử lý theo quy định đạt 52,57%/KH </w:t>
      </w:r>
      <w:r w:rsidRPr="00BA3949">
        <w:rPr>
          <w:rFonts w:ascii="Times New Roman" w:eastAsia="Times New Roman" w:hAnsi="Times New Roman"/>
          <w:sz w:val="26"/>
          <w:szCs w:val="26"/>
          <w:lang w:val="vi-VN" w:eastAsia="vi-VN"/>
        </w:rPr>
        <w:t xml:space="preserve">≥50%. </w:t>
      </w:r>
    </w:p>
    <w:p w14:paraId="198052FC"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7.8.</w:t>
      </w:r>
      <w:r w:rsidRPr="00BA3949">
        <w:rPr>
          <w:rFonts w:ascii="Times New Roman" w:eastAsia="Times New Roman" w:hAnsi="Times New Roman"/>
          <w:i/>
          <w:sz w:val="26"/>
          <w:szCs w:val="26"/>
          <w:lang w:val="vi-VN" w:eastAsia="vi-VN"/>
        </w:rPr>
        <w:t xml:space="preserve"> </w:t>
      </w:r>
      <w:r w:rsidRPr="00BA3949">
        <w:rPr>
          <w:rFonts w:ascii="Times New Roman" w:eastAsia="Times New Roman" w:hAnsi="Times New Roman"/>
          <w:sz w:val="26"/>
          <w:szCs w:val="26"/>
          <w:lang w:val="vi-VN" w:eastAsia="vi-VN"/>
        </w:rPr>
        <w:t>Hiện tại việc thu gom, xử chất thải rắn sinh hoạt trên địa bàn các xã dọc tuyến, thị trấn được hợp đồng với HTX Phương Nhung thu gom và vận chuyển ngay khi thu gom từ xe đẩy tay lên xe rác. Tuy nhiên, trên địa bàn các xã chưa có điểm tập kết, trung chuyển rác thải rắn/KH 100%</w:t>
      </w:r>
      <w:r w:rsidRPr="00BA3949">
        <w:rPr>
          <w:rFonts w:ascii="Times New Roman" w:eastAsia="Times New Roman" w:hAnsi="Times New Roman"/>
          <w:i/>
          <w:sz w:val="26"/>
          <w:szCs w:val="26"/>
          <w:lang w:val="vi-VN" w:eastAsia="vi-VN"/>
        </w:rPr>
        <w:t xml:space="preserve">. </w:t>
      </w:r>
      <w:r w:rsidRPr="00BA3949">
        <w:rPr>
          <w:rFonts w:ascii="Times New Roman" w:eastAsia="Times New Roman" w:hAnsi="Times New Roman"/>
          <w:sz w:val="26"/>
          <w:szCs w:val="26"/>
          <w:lang w:val="vi-VN" w:eastAsia="vi-VN"/>
        </w:rPr>
        <w:t xml:space="preserve">Không đạt chỉ tiêu. </w:t>
      </w:r>
    </w:p>
    <w:p w14:paraId="6AFC57CC" w14:textId="77777777" w:rsidR="009F3BE8" w:rsidRPr="00BA3949" w:rsidRDefault="009F3BE8" w:rsidP="0047670A">
      <w:pPr>
        <w:widowControl w:val="0"/>
        <w:spacing w:line="288" w:lineRule="auto"/>
        <w:rPr>
          <w:rFonts w:ascii="Times New Roman" w:hAnsi="Times New Roman"/>
          <w:b/>
          <w:i/>
          <w:sz w:val="26"/>
          <w:szCs w:val="26"/>
          <w:lang w:val="vi-VN"/>
        </w:rPr>
      </w:pPr>
      <w:r w:rsidRPr="00BA3949">
        <w:rPr>
          <w:rFonts w:ascii="Times New Roman" w:hAnsi="Times New Roman"/>
          <w:b/>
          <w:bCs/>
          <w:i/>
          <w:sz w:val="26"/>
          <w:szCs w:val="26"/>
          <w:lang w:val="vi-VN"/>
        </w:rPr>
        <w:t>b</w:t>
      </w:r>
      <w:r w:rsidRPr="00BA3949">
        <w:rPr>
          <w:rFonts w:ascii="Times New Roman" w:hAnsi="Times New Roman"/>
          <w:b/>
          <w:i/>
          <w:sz w:val="26"/>
          <w:szCs w:val="26"/>
          <w:lang w:val="vi-VN"/>
        </w:rPr>
        <w:t>. Giải pháp</w:t>
      </w:r>
    </w:p>
    <w:p w14:paraId="6DC12D89"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eastAsia="Times New Roman" w:hAnsi="Times New Roman"/>
          <w:spacing w:val="-2"/>
          <w:sz w:val="26"/>
          <w:szCs w:val="26"/>
          <w:lang w:val="vi-VN" w:eastAsia="vi-VN"/>
        </w:rPr>
        <w:t xml:space="preserve">Xây dựng nhà máy xử lý chất thải rắn trên địa bàn và xây dựng các điểm tập kết, trung chuyển chất thải rắn sinh hoạt trên địa bàn 5 xã dọc tuyến quốc lộ 32 và xây dựng điểm tập kết rác thải trên địa bàn các xã còn lại phù hợp với điều kiện thực tế địa phương. </w:t>
      </w:r>
    </w:p>
    <w:p w14:paraId="26FCC780"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eastAsia="Times New Roman" w:hAnsi="Times New Roman"/>
          <w:spacing w:val="-2"/>
          <w:sz w:val="26"/>
          <w:szCs w:val="26"/>
          <w:lang w:val="vi-VN" w:eastAsia="vi-VN"/>
        </w:rPr>
        <w:t xml:space="preserve">Triển khai đồng bộ các giải pháp theo quy định tại Luật Bảo vệ môi trường và các văn bản hướng dẫn thi hành. Từng bước thực hiện thu giá dịch vụ thu gom, vận chuyển và xử lý chất thải rắn sinh hoạt được tính dựa trên khối lượng chất thải rắn sinh hoạt phát sinh và đã được phân loại theo quy định nhằm thúc đẩy người dân giảm thiểu lượng chất thải phát sinh, đồng thời khuyến khích người dân phân loại tại nguồn theo quy định. </w:t>
      </w:r>
    </w:p>
    <w:p w14:paraId="4A7E2E2D"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pacing w:val="-2"/>
          <w:sz w:val="26"/>
          <w:szCs w:val="26"/>
          <w:lang w:val="vi-VN" w:eastAsia="vi-VN"/>
        </w:rPr>
        <w:t>Nhân rộng trên phạm vi toàn huyện mô hình</w:t>
      </w:r>
      <w:r w:rsidRPr="00BA3949">
        <w:rPr>
          <w:rFonts w:ascii="Times New Roman" w:eastAsia="Times New Roman" w:hAnsi="Times New Roman"/>
          <w:sz w:val="26"/>
          <w:szCs w:val="26"/>
          <w:lang w:val="vi-VN" w:eastAsia="vi-VN"/>
        </w:rPr>
        <w:t xml:space="preserve"> tái chế chất thải hữu cơ, phụ phẩm nông nghiệp thành phân vi sinh bản địa đã triển khai trên địa bàn 02 xã Mường Kim và xã Pha Mu lên quy mô cấp xã của 11/11 xã. </w:t>
      </w:r>
    </w:p>
    <w:p w14:paraId="65BE426C" w14:textId="5B4E530D"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Trồng mới cây xanh ít nhất 10 ha diện tích đất sử dụng công</w:t>
      </w:r>
      <w:r w:rsidR="005458DB" w:rsidRPr="00BA3949">
        <w:rPr>
          <w:rFonts w:ascii="Times New Roman" w:eastAsia="Times New Roman" w:hAnsi="Times New Roman"/>
          <w:sz w:val="26"/>
          <w:szCs w:val="26"/>
          <w:lang w:val="vi-VN" w:eastAsia="vi-VN"/>
        </w:rPr>
        <w:t xml:space="preserve"> cộng tại điểm dân cư </w:t>
      </w:r>
      <w:r w:rsidR="005458DB" w:rsidRPr="00BA3949">
        <w:rPr>
          <w:rFonts w:ascii="Times New Roman" w:eastAsia="Times New Roman" w:hAnsi="Times New Roman"/>
          <w:sz w:val="26"/>
          <w:szCs w:val="26"/>
          <w:lang w:val="vi-VN" w:eastAsia="vi-VN"/>
        </w:rPr>
        <w:lastRenderedPageBreak/>
        <w:t>nông thôn,</w:t>
      </w:r>
      <w:r w:rsidRPr="00BA3949">
        <w:rPr>
          <w:rFonts w:ascii="Times New Roman" w:eastAsia="Times New Roman" w:hAnsi="Times New Roman"/>
          <w:sz w:val="26"/>
          <w:szCs w:val="26"/>
          <w:lang w:val="vi-VN" w:eastAsia="vi-VN"/>
        </w:rPr>
        <w:t xml:space="preserve"> khoảng 5.000 cây xanh. </w:t>
      </w:r>
    </w:p>
    <w:p w14:paraId="4F070D6A"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hAnsi="Times New Roman"/>
          <w:b/>
          <w:i/>
          <w:sz w:val="26"/>
          <w:szCs w:val="26"/>
          <w:lang w:val="vi-VN"/>
        </w:rPr>
        <w:t>b. Nhu cầu kinh phí:</w:t>
      </w:r>
      <w:r w:rsidRPr="00BA3949">
        <w:rPr>
          <w:rFonts w:ascii="Times New Roman" w:hAnsi="Times New Roman"/>
          <w:b/>
          <w:sz w:val="26"/>
          <w:szCs w:val="26"/>
          <w:lang w:val="vi-VN"/>
        </w:rPr>
        <w:t xml:space="preserve"> </w:t>
      </w:r>
      <w:r w:rsidRPr="00BA3949">
        <w:rPr>
          <w:rFonts w:ascii="Times New Roman" w:hAnsi="Times New Roman"/>
          <w:sz w:val="26"/>
          <w:szCs w:val="26"/>
          <w:lang w:val="vi-VN"/>
        </w:rPr>
        <w:t xml:space="preserve">11.000 triệu đồng. </w:t>
      </w:r>
    </w:p>
    <w:p w14:paraId="5C9A6FBA" w14:textId="77777777" w:rsidR="009F3BE8" w:rsidRPr="00BA3949" w:rsidRDefault="009F3BE8" w:rsidP="0047670A">
      <w:pPr>
        <w:widowControl w:val="0"/>
        <w:spacing w:line="288" w:lineRule="auto"/>
        <w:rPr>
          <w:rFonts w:ascii="Times New Roman" w:eastAsia="Times New Roman" w:hAnsi="Times New Roman"/>
          <w:spacing w:val="-2"/>
          <w:sz w:val="26"/>
          <w:szCs w:val="26"/>
          <w:lang w:val="vi-VN" w:eastAsia="vi-VN"/>
        </w:rPr>
      </w:pPr>
      <w:r w:rsidRPr="00BA3949">
        <w:rPr>
          <w:rFonts w:ascii="Times New Roman" w:hAnsi="Times New Roman"/>
          <w:b/>
          <w:i/>
          <w:sz w:val="26"/>
          <w:szCs w:val="26"/>
          <w:lang w:val="vi-VN"/>
        </w:rPr>
        <w:t>c. Lộ trình dự kiến đạt chuẩn:</w:t>
      </w:r>
      <w:r w:rsidRPr="00BA3949">
        <w:rPr>
          <w:rFonts w:ascii="Times New Roman" w:hAnsi="Times New Roman"/>
          <w:b/>
          <w:sz w:val="26"/>
          <w:szCs w:val="26"/>
          <w:lang w:val="vi-VN"/>
        </w:rPr>
        <w:t xml:space="preserve"> </w:t>
      </w:r>
      <w:r w:rsidRPr="00BA3949">
        <w:rPr>
          <w:rFonts w:ascii="Times New Roman" w:hAnsi="Times New Roman"/>
          <w:sz w:val="26"/>
          <w:szCs w:val="26"/>
          <w:lang w:val="vi-VN"/>
        </w:rPr>
        <w:t xml:space="preserve">năm 2025. </w:t>
      </w:r>
    </w:p>
    <w:p w14:paraId="2BBD12B4" w14:textId="77777777" w:rsidR="009F3BE8" w:rsidRPr="00BA3949" w:rsidRDefault="009F3BE8" w:rsidP="0047670A">
      <w:pPr>
        <w:widowControl w:val="0"/>
        <w:spacing w:line="288" w:lineRule="auto"/>
        <w:rPr>
          <w:rFonts w:ascii="Times New Roman" w:eastAsia="Times New Roman" w:hAnsi="Times New Roman"/>
          <w:b/>
          <w:sz w:val="26"/>
          <w:szCs w:val="26"/>
          <w:lang w:val="vi-VN" w:eastAsia="vi-VN"/>
        </w:rPr>
      </w:pPr>
      <w:r w:rsidRPr="00BA3949">
        <w:rPr>
          <w:rFonts w:ascii="Times New Roman" w:eastAsia="Times New Roman" w:hAnsi="Times New Roman"/>
          <w:b/>
          <w:sz w:val="26"/>
          <w:szCs w:val="26"/>
          <w:lang w:val="vi-VN" w:eastAsia="vi-VN"/>
        </w:rPr>
        <w:t xml:space="preserve">8. Tiêu chí số 8. Chất lượng môi trường sống (Không đạt) </w:t>
      </w:r>
    </w:p>
    <w:p w14:paraId="0F835EF5" w14:textId="77777777" w:rsidR="009F3BE8" w:rsidRPr="00BA3949" w:rsidRDefault="009F3BE8" w:rsidP="0047670A">
      <w:pPr>
        <w:widowControl w:val="0"/>
        <w:spacing w:line="288" w:lineRule="auto"/>
        <w:rPr>
          <w:rFonts w:ascii="Times New Roman" w:eastAsia="Times New Roman" w:hAnsi="Times New Roman"/>
          <w:b/>
          <w:sz w:val="26"/>
          <w:szCs w:val="26"/>
          <w:lang w:val="vi-VN" w:eastAsia="vi-VN"/>
        </w:rPr>
      </w:pPr>
      <w:r w:rsidRPr="00BA3949">
        <w:rPr>
          <w:rFonts w:ascii="Times New Roman" w:eastAsia="Times New Roman" w:hAnsi="Times New Roman"/>
          <w:b/>
          <w:i/>
          <w:sz w:val="26"/>
          <w:szCs w:val="26"/>
          <w:lang w:val="vi-VN" w:eastAsia="vi-VN"/>
        </w:rPr>
        <w:t>a. Kết quả thực hiện:</w:t>
      </w:r>
      <w:r w:rsidRPr="00BA3949">
        <w:rPr>
          <w:rFonts w:ascii="Times New Roman" w:eastAsia="Times New Roman" w:hAnsi="Times New Roman"/>
          <w:b/>
          <w:sz w:val="26"/>
          <w:szCs w:val="26"/>
          <w:lang w:val="vi-VN" w:eastAsia="vi-VN"/>
        </w:rPr>
        <w:t xml:space="preserve"> </w:t>
      </w:r>
      <w:r w:rsidRPr="00BA3949">
        <w:rPr>
          <w:rFonts w:ascii="Times New Roman" w:hAnsi="Times New Roman"/>
          <w:bCs/>
          <w:sz w:val="26"/>
          <w:szCs w:val="26"/>
          <w:lang w:val="vi-VN"/>
        </w:rPr>
        <w:t xml:space="preserve">Không đạt tiêu chí. </w:t>
      </w:r>
    </w:p>
    <w:p w14:paraId="3DDE8F22"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8.1. Tổng số hộ trên địa bàn huyện 14.632 hộ, trong đó: có 4.598 hộ được sử dụng nước sạch theo quy chuẩn từ hệ thống cấp nước tập trung, chiếm 31,4%/KH ≥ 12%. Đạt chỉ tiêu. </w:t>
      </w:r>
    </w:p>
    <w:p w14:paraId="1E25D2B0"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8.2. Tổng số công trình cấp nước tập trung trên địa bàn huyện là 52/104 công trình đạt 50%/KH ≥ 35%: hoạt động tốt và có tổ chức quản lý, khai thác bền vững. Đạt chỉ tiêu. </w:t>
      </w:r>
    </w:p>
    <w:p w14:paraId="2C105A6B"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8.3. Chưa có kế hoạch/Đề án kiểm kê, kiểm soát, bảo vệ chất lượng nước; phục hồi cảnh quan, cải tạo hệ sinh thái ao hồ và các nguồn nước mặt/KH yêu cầu có kế hoạch/Đề án. Không đạt chỉ tiêu. </w:t>
      </w:r>
    </w:p>
    <w:p w14:paraId="0A69825B"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8.4. Trên địa bàn hiện vẫn còn nhiều điểm xả thải rác thải sinh hoạt, rác thải xây dựng,... gây mất mỹ quan. Không đạt chỉ tiêu. </w:t>
      </w:r>
    </w:p>
    <w:p w14:paraId="0CBA9B7A" w14:textId="77777777" w:rsidR="009F3BE8" w:rsidRPr="00BA3949" w:rsidRDefault="009F3BE8" w:rsidP="0047670A">
      <w:pPr>
        <w:widowControl w:val="0"/>
        <w:spacing w:line="288" w:lineRule="auto"/>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8.5. Tất cả cơ sở sản xuất kinh doanh thực phẩm do huyện quản lý đều tuân thủ các quy định về đảm bảo an toàn thực phẩm/KH 100%. Đạt chỉ tiêu. </w:t>
      </w:r>
    </w:p>
    <w:p w14:paraId="6DEB568F" w14:textId="77777777" w:rsidR="009F3BE8" w:rsidRPr="00BA3949" w:rsidRDefault="009F3BE8" w:rsidP="0047670A">
      <w:pPr>
        <w:widowControl w:val="0"/>
        <w:spacing w:line="288" w:lineRule="auto"/>
        <w:ind w:firstLine="448"/>
        <w:rPr>
          <w:rFonts w:ascii="Times New Roman" w:hAnsi="Times New Roman"/>
          <w:b/>
          <w:i/>
          <w:sz w:val="26"/>
          <w:szCs w:val="26"/>
          <w:lang w:val="vi-VN"/>
        </w:rPr>
      </w:pPr>
      <w:r w:rsidRPr="00BA3949">
        <w:rPr>
          <w:rFonts w:ascii="Times New Roman" w:hAnsi="Times New Roman"/>
          <w:b/>
          <w:bCs/>
          <w:i/>
          <w:sz w:val="26"/>
          <w:szCs w:val="26"/>
          <w:lang w:val="vi-VN"/>
        </w:rPr>
        <w:t>b</w:t>
      </w:r>
      <w:r w:rsidRPr="00BA3949">
        <w:rPr>
          <w:rFonts w:ascii="Times New Roman" w:hAnsi="Times New Roman"/>
          <w:b/>
          <w:i/>
          <w:sz w:val="26"/>
          <w:szCs w:val="26"/>
          <w:lang w:val="vi-VN"/>
        </w:rPr>
        <w:t xml:space="preserve">. Giải pháp: </w:t>
      </w:r>
    </w:p>
    <w:p w14:paraId="78649179" w14:textId="4036DF60" w:rsidR="009F3BE8" w:rsidRPr="00BA3949" w:rsidRDefault="009F3BE8" w:rsidP="0047670A">
      <w:pPr>
        <w:widowControl w:val="0"/>
        <w:spacing w:line="288" w:lineRule="auto"/>
        <w:ind w:firstLine="448"/>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Bố trí nguồn kinh phí xây dựng Đề án kiểm kê, kiểm soát, bảo vệ chất lượng nước</w:t>
      </w:r>
      <w:r w:rsidR="005458DB" w:rsidRPr="00BA3949">
        <w:rPr>
          <w:rFonts w:ascii="Times New Roman" w:eastAsia="Times New Roman" w:hAnsi="Times New Roman"/>
          <w:sz w:val="26"/>
          <w:szCs w:val="26"/>
          <w:lang w:val="vi-VN" w:eastAsia="vi-VN"/>
        </w:rPr>
        <w:t>.</w:t>
      </w:r>
      <w:r w:rsidRPr="00BA3949">
        <w:rPr>
          <w:rFonts w:ascii="Times New Roman" w:eastAsia="Times New Roman" w:hAnsi="Times New Roman"/>
          <w:sz w:val="26"/>
          <w:szCs w:val="26"/>
          <w:lang w:val="vi-VN" w:eastAsia="vi-VN"/>
        </w:rPr>
        <w:t xml:space="preserve"> </w:t>
      </w:r>
      <w:r w:rsidR="005458DB" w:rsidRPr="00BA3949">
        <w:rPr>
          <w:rFonts w:ascii="Times New Roman" w:eastAsia="Times New Roman" w:hAnsi="Times New Roman"/>
          <w:sz w:val="26"/>
          <w:szCs w:val="26"/>
          <w:lang w:val="vi-VN" w:eastAsia="vi-VN"/>
        </w:rPr>
        <w:t>P</w:t>
      </w:r>
      <w:r w:rsidRPr="00BA3949">
        <w:rPr>
          <w:rFonts w:ascii="Times New Roman" w:eastAsia="Times New Roman" w:hAnsi="Times New Roman"/>
          <w:sz w:val="26"/>
          <w:szCs w:val="26"/>
          <w:lang w:val="vi-VN" w:eastAsia="vi-VN"/>
        </w:rPr>
        <w:t xml:space="preserve">hục hồi cảnh quan, cải tạo hệ sinh thái ao hồ và các nguồn nước mặt trên địa bàn huyện. </w:t>
      </w:r>
    </w:p>
    <w:p w14:paraId="452DD3F4" w14:textId="77777777" w:rsidR="009F3BE8" w:rsidRPr="00BA3949" w:rsidRDefault="009F3BE8" w:rsidP="0047670A">
      <w:pPr>
        <w:widowControl w:val="0"/>
        <w:spacing w:line="288" w:lineRule="auto"/>
        <w:ind w:firstLine="448"/>
        <w:rPr>
          <w:rFonts w:ascii="Times New Roman" w:eastAsia="Times New Roman" w:hAnsi="Times New Roman"/>
          <w:sz w:val="26"/>
          <w:szCs w:val="26"/>
          <w:lang w:val="vi-VN" w:eastAsia="vi-VN"/>
        </w:rPr>
      </w:pPr>
      <w:r w:rsidRPr="00BA3949">
        <w:rPr>
          <w:rFonts w:ascii="Times New Roman" w:eastAsia="Times New Roman" w:hAnsi="Times New Roman"/>
          <w:sz w:val="26"/>
          <w:szCs w:val="26"/>
          <w:lang w:val="vi-VN" w:eastAsia="vi-VN"/>
        </w:rPr>
        <w:t xml:space="preserve">Để đạt chuẩn cần giải quyết triệt để tình trạng xả rác thải vừa bãi tại các điểm nóng như đầu cầu, các khe nước, dọc quốc lộ 279 cũ... nâng cấp cải tạo khuôn viên hồ thị trấn Than Uyên. </w:t>
      </w:r>
    </w:p>
    <w:p w14:paraId="0A29215E" w14:textId="77777777" w:rsidR="009F3BE8" w:rsidRPr="00BA3949" w:rsidRDefault="009F3BE8" w:rsidP="0047670A">
      <w:pPr>
        <w:widowControl w:val="0"/>
        <w:spacing w:line="288" w:lineRule="auto"/>
        <w:ind w:firstLine="448"/>
        <w:rPr>
          <w:rFonts w:ascii="Times New Roman" w:eastAsia="Times New Roman" w:hAnsi="Times New Roman"/>
          <w:spacing w:val="-2"/>
          <w:sz w:val="26"/>
          <w:szCs w:val="26"/>
          <w:lang w:val="vi-VN" w:eastAsia="vi-VN"/>
        </w:rPr>
      </w:pPr>
      <w:r w:rsidRPr="00BA3949">
        <w:rPr>
          <w:rFonts w:ascii="Times New Roman" w:eastAsia="Times New Roman" w:hAnsi="Times New Roman"/>
          <w:spacing w:val="-2"/>
          <w:sz w:val="26"/>
          <w:szCs w:val="26"/>
          <w:lang w:val="vi-VN" w:eastAsia="vi-VN"/>
        </w:rPr>
        <w:t xml:space="preserve">Bố trí nguồn kinh phí thực hiện trồng cây xanh tại các điểm công cộng. </w:t>
      </w:r>
    </w:p>
    <w:p w14:paraId="66F1D1F0" w14:textId="77777777" w:rsidR="009F3BE8" w:rsidRPr="00BA3949" w:rsidRDefault="009F3BE8" w:rsidP="0047670A">
      <w:pPr>
        <w:widowControl w:val="0"/>
        <w:spacing w:line="288" w:lineRule="auto"/>
        <w:ind w:firstLine="448"/>
        <w:rPr>
          <w:rFonts w:ascii="Times New Roman" w:eastAsia="Times New Roman" w:hAnsi="Times New Roman"/>
          <w:spacing w:val="-2"/>
          <w:sz w:val="26"/>
          <w:szCs w:val="26"/>
          <w:lang w:eastAsia="vi-VN"/>
        </w:rPr>
      </w:pPr>
      <w:r w:rsidRPr="00BA3949">
        <w:rPr>
          <w:rFonts w:ascii="Times New Roman" w:hAnsi="Times New Roman"/>
          <w:b/>
          <w:i/>
          <w:sz w:val="26"/>
          <w:szCs w:val="26"/>
        </w:rPr>
        <w:t>c</w:t>
      </w:r>
      <w:r w:rsidRPr="00BA3949">
        <w:rPr>
          <w:rFonts w:ascii="Times New Roman" w:hAnsi="Times New Roman"/>
          <w:b/>
          <w:i/>
          <w:sz w:val="26"/>
          <w:szCs w:val="26"/>
          <w:lang w:val="vi-VN"/>
        </w:rPr>
        <w:t>. Nhu cầu kinh phí:</w:t>
      </w:r>
      <w:r w:rsidRPr="00BA3949">
        <w:rPr>
          <w:rFonts w:ascii="Times New Roman" w:hAnsi="Times New Roman"/>
          <w:b/>
          <w:sz w:val="26"/>
          <w:szCs w:val="26"/>
          <w:lang w:val="vi-VN"/>
        </w:rPr>
        <w:t xml:space="preserve"> </w:t>
      </w:r>
      <w:r w:rsidRPr="00BA3949">
        <w:rPr>
          <w:rFonts w:ascii="Times New Roman" w:hAnsi="Times New Roman"/>
          <w:sz w:val="26"/>
          <w:szCs w:val="26"/>
        </w:rPr>
        <w:t xml:space="preserve">5. 000 triệu đồng. </w:t>
      </w:r>
    </w:p>
    <w:p w14:paraId="660FC644" w14:textId="77777777" w:rsidR="009F3BE8" w:rsidRPr="00BA3949" w:rsidRDefault="009F3BE8" w:rsidP="0047670A">
      <w:pPr>
        <w:widowControl w:val="0"/>
        <w:spacing w:line="288" w:lineRule="auto"/>
        <w:ind w:firstLine="448"/>
        <w:rPr>
          <w:rFonts w:ascii="Times New Roman" w:eastAsia="Times New Roman" w:hAnsi="Times New Roman"/>
          <w:spacing w:val="-2"/>
          <w:sz w:val="26"/>
          <w:szCs w:val="26"/>
          <w:lang w:eastAsia="vi-VN"/>
        </w:rPr>
      </w:pPr>
      <w:r w:rsidRPr="00BA3949">
        <w:rPr>
          <w:rFonts w:ascii="Times New Roman" w:hAnsi="Times New Roman"/>
          <w:b/>
          <w:sz w:val="26"/>
          <w:szCs w:val="26"/>
        </w:rPr>
        <w:t>d</w:t>
      </w:r>
      <w:r w:rsidRPr="00BA3949">
        <w:rPr>
          <w:rFonts w:ascii="Times New Roman" w:hAnsi="Times New Roman"/>
          <w:b/>
          <w:sz w:val="26"/>
          <w:szCs w:val="26"/>
          <w:lang w:val="vi-VN"/>
        </w:rPr>
        <w:t xml:space="preserve">. Lộ trình dự kiến đạt chuẩn: </w:t>
      </w:r>
      <w:r w:rsidRPr="00BA3949">
        <w:rPr>
          <w:rFonts w:ascii="Times New Roman" w:hAnsi="Times New Roman"/>
          <w:sz w:val="26"/>
          <w:szCs w:val="26"/>
        </w:rPr>
        <w:t xml:space="preserve">Năm 2024. </w:t>
      </w:r>
    </w:p>
    <w:p w14:paraId="063615FE" w14:textId="77777777" w:rsidR="009F3BE8" w:rsidRPr="00BA3949" w:rsidRDefault="009F3BE8" w:rsidP="0047670A">
      <w:pPr>
        <w:widowControl w:val="0"/>
        <w:spacing w:line="288" w:lineRule="auto"/>
        <w:ind w:firstLine="448"/>
        <w:rPr>
          <w:rFonts w:ascii="Times New Roman" w:eastAsia="Times New Roman" w:hAnsi="Times New Roman"/>
          <w:b/>
          <w:spacing w:val="-6"/>
          <w:sz w:val="26"/>
          <w:szCs w:val="26"/>
          <w:lang w:eastAsia="vi-VN"/>
        </w:rPr>
      </w:pPr>
      <w:r w:rsidRPr="00BA3949">
        <w:rPr>
          <w:rFonts w:ascii="Times New Roman" w:eastAsia="Times New Roman" w:hAnsi="Times New Roman"/>
          <w:b/>
          <w:spacing w:val="-6"/>
          <w:sz w:val="26"/>
          <w:szCs w:val="26"/>
          <w:lang w:eastAsia="vi-VN"/>
        </w:rPr>
        <w:t>9. Tiêu chí số 9. Hệ thống chính trị - An ninh trật tự - Hành chính công</w:t>
      </w:r>
    </w:p>
    <w:p w14:paraId="63F66B57" w14:textId="77777777" w:rsidR="009F3BE8" w:rsidRPr="00BA3949" w:rsidRDefault="009F3BE8" w:rsidP="0047670A">
      <w:pPr>
        <w:widowControl w:val="0"/>
        <w:spacing w:line="288" w:lineRule="auto"/>
        <w:ind w:firstLine="448"/>
        <w:rPr>
          <w:rFonts w:ascii="Times New Roman" w:eastAsia="Times New Roman" w:hAnsi="Times New Roman"/>
          <w:b/>
          <w:i/>
          <w:sz w:val="26"/>
          <w:szCs w:val="26"/>
          <w:lang w:eastAsia="vi-VN"/>
        </w:rPr>
      </w:pPr>
      <w:r w:rsidRPr="00BA3949">
        <w:rPr>
          <w:rFonts w:ascii="Times New Roman" w:eastAsia="Times New Roman" w:hAnsi="Times New Roman"/>
          <w:b/>
          <w:i/>
          <w:sz w:val="26"/>
          <w:szCs w:val="26"/>
          <w:lang w:eastAsia="vi-VN"/>
        </w:rPr>
        <w:t xml:space="preserve">a. Kết quả thực hiện: Đạt tiêu chí. </w:t>
      </w:r>
    </w:p>
    <w:p w14:paraId="7F80E00A" w14:textId="77777777" w:rsidR="009F3BE8" w:rsidRPr="00BA3949" w:rsidRDefault="009F3BE8" w:rsidP="0047670A">
      <w:pPr>
        <w:widowControl w:val="0"/>
        <w:spacing w:line="288" w:lineRule="auto"/>
        <w:ind w:firstLine="448"/>
        <w:rPr>
          <w:rFonts w:ascii="Times New Roman" w:eastAsia="Times New Roman" w:hAnsi="Times New Roman"/>
          <w:sz w:val="26"/>
          <w:szCs w:val="26"/>
          <w:lang w:eastAsia="vi-VN"/>
        </w:rPr>
      </w:pPr>
      <w:r w:rsidRPr="00BA3949">
        <w:rPr>
          <w:rFonts w:ascii="Times New Roman" w:eastAsia="Times New Roman" w:hAnsi="Times New Roman"/>
          <w:sz w:val="26"/>
          <w:szCs w:val="26"/>
          <w:lang w:eastAsia="vi-VN"/>
        </w:rPr>
        <w:t>9.1. Hàng năm, Đảng bộ, chính quyền huyện được xếp loại chất lượng hoàn thành tốt nhiệm vụ trở lên. Đạt chỉ tiêu</w:t>
      </w:r>
      <w:r w:rsidRPr="00BA3949">
        <w:rPr>
          <w:rFonts w:ascii="Times New Roman" w:eastAsia="Times New Roman" w:hAnsi="Times New Roman"/>
          <w:sz w:val="26"/>
          <w:szCs w:val="26"/>
          <w:lang w:val="vi-VN" w:eastAsia="vi-VN"/>
        </w:rPr>
        <w:t xml:space="preserve">. </w:t>
      </w:r>
    </w:p>
    <w:p w14:paraId="0E1FCE01" w14:textId="65ECE471" w:rsidR="009F3BE8" w:rsidRPr="00BA3949" w:rsidRDefault="009F3BE8" w:rsidP="0047670A">
      <w:pPr>
        <w:widowControl w:val="0"/>
        <w:spacing w:line="288" w:lineRule="auto"/>
        <w:ind w:firstLine="448"/>
        <w:rPr>
          <w:rFonts w:ascii="Times New Roman" w:eastAsia="Times New Roman" w:hAnsi="Times New Roman"/>
          <w:sz w:val="26"/>
          <w:szCs w:val="26"/>
          <w:lang w:eastAsia="vi-VN"/>
        </w:rPr>
      </w:pPr>
      <w:r w:rsidRPr="00BA3949">
        <w:rPr>
          <w:rFonts w:ascii="Times New Roman" w:eastAsia="Times New Roman" w:hAnsi="Times New Roman"/>
          <w:sz w:val="26"/>
          <w:szCs w:val="26"/>
          <w:lang w:eastAsia="vi-VN"/>
        </w:rPr>
        <w:t>9.2. Hàng năm 100% tổ chức chính trị - xã hội của huyện được xếp loại chất lượng hoàn thành tốt nhiệm vụ trở lên</w:t>
      </w:r>
      <w:r w:rsidR="005458DB" w:rsidRPr="00BA3949">
        <w:rPr>
          <w:rFonts w:ascii="Times New Roman" w:eastAsia="Times New Roman" w:hAnsi="Times New Roman"/>
          <w:sz w:val="26"/>
          <w:szCs w:val="26"/>
          <w:lang w:val="vi-VN" w:eastAsia="vi-VN"/>
        </w:rPr>
        <w:t>.</w:t>
      </w:r>
      <w:r w:rsidRPr="00BA3949">
        <w:rPr>
          <w:rFonts w:ascii="Times New Roman" w:eastAsia="Times New Roman" w:hAnsi="Times New Roman"/>
          <w:sz w:val="26"/>
          <w:szCs w:val="26"/>
          <w:lang w:eastAsia="vi-VN"/>
        </w:rPr>
        <w:t xml:space="preserve"> </w:t>
      </w:r>
      <w:r w:rsidR="005458DB" w:rsidRPr="00BA3949">
        <w:rPr>
          <w:rFonts w:ascii="Times New Roman" w:eastAsia="Times New Roman" w:hAnsi="Times New Roman"/>
          <w:sz w:val="26"/>
          <w:szCs w:val="26"/>
          <w:lang w:eastAsia="vi-VN"/>
        </w:rPr>
        <w:t>T</w:t>
      </w:r>
      <w:r w:rsidRPr="00BA3949">
        <w:rPr>
          <w:rFonts w:ascii="Times New Roman" w:eastAsia="Times New Roman" w:hAnsi="Times New Roman"/>
          <w:sz w:val="26"/>
          <w:szCs w:val="26"/>
          <w:lang w:eastAsia="vi-VN"/>
        </w:rPr>
        <w:t>rong đó</w:t>
      </w:r>
      <w:r w:rsidRPr="00BA3949">
        <w:rPr>
          <w:rFonts w:ascii="Times New Roman" w:eastAsia="Times New Roman" w:hAnsi="Times New Roman"/>
          <w:sz w:val="26"/>
          <w:szCs w:val="26"/>
          <w:lang w:val="vi-VN" w:eastAsia="vi-VN"/>
        </w:rPr>
        <w:t>,</w:t>
      </w:r>
      <w:r w:rsidRPr="00BA3949">
        <w:rPr>
          <w:rFonts w:ascii="Times New Roman" w:eastAsia="Times New Roman" w:hAnsi="Times New Roman"/>
          <w:sz w:val="26"/>
          <w:szCs w:val="26"/>
          <w:lang w:eastAsia="vi-VN"/>
        </w:rPr>
        <w:t xml:space="preserve"> có 01 đơn vị HTXSNV,</w:t>
      </w:r>
      <w:r w:rsidRPr="00BA3949">
        <w:rPr>
          <w:rFonts w:ascii="Times New Roman" w:eastAsia="Times New Roman" w:hAnsi="Times New Roman"/>
          <w:sz w:val="26"/>
          <w:szCs w:val="26"/>
          <w:lang w:val="vi-VN" w:eastAsia="vi-VN"/>
        </w:rPr>
        <w:t xml:space="preserve"> </w:t>
      </w:r>
      <w:r w:rsidRPr="00BA3949">
        <w:rPr>
          <w:rFonts w:ascii="Times New Roman" w:eastAsia="Times New Roman" w:hAnsi="Times New Roman"/>
          <w:sz w:val="26"/>
          <w:szCs w:val="26"/>
          <w:lang w:eastAsia="vi-VN"/>
        </w:rPr>
        <w:t>03 đơn vị HTTNV,</w:t>
      </w:r>
      <w:r w:rsidRPr="00BA3949">
        <w:rPr>
          <w:rFonts w:ascii="Times New Roman" w:eastAsia="Times New Roman" w:hAnsi="Times New Roman"/>
          <w:sz w:val="26"/>
          <w:szCs w:val="26"/>
          <w:lang w:val="vi-VN" w:eastAsia="vi-VN"/>
        </w:rPr>
        <w:t xml:space="preserve"> </w:t>
      </w:r>
      <w:r w:rsidRPr="00BA3949">
        <w:rPr>
          <w:rFonts w:ascii="Times New Roman" w:eastAsia="Times New Roman" w:hAnsi="Times New Roman"/>
          <w:sz w:val="26"/>
          <w:szCs w:val="26"/>
          <w:lang w:eastAsia="vi-VN"/>
        </w:rPr>
        <w:t>01 đơn vị HTNV. Đạt chỉ tiêu</w:t>
      </w:r>
      <w:r w:rsidRPr="00BA3949">
        <w:rPr>
          <w:rFonts w:ascii="Times New Roman" w:eastAsia="Times New Roman" w:hAnsi="Times New Roman"/>
          <w:sz w:val="26"/>
          <w:szCs w:val="26"/>
          <w:lang w:val="vi-VN" w:eastAsia="vi-VN"/>
        </w:rPr>
        <w:t xml:space="preserve">. </w:t>
      </w:r>
    </w:p>
    <w:p w14:paraId="752EC544" w14:textId="77777777" w:rsidR="009F3BE8" w:rsidRPr="00BA3949" w:rsidRDefault="009F3BE8" w:rsidP="0047670A">
      <w:pPr>
        <w:widowControl w:val="0"/>
        <w:spacing w:line="288" w:lineRule="auto"/>
        <w:ind w:firstLine="448"/>
        <w:rPr>
          <w:rFonts w:ascii="Times New Roman" w:eastAsia="Times New Roman" w:hAnsi="Times New Roman"/>
          <w:sz w:val="26"/>
          <w:szCs w:val="26"/>
          <w:lang w:eastAsia="vi-VN"/>
        </w:rPr>
      </w:pPr>
      <w:r w:rsidRPr="00BA3949">
        <w:rPr>
          <w:rFonts w:ascii="Times New Roman" w:eastAsia="Times New Roman" w:hAnsi="Times New Roman"/>
          <w:sz w:val="26"/>
          <w:szCs w:val="26"/>
          <w:lang w:eastAsia="vi-VN"/>
        </w:rPr>
        <w:t>9.3. Đến thời điểm hiện tại đánh giá (30/10/2022) không có công chức giữ chức vụ lãnh đạo, quản lý bị xử lý kỷ luật từ mức cảnh cáo trở lên hoặc bị truy cứu trách nhiệm hình sự. Đạt chỉ tiêu</w:t>
      </w:r>
      <w:r w:rsidRPr="00BA3949">
        <w:rPr>
          <w:rFonts w:ascii="Times New Roman" w:eastAsia="Times New Roman" w:hAnsi="Times New Roman"/>
          <w:sz w:val="26"/>
          <w:szCs w:val="26"/>
          <w:lang w:val="vi-VN" w:eastAsia="vi-VN"/>
        </w:rPr>
        <w:t xml:space="preserve">. </w:t>
      </w:r>
    </w:p>
    <w:p w14:paraId="1E52B7CB" w14:textId="77777777" w:rsidR="009F3BE8" w:rsidRPr="00BA3949" w:rsidRDefault="009F3BE8" w:rsidP="0047670A">
      <w:pPr>
        <w:widowControl w:val="0"/>
        <w:spacing w:line="288" w:lineRule="auto"/>
        <w:ind w:firstLine="448"/>
        <w:rPr>
          <w:rFonts w:ascii="Times New Roman" w:eastAsia="Times New Roman" w:hAnsi="Times New Roman"/>
          <w:sz w:val="26"/>
          <w:szCs w:val="26"/>
          <w:lang w:eastAsia="vi-VN"/>
        </w:rPr>
      </w:pPr>
      <w:r w:rsidRPr="00BA3949">
        <w:rPr>
          <w:rFonts w:ascii="Times New Roman" w:eastAsia="Times New Roman" w:hAnsi="Times New Roman"/>
          <w:sz w:val="26"/>
          <w:szCs w:val="26"/>
          <w:lang w:eastAsia="vi-VN"/>
        </w:rPr>
        <w:t>9.4. Hệ thống an ninh, trật tự trên địa bàn huyện đảm bảo theo quy định. Đạt chỉ tiêu</w:t>
      </w:r>
      <w:r w:rsidRPr="00BA3949">
        <w:rPr>
          <w:rFonts w:ascii="Times New Roman" w:eastAsia="Times New Roman" w:hAnsi="Times New Roman"/>
          <w:sz w:val="26"/>
          <w:szCs w:val="26"/>
          <w:lang w:val="vi-VN" w:eastAsia="vi-VN"/>
        </w:rPr>
        <w:t xml:space="preserve">. </w:t>
      </w:r>
    </w:p>
    <w:p w14:paraId="6661A469" w14:textId="0334E92D" w:rsidR="009F3BE8" w:rsidRPr="00BA3949" w:rsidRDefault="009F3BE8" w:rsidP="0047670A">
      <w:pPr>
        <w:widowControl w:val="0"/>
        <w:spacing w:line="288" w:lineRule="auto"/>
        <w:ind w:firstLine="448"/>
        <w:rPr>
          <w:rFonts w:ascii="Times New Roman" w:eastAsia="Times New Roman" w:hAnsi="Times New Roman"/>
          <w:spacing w:val="-6"/>
          <w:sz w:val="26"/>
          <w:szCs w:val="26"/>
          <w:lang w:eastAsia="vi-VN"/>
        </w:rPr>
      </w:pPr>
      <w:r w:rsidRPr="00BA3949">
        <w:rPr>
          <w:rFonts w:ascii="Times New Roman" w:eastAsia="Times New Roman" w:hAnsi="Times New Roman"/>
          <w:spacing w:val="-8"/>
          <w:sz w:val="26"/>
          <w:szCs w:val="26"/>
          <w:lang w:eastAsia="vi-VN"/>
        </w:rPr>
        <w:lastRenderedPageBreak/>
        <w:t>9.5. Toàn huyện hiện có 27 dịch vụ công trực tuyến mức độ</w:t>
      </w:r>
      <w:r w:rsidR="005458DB" w:rsidRPr="00BA3949">
        <w:rPr>
          <w:rFonts w:ascii="Times New Roman" w:eastAsia="Times New Roman" w:hAnsi="Times New Roman"/>
          <w:spacing w:val="-8"/>
          <w:sz w:val="26"/>
          <w:szCs w:val="26"/>
          <w:lang w:eastAsia="vi-VN"/>
        </w:rPr>
        <w:t xml:space="preserve"> 3,</w:t>
      </w:r>
      <w:r w:rsidRPr="00BA3949">
        <w:rPr>
          <w:rFonts w:ascii="Times New Roman" w:eastAsia="Times New Roman" w:hAnsi="Times New Roman"/>
          <w:spacing w:val="-8"/>
          <w:sz w:val="26"/>
          <w:szCs w:val="26"/>
          <w:lang w:eastAsia="vi-VN"/>
        </w:rPr>
        <w:t xml:space="preserve"> có 84 dịch vụ công trực tuyến mức độ 4 được công khai trên trang ttps://dichvucong.laichau.gov.vn./</w:t>
      </w:r>
      <w:r w:rsidRPr="00BA3949">
        <w:rPr>
          <w:rFonts w:ascii="Times New Roman" w:eastAsia="Times New Roman" w:hAnsi="Times New Roman"/>
          <w:spacing w:val="-8"/>
          <w:sz w:val="26"/>
          <w:szCs w:val="26"/>
          <w:lang w:val="vi-VN" w:eastAsia="vi-VN"/>
        </w:rPr>
        <w:t xml:space="preserve"> </w:t>
      </w:r>
      <w:r w:rsidRPr="00BA3949">
        <w:rPr>
          <w:rFonts w:ascii="Times New Roman" w:eastAsia="Times New Roman" w:hAnsi="Times New Roman"/>
          <w:spacing w:val="-8"/>
          <w:sz w:val="26"/>
          <w:szCs w:val="26"/>
          <w:lang w:eastAsia="vi-VN"/>
        </w:rPr>
        <w:t>KH mức độ 3 trở lên. Đạt chỉ tiêu</w:t>
      </w:r>
      <w:r w:rsidRPr="00BA3949">
        <w:rPr>
          <w:rFonts w:ascii="Times New Roman" w:eastAsia="Times New Roman" w:hAnsi="Times New Roman"/>
          <w:sz w:val="26"/>
          <w:szCs w:val="26"/>
          <w:lang w:val="vi-VN" w:eastAsia="vi-VN"/>
        </w:rPr>
        <w:t xml:space="preserve">. </w:t>
      </w:r>
    </w:p>
    <w:p w14:paraId="4AED3CCA" w14:textId="77777777" w:rsidR="009F3BE8" w:rsidRPr="00BA3949" w:rsidRDefault="009F3BE8" w:rsidP="0047670A">
      <w:pPr>
        <w:widowControl w:val="0"/>
        <w:spacing w:line="288" w:lineRule="auto"/>
        <w:ind w:firstLine="448"/>
        <w:rPr>
          <w:rFonts w:ascii="Times New Roman" w:eastAsia="Times New Roman" w:hAnsi="Times New Roman"/>
          <w:sz w:val="26"/>
          <w:szCs w:val="26"/>
          <w:lang w:eastAsia="vi-VN"/>
        </w:rPr>
      </w:pPr>
      <w:r w:rsidRPr="00BA3949">
        <w:rPr>
          <w:rFonts w:ascii="Times New Roman" w:eastAsia="Times New Roman" w:hAnsi="Times New Roman"/>
          <w:sz w:val="26"/>
          <w:szCs w:val="26"/>
          <w:lang w:eastAsia="vi-VN"/>
        </w:rPr>
        <w:t>9.6. Kết quả năm 2021 có 12/12 xã, thị trấn đạt chuẩn tiếp cận pháp luật theo quy định. Đạt chỉ tiêu</w:t>
      </w:r>
      <w:r w:rsidRPr="00BA3949">
        <w:rPr>
          <w:rFonts w:ascii="Times New Roman" w:eastAsia="Times New Roman" w:hAnsi="Times New Roman"/>
          <w:sz w:val="26"/>
          <w:szCs w:val="26"/>
          <w:lang w:val="vi-VN" w:eastAsia="vi-VN"/>
        </w:rPr>
        <w:t xml:space="preserve">. </w:t>
      </w:r>
    </w:p>
    <w:p w14:paraId="0A41F9C3" w14:textId="62FD1EB6" w:rsidR="009F3BE8" w:rsidRPr="00BA3949" w:rsidRDefault="009F3BE8" w:rsidP="0047670A">
      <w:pPr>
        <w:widowControl w:val="0"/>
        <w:spacing w:line="288" w:lineRule="auto"/>
        <w:ind w:firstLine="448"/>
        <w:rPr>
          <w:rFonts w:ascii="Times New Roman" w:eastAsia="Times New Roman" w:hAnsi="Times New Roman"/>
          <w:spacing w:val="-2"/>
          <w:sz w:val="26"/>
          <w:szCs w:val="26"/>
          <w:lang w:eastAsia="vi-VN"/>
        </w:rPr>
      </w:pPr>
      <w:r w:rsidRPr="00BA3949">
        <w:rPr>
          <w:rFonts w:ascii="Times New Roman" w:hAnsi="Times New Roman"/>
          <w:b/>
          <w:bCs/>
          <w:i/>
          <w:sz w:val="26"/>
          <w:szCs w:val="26"/>
        </w:rPr>
        <w:t>b</w:t>
      </w:r>
      <w:r w:rsidRPr="00BA3949">
        <w:rPr>
          <w:rFonts w:ascii="Times New Roman" w:hAnsi="Times New Roman"/>
          <w:b/>
          <w:i/>
          <w:sz w:val="26"/>
          <w:szCs w:val="26"/>
        </w:rPr>
        <w:t>. Giải pháp:</w:t>
      </w:r>
      <w:r w:rsidRPr="00BA3949">
        <w:rPr>
          <w:rFonts w:ascii="Times New Roman" w:hAnsi="Times New Roman"/>
          <w:b/>
          <w:sz w:val="26"/>
          <w:szCs w:val="26"/>
        </w:rPr>
        <w:t xml:space="preserve"> </w:t>
      </w:r>
      <w:r w:rsidRPr="00BA3949">
        <w:rPr>
          <w:rFonts w:ascii="Times New Roman" w:eastAsia="Times New Roman" w:hAnsi="Times New Roman"/>
          <w:spacing w:val="-2"/>
          <w:sz w:val="26"/>
          <w:szCs w:val="26"/>
          <w:lang w:eastAsia="vi-VN"/>
        </w:rPr>
        <w:t>Tiếp tục duy trì, xã thị trấn đạt chuẩn t</w:t>
      </w:r>
      <w:r w:rsidR="005458DB" w:rsidRPr="00BA3949">
        <w:rPr>
          <w:rFonts w:ascii="Times New Roman" w:eastAsia="Times New Roman" w:hAnsi="Times New Roman"/>
          <w:spacing w:val="-2"/>
          <w:sz w:val="26"/>
          <w:szCs w:val="26"/>
          <w:lang w:eastAsia="vi-VN"/>
        </w:rPr>
        <w:t>iếp cận pháp luật theo quy định. H</w:t>
      </w:r>
      <w:r w:rsidRPr="00BA3949">
        <w:rPr>
          <w:rFonts w:ascii="Times New Roman" w:eastAsia="Times New Roman" w:hAnsi="Times New Roman"/>
          <w:spacing w:val="-2"/>
          <w:sz w:val="26"/>
          <w:szCs w:val="26"/>
          <w:lang w:eastAsia="vi-VN"/>
        </w:rPr>
        <w:t>àng năm Ph</w:t>
      </w:r>
      <w:r w:rsidRPr="00BA3949">
        <w:rPr>
          <w:rFonts w:ascii="Times New Roman" w:eastAsia="Times New Roman" w:hAnsi="Times New Roman"/>
          <w:spacing w:val="-2"/>
          <w:sz w:val="26"/>
          <w:szCs w:val="26"/>
          <w:lang w:val="vi-VN" w:eastAsia="vi-VN"/>
        </w:rPr>
        <w:t>ò</w:t>
      </w:r>
      <w:r w:rsidRPr="00BA3949">
        <w:rPr>
          <w:rFonts w:ascii="Times New Roman" w:eastAsia="Times New Roman" w:hAnsi="Times New Roman"/>
          <w:spacing w:val="-2"/>
          <w:sz w:val="26"/>
          <w:szCs w:val="26"/>
          <w:lang w:eastAsia="vi-VN"/>
        </w:rPr>
        <w:t xml:space="preserve">ng Tư pháp tham mưu UBND huyện xây dựng kế hoạch thực hiện và triển khai thực hiện có hiệu quả trên địa bàn. </w:t>
      </w:r>
    </w:p>
    <w:p w14:paraId="2017624B" w14:textId="77777777" w:rsidR="009F3BE8" w:rsidRPr="00BA3949" w:rsidRDefault="009F3BE8" w:rsidP="0047670A">
      <w:pPr>
        <w:widowControl w:val="0"/>
        <w:spacing w:line="288" w:lineRule="auto"/>
        <w:rPr>
          <w:rFonts w:ascii="Times New Roman" w:eastAsia="Times New Roman" w:hAnsi="Times New Roman"/>
          <w:b/>
          <w:i/>
          <w:spacing w:val="-2"/>
          <w:sz w:val="26"/>
          <w:szCs w:val="26"/>
          <w:lang w:eastAsia="vi-VN"/>
        </w:rPr>
      </w:pPr>
      <w:r w:rsidRPr="00BA3949">
        <w:rPr>
          <w:rFonts w:ascii="Times New Roman" w:hAnsi="Times New Roman"/>
          <w:b/>
          <w:i/>
          <w:sz w:val="26"/>
          <w:szCs w:val="26"/>
        </w:rPr>
        <w:t>c</w:t>
      </w:r>
      <w:r w:rsidRPr="00BA3949">
        <w:rPr>
          <w:rFonts w:ascii="Times New Roman" w:hAnsi="Times New Roman"/>
          <w:b/>
          <w:i/>
          <w:sz w:val="26"/>
          <w:szCs w:val="26"/>
          <w:lang w:val="vi-VN"/>
        </w:rPr>
        <w:t xml:space="preserve">. Nhu cầu kinh phí: </w:t>
      </w:r>
    </w:p>
    <w:p w14:paraId="3C22906B" w14:textId="77777777" w:rsidR="009F3BE8" w:rsidRPr="00BA3949" w:rsidRDefault="009F3BE8" w:rsidP="0047670A">
      <w:pPr>
        <w:widowControl w:val="0"/>
        <w:spacing w:line="288" w:lineRule="auto"/>
        <w:rPr>
          <w:rFonts w:ascii="Times New Roman" w:eastAsia="Times New Roman" w:hAnsi="Times New Roman"/>
          <w:spacing w:val="-2"/>
          <w:sz w:val="26"/>
          <w:szCs w:val="26"/>
          <w:lang w:eastAsia="vi-VN"/>
        </w:rPr>
      </w:pPr>
      <w:r w:rsidRPr="00BA3949">
        <w:rPr>
          <w:rFonts w:ascii="Times New Roman" w:hAnsi="Times New Roman"/>
          <w:b/>
          <w:i/>
          <w:sz w:val="26"/>
          <w:szCs w:val="26"/>
        </w:rPr>
        <w:t>d</w:t>
      </w:r>
      <w:r w:rsidRPr="00BA3949">
        <w:rPr>
          <w:rFonts w:ascii="Times New Roman" w:hAnsi="Times New Roman"/>
          <w:b/>
          <w:i/>
          <w:sz w:val="26"/>
          <w:szCs w:val="26"/>
          <w:lang w:val="vi-VN"/>
        </w:rPr>
        <w:t>. Lộ trình dự kiến đạt chuẩn:</w:t>
      </w:r>
      <w:r w:rsidRPr="00BA3949">
        <w:rPr>
          <w:rFonts w:ascii="Times New Roman" w:hAnsi="Times New Roman"/>
          <w:b/>
          <w:sz w:val="26"/>
          <w:szCs w:val="26"/>
          <w:lang w:val="vi-VN"/>
        </w:rPr>
        <w:t xml:space="preserve"> </w:t>
      </w:r>
      <w:r w:rsidRPr="00BA3949">
        <w:rPr>
          <w:rFonts w:ascii="Times New Roman" w:hAnsi="Times New Roman"/>
          <w:sz w:val="26"/>
          <w:szCs w:val="26"/>
        </w:rPr>
        <w:t xml:space="preserve">Duy trì đạt chuẩn tiêu chí. </w:t>
      </w:r>
    </w:p>
    <w:p w14:paraId="150B230E" w14:textId="77777777" w:rsidR="00A62745" w:rsidRPr="00BA3949" w:rsidRDefault="00A62745" w:rsidP="0047670A">
      <w:pPr>
        <w:pStyle w:val="Heading2"/>
        <w:keepNext w:val="0"/>
        <w:keepLines w:val="0"/>
        <w:widowControl w:val="0"/>
        <w:spacing w:before="0" w:line="288" w:lineRule="auto"/>
        <w:rPr>
          <w:rFonts w:ascii="Times New Roman" w:hAnsi="Times New Roman"/>
          <w:color w:val="auto"/>
        </w:rPr>
      </w:pPr>
      <w:bookmarkStart w:id="1044" w:name="_Toc152785470"/>
      <w:bookmarkStart w:id="1045" w:name="_Toc152787041"/>
      <w:bookmarkStart w:id="1046" w:name="_Toc152787338"/>
      <w:bookmarkStart w:id="1047" w:name="_Toc152832997"/>
      <w:bookmarkStart w:id="1048" w:name="_Toc152853686"/>
      <w:bookmarkStart w:id="1049" w:name="_Toc161693916"/>
      <w:bookmarkStart w:id="1050" w:name="_Toc162595171"/>
      <w:bookmarkStart w:id="1051" w:name="_Toc162611511"/>
      <w:bookmarkStart w:id="1052" w:name="_Toc162853259"/>
      <w:bookmarkStart w:id="1053" w:name="_Toc162854275"/>
      <w:bookmarkStart w:id="1054" w:name="_Toc163483570"/>
      <w:bookmarkStart w:id="1055" w:name="_Toc163483713"/>
      <w:bookmarkStart w:id="1056" w:name="_Toc163483856"/>
      <w:bookmarkStart w:id="1057" w:name="_Toc163998678"/>
      <w:bookmarkEnd w:id="1016"/>
      <w:bookmarkEnd w:id="1017"/>
      <w:bookmarkEnd w:id="1018"/>
      <w:bookmarkEnd w:id="1019"/>
      <w:bookmarkEnd w:id="1020"/>
      <w:bookmarkEnd w:id="1021"/>
      <w:bookmarkEnd w:id="1022"/>
      <w:bookmarkEnd w:id="1023"/>
      <w:r w:rsidRPr="00BA3949">
        <w:rPr>
          <w:rFonts w:ascii="Times New Roman" w:hAnsi="Times New Roman"/>
          <w:color w:val="auto"/>
        </w:rPr>
        <w:t>1.1</w:t>
      </w:r>
      <w:r w:rsidR="009D42A2" w:rsidRPr="00BA3949">
        <w:rPr>
          <w:rFonts w:ascii="Times New Roman" w:hAnsi="Times New Roman"/>
          <w:color w:val="auto"/>
          <w:lang w:val="pt-BR"/>
        </w:rPr>
        <w:t>0</w:t>
      </w:r>
      <w:r w:rsidRPr="00BA3949">
        <w:rPr>
          <w:rFonts w:ascii="Times New Roman" w:hAnsi="Times New Roman"/>
          <w:color w:val="auto"/>
          <w:lang w:val="pt-BR"/>
        </w:rPr>
        <w:t>.</w:t>
      </w:r>
      <w:r w:rsidRPr="00BA3949">
        <w:rPr>
          <w:rFonts w:ascii="Times New Roman" w:hAnsi="Times New Roman"/>
          <w:color w:val="auto"/>
        </w:rPr>
        <w:t xml:space="preserve"> Đánh giá tổng hợp thực trạng, nhận dạng các vấn đề cần giải quyết</w:t>
      </w:r>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p>
    <w:p w14:paraId="674C7CD1" w14:textId="77777777" w:rsidR="00A62745" w:rsidRPr="00BA3949" w:rsidRDefault="009D42A2" w:rsidP="0047670A">
      <w:pPr>
        <w:widowControl w:val="0"/>
        <w:spacing w:line="288" w:lineRule="auto"/>
        <w:rPr>
          <w:rFonts w:ascii="Times New Roman" w:eastAsia="Times New Roman" w:hAnsi="Times New Roman"/>
          <w:b/>
          <w:i/>
          <w:sz w:val="26"/>
          <w:szCs w:val="26"/>
        </w:rPr>
      </w:pPr>
      <w:r w:rsidRPr="00BA3949">
        <w:rPr>
          <w:rFonts w:ascii="Times New Roman" w:eastAsia="Times New Roman" w:hAnsi="Times New Roman"/>
          <w:b/>
          <w:i/>
          <w:sz w:val="26"/>
          <w:szCs w:val="26"/>
        </w:rPr>
        <w:t>1.10</w:t>
      </w:r>
      <w:r w:rsidR="00A62745" w:rsidRPr="00BA3949">
        <w:rPr>
          <w:rFonts w:ascii="Times New Roman" w:eastAsia="Times New Roman" w:hAnsi="Times New Roman"/>
          <w:b/>
          <w:i/>
          <w:sz w:val="26"/>
          <w:szCs w:val="26"/>
        </w:rPr>
        <w:t>.1 Đánh giá tổng hợp thực trạng - Phân tích SWOT</w:t>
      </w:r>
    </w:p>
    <w:p w14:paraId="7C5D489F" w14:textId="4AED8B90" w:rsidR="00A62745" w:rsidRPr="00BA3949" w:rsidRDefault="00A62745" w:rsidP="0047670A">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058" w:name="_Toc16574450"/>
      <w:bookmarkStart w:id="1059" w:name="_Toc82402789"/>
      <w:bookmarkStart w:id="1060" w:name="_Toc96893371"/>
      <w:bookmarkStart w:id="1061" w:name="_Toc100733894"/>
      <w:bookmarkStart w:id="1062" w:name="_Toc100735557"/>
      <w:bookmarkStart w:id="1063" w:name="_Toc112655146"/>
      <w:bookmarkStart w:id="1064" w:name="_Toc137379521"/>
      <w:bookmarkStart w:id="1065" w:name="_Toc152503134"/>
      <w:bookmarkStart w:id="1066" w:name="_Toc152787042"/>
      <w:bookmarkStart w:id="1067" w:name="_Toc152787339"/>
      <w:bookmarkStart w:id="1068" w:name="_Toc152832998"/>
      <w:bookmarkStart w:id="1069" w:name="_Toc152833449"/>
      <w:bookmarkStart w:id="1070" w:name="_Toc152860581"/>
      <w:bookmarkStart w:id="1071" w:name="_Toc152861192"/>
      <w:bookmarkStart w:id="1072" w:name="_Toc152861620"/>
      <w:bookmarkStart w:id="1073" w:name="_Toc161693917"/>
      <w:bookmarkStart w:id="1074" w:name="_Toc162853260"/>
      <w:bookmarkStart w:id="1075" w:name="_Toc162854276"/>
      <w:bookmarkStart w:id="1076" w:name="_Toc163998679"/>
      <w:r w:rsidRPr="00BA3949">
        <w:rPr>
          <w:rFonts w:ascii="Times New Roman" w:eastAsia="Times New Roman" w:hAnsi="Times New Roman"/>
          <w:bCs/>
          <w:i/>
          <w:iCs/>
          <w:sz w:val="26"/>
          <w:szCs w:val="26"/>
          <w:lang w:val="nb-NO" w:eastAsia="vi-VN"/>
        </w:rPr>
        <w:t xml:space="preserve">Bảng </w:t>
      </w:r>
      <w:r w:rsidR="00E32A5E" w:rsidRPr="00BA3949">
        <w:rPr>
          <w:rFonts w:ascii="Times New Roman" w:eastAsia="Times New Roman" w:hAnsi="Times New Roman"/>
          <w:bCs/>
          <w:i/>
          <w:iCs/>
          <w:sz w:val="26"/>
          <w:szCs w:val="26"/>
          <w:lang w:val="nb-NO" w:eastAsia="vi-VN"/>
        </w:rPr>
        <w:t>2</w:t>
      </w:r>
      <w:r w:rsidR="00AB7710" w:rsidRPr="00BA3949">
        <w:rPr>
          <w:rFonts w:ascii="Times New Roman" w:eastAsia="Times New Roman" w:hAnsi="Times New Roman"/>
          <w:bCs/>
          <w:i/>
          <w:iCs/>
          <w:sz w:val="26"/>
          <w:szCs w:val="26"/>
          <w:lang w:val="nb-NO" w:eastAsia="vi-VN"/>
        </w:rPr>
        <w:t>6</w:t>
      </w:r>
      <w:r w:rsidRPr="00BA3949">
        <w:rPr>
          <w:rFonts w:ascii="Times New Roman" w:eastAsia="Times New Roman" w:hAnsi="Times New Roman"/>
          <w:bCs/>
          <w:i/>
          <w:iCs/>
          <w:sz w:val="26"/>
          <w:szCs w:val="26"/>
          <w:lang w:val="nb-NO" w:eastAsia="vi-VN"/>
        </w:rPr>
        <w:t>: Bảng phân tích SWOT đánh giá tổng hợp</w:t>
      </w:r>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29"/>
        <w:gridCol w:w="4533"/>
      </w:tblGrid>
      <w:tr w:rsidR="00BA3949" w:rsidRPr="00BA3949" w14:paraId="2431CFEC" w14:textId="77777777" w:rsidTr="00E77F27">
        <w:trPr>
          <w:trHeight w:val="283"/>
        </w:trPr>
        <w:tc>
          <w:tcPr>
            <w:tcW w:w="4644" w:type="dxa"/>
          </w:tcPr>
          <w:p w14:paraId="21B7EEC7" w14:textId="77777777" w:rsidR="005528C7" w:rsidRPr="00BA3949" w:rsidRDefault="005528C7" w:rsidP="0047670A">
            <w:pPr>
              <w:widowControl w:val="0"/>
              <w:spacing w:line="288" w:lineRule="auto"/>
              <w:jc w:val="center"/>
              <w:rPr>
                <w:rFonts w:ascii="Times New Roman" w:eastAsia="MS Mincho" w:hAnsi="Times New Roman"/>
                <w:b/>
                <w:sz w:val="26"/>
                <w:szCs w:val="26"/>
                <w:lang w:val="it-IT" w:eastAsia="ja-JP"/>
              </w:rPr>
            </w:pPr>
            <w:r w:rsidRPr="00BA3949">
              <w:rPr>
                <w:rFonts w:ascii="Times New Roman" w:eastAsia="MS Mincho" w:hAnsi="Times New Roman"/>
                <w:b/>
                <w:sz w:val="26"/>
                <w:szCs w:val="26"/>
                <w:lang w:val="it-IT" w:eastAsia="ja-JP"/>
              </w:rPr>
              <w:t>Điểm mạnh (S)</w:t>
            </w:r>
          </w:p>
        </w:tc>
        <w:tc>
          <w:tcPr>
            <w:tcW w:w="4644" w:type="dxa"/>
          </w:tcPr>
          <w:p w14:paraId="28501B3E" w14:textId="77777777" w:rsidR="005528C7" w:rsidRPr="00BA3949" w:rsidRDefault="005528C7" w:rsidP="0047670A">
            <w:pPr>
              <w:widowControl w:val="0"/>
              <w:spacing w:line="288" w:lineRule="auto"/>
              <w:jc w:val="center"/>
              <w:rPr>
                <w:rFonts w:ascii="Times New Roman" w:eastAsia="MS Mincho" w:hAnsi="Times New Roman"/>
                <w:b/>
                <w:sz w:val="26"/>
                <w:szCs w:val="26"/>
                <w:lang w:val="it-IT" w:eastAsia="ja-JP"/>
              </w:rPr>
            </w:pPr>
            <w:r w:rsidRPr="00BA3949">
              <w:rPr>
                <w:rFonts w:ascii="Times New Roman" w:eastAsia="MS Mincho" w:hAnsi="Times New Roman"/>
                <w:b/>
                <w:sz w:val="26"/>
                <w:szCs w:val="26"/>
                <w:lang w:val="it-IT" w:eastAsia="ja-JP"/>
              </w:rPr>
              <w:t>Điểm yếu (W)</w:t>
            </w:r>
          </w:p>
        </w:tc>
      </w:tr>
      <w:tr w:rsidR="00BA3949" w:rsidRPr="00BA3949" w14:paraId="188AF877" w14:textId="77777777" w:rsidTr="00FB1A7A">
        <w:trPr>
          <w:trHeight w:val="966"/>
        </w:trPr>
        <w:tc>
          <w:tcPr>
            <w:tcW w:w="4644" w:type="dxa"/>
          </w:tcPr>
          <w:p w14:paraId="6AEE7481" w14:textId="4F3EB1B9" w:rsidR="005528C7" w:rsidRPr="00BA3949" w:rsidRDefault="005528C7" w:rsidP="00E77F27">
            <w:pPr>
              <w:widowControl w:val="0"/>
              <w:tabs>
                <w:tab w:val="left" w:pos="851"/>
              </w:tabs>
              <w:ind w:firstLine="0"/>
              <w:rPr>
                <w:rFonts w:ascii="Times New Roman" w:hAnsi="Times New Roman"/>
                <w:sz w:val="26"/>
                <w:szCs w:val="26"/>
                <w:lang w:val="it-IT"/>
              </w:rPr>
            </w:pPr>
            <w:r w:rsidRPr="00BA3949">
              <w:rPr>
                <w:rFonts w:ascii="Times New Roman" w:hAnsi="Times New Roman"/>
                <w:sz w:val="26"/>
                <w:szCs w:val="26"/>
                <w:lang w:val="it-IT"/>
              </w:rPr>
              <w:t>- Khí hậu và thổ nhưỡng phù hợp phát triển đa dạng các loại cây trồng vậ</w:t>
            </w:r>
            <w:r w:rsidR="00027C54" w:rsidRPr="00BA3949">
              <w:rPr>
                <w:rFonts w:ascii="Times New Roman" w:hAnsi="Times New Roman"/>
                <w:sz w:val="26"/>
                <w:szCs w:val="26"/>
                <w:lang w:val="it-IT"/>
              </w:rPr>
              <w:t>t nuôi, phát triển các loại hình kinh tế, thúc đẩy phát triển vùng sản xuất nông-lâm nghiệp, vùng nuôi trồng thủy sản, công nghiệp chế biến các sản phẩm nông-lâm nghiệp.</w:t>
            </w:r>
            <w:r w:rsidRPr="00BA3949">
              <w:rPr>
                <w:rFonts w:ascii="Times New Roman" w:hAnsi="Times New Roman"/>
                <w:sz w:val="26"/>
                <w:szCs w:val="26"/>
                <w:lang w:val="it-IT"/>
              </w:rPr>
              <w:t xml:space="preserve"> Phát triển mạnh mô hình nông nghiệp </w:t>
            </w:r>
            <w:r w:rsidR="00027C54" w:rsidRPr="00BA3949">
              <w:rPr>
                <w:rFonts w:ascii="Times New Roman" w:hAnsi="Times New Roman"/>
                <w:sz w:val="26"/>
                <w:szCs w:val="26"/>
                <w:lang w:val="it-IT"/>
              </w:rPr>
              <w:t xml:space="preserve">... giúp </w:t>
            </w:r>
            <w:r w:rsidRPr="00BA3949">
              <w:rPr>
                <w:rFonts w:ascii="Times New Roman" w:hAnsi="Times New Roman"/>
                <w:sz w:val="26"/>
                <w:szCs w:val="26"/>
                <w:lang w:val="it-IT"/>
              </w:rPr>
              <w:t>đảm bảo an sinh xã hội, góp phần thu hút đầu tư, phát triển CN, TTCN trên địa bàn.</w:t>
            </w:r>
          </w:p>
          <w:p w14:paraId="260D273A" w14:textId="566332CF" w:rsidR="0072230D" w:rsidRPr="00BA3949" w:rsidRDefault="0072230D" w:rsidP="00E77F27">
            <w:pPr>
              <w:widowControl w:val="0"/>
              <w:tabs>
                <w:tab w:val="left" w:pos="851"/>
              </w:tabs>
              <w:ind w:firstLine="0"/>
              <w:rPr>
                <w:rFonts w:ascii="Times New Roman" w:hAnsi="Times New Roman"/>
                <w:sz w:val="26"/>
                <w:szCs w:val="26"/>
                <w:lang w:val="it-IT"/>
              </w:rPr>
            </w:pPr>
            <w:r w:rsidRPr="00BA3949">
              <w:rPr>
                <w:rFonts w:ascii="Times New Roman" w:hAnsi="Times New Roman"/>
                <w:sz w:val="26"/>
                <w:szCs w:val="26"/>
                <w:lang w:val="it-IT"/>
              </w:rPr>
              <w:t>- Có đặc trưng về văn hóa, tín ngưỡng, vùng cảnh quan sinh thái đa dạng</w:t>
            </w:r>
            <w:r w:rsidR="00027C54" w:rsidRPr="00BA3949">
              <w:rPr>
                <w:rFonts w:ascii="Times New Roman" w:hAnsi="Times New Roman"/>
                <w:sz w:val="26"/>
                <w:szCs w:val="26"/>
                <w:lang w:val="it-IT"/>
              </w:rPr>
              <w:t>, không gian văn hóa truyền thống đậm đà bản sắc các dân tộc</w:t>
            </w:r>
            <w:r w:rsidRPr="00BA3949">
              <w:rPr>
                <w:rFonts w:ascii="Times New Roman" w:hAnsi="Times New Roman"/>
                <w:sz w:val="26"/>
                <w:szCs w:val="26"/>
                <w:lang w:val="it-IT"/>
              </w:rPr>
              <w:t>. Tạo điều kiện thuận lợi để phát triển các loại hình du lịch sinh thái, nghỉ dưỡng, trải nghiệm văn hóa…</w:t>
            </w:r>
          </w:p>
          <w:p w14:paraId="7C392A2F" w14:textId="34C4CD3D" w:rsidR="0072230D" w:rsidRPr="00BA3949" w:rsidRDefault="007B5874" w:rsidP="00E77F27">
            <w:pPr>
              <w:widowControl w:val="0"/>
              <w:tabs>
                <w:tab w:val="left" w:pos="851"/>
              </w:tabs>
              <w:ind w:firstLine="0"/>
              <w:rPr>
                <w:rFonts w:ascii="Times New Roman" w:hAnsi="Times New Roman"/>
                <w:sz w:val="26"/>
                <w:szCs w:val="26"/>
                <w:lang w:val="it-IT"/>
              </w:rPr>
            </w:pPr>
            <w:r w:rsidRPr="00BA3949">
              <w:rPr>
                <w:rFonts w:ascii="Times New Roman" w:hAnsi="Times New Roman"/>
                <w:sz w:val="26"/>
                <w:szCs w:val="26"/>
                <w:lang w:val="it-IT"/>
              </w:rPr>
              <w:t xml:space="preserve">- </w:t>
            </w:r>
            <w:r w:rsidR="005528C7" w:rsidRPr="00BA3949">
              <w:rPr>
                <w:rFonts w:ascii="Times New Roman" w:hAnsi="Times New Roman"/>
                <w:sz w:val="26"/>
                <w:szCs w:val="26"/>
                <w:lang w:val="it-IT"/>
              </w:rPr>
              <w:t>Nguồ</w:t>
            </w:r>
            <w:r w:rsidR="00027C54" w:rsidRPr="00BA3949">
              <w:rPr>
                <w:rFonts w:ascii="Times New Roman" w:hAnsi="Times New Roman"/>
                <w:sz w:val="26"/>
                <w:szCs w:val="26"/>
                <w:lang w:val="it-IT"/>
              </w:rPr>
              <w:t>n tài nguyên thiên nhiên phong phú</w:t>
            </w:r>
            <w:r w:rsidR="005528C7" w:rsidRPr="00BA3949">
              <w:rPr>
                <w:rFonts w:ascii="Times New Roman" w:hAnsi="Times New Roman"/>
                <w:sz w:val="26"/>
                <w:szCs w:val="26"/>
                <w:lang w:val="it-IT"/>
              </w:rPr>
              <w:t>: tài nguyên nước, rừng và thảm thực vật, có giá trị khai thác sử dụng đa dạng với nhiều mục đích khác nhau. Đặc biệt là diện tích mặt nước lớn, tạo nhiều lợi thế cho huyện trong việc phát triển thủy điện và nuôi trồng thủy sả</w:t>
            </w:r>
            <w:r w:rsidR="0072230D" w:rsidRPr="00BA3949">
              <w:rPr>
                <w:rFonts w:ascii="Times New Roman" w:hAnsi="Times New Roman"/>
                <w:sz w:val="26"/>
                <w:szCs w:val="26"/>
                <w:lang w:val="it-IT"/>
              </w:rPr>
              <w:t>n, phát triển du lịch.</w:t>
            </w:r>
          </w:p>
        </w:tc>
        <w:tc>
          <w:tcPr>
            <w:tcW w:w="4644" w:type="dxa"/>
          </w:tcPr>
          <w:p w14:paraId="2A8FBEA7" w14:textId="77777777" w:rsidR="005528C7" w:rsidRPr="00BA3949" w:rsidRDefault="005528C7" w:rsidP="00E77F27">
            <w:pPr>
              <w:widowControl w:val="0"/>
              <w:tabs>
                <w:tab w:val="left" w:pos="851"/>
              </w:tabs>
              <w:ind w:firstLine="0"/>
              <w:rPr>
                <w:rFonts w:ascii="Times New Roman" w:hAnsi="Times New Roman"/>
                <w:sz w:val="26"/>
                <w:szCs w:val="26"/>
                <w:lang w:val="it-IT"/>
              </w:rPr>
            </w:pPr>
            <w:r w:rsidRPr="00BA3949">
              <w:rPr>
                <w:rFonts w:ascii="Times New Roman" w:hAnsi="Times New Roman"/>
                <w:sz w:val="26"/>
                <w:szCs w:val="26"/>
                <w:lang w:val="it-IT"/>
              </w:rPr>
              <w:t>- Chịu tác động của các vấn đề tai biến môi trường như lũ lụt, sạt lở.</w:t>
            </w:r>
          </w:p>
          <w:p w14:paraId="6036FE13" w14:textId="29846792" w:rsidR="005528C7" w:rsidRPr="00BA3949" w:rsidRDefault="005528C7" w:rsidP="00E77F27">
            <w:pPr>
              <w:widowControl w:val="0"/>
              <w:tabs>
                <w:tab w:val="left" w:pos="601"/>
                <w:tab w:val="left" w:pos="851"/>
              </w:tabs>
              <w:ind w:firstLine="0"/>
              <w:rPr>
                <w:rFonts w:ascii="Times New Roman" w:hAnsi="Times New Roman"/>
                <w:sz w:val="26"/>
                <w:szCs w:val="26"/>
                <w:lang w:val="it-IT"/>
              </w:rPr>
            </w:pPr>
            <w:r w:rsidRPr="00BA3949">
              <w:rPr>
                <w:rFonts w:ascii="Times New Roman" w:hAnsi="Times New Roman"/>
                <w:sz w:val="26"/>
                <w:szCs w:val="26"/>
                <w:lang w:val="it-IT"/>
              </w:rPr>
              <w:t>- Nền kinh tế của huyện vẫn chủ yếu là sản xuất nông nghiệp, ngành công nghiệ</w:t>
            </w:r>
            <w:r w:rsidR="005E7B89" w:rsidRPr="00BA3949">
              <w:rPr>
                <w:rFonts w:ascii="Times New Roman" w:hAnsi="Times New Roman"/>
                <w:sz w:val="26"/>
                <w:szCs w:val="26"/>
                <w:lang w:val="it-IT"/>
              </w:rPr>
              <w:t xml:space="preserve">p- </w:t>
            </w:r>
            <w:r w:rsidRPr="00BA3949">
              <w:rPr>
                <w:rFonts w:ascii="Times New Roman" w:hAnsi="Times New Roman"/>
                <w:sz w:val="26"/>
                <w:szCs w:val="26"/>
                <w:lang w:val="it-IT"/>
              </w:rPr>
              <w:t>xây dựng, thương mại dịch vụ có bước tiến mới nhưng vẫn còn chậm so với mặt bằng chung của tỉnh.</w:t>
            </w:r>
          </w:p>
          <w:p w14:paraId="38BE00AF" w14:textId="77777777" w:rsidR="005528C7" w:rsidRPr="00BA3949" w:rsidRDefault="005528C7" w:rsidP="00E77F27">
            <w:pPr>
              <w:widowControl w:val="0"/>
              <w:tabs>
                <w:tab w:val="left" w:pos="851"/>
              </w:tabs>
              <w:ind w:firstLine="0"/>
              <w:rPr>
                <w:rFonts w:ascii="Times New Roman" w:hAnsi="Times New Roman"/>
                <w:sz w:val="26"/>
                <w:szCs w:val="26"/>
                <w:lang w:val="it-IT"/>
              </w:rPr>
            </w:pPr>
            <w:r w:rsidRPr="00BA3949">
              <w:rPr>
                <w:rFonts w:ascii="Times New Roman" w:hAnsi="Times New Roman"/>
                <w:sz w:val="26"/>
                <w:szCs w:val="26"/>
                <w:lang w:val="it-IT"/>
              </w:rPr>
              <w:t>- Chuyển đổi cơ cấu kinh tế nói chung và cơ cấu cây trồng, vật nuôi chưa mạnh, chưa tạo được nhiều vùng sản xuất hàng hóa tập trung, thị trường đầu ra cho các sản phẩm nông, lâm sản chủ lực còn bị động.</w:t>
            </w:r>
          </w:p>
          <w:p w14:paraId="6C2D14FC" w14:textId="77777777" w:rsidR="005528C7" w:rsidRPr="00BA3949" w:rsidRDefault="005528C7" w:rsidP="00E77F27">
            <w:pPr>
              <w:widowControl w:val="0"/>
              <w:tabs>
                <w:tab w:val="left" w:pos="601"/>
                <w:tab w:val="left" w:pos="851"/>
              </w:tabs>
              <w:ind w:firstLine="0"/>
              <w:rPr>
                <w:rFonts w:ascii="Times New Roman" w:hAnsi="Times New Roman"/>
                <w:sz w:val="26"/>
                <w:szCs w:val="26"/>
                <w:lang w:val="it-IT"/>
              </w:rPr>
            </w:pPr>
          </w:p>
        </w:tc>
      </w:tr>
      <w:tr w:rsidR="00BA3949" w:rsidRPr="00BA3949" w14:paraId="1FA8E2E1" w14:textId="77777777" w:rsidTr="00FB1A7A">
        <w:trPr>
          <w:trHeight w:val="283"/>
        </w:trPr>
        <w:tc>
          <w:tcPr>
            <w:tcW w:w="4644" w:type="dxa"/>
          </w:tcPr>
          <w:p w14:paraId="266ABCE2" w14:textId="77777777" w:rsidR="005528C7" w:rsidRPr="00BA3949" w:rsidRDefault="005528C7" w:rsidP="0047670A">
            <w:pPr>
              <w:widowControl w:val="0"/>
              <w:spacing w:line="288" w:lineRule="auto"/>
              <w:jc w:val="center"/>
              <w:rPr>
                <w:rFonts w:ascii="Times New Roman" w:eastAsia="MS Mincho" w:hAnsi="Times New Roman"/>
                <w:b/>
                <w:sz w:val="26"/>
                <w:szCs w:val="26"/>
                <w:lang w:val="it-IT" w:eastAsia="ja-JP"/>
              </w:rPr>
            </w:pPr>
            <w:r w:rsidRPr="00BA3949">
              <w:rPr>
                <w:rFonts w:ascii="Times New Roman" w:eastAsia="MS Mincho" w:hAnsi="Times New Roman"/>
                <w:b/>
                <w:sz w:val="26"/>
                <w:szCs w:val="26"/>
                <w:lang w:val="it-IT" w:eastAsia="ja-JP"/>
              </w:rPr>
              <w:t>Cơ hội (O)</w:t>
            </w:r>
          </w:p>
        </w:tc>
        <w:tc>
          <w:tcPr>
            <w:tcW w:w="4644" w:type="dxa"/>
          </w:tcPr>
          <w:p w14:paraId="67DCE0CC" w14:textId="77777777" w:rsidR="005528C7" w:rsidRPr="00BA3949" w:rsidRDefault="005528C7" w:rsidP="0047670A">
            <w:pPr>
              <w:widowControl w:val="0"/>
              <w:spacing w:line="288" w:lineRule="auto"/>
              <w:jc w:val="center"/>
              <w:rPr>
                <w:rFonts w:ascii="Times New Roman" w:eastAsia="MS Mincho" w:hAnsi="Times New Roman"/>
                <w:b/>
                <w:sz w:val="26"/>
                <w:szCs w:val="26"/>
                <w:lang w:val="it-IT" w:eastAsia="ja-JP"/>
              </w:rPr>
            </w:pPr>
            <w:r w:rsidRPr="00BA3949">
              <w:rPr>
                <w:rFonts w:ascii="Times New Roman" w:eastAsia="MS Mincho" w:hAnsi="Times New Roman"/>
                <w:b/>
                <w:sz w:val="26"/>
                <w:szCs w:val="26"/>
                <w:lang w:val="it-IT" w:eastAsia="ja-JP"/>
              </w:rPr>
              <w:t>Thách thức (T)</w:t>
            </w:r>
          </w:p>
        </w:tc>
      </w:tr>
      <w:tr w:rsidR="00BA3949" w:rsidRPr="00BA3949" w14:paraId="35B2B0ED" w14:textId="77777777" w:rsidTr="00FB1A7A">
        <w:trPr>
          <w:trHeight w:val="431"/>
        </w:trPr>
        <w:tc>
          <w:tcPr>
            <w:tcW w:w="4644" w:type="dxa"/>
          </w:tcPr>
          <w:p w14:paraId="634CF751" w14:textId="64205E6D" w:rsidR="0072230D" w:rsidRPr="00BA3949" w:rsidRDefault="00027C54" w:rsidP="0072230D">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t xml:space="preserve">- </w:t>
            </w:r>
            <w:r w:rsidR="005528C7" w:rsidRPr="00BA3949">
              <w:rPr>
                <w:rFonts w:ascii="Times New Roman" w:hAnsi="Times New Roman"/>
                <w:sz w:val="26"/>
                <w:szCs w:val="26"/>
                <w:lang w:val="it-IT"/>
              </w:rPr>
              <w:t xml:space="preserve">Cơ hội giao lưu kinh tế với các địa </w:t>
            </w:r>
            <w:r w:rsidR="005528C7" w:rsidRPr="00BA3949">
              <w:rPr>
                <w:rFonts w:ascii="Times New Roman" w:hAnsi="Times New Roman"/>
                <w:sz w:val="26"/>
                <w:szCs w:val="26"/>
                <w:lang w:val="it-IT"/>
              </w:rPr>
              <w:lastRenderedPageBreak/>
              <w:t xml:space="preserve">phương trong và ngoài tỉnh: </w:t>
            </w:r>
            <w:r w:rsidR="0072230D" w:rsidRPr="00BA3949">
              <w:rPr>
                <w:rFonts w:ascii="Times New Roman" w:hAnsi="Times New Roman"/>
                <w:sz w:val="26"/>
                <w:szCs w:val="26"/>
                <w:lang w:val="it-IT"/>
              </w:rPr>
              <w:t>Theo QHT Lai Châu, h</w:t>
            </w:r>
            <w:r w:rsidR="005528C7" w:rsidRPr="00BA3949">
              <w:rPr>
                <w:rFonts w:ascii="Times New Roman" w:hAnsi="Times New Roman"/>
                <w:sz w:val="26"/>
                <w:szCs w:val="26"/>
                <w:lang w:val="it-IT"/>
              </w:rPr>
              <w:t>uyện thuộc trục trọng yếu phát triển kinh tế hình thành dọc Quốc lộ 32</w:t>
            </w:r>
            <w:r w:rsidR="005E7B89" w:rsidRPr="00BA3949">
              <w:rPr>
                <w:rFonts w:ascii="Times New Roman" w:hAnsi="Times New Roman"/>
                <w:sz w:val="26"/>
                <w:szCs w:val="26"/>
                <w:lang w:val="it-IT"/>
              </w:rPr>
              <w:t xml:space="preserve"> -</w:t>
            </w:r>
            <w:r w:rsidR="005528C7" w:rsidRPr="00BA3949">
              <w:rPr>
                <w:rFonts w:ascii="Times New Roman" w:hAnsi="Times New Roman"/>
                <w:sz w:val="26"/>
                <w:szCs w:val="26"/>
                <w:lang w:val="it-IT"/>
              </w:rPr>
              <w:t xml:space="preserve"> QL.4D</w:t>
            </w:r>
            <w:r w:rsidR="005E7B89" w:rsidRPr="00BA3949">
              <w:rPr>
                <w:rFonts w:ascii="Times New Roman" w:hAnsi="Times New Roman"/>
                <w:sz w:val="26"/>
                <w:szCs w:val="26"/>
                <w:lang w:val="it-IT"/>
              </w:rPr>
              <w:t xml:space="preserve"> -</w:t>
            </w:r>
            <w:r w:rsidR="005528C7" w:rsidRPr="00BA3949">
              <w:rPr>
                <w:rFonts w:ascii="Times New Roman" w:hAnsi="Times New Roman"/>
                <w:sz w:val="26"/>
                <w:szCs w:val="26"/>
                <w:lang w:val="it-IT"/>
              </w:rPr>
              <w:t xml:space="preserve"> QL.12 nối đường cao tốc Nội Bài</w:t>
            </w:r>
            <w:r w:rsidR="005E7B89" w:rsidRPr="00BA3949">
              <w:rPr>
                <w:rFonts w:ascii="Times New Roman" w:hAnsi="Times New Roman"/>
                <w:sz w:val="26"/>
                <w:szCs w:val="26"/>
                <w:lang w:val="it-IT"/>
              </w:rPr>
              <w:t xml:space="preserve"> -</w:t>
            </w:r>
            <w:r w:rsidR="005528C7" w:rsidRPr="00BA3949">
              <w:rPr>
                <w:rFonts w:ascii="Times New Roman" w:hAnsi="Times New Roman"/>
                <w:sz w:val="26"/>
                <w:szCs w:val="26"/>
                <w:lang w:val="it-IT"/>
              </w:rPr>
              <w:t xml:space="preserve"> Lào Cai qua QL.279, kết nối huyện Than Uyên </w:t>
            </w:r>
            <w:r w:rsidR="005E7B89" w:rsidRPr="00BA3949">
              <w:rPr>
                <w:rFonts w:ascii="Times New Roman" w:hAnsi="Times New Roman"/>
                <w:sz w:val="26"/>
                <w:szCs w:val="26"/>
                <w:lang w:val="it-IT"/>
              </w:rPr>
              <w:t>-</w:t>
            </w:r>
            <w:r w:rsidR="005528C7" w:rsidRPr="00BA3949">
              <w:rPr>
                <w:rFonts w:ascii="Times New Roman" w:hAnsi="Times New Roman"/>
                <w:sz w:val="26"/>
                <w:szCs w:val="26"/>
                <w:lang w:val="it-IT"/>
              </w:rPr>
              <w:t xml:space="preserve"> huyện Tân Uyên</w:t>
            </w:r>
            <w:r w:rsidR="005E7B89" w:rsidRPr="00BA3949">
              <w:rPr>
                <w:rFonts w:ascii="Times New Roman" w:hAnsi="Times New Roman"/>
                <w:sz w:val="26"/>
                <w:szCs w:val="26"/>
                <w:lang w:val="it-IT"/>
              </w:rPr>
              <w:t xml:space="preserve"> -</w:t>
            </w:r>
            <w:r w:rsidR="005528C7" w:rsidRPr="00BA3949">
              <w:rPr>
                <w:rFonts w:ascii="Times New Roman" w:hAnsi="Times New Roman"/>
                <w:sz w:val="26"/>
                <w:szCs w:val="26"/>
                <w:lang w:val="it-IT"/>
              </w:rPr>
              <w:t xml:space="preserve"> huyện Tam Đường</w:t>
            </w:r>
            <w:r w:rsidR="005E7B89" w:rsidRPr="00BA3949">
              <w:rPr>
                <w:rFonts w:ascii="Times New Roman" w:hAnsi="Times New Roman"/>
                <w:sz w:val="26"/>
                <w:szCs w:val="26"/>
                <w:lang w:val="it-IT"/>
              </w:rPr>
              <w:t xml:space="preserve"> -</w:t>
            </w:r>
            <w:r w:rsidR="005528C7" w:rsidRPr="00BA3949">
              <w:rPr>
                <w:rFonts w:ascii="Times New Roman" w:hAnsi="Times New Roman"/>
                <w:sz w:val="26"/>
                <w:szCs w:val="26"/>
                <w:lang w:val="it-IT"/>
              </w:rPr>
              <w:t xml:space="preserve"> thành phố Lai Châu</w:t>
            </w:r>
            <w:r w:rsidR="005E7B89" w:rsidRPr="00BA3949">
              <w:rPr>
                <w:rFonts w:ascii="Times New Roman" w:hAnsi="Times New Roman"/>
                <w:sz w:val="26"/>
                <w:szCs w:val="26"/>
                <w:lang w:val="it-IT"/>
              </w:rPr>
              <w:t xml:space="preserve"> -</w:t>
            </w:r>
            <w:r w:rsidR="005528C7" w:rsidRPr="00BA3949">
              <w:rPr>
                <w:rFonts w:ascii="Times New Roman" w:hAnsi="Times New Roman"/>
                <w:sz w:val="26"/>
                <w:szCs w:val="26"/>
                <w:lang w:val="it-IT"/>
              </w:rPr>
              <w:t xml:space="preserve"> huyện Phong Thổ ra cửa khẩu quốc tế Ma Lù Thàng.</w:t>
            </w:r>
            <w:r w:rsidR="0072230D" w:rsidRPr="00BA3949">
              <w:rPr>
                <w:rFonts w:ascii="Times New Roman" w:hAnsi="Times New Roman"/>
                <w:sz w:val="26"/>
                <w:szCs w:val="26"/>
                <w:lang w:val="it-IT"/>
              </w:rPr>
              <w:t>Là một trong cửa ngõ của tỉnh đi các tỉnh Yên Bái (QL 32), tỉnh Lào Cai (QL 279) và tỉnh Sơn La (QL 279D).</w:t>
            </w:r>
          </w:p>
          <w:p w14:paraId="14545FE9" w14:textId="0310BC4B" w:rsidR="0072230D" w:rsidRPr="00BA3949" w:rsidRDefault="0072230D" w:rsidP="0072230D">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t>- Cơ hội được đầu tư xây dựng hạ tầng đô thị khi thị trấn Than Uyên thuộc chuỗi đô thị động lực của tỉnh Lai Châu.</w:t>
            </w:r>
          </w:p>
          <w:p w14:paraId="1E4CC9EA" w14:textId="77777777" w:rsidR="0072230D" w:rsidRPr="00BA3949" w:rsidRDefault="0072230D" w:rsidP="0072230D">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t>- Mạng lưới giao thông nội vùng khá thuận lợi: QL.32, QL.279, QL. 279D, đường huyện, sông Nậm Mu,… giúp gắn kết đô thị, các điểm dân cư nông thôn, điểm du lịch, vùng nông, lâm nghiệp,…</w:t>
            </w:r>
          </w:p>
          <w:p w14:paraId="0966A837" w14:textId="0AB4BF1D" w:rsidR="005528C7" w:rsidRPr="00BA3949" w:rsidRDefault="0072230D" w:rsidP="0047670A">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t>-</w:t>
            </w:r>
          </w:p>
          <w:p w14:paraId="0F530400" w14:textId="17043691" w:rsidR="005528C7" w:rsidRPr="00BA3949" w:rsidRDefault="005528C7" w:rsidP="005E7B89">
            <w:pPr>
              <w:widowControl w:val="0"/>
              <w:tabs>
                <w:tab w:val="left" w:pos="851"/>
              </w:tabs>
              <w:spacing w:line="288" w:lineRule="auto"/>
              <w:ind w:firstLine="0"/>
              <w:rPr>
                <w:rFonts w:ascii="Times New Roman" w:hAnsi="Times New Roman"/>
                <w:sz w:val="26"/>
                <w:szCs w:val="26"/>
                <w:lang w:val="it-IT"/>
              </w:rPr>
            </w:pPr>
          </w:p>
        </w:tc>
        <w:tc>
          <w:tcPr>
            <w:tcW w:w="4644" w:type="dxa"/>
          </w:tcPr>
          <w:p w14:paraId="75CE8882" w14:textId="311F5634" w:rsidR="00027C54" w:rsidRPr="00BA3949" w:rsidRDefault="00027C54" w:rsidP="0047670A">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lastRenderedPageBreak/>
              <w:t xml:space="preserve">- Địa hình chia cắt, đồi núi cao gây khó </w:t>
            </w:r>
            <w:r w:rsidRPr="00BA3949">
              <w:rPr>
                <w:rFonts w:ascii="Times New Roman" w:hAnsi="Times New Roman"/>
                <w:sz w:val="26"/>
                <w:szCs w:val="26"/>
                <w:lang w:val="it-IT"/>
              </w:rPr>
              <w:lastRenderedPageBreak/>
              <w:t>khăn cho quy hoạch xây dựng cơ sở hạ tầng, quản lý quy hoạch, suất đầu tư cao. - Hệ thống hạ tầng xã hội, hạ tầng kỹ thuật tập trung chủ yếu ở khu vực phát triển đô thị, chưa đồng đều ở khu vực nông thôn, các xã xa trung tâm trong huyện.</w:t>
            </w:r>
          </w:p>
          <w:p w14:paraId="4CC8C4C3" w14:textId="78472036" w:rsidR="00027C54" w:rsidRPr="00BA3949" w:rsidRDefault="00027C54" w:rsidP="00027C54">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t>- Nguồn lao động chất lượng chưa cao, tỷ lệ lao động đã qua đào tạo chuyên môn nghiệp vụ còn hạn chế, chưa đáp ứng được yêu cầu sản xuất chất lượng cao,  phát triển công nghiệp quy mô lớn và hiện đại.</w:t>
            </w:r>
          </w:p>
          <w:p w14:paraId="7ECD3256" w14:textId="6B657D7B" w:rsidR="005528C7" w:rsidRPr="00BA3949" w:rsidRDefault="00027C54" w:rsidP="0047670A">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t xml:space="preserve">- </w:t>
            </w:r>
            <w:r w:rsidR="005528C7" w:rsidRPr="00BA3949">
              <w:rPr>
                <w:rFonts w:ascii="Times New Roman" w:hAnsi="Times New Roman"/>
                <w:sz w:val="26"/>
                <w:szCs w:val="26"/>
                <w:lang w:val="it-IT"/>
              </w:rPr>
              <w:t>Thách thức giữa yêu cầu phát triển nhanh kinh tế - xã hội với bảo vệ môi trường, bảo vệ các giá trị văn hóa, cảnh quan trước các hoạt động phát triển của nền kinh tế thị trường hiện nay. Cân bằng giữa phát triển và bảo tồn.</w:t>
            </w:r>
          </w:p>
          <w:p w14:paraId="7C8BB01F" w14:textId="77777777" w:rsidR="00FE3781" w:rsidRPr="00BA3949" w:rsidRDefault="00FE3781" w:rsidP="0047670A">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t>- Để thực hiện các kế hoạch đầu tư xây dựng hạ tầng đô thị và nông thôn đồng bộ trên địa bàn huyện Than Uyên cần nguồn lực đầu tư lớn trong khi nguồn lực và khả năng kêu gọi đầu tư của địa phương còn nhiều hạn chế. Cần đưa ra các giải pháp phân kỳ và kêu gọi đầu tư hiệu quả.</w:t>
            </w:r>
          </w:p>
          <w:p w14:paraId="26F597E3" w14:textId="77777777" w:rsidR="005528C7" w:rsidRPr="00BA3949" w:rsidRDefault="005528C7" w:rsidP="0047670A">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t>- Thực hiện cơ chế liên kết, chia sẻ với các địa phương phụ cận để cùng phát triển và cùng giải quyết các vấn đề chung.</w:t>
            </w:r>
          </w:p>
          <w:p w14:paraId="36D09E41" w14:textId="77777777" w:rsidR="005528C7" w:rsidRPr="00BA3949" w:rsidRDefault="005528C7" w:rsidP="0047670A">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t>- Khai thác và sử dụng hiệu quả quỹ đất, xây dựng cơ sở hạ tầng, phát triển đô thị...</w:t>
            </w:r>
          </w:p>
          <w:p w14:paraId="3E6B4E96" w14:textId="6131919D" w:rsidR="005528C7" w:rsidRPr="00BA3949" w:rsidRDefault="005528C7" w:rsidP="0047670A">
            <w:pPr>
              <w:widowControl w:val="0"/>
              <w:tabs>
                <w:tab w:val="left" w:pos="851"/>
              </w:tabs>
              <w:spacing w:line="288" w:lineRule="auto"/>
              <w:ind w:firstLine="0"/>
              <w:rPr>
                <w:rFonts w:ascii="Times New Roman" w:hAnsi="Times New Roman"/>
                <w:sz w:val="26"/>
                <w:szCs w:val="26"/>
                <w:lang w:val="it-IT"/>
              </w:rPr>
            </w:pPr>
            <w:r w:rsidRPr="00BA3949">
              <w:rPr>
                <w:rFonts w:ascii="Times New Roman" w:hAnsi="Times New Roman"/>
                <w:sz w:val="26"/>
                <w:szCs w:val="26"/>
                <w:lang w:val="it-IT"/>
              </w:rPr>
              <w:t>- Các sản phẩm nông nghiệp ngành càng phải cạnh tranh gay gắt, khốc liệt hơn ngay cả trên thị trường nội địa và quốc tế</w:t>
            </w:r>
            <w:r w:rsidR="00027C54" w:rsidRPr="00BA3949">
              <w:rPr>
                <w:rFonts w:ascii="Times New Roman" w:hAnsi="Times New Roman"/>
                <w:sz w:val="26"/>
                <w:szCs w:val="26"/>
                <w:lang w:val="it-IT"/>
              </w:rPr>
              <w:t>.</w:t>
            </w:r>
          </w:p>
        </w:tc>
      </w:tr>
    </w:tbl>
    <w:p w14:paraId="233A452C" w14:textId="77777777" w:rsidR="00A62745" w:rsidRPr="00BA3949" w:rsidRDefault="009D42A2" w:rsidP="0047670A">
      <w:pPr>
        <w:widowControl w:val="0"/>
        <w:spacing w:line="288" w:lineRule="auto"/>
        <w:rPr>
          <w:rFonts w:ascii="Times New Roman" w:eastAsia="Times New Roman" w:hAnsi="Times New Roman"/>
          <w:b/>
          <w:i/>
          <w:sz w:val="26"/>
          <w:szCs w:val="26"/>
          <w:lang w:val="it-IT"/>
        </w:rPr>
      </w:pPr>
      <w:r w:rsidRPr="00BA3949">
        <w:rPr>
          <w:rFonts w:ascii="Times New Roman" w:eastAsia="Times New Roman" w:hAnsi="Times New Roman"/>
          <w:b/>
          <w:i/>
          <w:sz w:val="26"/>
          <w:szCs w:val="26"/>
          <w:lang w:val="it-IT"/>
        </w:rPr>
        <w:t>1.10</w:t>
      </w:r>
      <w:r w:rsidR="00A62745" w:rsidRPr="00BA3949">
        <w:rPr>
          <w:rFonts w:ascii="Times New Roman" w:eastAsia="Times New Roman" w:hAnsi="Times New Roman"/>
          <w:b/>
          <w:i/>
          <w:sz w:val="26"/>
          <w:szCs w:val="26"/>
          <w:lang w:val="it-IT"/>
        </w:rPr>
        <w:t>.2. Nhận dạng</w:t>
      </w:r>
      <w:r w:rsidR="005528C7" w:rsidRPr="00BA3949">
        <w:rPr>
          <w:rFonts w:ascii="Times New Roman" w:eastAsia="Times New Roman" w:hAnsi="Times New Roman"/>
          <w:b/>
          <w:i/>
          <w:sz w:val="26"/>
          <w:szCs w:val="26"/>
          <w:lang w:val="it-IT"/>
        </w:rPr>
        <w:t xml:space="preserve"> </w:t>
      </w:r>
      <w:r w:rsidR="00A62745" w:rsidRPr="00BA3949">
        <w:rPr>
          <w:rFonts w:ascii="Times New Roman" w:eastAsia="Times New Roman" w:hAnsi="Times New Roman"/>
          <w:b/>
          <w:i/>
          <w:sz w:val="26"/>
          <w:szCs w:val="26"/>
          <w:lang w:val="it-IT"/>
        </w:rPr>
        <w:t>các vấn đề cần giải quyết</w:t>
      </w:r>
    </w:p>
    <w:p w14:paraId="0D7C70FE" w14:textId="77777777" w:rsidR="00CB5F1B" w:rsidRPr="00BA3949" w:rsidRDefault="00CB5F1B" w:rsidP="0047670A">
      <w:pPr>
        <w:widowControl w:val="0"/>
        <w:spacing w:line="288" w:lineRule="auto"/>
        <w:ind w:firstLine="720"/>
        <w:rPr>
          <w:rFonts w:ascii="Times New Roman" w:hAnsi="Times New Roman"/>
          <w:sz w:val="26"/>
          <w:szCs w:val="26"/>
          <w:lang w:val="it-IT"/>
        </w:rPr>
      </w:pPr>
      <w:bookmarkStart w:id="1077" w:name="_Toc8643056"/>
      <w:bookmarkStart w:id="1078" w:name="_Toc96886971"/>
      <w:bookmarkStart w:id="1079" w:name="_Toc96893372"/>
      <w:bookmarkStart w:id="1080" w:name="_Toc112617742"/>
      <w:bookmarkStart w:id="1081" w:name="_Toc152785472"/>
      <w:bookmarkStart w:id="1082" w:name="_Toc152787043"/>
      <w:bookmarkStart w:id="1083" w:name="_Toc152787340"/>
      <w:bookmarkStart w:id="1084" w:name="_Toc152832999"/>
      <w:bookmarkStart w:id="1085" w:name="_Toc152853688"/>
      <w:r w:rsidRPr="00BA3949">
        <w:rPr>
          <w:rFonts w:ascii="Times New Roman" w:hAnsi="Times New Roman"/>
          <w:sz w:val="26"/>
          <w:szCs w:val="26"/>
          <w:lang w:val="it-IT"/>
        </w:rPr>
        <w:t>Đánh giá chung về các vấn đề hiện trạng cần giải quyết, các ưu điểm cần phát huy, các nhược điểm cần phải khắc phục và lựa chọn các vấn đề cần phải tập trung giải quyết trong đồ án quy hoạch chung xây dựng huyện như sau:</w:t>
      </w:r>
    </w:p>
    <w:p w14:paraId="7A07891A" w14:textId="77777777" w:rsidR="00CB5F1B" w:rsidRPr="00BA3949" w:rsidRDefault="00CB5F1B" w:rsidP="0047670A">
      <w:pPr>
        <w:widowControl w:val="0"/>
        <w:numPr>
          <w:ilvl w:val="0"/>
          <w:numId w:val="28"/>
        </w:numPr>
        <w:tabs>
          <w:tab w:val="left" w:pos="851"/>
        </w:tabs>
        <w:spacing w:line="288" w:lineRule="auto"/>
        <w:ind w:left="0" w:firstLine="720"/>
        <w:rPr>
          <w:rFonts w:ascii="Times New Roman" w:hAnsi="Times New Roman"/>
          <w:sz w:val="26"/>
          <w:szCs w:val="26"/>
          <w:lang w:val="it-IT"/>
        </w:rPr>
      </w:pPr>
      <w:r w:rsidRPr="00BA3949">
        <w:rPr>
          <w:rFonts w:ascii="Times New Roman" w:hAnsi="Times New Roman"/>
          <w:sz w:val="26"/>
          <w:szCs w:val="26"/>
          <w:lang w:val="it-IT"/>
        </w:rPr>
        <w:t xml:space="preserve"> Nhận diện, phát huy các tiềm năng, thế mạnh của huyện, phục vụ phát triển kinh tế, phát huy tốt nguồn lực tại địa phương. Đẩy mạnh phát triển công nghiệp, vùng </w:t>
      </w:r>
      <w:r w:rsidRPr="00BA3949">
        <w:rPr>
          <w:rFonts w:ascii="Times New Roman" w:hAnsi="Times New Roman"/>
          <w:sz w:val="26"/>
          <w:szCs w:val="26"/>
          <w:lang w:val="it-IT"/>
        </w:rPr>
        <w:lastRenderedPageBreak/>
        <w:t>nông nghiệp sản xuất hàng hóa có chất lượng cao chủ yếu phát triển vùng chuyên canh sản xuất lúa, cây ăn quả, nuôi trồng thủy sản, phát triển đô thị thương mại và dịch vụ.</w:t>
      </w:r>
    </w:p>
    <w:p w14:paraId="0E239991" w14:textId="77777777" w:rsidR="00CB5F1B" w:rsidRPr="00BA3949" w:rsidRDefault="00CB5F1B" w:rsidP="0047670A">
      <w:pPr>
        <w:widowControl w:val="0"/>
        <w:numPr>
          <w:ilvl w:val="0"/>
          <w:numId w:val="28"/>
        </w:numPr>
        <w:tabs>
          <w:tab w:val="left" w:pos="851"/>
        </w:tabs>
        <w:spacing w:line="288" w:lineRule="auto"/>
        <w:ind w:left="0" w:firstLine="720"/>
        <w:rPr>
          <w:rFonts w:ascii="Times New Roman" w:hAnsi="Times New Roman"/>
          <w:sz w:val="26"/>
          <w:szCs w:val="26"/>
          <w:lang w:val="it-IT"/>
        </w:rPr>
      </w:pPr>
      <w:r w:rsidRPr="00BA3949">
        <w:rPr>
          <w:rFonts w:ascii="Times New Roman" w:hAnsi="Times New Roman"/>
          <w:sz w:val="26"/>
          <w:szCs w:val="26"/>
          <w:lang w:val="it-IT"/>
        </w:rPr>
        <w:t xml:space="preserve"> Phát triển nhưng phải bảo tồn hợp lý cấu trúc kinh tế, văn hóa, xã hội, các vùng cảnh quan, nông nghiệp truyền thống. </w:t>
      </w:r>
    </w:p>
    <w:p w14:paraId="06C7118B" w14:textId="77777777" w:rsidR="00CB5F1B" w:rsidRPr="00BA3949" w:rsidRDefault="00CB5F1B" w:rsidP="0047670A">
      <w:pPr>
        <w:widowControl w:val="0"/>
        <w:numPr>
          <w:ilvl w:val="0"/>
          <w:numId w:val="28"/>
        </w:numPr>
        <w:tabs>
          <w:tab w:val="left" w:pos="851"/>
        </w:tabs>
        <w:spacing w:line="288" w:lineRule="auto"/>
        <w:ind w:left="0" w:firstLine="720"/>
        <w:rPr>
          <w:rFonts w:ascii="Times New Roman" w:hAnsi="Times New Roman"/>
          <w:sz w:val="26"/>
          <w:szCs w:val="26"/>
          <w:lang w:val="it-IT"/>
        </w:rPr>
      </w:pPr>
      <w:r w:rsidRPr="00BA3949">
        <w:rPr>
          <w:rFonts w:ascii="Times New Roman" w:hAnsi="Times New Roman"/>
          <w:sz w:val="26"/>
          <w:szCs w:val="26"/>
          <w:lang w:val="it-IT"/>
        </w:rPr>
        <w:t xml:space="preserve"> Xây dựng các công cụ quản lý tổng thể với các chiến lược phát triển dài hạn để kiểm soát sự phát triển mang tính tự phát hiện nay.</w:t>
      </w:r>
    </w:p>
    <w:p w14:paraId="1DF8A803" w14:textId="77777777" w:rsidR="00CB5F1B" w:rsidRPr="00BA3949" w:rsidRDefault="00CB5F1B" w:rsidP="0047670A">
      <w:pPr>
        <w:widowControl w:val="0"/>
        <w:numPr>
          <w:ilvl w:val="0"/>
          <w:numId w:val="28"/>
        </w:numPr>
        <w:tabs>
          <w:tab w:val="left" w:pos="851"/>
        </w:tabs>
        <w:spacing w:line="288" w:lineRule="auto"/>
        <w:ind w:left="0" w:firstLine="720"/>
        <w:rPr>
          <w:rFonts w:ascii="Times New Roman" w:hAnsi="Times New Roman"/>
          <w:sz w:val="26"/>
          <w:szCs w:val="26"/>
          <w:lang w:val="it-IT"/>
        </w:rPr>
      </w:pPr>
      <w:r w:rsidRPr="00BA3949">
        <w:rPr>
          <w:rFonts w:ascii="Times New Roman" w:hAnsi="Times New Roman"/>
          <w:sz w:val="26"/>
          <w:szCs w:val="26"/>
          <w:lang w:val="it-IT"/>
        </w:rPr>
        <w:t xml:space="preserve"> Cung cấp hệ thống kết cấu hạ tầng hiện đại, đồng bộ, kết nối thuận lợi với đô thị trung tâm.</w:t>
      </w:r>
    </w:p>
    <w:p w14:paraId="67523C80" w14:textId="77777777" w:rsidR="00CB5F1B" w:rsidRPr="00BA3949" w:rsidRDefault="00CB5F1B" w:rsidP="0047670A">
      <w:pPr>
        <w:widowControl w:val="0"/>
        <w:numPr>
          <w:ilvl w:val="0"/>
          <w:numId w:val="28"/>
        </w:numPr>
        <w:tabs>
          <w:tab w:val="left" w:pos="851"/>
        </w:tabs>
        <w:spacing w:line="288" w:lineRule="auto"/>
        <w:ind w:left="0" w:firstLine="720"/>
        <w:rPr>
          <w:rFonts w:ascii="Times New Roman" w:hAnsi="Times New Roman"/>
          <w:sz w:val="26"/>
          <w:szCs w:val="26"/>
          <w:lang w:val="it-IT"/>
        </w:rPr>
      </w:pPr>
      <w:r w:rsidRPr="00BA3949">
        <w:rPr>
          <w:rFonts w:ascii="Times New Roman" w:hAnsi="Times New Roman"/>
          <w:sz w:val="26"/>
          <w:szCs w:val="26"/>
          <w:lang w:val="it-IT"/>
        </w:rPr>
        <w:t xml:space="preserve"> Xử lý tốt các vấn đề ô nhiễm môi trường tự nhiên, sinh thái và xã hội.</w:t>
      </w:r>
    </w:p>
    <w:p w14:paraId="5BF1BBC1" w14:textId="031B55E7" w:rsidR="00CB5F1B" w:rsidRPr="00BA3949" w:rsidRDefault="00CB5F1B" w:rsidP="0047670A">
      <w:pPr>
        <w:widowControl w:val="0"/>
        <w:numPr>
          <w:ilvl w:val="0"/>
          <w:numId w:val="28"/>
        </w:numPr>
        <w:tabs>
          <w:tab w:val="left" w:pos="851"/>
        </w:tabs>
        <w:spacing w:line="288" w:lineRule="auto"/>
        <w:ind w:left="0" w:firstLine="720"/>
        <w:rPr>
          <w:rFonts w:ascii="Times New Roman" w:eastAsia="Times New Roman" w:hAnsi="Times New Roman"/>
          <w:kern w:val="28"/>
          <w:sz w:val="26"/>
          <w:szCs w:val="26"/>
          <w:lang w:val="it-IT"/>
        </w:rPr>
      </w:pPr>
      <w:r w:rsidRPr="00BA3949">
        <w:rPr>
          <w:rFonts w:ascii="Times New Roman" w:hAnsi="Times New Roman"/>
          <w:sz w:val="26"/>
          <w:szCs w:val="26"/>
          <w:lang w:val="it-IT"/>
        </w:rPr>
        <w:t xml:space="preserve"> Đảm bảo phát triển hài hòa, bền vững giữa các khu vực đô thị và nông thôn. </w:t>
      </w:r>
      <w:r w:rsidRPr="00BA3949">
        <w:rPr>
          <w:rFonts w:ascii="Times New Roman" w:eastAsia="Times New Roman" w:hAnsi="Times New Roman"/>
          <w:kern w:val="28"/>
          <w:sz w:val="26"/>
          <w:szCs w:val="26"/>
          <w:lang w:val="it-IT"/>
        </w:rPr>
        <w:t>Giải quyết những khó khăn, vướng mắc, bất cập trong xây dựng nông thôn mới với phát triển đô thị. Tăng tỷ lệ đô thị hóa.</w:t>
      </w:r>
    </w:p>
    <w:p w14:paraId="66AD46E1" w14:textId="77777777" w:rsidR="00237DD7" w:rsidRPr="00BA3949" w:rsidRDefault="00237DD7" w:rsidP="00237DD7">
      <w:pPr>
        <w:widowControl w:val="0"/>
        <w:tabs>
          <w:tab w:val="left" w:pos="851"/>
        </w:tabs>
        <w:spacing w:line="288" w:lineRule="auto"/>
        <w:rPr>
          <w:rFonts w:ascii="Times New Roman" w:eastAsia="Times New Roman" w:hAnsi="Times New Roman"/>
          <w:kern w:val="28"/>
          <w:sz w:val="26"/>
          <w:szCs w:val="26"/>
          <w:lang w:val="it-IT"/>
        </w:rPr>
      </w:pPr>
    </w:p>
    <w:p w14:paraId="2B4353D2" w14:textId="77777777" w:rsidR="00237DD7" w:rsidRPr="00BA3949" w:rsidRDefault="00237DD7" w:rsidP="00237DD7">
      <w:pPr>
        <w:widowControl w:val="0"/>
        <w:tabs>
          <w:tab w:val="left" w:pos="851"/>
        </w:tabs>
        <w:spacing w:line="288" w:lineRule="auto"/>
        <w:rPr>
          <w:rFonts w:ascii="Times New Roman" w:eastAsia="Times New Roman" w:hAnsi="Times New Roman"/>
          <w:kern w:val="28"/>
          <w:sz w:val="26"/>
          <w:szCs w:val="26"/>
          <w:lang w:val="it-IT"/>
        </w:rPr>
      </w:pPr>
    </w:p>
    <w:p w14:paraId="24307E8E" w14:textId="77777777" w:rsidR="00237DD7" w:rsidRPr="00BA3949" w:rsidRDefault="00237DD7" w:rsidP="00237DD7">
      <w:pPr>
        <w:widowControl w:val="0"/>
        <w:tabs>
          <w:tab w:val="left" w:pos="851"/>
        </w:tabs>
        <w:spacing w:line="288" w:lineRule="auto"/>
        <w:rPr>
          <w:rFonts w:ascii="Times New Roman" w:eastAsia="Times New Roman" w:hAnsi="Times New Roman"/>
          <w:kern w:val="28"/>
          <w:sz w:val="26"/>
          <w:szCs w:val="26"/>
          <w:lang w:val="it-IT"/>
        </w:rPr>
      </w:pPr>
    </w:p>
    <w:p w14:paraId="3D6B95D6" w14:textId="77777777" w:rsidR="00237DD7" w:rsidRPr="00BA3949" w:rsidRDefault="00237DD7" w:rsidP="00237DD7">
      <w:pPr>
        <w:widowControl w:val="0"/>
        <w:tabs>
          <w:tab w:val="left" w:pos="851"/>
        </w:tabs>
        <w:spacing w:line="288" w:lineRule="auto"/>
        <w:rPr>
          <w:rFonts w:ascii="Times New Roman" w:eastAsia="Times New Roman" w:hAnsi="Times New Roman"/>
          <w:kern w:val="28"/>
          <w:sz w:val="26"/>
          <w:szCs w:val="26"/>
          <w:lang w:val="it-IT"/>
        </w:rPr>
      </w:pPr>
    </w:p>
    <w:p w14:paraId="741DA0D6" w14:textId="77777777" w:rsidR="00237DD7" w:rsidRPr="00BA3949" w:rsidRDefault="00237DD7" w:rsidP="00237DD7">
      <w:pPr>
        <w:widowControl w:val="0"/>
        <w:tabs>
          <w:tab w:val="left" w:pos="851"/>
        </w:tabs>
        <w:spacing w:line="288" w:lineRule="auto"/>
        <w:rPr>
          <w:rFonts w:ascii="Times New Roman" w:eastAsia="Times New Roman" w:hAnsi="Times New Roman"/>
          <w:kern w:val="28"/>
          <w:sz w:val="26"/>
          <w:szCs w:val="26"/>
          <w:lang w:val="it-IT"/>
        </w:rPr>
      </w:pPr>
    </w:p>
    <w:p w14:paraId="1425B1ED" w14:textId="77777777" w:rsidR="00237DD7" w:rsidRPr="00BA3949" w:rsidRDefault="00237DD7" w:rsidP="00237DD7">
      <w:pPr>
        <w:widowControl w:val="0"/>
        <w:tabs>
          <w:tab w:val="left" w:pos="851"/>
        </w:tabs>
        <w:spacing w:line="288" w:lineRule="auto"/>
        <w:rPr>
          <w:rFonts w:ascii="Times New Roman" w:eastAsia="Times New Roman" w:hAnsi="Times New Roman"/>
          <w:kern w:val="28"/>
          <w:sz w:val="26"/>
          <w:szCs w:val="26"/>
          <w:lang w:val="it-IT"/>
        </w:rPr>
      </w:pPr>
    </w:p>
    <w:p w14:paraId="599C8855" w14:textId="77777777" w:rsidR="00AA2FDA" w:rsidRPr="00BA3949" w:rsidRDefault="00AA2FDA" w:rsidP="00AA2FDA">
      <w:pPr>
        <w:widowControl w:val="0"/>
        <w:tabs>
          <w:tab w:val="left" w:pos="851"/>
        </w:tabs>
        <w:spacing w:line="288" w:lineRule="auto"/>
        <w:rPr>
          <w:rFonts w:ascii="Times New Roman" w:eastAsia="Times New Roman" w:hAnsi="Times New Roman"/>
          <w:kern w:val="28"/>
          <w:sz w:val="26"/>
          <w:szCs w:val="26"/>
          <w:lang w:val="it-IT"/>
        </w:rPr>
      </w:pPr>
    </w:p>
    <w:p w14:paraId="640AEA23"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53281948"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013F3C90"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62990A40" w14:textId="77777777" w:rsidR="00E77F27" w:rsidRPr="00BA3949" w:rsidRDefault="00E77F27" w:rsidP="00AA2FDA">
      <w:pPr>
        <w:widowControl w:val="0"/>
        <w:tabs>
          <w:tab w:val="left" w:pos="851"/>
        </w:tabs>
        <w:spacing w:line="288" w:lineRule="auto"/>
        <w:rPr>
          <w:rFonts w:ascii="Times New Roman" w:eastAsia="Times New Roman" w:hAnsi="Times New Roman"/>
          <w:kern w:val="28"/>
          <w:sz w:val="26"/>
          <w:szCs w:val="26"/>
          <w:lang w:val="it-IT"/>
        </w:rPr>
      </w:pPr>
    </w:p>
    <w:p w14:paraId="254B76BA" w14:textId="77777777" w:rsidR="00E77F27" w:rsidRPr="00BA3949" w:rsidRDefault="00E77F27" w:rsidP="00AA2FDA">
      <w:pPr>
        <w:widowControl w:val="0"/>
        <w:tabs>
          <w:tab w:val="left" w:pos="851"/>
        </w:tabs>
        <w:spacing w:line="288" w:lineRule="auto"/>
        <w:rPr>
          <w:rFonts w:ascii="Times New Roman" w:eastAsia="Times New Roman" w:hAnsi="Times New Roman"/>
          <w:kern w:val="28"/>
          <w:sz w:val="26"/>
          <w:szCs w:val="26"/>
          <w:lang w:val="it-IT"/>
        </w:rPr>
      </w:pPr>
    </w:p>
    <w:p w14:paraId="07B0C2E3" w14:textId="77777777" w:rsidR="00E77F27" w:rsidRPr="00BA3949" w:rsidRDefault="00E77F27" w:rsidP="00AA2FDA">
      <w:pPr>
        <w:widowControl w:val="0"/>
        <w:tabs>
          <w:tab w:val="left" w:pos="851"/>
        </w:tabs>
        <w:spacing w:line="288" w:lineRule="auto"/>
        <w:rPr>
          <w:rFonts w:ascii="Times New Roman" w:eastAsia="Times New Roman" w:hAnsi="Times New Roman"/>
          <w:kern w:val="28"/>
          <w:sz w:val="26"/>
          <w:szCs w:val="26"/>
          <w:lang w:val="it-IT"/>
        </w:rPr>
      </w:pPr>
    </w:p>
    <w:p w14:paraId="7A602675"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6A8D9D65"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758D9B69"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33DC94D8"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2B5076A5"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7BCBDB68"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4B344C16"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2F72140C"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7EF67400" w14:textId="77777777" w:rsidR="0023796C" w:rsidRPr="00BA3949" w:rsidRDefault="0023796C" w:rsidP="00AA2FDA">
      <w:pPr>
        <w:widowControl w:val="0"/>
        <w:tabs>
          <w:tab w:val="left" w:pos="851"/>
        </w:tabs>
        <w:spacing w:line="288" w:lineRule="auto"/>
        <w:rPr>
          <w:rFonts w:ascii="Times New Roman" w:eastAsia="Times New Roman" w:hAnsi="Times New Roman"/>
          <w:kern w:val="28"/>
          <w:sz w:val="26"/>
          <w:szCs w:val="26"/>
          <w:lang w:val="it-IT"/>
        </w:rPr>
      </w:pPr>
    </w:p>
    <w:p w14:paraId="248AE492" w14:textId="77777777" w:rsidR="00AA2FDA" w:rsidRPr="00BA3949" w:rsidRDefault="00AA2FDA" w:rsidP="00AA2FDA">
      <w:pPr>
        <w:widowControl w:val="0"/>
        <w:tabs>
          <w:tab w:val="left" w:pos="851"/>
        </w:tabs>
        <w:spacing w:line="288" w:lineRule="auto"/>
        <w:rPr>
          <w:rFonts w:ascii="Times New Roman" w:eastAsia="Times New Roman" w:hAnsi="Times New Roman"/>
          <w:kern w:val="28"/>
          <w:sz w:val="26"/>
          <w:szCs w:val="26"/>
          <w:lang w:val="it-IT"/>
        </w:rPr>
      </w:pPr>
    </w:p>
    <w:p w14:paraId="047135CF" w14:textId="77777777" w:rsidR="00DC3261" w:rsidRPr="00BA3949" w:rsidRDefault="00DC3261" w:rsidP="00AA2FDA">
      <w:pPr>
        <w:widowControl w:val="0"/>
        <w:tabs>
          <w:tab w:val="left" w:pos="851"/>
        </w:tabs>
        <w:spacing w:line="288" w:lineRule="auto"/>
        <w:rPr>
          <w:rFonts w:ascii="Times New Roman" w:eastAsia="Times New Roman" w:hAnsi="Times New Roman"/>
          <w:kern w:val="28"/>
          <w:sz w:val="26"/>
          <w:szCs w:val="26"/>
          <w:lang w:val="it-IT"/>
        </w:rPr>
      </w:pPr>
    </w:p>
    <w:p w14:paraId="4ABB402E" w14:textId="2D859C16" w:rsidR="00B35D78" w:rsidRPr="00BA3949" w:rsidRDefault="00B35D78" w:rsidP="00AA2FDA">
      <w:pPr>
        <w:widowControl w:val="0"/>
        <w:tabs>
          <w:tab w:val="left" w:pos="851"/>
        </w:tabs>
        <w:spacing w:line="288" w:lineRule="auto"/>
        <w:rPr>
          <w:rFonts w:ascii="Times New Roman" w:eastAsia="Times New Roman" w:hAnsi="Times New Roman"/>
          <w:kern w:val="28"/>
          <w:sz w:val="26"/>
          <w:szCs w:val="26"/>
          <w:lang w:val="it-IT"/>
        </w:rPr>
      </w:pPr>
    </w:p>
    <w:p w14:paraId="79C1C05F" w14:textId="431C041E" w:rsidR="00B35D78" w:rsidRPr="00BA3949" w:rsidRDefault="00B35D78" w:rsidP="00AA2FDA">
      <w:pPr>
        <w:widowControl w:val="0"/>
        <w:tabs>
          <w:tab w:val="left" w:pos="851"/>
        </w:tabs>
        <w:spacing w:line="288" w:lineRule="auto"/>
        <w:rPr>
          <w:rFonts w:ascii="Times New Roman" w:eastAsia="Times New Roman" w:hAnsi="Times New Roman"/>
          <w:kern w:val="28"/>
          <w:sz w:val="26"/>
          <w:szCs w:val="26"/>
          <w:lang w:val="it-IT"/>
        </w:rPr>
      </w:pPr>
    </w:p>
    <w:p w14:paraId="24D6DC66" w14:textId="77777777" w:rsidR="00B35D78" w:rsidRPr="00BA3949" w:rsidRDefault="00B35D78" w:rsidP="00AA2FDA">
      <w:pPr>
        <w:widowControl w:val="0"/>
        <w:tabs>
          <w:tab w:val="left" w:pos="851"/>
        </w:tabs>
        <w:spacing w:line="288" w:lineRule="auto"/>
        <w:rPr>
          <w:rFonts w:ascii="Times New Roman" w:eastAsia="Times New Roman" w:hAnsi="Times New Roman"/>
          <w:kern w:val="28"/>
          <w:sz w:val="26"/>
          <w:szCs w:val="26"/>
          <w:lang w:val="it-IT"/>
        </w:rPr>
      </w:pPr>
    </w:p>
    <w:p w14:paraId="6E01BEA6" w14:textId="77777777" w:rsidR="00A62745" w:rsidRPr="00BA3949" w:rsidRDefault="00A62745" w:rsidP="00AA2FDA">
      <w:pPr>
        <w:pStyle w:val="Heading1"/>
        <w:keepNext w:val="0"/>
        <w:keepLines w:val="0"/>
        <w:widowControl w:val="0"/>
        <w:spacing w:before="0" w:line="312" w:lineRule="auto"/>
        <w:jc w:val="center"/>
        <w:rPr>
          <w:rFonts w:ascii="Times New Roman" w:hAnsi="Times New Roman"/>
          <w:color w:val="auto"/>
          <w:sz w:val="26"/>
          <w:szCs w:val="26"/>
          <w:lang w:val="vi-VN"/>
        </w:rPr>
      </w:pPr>
      <w:bookmarkStart w:id="1086" w:name="_Toc161693918"/>
      <w:bookmarkStart w:id="1087" w:name="_Toc162595173"/>
      <w:bookmarkStart w:id="1088" w:name="_Toc162611513"/>
      <w:bookmarkStart w:id="1089" w:name="_Toc162853261"/>
      <w:bookmarkStart w:id="1090" w:name="_Toc162854277"/>
      <w:bookmarkStart w:id="1091" w:name="_Toc163483572"/>
      <w:bookmarkStart w:id="1092" w:name="_Toc163483715"/>
      <w:bookmarkStart w:id="1093" w:name="_Toc163483858"/>
      <w:bookmarkStart w:id="1094" w:name="_Toc163998680"/>
      <w:r w:rsidRPr="00BA3949">
        <w:rPr>
          <w:rFonts w:ascii="Times New Roman" w:hAnsi="Times New Roman"/>
          <w:color w:val="auto"/>
          <w:sz w:val="26"/>
          <w:szCs w:val="26"/>
          <w:lang w:val="vi-VN"/>
        </w:rPr>
        <w:lastRenderedPageBreak/>
        <w:t>CHƯƠNG I</w:t>
      </w:r>
      <w:r w:rsidRPr="00BA3949">
        <w:rPr>
          <w:rFonts w:ascii="Times New Roman" w:hAnsi="Times New Roman"/>
          <w:color w:val="auto"/>
          <w:sz w:val="26"/>
          <w:szCs w:val="26"/>
        </w:rPr>
        <w:t>I</w:t>
      </w:r>
      <w:r w:rsidRPr="00BA3949">
        <w:rPr>
          <w:rFonts w:ascii="Times New Roman" w:hAnsi="Times New Roman"/>
          <w:color w:val="auto"/>
          <w:sz w:val="26"/>
          <w:szCs w:val="26"/>
          <w:lang w:val="vi-VN"/>
        </w:rPr>
        <w:t>. CÁC TIỀN ĐỀ VÀ DỰ BÁO  PHÁT TRIỂN HUYỆN</w:t>
      </w:r>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p>
    <w:p w14:paraId="53FBE528" w14:textId="1F061113" w:rsidR="00A62745" w:rsidRPr="00BA3949" w:rsidRDefault="00A62745" w:rsidP="0002306C">
      <w:pPr>
        <w:pStyle w:val="Heading2"/>
        <w:keepNext w:val="0"/>
        <w:keepLines w:val="0"/>
        <w:widowControl w:val="0"/>
        <w:rPr>
          <w:rFonts w:ascii="Times New Roman" w:hAnsi="Times New Roman"/>
          <w:color w:val="auto"/>
          <w:lang w:val="vi-VN"/>
        </w:rPr>
      </w:pPr>
      <w:bookmarkStart w:id="1095" w:name="_Toc96886972"/>
      <w:bookmarkStart w:id="1096" w:name="_Toc96893373"/>
      <w:bookmarkStart w:id="1097" w:name="_Toc112617743"/>
      <w:bookmarkStart w:id="1098" w:name="_Toc152785473"/>
      <w:bookmarkStart w:id="1099" w:name="_Toc152787044"/>
      <w:bookmarkStart w:id="1100" w:name="_Toc152787341"/>
      <w:bookmarkStart w:id="1101" w:name="_Toc152833000"/>
      <w:bookmarkStart w:id="1102" w:name="_Toc152853689"/>
      <w:bookmarkStart w:id="1103" w:name="_Toc161693919"/>
      <w:bookmarkStart w:id="1104" w:name="_Toc162595174"/>
      <w:bookmarkStart w:id="1105" w:name="_Toc162611514"/>
      <w:bookmarkStart w:id="1106" w:name="_Toc162853262"/>
      <w:bookmarkStart w:id="1107" w:name="_Toc162854278"/>
      <w:bookmarkStart w:id="1108" w:name="_Toc163483573"/>
      <w:bookmarkStart w:id="1109" w:name="_Toc163483716"/>
      <w:bookmarkStart w:id="1110" w:name="_Toc163483859"/>
      <w:bookmarkStart w:id="1111" w:name="_Toc8643057"/>
      <w:bookmarkStart w:id="1112" w:name="_Toc163998681"/>
      <w:r w:rsidRPr="00BA3949">
        <w:rPr>
          <w:rFonts w:ascii="Times New Roman" w:hAnsi="Times New Roman"/>
          <w:color w:val="auto"/>
          <w:lang w:val="vi-VN"/>
        </w:rPr>
        <w:t xml:space="preserve">2.1 </w:t>
      </w:r>
      <w:bookmarkEnd w:id="1095"/>
      <w:bookmarkEnd w:id="1096"/>
      <w:bookmarkEnd w:id="1097"/>
      <w:bookmarkEnd w:id="1098"/>
      <w:bookmarkEnd w:id="1099"/>
      <w:bookmarkEnd w:id="1100"/>
      <w:bookmarkEnd w:id="1101"/>
      <w:bookmarkEnd w:id="1102"/>
      <w:r w:rsidR="008130FB" w:rsidRPr="00BA3949">
        <w:rPr>
          <w:rFonts w:ascii="Times New Roman" w:hAnsi="Times New Roman"/>
          <w:color w:val="auto"/>
          <w:lang w:val="vi-VN"/>
        </w:rPr>
        <w:t>Bối cảnh phát triển vùn</w:t>
      </w:r>
      <w:bookmarkEnd w:id="1103"/>
      <w:bookmarkEnd w:id="1104"/>
      <w:r w:rsidR="00B35D78" w:rsidRPr="00BA3949">
        <w:rPr>
          <w:rFonts w:ascii="Times New Roman" w:hAnsi="Times New Roman"/>
          <w:color w:val="auto"/>
          <w:lang w:val="vi-VN"/>
        </w:rPr>
        <w:t>g</w:t>
      </w:r>
      <w:bookmarkEnd w:id="1105"/>
      <w:bookmarkEnd w:id="1106"/>
      <w:bookmarkEnd w:id="1107"/>
      <w:bookmarkEnd w:id="1108"/>
      <w:bookmarkEnd w:id="1109"/>
      <w:bookmarkEnd w:id="1110"/>
      <w:bookmarkEnd w:id="1112"/>
    </w:p>
    <w:p w14:paraId="01931D4E" w14:textId="77777777" w:rsidR="00A62745" w:rsidRPr="00BA3949" w:rsidRDefault="00A6274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2.1.1 </w:t>
      </w:r>
      <w:r w:rsidR="008130FB" w:rsidRPr="00BA3949">
        <w:rPr>
          <w:rFonts w:ascii="Times New Roman" w:eastAsia="Times New Roman" w:hAnsi="Times New Roman"/>
          <w:b/>
          <w:i/>
          <w:sz w:val="26"/>
          <w:szCs w:val="26"/>
          <w:lang w:val="vi-VN"/>
        </w:rPr>
        <w:t>Bối cảnh quốc tế ảnh hưởng đến sự phát triển của tỉnh Lai Châu</w:t>
      </w:r>
      <w:r w:rsidRPr="00BA3949">
        <w:rPr>
          <w:rFonts w:ascii="Times New Roman" w:eastAsia="Times New Roman" w:hAnsi="Times New Roman"/>
          <w:b/>
          <w:i/>
          <w:sz w:val="26"/>
          <w:szCs w:val="26"/>
          <w:lang w:val="vi-VN"/>
        </w:rPr>
        <w:t>:</w:t>
      </w:r>
    </w:p>
    <w:p w14:paraId="03D7F0C9" w14:textId="77777777" w:rsidR="00117098" w:rsidRPr="00BA3949" w:rsidRDefault="00CB5F1B" w:rsidP="0002306C">
      <w:pPr>
        <w:widowControl w:val="0"/>
        <w:tabs>
          <w:tab w:val="left" w:pos="450"/>
        </w:tabs>
        <w:ind w:firstLine="0"/>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ab/>
      </w:r>
      <w:r w:rsidRPr="00BA3949">
        <w:rPr>
          <w:rFonts w:ascii="Times New Roman" w:eastAsia="Times New Roman" w:hAnsi="Times New Roman"/>
          <w:kern w:val="28"/>
          <w:sz w:val="26"/>
          <w:szCs w:val="26"/>
          <w:lang w:val="pt-BR"/>
        </w:rPr>
        <w:tab/>
      </w:r>
      <w:r w:rsidR="00117098" w:rsidRPr="00BA3949">
        <w:rPr>
          <w:rFonts w:ascii="Times New Roman" w:eastAsia="Times New Roman" w:hAnsi="Times New Roman"/>
          <w:kern w:val="28"/>
          <w:sz w:val="26"/>
          <w:szCs w:val="26"/>
          <w:lang w:val="pt-BR"/>
        </w:rPr>
        <w:t>Đặc trưng nổi bật của bối cảnh kinh tế thế giới những năm đầu của thế kỷ 21 là cuộc cách mạng khoa học và công nghệ hiện đại, mà trọng tâm là cách mạng trong lĩnh vực công nghệ thông tin, công nghệ sinh học, công nghệ vật liệu mới và công nghệ đáy đại dương. Đặc biệt, sự xâm nhập nhanh của tri thức và công nghệ cao, kỹ thuật hiện đại thúc đẩy sự phát triển của nhiều ngành công nghiệp mới. Cùng với nó, những ngành dịch vụ như tài chính, ngân hàng, tư vấn, thương mại điện tử... phát triển vượt trội làm cho khu vực dịch vụ tăng rất nhanh, hình thành nên các ngành kinh tế chủ lực và mũi nhọn mới làm thay đổi cơ cấu kinh tế truyền thống.</w:t>
      </w:r>
    </w:p>
    <w:p w14:paraId="0E3D1262" w14:textId="77777777" w:rsidR="00CB5F1B" w:rsidRPr="00BA3949" w:rsidRDefault="00117098" w:rsidP="0002306C">
      <w:pPr>
        <w:widowControl w:val="0"/>
        <w:ind w:firstLine="720"/>
        <w:rPr>
          <w:rFonts w:ascii="Times New Roman" w:hAnsi="Times New Roman"/>
          <w:sz w:val="26"/>
          <w:szCs w:val="26"/>
          <w:lang w:val="pt-BR"/>
        </w:rPr>
      </w:pPr>
      <w:r w:rsidRPr="00BA3949">
        <w:rPr>
          <w:rFonts w:ascii="Times New Roman" w:hAnsi="Times New Roman"/>
          <w:sz w:val="26"/>
          <w:szCs w:val="26"/>
          <w:lang w:val="pt-BR"/>
        </w:rPr>
        <w:t xml:space="preserve">Cuộc cách mạng công nghiệp lần thứ tư (CMCN 4.0) đã bắt đầu từ những năm 2000, đặc trưng bởi sự hợp nhất, không có ranh giới giữa các lĩnh vực công nghệ, vật lý, kỹ thuật số và sinh học. Đây là xu hướng kết hợp giữa các hệ thống ảo và thực thể. Cuộc CMCN 4.0 này đang làm thay đổi cách thức sản xuất, chế tạo. Trong các “nhà máy thông minh”, các máy móc được kết nối Internet và liên kết với nhau qua một hệ thống có thể tự hình dung toàn bộ quy trình sản xuất rồi đưa ra quyết định sẽ thay thế dần các dây chuyền sản xuất trước đây. Nhờ khả năng kết nối của hàng tỷ người trên thế giới thông qua các thiết bị di động và khả năng tiếp cận được với  cơ sở dữ liệu lớn, những tính năng xử lý thông tin sẽ được nhân lên bởi những đột phá công nghệ trong các lĩnh vực như trí tuệ nhân tạo, công nghệ người máy, Internet kết nối vạn vật, xe tự lái, công nghệ in 3 chiều, công nghệ nano, công nghệ sinh học, khoa học vật liệu, lưu trữ năng lượng và tính toán lượng tử, vạn vật kết nối Internet (IoT) và các hệ thống kết nối Internet (IoS). </w:t>
      </w:r>
    </w:p>
    <w:p w14:paraId="57F703E3" w14:textId="77777777" w:rsidR="00CB5F1B" w:rsidRPr="00BA3949" w:rsidRDefault="00117098" w:rsidP="0002306C">
      <w:pPr>
        <w:widowControl w:val="0"/>
        <w:ind w:firstLine="720"/>
        <w:rPr>
          <w:rFonts w:ascii="Times New Roman" w:hAnsi="Times New Roman"/>
          <w:sz w:val="26"/>
          <w:szCs w:val="26"/>
          <w:lang w:val="pt-BR"/>
        </w:rPr>
      </w:pPr>
      <w:r w:rsidRPr="00BA3949">
        <w:rPr>
          <w:rFonts w:ascii="Times New Roman" w:hAnsi="Times New Roman"/>
          <w:sz w:val="26"/>
          <w:szCs w:val="26"/>
          <w:lang w:val="pt-BR"/>
        </w:rPr>
        <w:t>CMCN 4.0 tác động ngày càng sâu sắc và nhiều chiều đến các quốc gia và từng địa phương, doanh nghiệp. Nhờ sự phát triển đột phá của các công nghệ nền tảng (điện toán đám mây, dữ liệu lớn, internet vạn vật…), CMCN 4.0 bước vào giai đoạn phát triển mang tính bước ngoặt và trở thành một trong những đặc trưng cơ bản của thời đại. Công nghệ là mục tiêu của tất cả các hoạt động nghiên cứu, phát triển trong 30 năm tới. Những nước lớn trên thế giới đều tranh thủ tận dụng cuộc cách mạng này để bứt phá, làm chủ thế giới. Do vậy, trong giai đoạn tới, CMCN 4.0 cũng sẽ hứa hẹn tạo cơ hội cho tỉnh Lai Châu thu dần khoảng các phát triển nhờ việc tăng cường kết nối và tăng năng suất, tăng năng lực cạnh tranh nhờ áp dụng công nghệ tiên tiến, hiện đại.</w:t>
      </w:r>
    </w:p>
    <w:p w14:paraId="3A5D0492" w14:textId="77777777" w:rsidR="00CB5F1B" w:rsidRPr="00BA3949" w:rsidRDefault="00117098" w:rsidP="0002306C">
      <w:pPr>
        <w:widowControl w:val="0"/>
        <w:ind w:firstLine="720"/>
        <w:rPr>
          <w:rFonts w:ascii="Times New Roman" w:hAnsi="Times New Roman"/>
          <w:sz w:val="26"/>
          <w:lang w:val="pt-BR"/>
        </w:rPr>
      </w:pPr>
      <w:r w:rsidRPr="00BA3949">
        <w:rPr>
          <w:rFonts w:ascii="Times New Roman" w:hAnsi="Times New Roman"/>
          <w:sz w:val="26"/>
          <w:lang w:val="pt-BR"/>
        </w:rPr>
        <w:t>Khu vực Châu Á - Thái Bình Dương là khu vực kinh tế năng động nhất, nơi có tốc độ tăng trưởng kinh tế cao, môi trường đầu tư được cải thiện, xuất khẩu tăng nhanh hơn so với các khu vực khác trên thế giới. Việt Nam là nước nằm trong khu vực này, có nhiều cơ hội hợp tác phát triển, thu hút các nguồn tài chính và mở rộng thị trường.</w:t>
      </w:r>
    </w:p>
    <w:p w14:paraId="1D8530AE" w14:textId="77777777" w:rsidR="00CB5F1B" w:rsidRPr="00BA3949" w:rsidRDefault="00117098" w:rsidP="0002306C">
      <w:pPr>
        <w:widowControl w:val="0"/>
        <w:ind w:firstLine="720"/>
        <w:rPr>
          <w:rFonts w:ascii="Times New Roman" w:hAnsi="Times New Roman"/>
          <w:sz w:val="26"/>
          <w:lang w:val="pt-BR"/>
        </w:rPr>
      </w:pPr>
      <w:r w:rsidRPr="00BA3949">
        <w:rPr>
          <w:rFonts w:ascii="Times New Roman" w:hAnsi="Times New Roman"/>
          <w:sz w:val="26"/>
          <w:lang w:val="pt-BR"/>
        </w:rPr>
        <w:t xml:space="preserve">Hiện nay, các quốc gia ASEAN đang ở thời điểm lịch sử quan trọng, cùng nhau xây dựng Cộng đồng ASEAN dựa trên 3 trụ cột: Cộng đồng An ninh, Cộng đồng Kinh tế và Cộng đồng Văn hoá - Xã hội. Sự hình thành và phát triển Cộng đồng Kinh tế </w:t>
      </w:r>
      <w:r w:rsidRPr="00BA3949">
        <w:rPr>
          <w:rFonts w:ascii="Times New Roman" w:hAnsi="Times New Roman"/>
          <w:sz w:val="26"/>
          <w:lang w:val="pt-BR"/>
        </w:rPr>
        <w:lastRenderedPageBreak/>
        <w:t>ASEAN (AEC) hứa hẹn mang lại nhiều lợi ích kinh tế. Lợi ích ước tính cho Việt Nam vào khoảng 1-3% tăng trưởng thu nhập quốc dân. AEC trở thành một tổ chức liên kết Chính phủ chặt chẽ, gắn bó, năng động, hướng tới người dân. Mục tiêu hàng đầu của AEC là một thị trường đơn nhất và cơ sở sản xuất chung cho việc tự do lưu chuyển hàng hóa, dịch vụ, đầu tư, đặc biệt là sử dụng nhiều lao động có tay  nghề, tạo cơ sở tiếp cận đến các khu vực thị trường của Trung Quốc. Việt Nam sẽ là một thành viên chủ động và tích cực phát huy vai trò chủ đạo trong việc thực hiện Sáng kiến liên kết ASEAN hỗ trợ các thành viên mới, các chương trình phát triển Tiểu vùng Mê Công mở rộng, hành lang Đông - Tây nhằm thu hẹp khoảng cách phát triển và hỗ trợ liên kết kinh tế khu vực.</w:t>
      </w:r>
    </w:p>
    <w:p w14:paraId="19A93C4F" w14:textId="7CCB2921" w:rsidR="00CB5F1B" w:rsidRPr="00BA3949" w:rsidRDefault="00117098" w:rsidP="0002306C">
      <w:pPr>
        <w:widowControl w:val="0"/>
        <w:ind w:firstLine="720"/>
        <w:rPr>
          <w:rFonts w:ascii="Times New Roman" w:hAnsi="Times New Roman"/>
          <w:sz w:val="26"/>
          <w:lang w:val="pt-BR"/>
        </w:rPr>
      </w:pPr>
      <w:r w:rsidRPr="00BA3949">
        <w:rPr>
          <w:rFonts w:ascii="Times New Roman" w:hAnsi="Times New Roman"/>
          <w:sz w:val="26"/>
          <w:lang w:val="pt-BR"/>
        </w:rPr>
        <w:t xml:space="preserve">Kết nối kinh tế và tăng trưởng lấy cơ sở hạ tầng và nguồn nhân lực làm động lực tiếp tục là xu hướng lớn ở phạm vi khu vực và phạm vi vùng. Kết nối kinh tế, trong đó kết nối hạ tầng giao thông là một trọng tâm, đã và đang là một xu hướng lớn của các quốc gia trong khu vực </w:t>
      </w:r>
      <w:r w:rsidR="00082B01" w:rsidRPr="00BA3949">
        <w:rPr>
          <w:rFonts w:ascii="Times New Roman" w:hAnsi="Times New Roman"/>
          <w:sz w:val="26"/>
          <w:lang w:val="pt-BR"/>
        </w:rPr>
        <w:t>C</w:t>
      </w:r>
      <w:r w:rsidRPr="00BA3949">
        <w:rPr>
          <w:rFonts w:ascii="Times New Roman" w:hAnsi="Times New Roman"/>
          <w:sz w:val="26"/>
          <w:lang w:val="pt-BR"/>
        </w:rPr>
        <w:t xml:space="preserve">hâu Á - Thái Bình Dương. Từ năm 2013, </w:t>
      </w:r>
      <w:r w:rsidR="00082B01" w:rsidRPr="00BA3949">
        <w:rPr>
          <w:rFonts w:ascii="Times New Roman" w:hAnsi="Times New Roman"/>
          <w:sz w:val="26"/>
          <w:lang w:val="pt-BR"/>
        </w:rPr>
        <w:t>d</w:t>
      </w:r>
      <w:r w:rsidRPr="00BA3949">
        <w:rPr>
          <w:rFonts w:ascii="Times New Roman" w:hAnsi="Times New Roman"/>
          <w:sz w:val="26"/>
          <w:lang w:val="pt-BR"/>
        </w:rPr>
        <w:t xml:space="preserve">iễn đàn hợp tác kinh tế </w:t>
      </w:r>
      <w:r w:rsidR="00082B01" w:rsidRPr="00BA3949">
        <w:rPr>
          <w:rFonts w:ascii="Times New Roman" w:hAnsi="Times New Roman"/>
          <w:sz w:val="26"/>
          <w:lang w:val="pt-BR"/>
        </w:rPr>
        <w:t>C</w:t>
      </w:r>
      <w:r w:rsidRPr="00BA3949">
        <w:rPr>
          <w:rFonts w:ascii="Times New Roman" w:hAnsi="Times New Roman"/>
          <w:sz w:val="26"/>
          <w:lang w:val="pt-BR"/>
        </w:rPr>
        <w:t xml:space="preserve">hâu Á - Thái Bình Dương (APEC) đã xác định một kế hoạch kết nối APEC đến năm 2025 với ba lĩnh vực trọng tâm là kết nối thể chế, kết nối vật chất (bao gồm hạ tầng) và kết nối con người. Tương tự, từ cuối năm 2015, AEC rất tích cực triển khai thực hiện </w:t>
      </w:r>
      <w:r w:rsidR="00082B01" w:rsidRPr="00BA3949">
        <w:rPr>
          <w:rFonts w:ascii="Times New Roman" w:hAnsi="Times New Roman"/>
          <w:sz w:val="26"/>
          <w:lang w:val="pt-BR"/>
        </w:rPr>
        <w:t>k</w:t>
      </w:r>
      <w:r w:rsidRPr="00BA3949">
        <w:rPr>
          <w:rFonts w:ascii="Times New Roman" w:hAnsi="Times New Roman"/>
          <w:sz w:val="26"/>
          <w:lang w:val="pt-BR"/>
        </w:rPr>
        <w:t>ế hoạch tổng thể kết nối ASEAN giai đoạn đến năm 2025, trong đó chú trọng ba lĩnh vực kết nối chủ yếu là thể chế, hạ tầng và con người. Các sáng kiến kết nối kinh tế tiểu vùng như: Hợp tác Mê Công - Lan Thương (MLC) do Trung Quốc (giao tỉnh Vân Nam chủ trì) dẫn dắt; Kế hoạch kết nối ba nền kinh Campuchia-Lào-Việt Nam,... cũng chú trọng kết nối thể chế, hạ tầng, con người. Bên cạnh đó, cơ sở hạ tầng và nguồn nhân lực chất lượng cao sẽ tiếp tục dẫn dắt quá trình tăng trưởng ở các quốc gia đang phát triển. Trong bối cảnh các nguồn viện trợ nước ngoài tiếp tục suy giảm và những thách thức về ngân sách không ngừng gia tăng, những nhân tố vô cùng cần thiết cho bất kỳ chương trình phát triển thành công nào chính là hệ thống tài chính sáng tạo và quy hoạch cơ sở hạ tầng vững chắc. Xu hướng này ảnh hưởng trực tiếp đến Việt Nam nói chung và tỉnh Lai Châu nói riêng trong việc nắm bắt và có sự chuẩn bị kĩ càng, phù hợp trong hoạt động lên kế hoạch và thực hiện phát triển cơ sở hạ tầng song hành cùng công tác hoạch định và định hướng chiến lược phát triển kinh tế cả nước và tỉnh.</w:t>
      </w:r>
    </w:p>
    <w:p w14:paraId="0C7B65EA" w14:textId="77777777" w:rsidR="00CB5F1B" w:rsidRPr="00BA3949" w:rsidRDefault="00117098" w:rsidP="0002306C">
      <w:pPr>
        <w:widowControl w:val="0"/>
        <w:ind w:firstLine="720"/>
        <w:rPr>
          <w:rFonts w:ascii="Times New Roman" w:hAnsi="Times New Roman"/>
          <w:sz w:val="26"/>
          <w:lang w:val="pt-BR"/>
        </w:rPr>
      </w:pPr>
      <w:r w:rsidRPr="00BA3949">
        <w:rPr>
          <w:rFonts w:ascii="Times New Roman" w:hAnsi="Times New Roman"/>
          <w:sz w:val="26"/>
          <w:lang w:val="pt-BR"/>
        </w:rPr>
        <w:t>Về địa lý kinh tế, Việt Nam nói chung và Lai Châu nói riêng có vị trí ngày càng quan trọng trong hệ thống liên kết khu vực Tây Bắc và Trung Quốc. Các luồng đầu tư FDI và trong nước vào Lai Châu dự kiến sẽ tăng; lưu lượng hàng hóa giao thương với Trung Quốc, các tỉnh Tây Bắc qua Lai Châu sẽ trở nên nhộn nhịp hơn; sự kết nối kinh tế Lai Châu với bên ngoài bằng đường đường bộ sẽ trở nên chặt chẽ, thường xuyên và ổn định hơn.</w:t>
      </w:r>
    </w:p>
    <w:p w14:paraId="750172DC" w14:textId="77777777" w:rsidR="00CB5F1B" w:rsidRPr="00BA3949" w:rsidRDefault="00117098" w:rsidP="0002306C">
      <w:pPr>
        <w:widowControl w:val="0"/>
        <w:ind w:firstLine="720"/>
        <w:rPr>
          <w:rFonts w:ascii="Times New Roman" w:hAnsi="Times New Roman"/>
          <w:sz w:val="26"/>
          <w:szCs w:val="26"/>
          <w:lang w:val="pt-BR"/>
        </w:rPr>
      </w:pPr>
      <w:r w:rsidRPr="00BA3949">
        <w:rPr>
          <w:rFonts w:ascii="Times New Roman" w:hAnsi="Times New Roman"/>
          <w:sz w:val="26"/>
          <w:lang w:val="pt-BR"/>
        </w:rPr>
        <w:t xml:space="preserve">Việt Nam đã trở thành thành viên chính thức thứ 150 của WTO và tham gia vào nhiều sân chơi song phương và đa phương khác. Hội nhập quốc tế sẽ giúp Việt Nam nói chung và Lai Châu nói riêng mở ra những cơ hội lớn như: (i) Được tiếp cận thị trường hàng hoá và dịch vụ ở tất cả các nước thành viên với mức thuế nhập khẩu đã được cắt giảm và các ngành dịch vụ mà các nước mở cửa theo các Nghị định thư gia nhập của </w:t>
      </w:r>
      <w:r w:rsidRPr="00BA3949">
        <w:rPr>
          <w:rFonts w:ascii="Times New Roman" w:hAnsi="Times New Roman"/>
          <w:sz w:val="26"/>
          <w:lang w:val="pt-BR"/>
        </w:rPr>
        <w:lastRenderedPageBreak/>
        <w:t>các nước này, không bị phân biệt đối xử; (ii) Vị thế của Việt Nam bình đẳng như các thành viên khác trong việc hoạch định chính sách thương mại toàn cầu, có cơ hội để đấu tranh nhằm thiết lập một trật tự kinh tế mới công bằng hơn, hợp lý hơn, có điều kiện để bảo vệ lợi ích của đất nước, của doanh nghiệp; (iii) Nâng cao vị thế của Việt Nam trên trường quốc tế.</w:t>
      </w:r>
    </w:p>
    <w:p w14:paraId="53A04C3F" w14:textId="77777777" w:rsidR="00CB5F1B" w:rsidRPr="00BA3949" w:rsidRDefault="00117098" w:rsidP="0002306C">
      <w:pPr>
        <w:widowControl w:val="0"/>
        <w:ind w:firstLine="720"/>
        <w:rPr>
          <w:rFonts w:ascii="Times New Roman" w:hAnsi="Times New Roman"/>
          <w:sz w:val="26"/>
          <w:szCs w:val="26"/>
          <w:lang w:val="pt-BR"/>
        </w:rPr>
      </w:pPr>
      <w:r w:rsidRPr="00BA3949">
        <w:rPr>
          <w:rFonts w:ascii="Times New Roman" w:hAnsi="Times New Roman"/>
          <w:sz w:val="26"/>
          <w:szCs w:val="26"/>
          <w:lang w:val="pt-BR"/>
        </w:rPr>
        <w:t xml:space="preserve">Trong những năm tới, diễn biến kinh tế vĩ mô ở Việt Nam có thể chịu ảnh hưởng của một số yếu tố, đó là: (i) căng thẳng thương mại Hoa Kỳ - Trung Quốc còn diễn biến khó lường, do còn phụ thuộc vào khả năng đàm phán thương mại (và mức độ thực chất của kết quả, nếu có) giữa Hoa Kỳ và Trung Quốc; (ii) rủi ro suy giảm/suy thoái ở các nền kinh tế chủ chốt có thể ảnh hưởng đến nhu cầu đối với hàng xuất khẩu của Việt Nam; (iii) ảnh hưởng của đại dịch Covid-19 tới kinh tế toàn cầu và khu vực. Trong bối cảnh ấy, hàng xuất khẩu của Việt Nam có thể phải đối mặt với nhiều hàng rào kỹ thuật hơn ở các thị trường nước ngoài. Tuy nhiên, ngay cả trong bối cảnh thế giới chứng kiến nhiều bất định, môi trường đầu tư, kinh doanh của Việt Nam vẫn được cải thiện, niềm tin của cộng đồng doanh nghiệp trong và ngoài nước vẫn tích cực. Việc thực hiện Hiệp định CPTPP, EVFTA và khả năng kết thúc đàm phán RCEP có thể tạo thêm sức hút cho nhà đầu tư nước ngoài đến Việt Nam, </w:t>
      </w:r>
      <w:r w:rsidRPr="00BA3949">
        <w:rPr>
          <w:rFonts w:ascii="Times New Roman" w:hAnsi="Times New Roman"/>
          <w:spacing w:val="6"/>
          <w:sz w:val="26"/>
          <w:szCs w:val="26"/>
          <w:lang w:val="pt-BR"/>
        </w:rPr>
        <w:t>trong</w:t>
      </w:r>
      <w:r w:rsidRPr="00BA3949">
        <w:rPr>
          <w:rFonts w:ascii="Times New Roman" w:hAnsi="Times New Roman"/>
          <w:sz w:val="26"/>
          <w:szCs w:val="26"/>
          <w:lang w:val="pt-BR"/>
        </w:rPr>
        <w:t xml:space="preserve"> đó có Lai Châu nếu chính quyền tỉnh quyết tâm cải thiện môi trường kinh doanh, cải cách hành chính và đổi mới, sáng tạo.</w:t>
      </w:r>
    </w:p>
    <w:p w14:paraId="4799DD23" w14:textId="77777777" w:rsidR="00CB5F1B" w:rsidRPr="00BA3949" w:rsidRDefault="00117098" w:rsidP="0002306C">
      <w:pPr>
        <w:widowControl w:val="0"/>
        <w:rPr>
          <w:rFonts w:ascii="Times New Roman" w:hAnsi="Times New Roman"/>
          <w:sz w:val="26"/>
        </w:rPr>
      </w:pPr>
      <w:r w:rsidRPr="00BA3949">
        <w:rPr>
          <w:rFonts w:ascii="Times New Roman" w:hAnsi="Times New Roman"/>
          <w:sz w:val="26"/>
        </w:rPr>
        <w:t>Kinh tế Trung Quốc tiếp tục phát triển mạnh mẽ trong những năm tới và là thị trường ngày càng quan trọng của thế giới nói chung và Việt Nam nói riêng. Theo dự báo của Standart Chartered đến 2030, Trung Quốc sẽ vượt Mỹ về quy mô kinh tế. Tuy nhiên, các dự báo cuối năm 2020 cho thấy, nhiều khả năng Trung Quốc sẽ vượt Mỹ về quy mô kinh tế trước năm 2030, do nước này duy trì được phục hồi, tăng trưởng kinh tế khả quan, bất chấp chiến tranh thương mại với Mỹ. Trung tâm Nghiên cứu kinh tế và kinh doanh (CEBR) - hãng tư vấn chính sách độc lập tại Anh trong báo cáo thường niên cuối năm 2020 dự báo Trung Quốc sẽ vượt Mỹ thành nền kinh tế lớn nhất thế giới năm 2028. CEBR nhận định trong giai đoạn 2021 - 2025, nền kinh tế này sẽ tăng trưởng với tốc độ 5,7%/năm, sau đó chậm lại, về 4,5%/năm giai đoạn 2026 - 2030. Trong khi đó, World Economic League Table, hãng cũng dự báo Trung Quốc trở thành nước có thu nhập cao năm 2031. Cùng với sự phát triển nhanh chóng của kinh tế Trung Quốc, Công ty tư vấn Mc Kinsey của Mỹ dự báo, số người thuộc tầng lớp trung lưu của Trung Quốc sẽ đạt 500 triệu vào năm 2023. Theo đó, Trung Quốc sẽ là thị trường khổng lồ tiêu thụ hàng xa xỉ, hàng hóa chất lượng cao.</w:t>
      </w:r>
    </w:p>
    <w:p w14:paraId="74C54FCB" w14:textId="2C605B4A" w:rsidR="00CB5F1B" w:rsidRPr="00BA3949" w:rsidRDefault="00117098" w:rsidP="0002306C">
      <w:pPr>
        <w:widowControl w:val="0"/>
        <w:rPr>
          <w:rFonts w:ascii="Times New Roman" w:hAnsi="Times New Roman"/>
          <w:sz w:val="26"/>
          <w:szCs w:val="26"/>
        </w:rPr>
      </w:pPr>
      <w:r w:rsidRPr="00BA3949">
        <w:rPr>
          <w:rFonts w:ascii="Times New Roman" w:hAnsi="Times New Roman"/>
          <w:sz w:val="26"/>
        </w:rPr>
        <w:t xml:space="preserve">Trong định hướng phát triển đất nước, Chính phủ Trung Quốc đang chú trọng phát triển các tỉnh miền Tây, trong đó có Vân Nam có biên giới giáp với tỉnh Lai Châu. Trung Quốc nói chung, tỉnh Vân Nam nói riêng đang đẩy mạnh kết nối kinh tế với bên ngoài, nhất là khu vực Đông Nam Á. Trung Quốc đang thúc đẩy mạnh đầu tư với tham vọng biến Vân Nam thành một trong những cực tăng trưởng kinh tế mới ở khu vực miền Tây và đưa Vân Nam thành “đầu cầu” trong hợp tác kinh tế với Đông Nam Á (thông qua </w:t>
      </w:r>
      <w:r w:rsidR="00082B01" w:rsidRPr="00BA3949">
        <w:rPr>
          <w:rFonts w:ascii="Times New Roman" w:hAnsi="Times New Roman"/>
          <w:sz w:val="26"/>
        </w:rPr>
        <w:t>h</w:t>
      </w:r>
      <w:r w:rsidRPr="00BA3949">
        <w:rPr>
          <w:rFonts w:ascii="Times New Roman" w:hAnsi="Times New Roman"/>
          <w:sz w:val="26"/>
        </w:rPr>
        <w:t xml:space="preserve">ợp tác kinh tế Mê Công - Lan Thương). Theo đó, Lai Châu và các tỉnh trong vùng trung </w:t>
      </w:r>
      <w:r w:rsidRPr="00BA3949">
        <w:rPr>
          <w:rFonts w:ascii="Times New Roman" w:hAnsi="Times New Roman"/>
          <w:sz w:val="26"/>
        </w:rPr>
        <w:lastRenderedPageBreak/>
        <w:t>du và miền núi phía Bắc của Việt Nam có cơ hội tăng cường hợp tác kinh tế, thu hút FDI và gia tăng xuất khẩu vào Vân Nam.</w:t>
      </w:r>
    </w:p>
    <w:p w14:paraId="509314E8" w14:textId="3E7580A9" w:rsidR="000C5D2F" w:rsidRPr="00BA3949" w:rsidRDefault="000C5D2F" w:rsidP="0002306C">
      <w:pPr>
        <w:widowControl w:val="0"/>
        <w:rPr>
          <w:rFonts w:ascii="Times New Roman" w:hAnsi="Times New Roman"/>
          <w:sz w:val="26"/>
          <w:szCs w:val="26"/>
        </w:rPr>
      </w:pPr>
      <w:r w:rsidRPr="00BA3949">
        <w:rPr>
          <w:rFonts w:ascii="Times New Roman" w:hAnsi="Times New Roman"/>
          <w:sz w:val="26"/>
          <w:szCs w:val="26"/>
        </w:rPr>
        <w:t xml:space="preserve">Trong thời gian tới, khi Trung Quốc triển khai chiến lược kinh tế “tuần hoàn kép” (được công bố vào tháng 10/2020), Việt Nam nói chung, Lai Châu và các tỉnh biên giới nói riêng có vai trò quan trọng. Chiến lược này nhấn mạnh định hướng chuyển động lực phát triển kinh tế từ xuất khẩu, đầu tư sang tiêu dùng, sáng tạo, chuyển từ lấy Mỹ và phương Tây làm trung tâm sang phân vùng, khu vực hóa, xích gần các nước khu vực </w:t>
      </w:r>
      <w:r w:rsidR="00082B01" w:rsidRPr="00BA3949">
        <w:rPr>
          <w:rFonts w:ascii="Times New Roman" w:hAnsi="Times New Roman"/>
          <w:sz w:val="26"/>
          <w:szCs w:val="26"/>
        </w:rPr>
        <w:t>C</w:t>
      </w:r>
      <w:r w:rsidRPr="00BA3949">
        <w:rPr>
          <w:rFonts w:ascii="Times New Roman" w:hAnsi="Times New Roman"/>
          <w:sz w:val="26"/>
          <w:szCs w:val="26"/>
        </w:rPr>
        <w:t>hâu Á đẩy mạnh liên kết khu vực thông qua việc mở rộng và tăng cường hợp tác với các nước Đông Á và các nước ASEAN,…. Việt Nam là quốc gia duy nhất có vị trí địa lý gần và kết nối giao thông thuận tiện với Trung Quốc. Các doanh nghiệp Trung Quốc và tập đoàn xuyên quốc gia từ Trung Quốc sang các tỉnh Bắc Bộ của Việt Nam có thể kết nối bằng đường bộ thuận tiện, chuyên chở nguyên liệu, hàng hóa sang cơ sở sản xuất tại Việt Nam trong vòng 24 giờ.</w:t>
      </w:r>
    </w:p>
    <w:p w14:paraId="3595F35B" w14:textId="77777777" w:rsidR="00F85D85" w:rsidRPr="00BA3949" w:rsidRDefault="00F85D8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2.1.2 </w:t>
      </w:r>
      <w:r w:rsidR="008130FB" w:rsidRPr="00BA3949">
        <w:rPr>
          <w:rFonts w:ascii="Times New Roman" w:eastAsia="Times New Roman" w:hAnsi="Times New Roman"/>
          <w:b/>
          <w:i/>
          <w:sz w:val="26"/>
          <w:szCs w:val="26"/>
          <w:lang w:val="pt-BR"/>
        </w:rPr>
        <w:t>Bối cảnh trong nước và các vùng kinh tế ảnh hưởng đến tỉnh Lai Châu</w:t>
      </w:r>
      <w:r w:rsidRPr="00BA3949">
        <w:rPr>
          <w:rFonts w:ascii="Times New Roman" w:eastAsia="Times New Roman" w:hAnsi="Times New Roman"/>
          <w:b/>
          <w:i/>
          <w:sz w:val="26"/>
          <w:szCs w:val="26"/>
          <w:lang w:val="vi-VN"/>
        </w:rPr>
        <w:t>:</w:t>
      </w:r>
    </w:p>
    <w:p w14:paraId="54A5B330" w14:textId="77777777" w:rsidR="00CB5F1B"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Sau hơn 30 năm Đổi mới (1986-2017), Việt Nam thoát ra khỏi nhóm các nước nghèo và gia nhập nhóm các nước có mức thu nhập trung bình. Tuy nhiên, mô hình tăng trưởng trong 30 năm qua - chủ yếu dựa vào thúc đẩy đầu tư mở rộng và thu hút đầu tư nước ngoài dựa trên lợi thế lao động rẻ. Điều này sẽ không đủ giúp nền kinh tế Việt Nam cất cách để bắt kịp các nước tiên tiến trong chặng đường phát triển phía trước. Giai đoạn 2011-2020, Chính phủ đã bắt đầu thực hiện thắt chặt đầu tư công. Mặt khác lượng lao động trẻ và rẻ đang cạn dần, trong khi chi phí lao động mỗi ngày một tăng cao đang làm giảm dần tính hấp dẫn của Việt Nam nói chung và Lai Châu nói riêng trong thu hút đầu tư nước ngoài theo mô hình cũ, đặc biệt trong điều kiện quy mô dân số và nguồn nhân lực của Lai Châu còn nhỏ.</w:t>
      </w:r>
    </w:p>
    <w:p w14:paraId="73D81D10"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Theo mô hình mới, thúc đẩy tăng trưởng thông qua tạo điều kiện thuận lợi, khích lệ và thôi thúc nguồn lực (vốn, đất đai, lao động, kỹ năng, ý tưởng và tài năng) không ngừng dịch chuyển từ khu vực có giá trị và năng suất thấp lên khu vực có giá trị và năng suất cao hơn. Các công cụ chính sách thuộc phương thức này liên quan đến khuyến khích doanh nghiệp và chính quyền địa phương đổi mới sáng tạo (ĐMST), ứng dụng công nghệ mới, nâng cao năng lực quản trị chiến lược, và kiến tạo sức mạnh cộng hưởng cho tăng trưởng thông qua liên kết vùng. Để kiến tạo phương thức tăng trưởng dựa trên yếu tố NSLĐ, ĐMST, và khoa học công nghệ, mô hình tăng trưởng của tỉnh Lai Châu giai đoạn 2021-2030 cần được thiết kế theo chủ trương phát triển kinh tế tư nhân thông qua việc khuyến khích hoạt động khởi nghiệp, nhất là các doanh nghiệp tư nhân.</w:t>
      </w:r>
    </w:p>
    <w:p w14:paraId="44DFECD8"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xml:space="preserve">Những năm gần đây, cơ chế quản lý và điều hành của Chính phủ đang dần chuyển dịch theo hướng “Chính phủ kiến tạo” xoay quanh năm thay đổi chính, đó là: </w:t>
      </w:r>
    </w:p>
    <w:p w14:paraId="5D8DE206" w14:textId="317CCC12"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Chính phủ chủ động thiết kế một hệ thống pháp luật tốt, những chính sách tốt, thể chế tốt để nuôi dưỡng nền kinh tế phát triển, chứ không phải bị động đối phó với những diễn biến trên thực tế</w:t>
      </w:r>
      <w:r w:rsidR="00082B01" w:rsidRPr="00BA3949">
        <w:rPr>
          <w:rFonts w:ascii="Times New Roman" w:hAnsi="Times New Roman"/>
          <w:sz w:val="26"/>
          <w:szCs w:val="26"/>
          <w:lang w:val="vi-VN"/>
        </w:rPr>
        <w:t>.</w:t>
      </w:r>
    </w:p>
    <w:p w14:paraId="2724EBEE" w14:textId="52695785"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xml:space="preserve">- Nhà nước không làm thay thị trường, những khu vực nào thị trường có thể làm </w:t>
      </w:r>
      <w:r w:rsidRPr="00BA3949">
        <w:rPr>
          <w:rFonts w:ascii="Times New Roman" w:hAnsi="Times New Roman"/>
          <w:sz w:val="26"/>
          <w:szCs w:val="26"/>
          <w:lang w:val="vi-VN"/>
        </w:rPr>
        <w:lastRenderedPageBreak/>
        <w:t>được, doanh nghiệp khu vực ngoài nhà nước có thể làm được thì Nhà nước không can thiệp, mà thay vào đó là tạo điều kiện cho các doanh nghiệp làm</w:t>
      </w:r>
      <w:r w:rsidR="00082B01" w:rsidRPr="00BA3949">
        <w:rPr>
          <w:rFonts w:ascii="Times New Roman" w:hAnsi="Times New Roman"/>
          <w:sz w:val="26"/>
          <w:szCs w:val="26"/>
          <w:lang w:val="vi-VN"/>
        </w:rPr>
        <w:t>.</w:t>
      </w:r>
    </w:p>
    <w:p w14:paraId="4E7BC494" w14:textId="74A33384"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Nhà nước sẽ chỉ đầu tư vào những khu vực các doanh nghiệp tư nhân không thể đầu tư</w:t>
      </w:r>
      <w:r w:rsidR="00082B01" w:rsidRPr="00BA3949">
        <w:rPr>
          <w:rFonts w:ascii="Times New Roman" w:hAnsi="Times New Roman"/>
          <w:sz w:val="26"/>
          <w:szCs w:val="26"/>
          <w:lang w:val="vi-VN"/>
        </w:rPr>
        <w:t>.</w:t>
      </w:r>
    </w:p>
    <w:p w14:paraId="7D3147AA"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xml:space="preserve">- Chính phủ tạo dựng một môi trường kinh doanh thuận lợi, bình đẳng không chỉ nằm ở nhóm Top 4 nước ASEAN, mà còn phấn đấu vươn lên tiêu chí của các nước nhóm OECD. </w:t>
      </w:r>
    </w:p>
    <w:p w14:paraId="66974628" w14:textId="77777777" w:rsidR="000C5D2F" w:rsidRPr="00BA3949" w:rsidRDefault="00CB5F1B" w:rsidP="0002306C">
      <w:pPr>
        <w:widowControl w:val="0"/>
        <w:rPr>
          <w:rFonts w:ascii="Times New Roman" w:hAnsi="Times New Roman"/>
          <w:sz w:val="26"/>
          <w:szCs w:val="26"/>
          <w:lang w:val="vi-VN"/>
        </w:rPr>
      </w:pPr>
      <w:r w:rsidRPr="00BA3949">
        <w:rPr>
          <w:rFonts w:ascii="Times New Roman" w:hAnsi="Times New Roman"/>
          <w:sz w:val="26"/>
          <w:szCs w:val="26"/>
          <w:lang w:val="vi-VN"/>
        </w:rPr>
        <w:t>-</w:t>
      </w:r>
      <w:r w:rsidR="000C5D2F" w:rsidRPr="00BA3949">
        <w:rPr>
          <w:rFonts w:ascii="Times New Roman" w:hAnsi="Times New Roman"/>
          <w:sz w:val="26"/>
          <w:szCs w:val="26"/>
          <w:lang w:val="vi-VN"/>
        </w:rPr>
        <w:t xml:space="preserve"> Chính phủ cũng phải nói đi đôi với làm, siết chặt kỷ cương, đặc biệt phải thay ngay cán bộ không đáp ứng yêu cầu công việc. Cần xây dựng chính quyền điện tử, thương mại điện tử (TMĐT) đến tòa án điện tử.</w:t>
      </w:r>
    </w:p>
    <w:p w14:paraId="546B610B"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Việc thay đổi tư duy quản lý của Chính phủ sẽ giúp tạo ra môi trường chính sách thuận lợi và cơ hội phát triển kinh tế hấp dẫn hơn cho các doanh nghiệp trong nước và các nhà đầu tư nước ngoài. Các chiến lược phát triển kinh tế - xã hội và các chiến lược phát triển ngành như du lịch, nông nghiệp, giao thông vận tải,... đều chú trọng và có các chính sách huy động nguồn lực cụ thể ưu tiên phát triển vùng miền núi, biên giới, vùng đồng bào dân tộc thiểu số. Theo đó, Lai Châu là tỉnh vùng biên giới, có nhiều đồng bào dân tộc thiểu số sinh sống, nên có cơ hội tận dụng được các chính sách ưu đãi của Chính phủ cho phát triển địa phương.</w:t>
      </w:r>
    </w:p>
    <w:p w14:paraId="3676CE25"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xml:space="preserve">Vùng trung du và miền núi Bắc Bộ (TD&amp;MNBB) gồm 14 tỉnh, trong đó có tỉnh Lai Châu. Theo báo cáo của Ban Kinh tế Trung ương, sau 15 năm thực hiện Nghị quyết 37-NQ/TW của Bộ Chính trị về phát triển kinh tế-xã hội, bảo đảm an ninh Vùng, kinh tế - xã hội trong vùng đã đạt được một số thành tựu như: </w:t>
      </w:r>
      <w:r w:rsidR="008B5CB5" w:rsidRPr="00BA3949">
        <w:rPr>
          <w:rFonts w:ascii="Times New Roman" w:hAnsi="Times New Roman"/>
          <w:sz w:val="26"/>
          <w:szCs w:val="26"/>
          <w:lang w:val="vi-VN"/>
        </w:rPr>
        <w:t>T</w:t>
      </w:r>
      <w:r w:rsidRPr="00BA3949">
        <w:rPr>
          <w:rFonts w:ascii="Times New Roman" w:hAnsi="Times New Roman"/>
          <w:sz w:val="26"/>
          <w:szCs w:val="26"/>
          <w:lang w:val="vi-VN"/>
        </w:rPr>
        <w:t xml:space="preserve">ốc độ tăng GDP toàn vùng tăng bình quân giai đoạn 2004 - 2018 đạt 10%; GRDP bình quân đầu người năm 2018 đạt 44,86 triệu đồng/người (gấp gần 12,9 lần so với 2004); </w:t>
      </w:r>
      <w:r w:rsidR="008B5CB5" w:rsidRPr="00BA3949">
        <w:rPr>
          <w:rFonts w:ascii="Times New Roman" w:hAnsi="Times New Roman"/>
          <w:sz w:val="26"/>
          <w:szCs w:val="26"/>
          <w:lang w:val="vi-VN"/>
        </w:rPr>
        <w:t>C</w:t>
      </w:r>
      <w:r w:rsidRPr="00BA3949">
        <w:rPr>
          <w:rFonts w:ascii="Times New Roman" w:hAnsi="Times New Roman"/>
          <w:sz w:val="26"/>
          <w:szCs w:val="26"/>
          <w:lang w:val="vi-VN"/>
        </w:rPr>
        <w:t xml:space="preserve">ơ cấu kinh tế chuyển dịch tích cực, hướng hiện đại; </w:t>
      </w:r>
      <w:r w:rsidR="008B5CB5" w:rsidRPr="00BA3949">
        <w:rPr>
          <w:rFonts w:ascii="Times New Roman" w:hAnsi="Times New Roman"/>
          <w:sz w:val="26"/>
          <w:szCs w:val="26"/>
          <w:lang w:val="vi-VN"/>
        </w:rPr>
        <w:t>Đ</w:t>
      </w:r>
      <w:r w:rsidRPr="00BA3949">
        <w:rPr>
          <w:rFonts w:ascii="Times New Roman" w:hAnsi="Times New Roman"/>
          <w:sz w:val="26"/>
          <w:szCs w:val="26"/>
          <w:lang w:val="vi-VN"/>
        </w:rPr>
        <w:t xml:space="preserve">ã phát huy được nội lực của vùng, thu hút mạnh các nguồn lực để tập trung đầu tư vào khu vực; </w:t>
      </w:r>
      <w:r w:rsidR="008B5CB5" w:rsidRPr="00BA3949">
        <w:rPr>
          <w:rFonts w:ascii="Times New Roman" w:hAnsi="Times New Roman"/>
          <w:sz w:val="26"/>
          <w:szCs w:val="26"/>
          <w:lang w:val="vi-VN"/>
        </w:rPr>
        <w:t>A</w:t>
      </w:r>
      <w:r w:rsidRPr="00BA3949">
        <w:rPr>
          <w:rFonts w:ascii="Times New Roman" w:hAnsi="Times New Roman"/>
          <w:sz w:val="26"/>
          <w:szCs w:val="26"/>
          <w:lang w:val="vi-VN"/>
        </w:rPr>
        <w:t>n ninh, chính trị ổn định, đời sống của nhân dân được cải thiện và nâng cao,… Có 9/12 chỉ tiêu đạt và vượt mục tiêu Nghị quyết 37- NQ/TW đề ra; có 1/12 chỉ tiêu khả năng đạt được vào 2020; còn 2/12 chỉ tiêu chưa hoàn thành. Tuy nhiên, vùng TD&amp;MNBB vẫn là vùng nghèo và khó khăn nhất của cả nước; quy mô kinh tế còn nhỏ, nhiều tiềm năng, lợi thế chưa được khai thác hết hoặc vận hành chưa phù hợp; tăng trưởng kinh tế chưa bền vững; chuyển dịch cơ cấu kinh tế của phần lớn các địa phương chậm; cơ cấu kinh tế vùng chỉ là phép cộng cơ học của các địa phương, chưa mang dấu ấn vùng. Bên cạnh đó, chất lượng nguồn nhân lực còn thấp, tỷ lệ tái nghèo và phát sinh nghèo tương đối cao làm ảnh hưởng đến kết quả phát triển kinh tế - xã hội của cả vùng. Theo thống kê của Bộ Lao động-Thương binh và Xã hội, tỷ lệ hộ nghèo dân tộc thiểu số của vùng chiếm tỷ lệ cao, có tỉnh hơn 90% hộ nghèo là hộ dân tộc thiểu số.</w:t>
      </w:r>
    </w:p>
    <w:p w14:paraId="06CF318B"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xml:space="preserve">Vùng TD&amp;MNBB có lợi thế về điều kiện đất đai rộng lớn, điều kiện tự nhiên đa dạng để phát triển nhiều loại cây trồng có nguồn gốc ôn đới, á nhiệt đới và nhiệt đới, trong đó, đáng chú ý là vùng cây ăn quả. Bên cạnh việc chú trọng sản xuất, trong vùng </w:t>
      </w:r>
      <w:r w:rsidRPr="00BA3949">
        <w:rPr>
          <w:rFonts w:ascii="Times New Roman" w:hAnsi="Times New Roman"/>
          <w:sz w:val="26"/>
          <w:szCs w:val="26"/>
          <w:lang w:val="vi-VN"/>
        </w:rPr>
        <w:lastRenderedPageBreak/>
        <w:t>còn quan tâm đến đầu tư công nghệ chế biến để tăng giá trị gia tăng cho các sản phẩm, nhờ đó, các sản phẩm của vùng đã đến được các thị trường trong và ngoài nước. Ngoài ra, vùng TD&amp;MNBB còn có vị trí địa lý thuận lợi, có nhiều thành phần dân tộc với bản sắc văn hóa đặc sắc, cảnh quan thiên nhiên hùng vĩ. Với những tiềm năng này, Lai Châu vừa có lợi thế vừa phải đối mặt với sự cạnh tranh về du lịch của các tỉnh trong vùng. Trên thực tế, đã có hàng loạt các dự án đầu tư về cơ sở hạ tầng được nghiên cứu lập quy hoạch triển khai tại các tỉnh trong vùng nhằm thúc đẩy phát triển kinh tế du lịch.</w:t>
      </w:r>
    </w:p>
    <w:p w14:paraId="55AC5BA4" w14:textId="77777777" w:rsidR="00A62745" w:rsidRPr="00BA3949" w:rsidRDefault="00A6274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2.1.</w:t>
      </w:r>
      <w:r w:rsidR="00F85D85" w:rsidRPr="00BA3949">
        <w:rPr>
          <w:rFonts w:ascii="Times New Roman" w:eastAsia="Times New Roman" w:hAnsi="Times New Roman"/>
          <w:b/>
          <w:i/>
          <w:sz w:val="26"/>
          <w:szCs w:val="26"/>
          <w:lang w:val="vi-VN"/>
        </w:rPr>
        <w:t>3</w:t>
      </w:r>
      <w:r w:rsidRPr="00BA3949">
        <w:rPr>
          <w:rFonts w:ascii="Times New Roman" w:eastAsia="Times New Roman" w:hAnsi="Times New Roman"/>
          <w:b/>
          <w:i/>
          <w:sz w:val="26"/>
          <w:szCs w:val="26"/>
          <w:lang w:val="vi-VN"/>
        </w:rPr>
        <w:t xml:space="preserve"> Các định hướng phát triển đối với </w:t>
      </w:r>
      <w:r w:rsidR="008130FB" w:rsidRPr="00BA3949">
        <w:rPr>
          <w:rFonts w:ascii="Times New Roman" w:eastAsia="Times New Roman" w:hAnsi="Times New Roman"/>
          <w:b/>
          <w:i/>
          <w:sz w:val="26"/>
          <w:szCs w:val="26"/>
          <w:lang w:val="pt-BR"/>
        </w:rPr>
        <w:t>tỉnh Lai Châu</w:t>
      </w:r>
      <w:r w:rsidRPr="00BA3949">
        <w:rPr>
          <w:rFonts w:ascii="Times New Roman" w:eastAsia="Times New Roman" w:hAnsi="Times New Roman"/>
          <w:b/>
          <w:i/>
          <w:sz w:val="26"/>
          <w:szCs w:val="26"/>
          <w:lang w:val="vi-VN"/>
        </w:rPr>
        <w:t>:</w:t>
      </w:r>
    </w:p>
    <w:p w14:paraId="50447A9E" w14:textId="77777777" w:rsidR="000C5D2F" w:rsidRPr="00BA3949" w:rsidRDefault="000C5D2F" w:rsidP="0002306C">
      <w:pPr>
        <w:widowControl w:val="0"/>
        <w:rPr>
          <w:rFonts w:ascii="Times New Roman" w:hAnsi="Times New Roman"/>
          <w:sz w:val="26"/>
          <w:szCs w:val="26"/>
          <w:lang w:val="vi-VN" w:eastAsia="en-NZ"/>
        </w:rPr>
      </w:pPr>
      <w:r w:rsidRPr="00BA3949">
        <w:rPr>
          <w:rFonts w:ascii="Times New Roman" w:hAnsi="Times New Roman"/>
          <w:sz w:val="26"/>
          <w:szCs w:val="26"/>
          <w:lang w:val="vi-VN"/>
        </w:rPr>
        <w:t xml:space="preserve">- Nắm bắt và khai thác hiệu quả các cơ hội, nguồn lực bên trong và bên ngoài để đẩy nhanh tốc độ tăng trưởng kinh tế, xây dựng Lai Châu phát triển xanh, nhanh, bền vững và toàn diện trên tất cả các mặt kinh tế - xã hội, an ninh - quốc phòng. Cơ cấu kinh tế của tỉnh chuyển dịch theo hướng tích cực, gia tăng đóng góp của ngành dịch vụ, tập trung phát triển kinh tế biên mậu và du lịch gắn với bản sắc văn hóa các dân tộc; phát triển công nghiệp năng lượng, khai khoáng, chế biến, mở rộng thị trường xuất khẩu hàng địa phương; nông nghiệp phát triển theo hướng đa giá trị, sản xuất hàng hóa tập trung gắn với xây dựng nông thôn mới, nông nghiệp ứng dụng công nghệ cao, hữu cơ, phát triển kinh tế lâm nghiệp bền vững. Phát triển đồng bộ hệ thống kết cấu hạ tầng kinh tế - xã hội nhất là hạ tầng liên kết vùng. Khoa học, công nghệ được ứng dụng hiệu quả, kinh tế số phát triển, chất lượng nguồn nhân lực được nâng cao. Các lĩnh vực giáo dục, y tế, văn hóa, xã hội được phát triển toàn diện, đời sống vật chất, tinh thần của Nhân dân được nâng lên, mở rộng hợp tác, hội nhập sâu rộng. Đảm bảo quốc phòng, an ninh, giữ vững chủ quyền biên giới quốc gia. </w:t>
      </w:r>
    </w:p>
    <w:p w14:paraId="6E20E9A5"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Đến năm 2030, phấn đấu đưa Lai Châu trở thành tỉnh phát triển trung bình của vùng Trung du và miền núi phía Bắc.</w:t>
      </w:r>
    </w:p>
    <w:p w14:paraId="7FB04E82" w14:textId="77777777" w:rsidR="000C5D2F" w:rsidRPr="00BA3949" w:rsidRDefault="000C5D2F" w:rsidP="0002306C">
      <w:pPr>
        <w:pStyle w:val="Macdinh"/>
        <w:spacing w:before="0" w:line="276" w:lineRule="auto"/>
        <w:ind w:left="0" w:firstLine="446"/>
        <w:rPr>
          <w:sz w:val="26"/>
          <w:szCs w:val="26"/>
          <w:lang w:val="vi-VN"/>
        </w:rPr>
      </w:pPr>
      <w:r w:rsidRPr="00BA3949">
        <w:rPr>
          <w:sz w:val="26"/>
          <w:szCs w:val="26"/>
          <w:lang w:val="vi-VN"/>
        </w:rPr>
        <w:t>(1) Quan điểm phát triển</w:t>
      </w:r>
    </w:p>
    <w:p w14:paraId="29C0BCE6" w14:textId="77777777" w:rsidR="000C5D2F" w:rsidRPr="00BA3949" w:rsidRDefault="000C5D2F" w:rsidP="0002306C">
      <w:pPr>
        <w:widowControl w:val="0"/>
        <w:rPr>
          <w:rFonts w:ascii="Times New Roman" w:hAnsi="Times New Roman"/>
          <w:sz w:val="26"/>
          <w:szCs w:val="26"/>
          <w:lang w:val="vi-VN" w:eastAsia="en-NZ"/>
        </w:rPr>
      </w:pPr>
      <w:r w:rsidRPr="00BA3949">
        <w:rPr>
          <w:rFonts w:ascii="Times New Roman" w:hAnsi="Times New Roman"/>
          <w:sz w:val="26"/>
          <w:szCs w:val="26"/>
          <w:lang w:val="vi-VN"/>
        </w:rPr>
        <w:t>a. Quy hoạch tỉnh Lai Châu thời kỳ 2021-2030, tầm nhìn đến năm 2050 phải phù hợp với Chiến lược phát triển kinh tế - xã hội 10 năm 2021 - 2030 của cả nước; các quy hoạch cấp quốc gia, cấp vùng và phương hướng phát triển kinh tế, xã hội và đảm bảo quốc phòng an ninh vùng Trung du và miền núi phía Bắc.</w:t>
      </w:r>
    </w:p>
    <w:p w14:paraId="621B9E24"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xml:space="preserve">b. Phát triển bền vững là yêu cầu xuyên suốt; phát triển kinh tế - xã hội gắn với thực hiện nhiệm vụ chiến lược về quốc phòng - an ninh, đối ngoại, xây dựng khối đại đoàn kết toàn dân trên địa bàn tỉnh; xây dựng khu vực phòng thủ vững chắc, xây dựng đường biên giới hòa bình, hữu nghị, hợp tác và phát triển. Phát triển nền kinh tế tuần hoàn, đảm bảo phát triển hài hoà giữa kinh tế với văn hóa, xã hội, bảo vệ môi trường, bảo tồn thiên nhiên và đa dạng sinh học, thích ứng với biến đổi khí hậu. </w:t>
      </w:r>
    </w:p>
    <w:p w14:paraId="588EBC12"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c. Tổ chức, sắp xếp không gian các hoạt động kinh tế, xã hội phù hợp với điều kiện đặc thù của tỉnh; phát triển đồng bộ kết cấu hạ tầng kinh tế - xã hội theo hướng tăng cường kết nối trong và ngoài tỉnh. Tăng cường liên kết trong phát triển với các địa phương, chủ động hội nhập quốc tế.</w:t>
      </w:r>
    </w:p>
    <w:p w14:paraId="76D1D514"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xml:space="preserve">d. Huy động và sử dụng có hiệu quả mọi nguồn lực; tập trung nguồn lực đầu tư có </w:t>
      </w:r>
      <w:r w:rsidRPr="00BA3949">
        <w:rPr>
          <w:rFonts w:ascii="Times New Roman" w:hAnsi="Times New Roman"/>
          <w:sz w:val="26"/>
          <w:szCs w:val="26"/>
          <w:lang w:val="vi-VN"/>
        </w:rPr>
        <w:lastRenderedPageBreak/>
        <w:t>trọng điểm gắn với chuyển dịch cơ cấu kinh tế, tăng trưởng theo chiều sâu, tạo ra động lực mới để phát triển “Một trục, hai vùng, ba trụ cột”. Tận dụng tối đa cơ hội để phát triển Chính quyền số, kinh tế số, xã hội số; Đẩy nhanh tiến trình chuyển đổi số trong từng ngành, từng lĩnh vực để phát triển và nâng cao năng lực cạnh tranh của tỉnh. Thực hiện hiệu quả cải cách thể chế, tập trung cải thiện môi trường đầu tư kinh doanh, thu hút các doanh nghiệp vào đầu tư trên địa bàn tỉnh.</w:t>
      </w:r>
    </w:p>
    <w:p w14:paraId="6AE85899"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e. Phát huy tối đa nhân tố con người, coi con người là trung tâm, chủ thể, nguồn lực chủ yếu và mục tiêu của sự phát triển bền vững. Xây dựng chính sách để khuyến khích, phát huy tinh thần cống hiến, hướng vào nâng cao đời sống vật chất, tinh thần của đồng bào các dân tộc. Lấy đầu tư cho giáo dục và đào tạo làm nền tảng cho phát triển bền vững và vươn lên thoát nghèo, tiến tới làm giàu trong Nhân dân.</w:t>
      </w:r>
    </w:p>
    <w:p w14:paraId="6E9BDAFE"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(2) Mục tiêu</w:t>
      </w:r>
    </w:p>
    <w:p w14:paraId="6C2D3463" w14:textId="77777777" w:rsidR="000C5D2F" w:rsidRPr="00BA3949" w:rsidRDefault="000C5D2F" w:rsidP="0002306C">
      <w:pPr>
        <w:widowControl w:val="0"/>
        <w:rPr>
          <w:rFonts w:ascii="Times New Roman" w:hAnsi="Times New Roman"/>
          <w:sz w:val="26"/>
          <w:szCs w:val="26"/>
          <w:lang w:val="vi-VN"/>
        </w:rPr>
      </w:pPr>
      <w:bookmarkStart w:id="1113" w:name="_Hlk120478379"/>
      <w:r w:rsidRPr="00BA3949">
        <w:rPr>
          <w:rFonts w:ascii="Times New Roman" w:hAnsi="Times New Roman"/>
          <w:sz w:val="26"/>
          <w:szCs w:val="26"/>
          <w:lang w:val="vi-VN"/>
        </w:rPr>
        <w:t xml:space="preserve">- Đến năm 2030:  </w:t>
      </w:r>
    </w:p>
    <w:p w14:paraId="1D3FAC62"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Nâng cao đời sống vật chất, văn hóa và tinh thần của Nhân dân đạt mức trung bình khá của cả nước, trên cơ sở: phát triển kinh tế - xã hội nhanh và bền vững dựa trên kinh tế xanh, tuần hoàn; bản sắc văn hóa các dân tộc; Lai Châu trở thành điểm đến đặc sắc, hấp dẫn khách du lịch trong nước và quốc tế; Thành phố Lai Châu là một cực phát triển của vùng Tây Bắc, hội nhập và liên kết theo hướng mở với khu vực và quốc tế</w:t>
      </w:r>
      <w:bookmarkEnd w:id="1113"/>
      <w:r w:rsidRPr="00BA3949">
        <w:rPr>
          <w:rFonts w:ascii="Times New Roman" w:hAnsi="Times New Roman"/>
          <w:sz w:val="26"/>
          <w:szCs w:val="26"/>
          <w:lang w:val="vi-VN"/>
        </w:rPr>
        <w:t xml:space="preserve">. Tiếp tục duy trì tốc độ đầu tư tích lũy cao cho nền kinh tế; đẩy mạnh chuyển dịch cơ cấu kinh tế theo hướng tiến bộ, tăng tính bền vững trong phát triển; đổi mới mạnh mẽ khoa học và công nghệ, nâng cao rõ rệt chất lượng giáo dục đào tạo, phát triển nguồn nhân lực và y tế, văn hóa, thể dục thể thao. Kết hợp giữa phát triển kinh tế với bảo đảm an sinh xã hội, bảo vệ môi trường sinh thái, phát huy sức mạnh đoàn kết các dân tộc, xây dựng hệ thống chính trị vững mạnh, bảo đảm quốc phòng an ninh. </w:t>
      </w:r>
    </w:p>
    <w:p w14:paraId="2EC4ED2A"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Đến năm 2030, phấn đấu đưa Lai Châu trở thành tỉnh phát triển trung bình của vùng Trung du và miền núi phía Bắc</w:t>
      </w:r>
    </w:p>
    <w:p w14:paraId="53CB3BA0"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Tầm nhìn đến năm 2050:</w:t>
      </w:r>
    </w:p>
    <w:p w14:paraId="36BB3B06"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Lai Châu là tỉnh phát triển xanh, toàn diện, bền vững, văn minh, giàu bản sắc văn hoá; kết cấu hạ tầng nông thôn được hiện đại hóa, đạt đầy đủ các tiêu chí của nông thôn mới. Bảo vệ vững chắc chủ quyền biên giới quốc gia, giữ vững an ninh chính trị, bảo đảm trật tự, an toàn xã hội.</w:t>
      </w:r>
    </w:p>
    <w:p w14:paraId="47D41D1C"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xml:space="preserve">+ Cơ cấu kinh tế của tỉnh dịch chuyển theo hướng tích cực với lĩnh vực dịch vụ chiếm tỷ trọng lớn; chuyển đổi toàn diện sang phát triển chính quyền số, kinh tế số, xã hội số; văn hoá truyền thống của Lai Châu được bảo tồn, phát huy và được quảng bá rộng rãi. Môi trường đầu tư kinh doanh của Tỉnh thông thoáng, minh bạch, thân thiện, an ninh, an toàn. </w:t>
      </w:r>
      <w:r w:rsidRPr="00BA3949">
        <w:rPr>
          <w:lang w:val="vi-VN"/>
        </w:rPr>
        <w:t>Phấn đấu đưa Lai Châu trở thành tỉnh c</w:t>
      </w:r>
      <w:r w:rsidRPr="00BA3949">
        <w:rPr>
          <w:rFonts w:ascii="Times New Roman" w:hAnsi="Times New Roman"/>
          <w:sz w:val="26"/>
          <w:szCs w:val="26"/>
          <w:lang w:val="vi-VN"/>
        </w:rPr>
        <w:t>ó kinh tế, xã hội trên mức trung bình của cả nước.</w:t>
      </w:r>
    </w:p>
    <w:p w14:paraId="2F6DA366"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(3) Định hướng phát triển kinh tế - xã hội.</w:t>
      </w:r>
    </w:p>
    <w:p w14:paraId="1C224CEF"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a. Một trục:</w:t>
      </w:r>
    </w:p>
    <w:p w14:paraId="6AEE2E3C"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xml:space="preserve">- Là trục trọng yếu phát triển kinh tế dọc theo dọc QL.32 - QL.4D - QL.12 nối đường </w:t>
      </w:r>
      <w:r w:rsidRPr="00BA3949">
        <w:rPr>
          <w:rFonts w:ascii="Times New Roman" w:hAnsi="Times New Roman"/>
          <w:sz w:val="26"/>
          <w:szCs w:val="26"/>
          <w:lang w:val="vi-VN"/>
        </w:rPr>
        <w:lastRenderedPageBreak/>
        <w:t>cao tốc Nội Bài - Lào Cai qua QL.279, kết nối huyện Than Uyên - huyện Tân Uyên - huyện Tam Đường - Thành phố Lai Châu - huyện Phong Thổ ra cửa khẩu quốc tế Ma Lù Thàng.</w:t>
      </w:r>
    </w:p>
    <w:p w14:paraId="4E70A397"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Trục được hình thành trên cơ sở kết hợp yếu tố thuận lợi giao thông, kết nối, và lợi thế về kinh tế biên mậu làm các yếu tố để cấu thành trục.</w:t>
      </w:r>
    </w:p>
    <w:p w14:paraId="5240B1FE"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Trục phát triển kinh tế nói trên dựa trên tuyến hành lang kinh tế dọc theo Quốc lộ 32 đang được nâng cấp, xây dựng kết nối Than Uyên - Tân Uyên - Tam Đường - Thành phố Lai Châu. Trục kinh tế này được củng cố phát triển nhờ nâng cấp tuyến giao thông kết nối Thành phố Lai Châu với cửa khẩu quốc tế Ma Lù Thàng. Trục kinh tế này sẽ kết nối với các vùng sản xuất nông - lâm nghiệp, các khu - cụm công nghiệp, các trung tâm du lịch, các đô thị động lực và kết nối với cửa khẩu quốc tế.</w:t>
      </w:r>
    </w:p>
    <w:p w14:paraId="16F94AD2"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xml:space="preserve">b. Hai vùng, gồm: </w:t>
      </w:r>
    </w:p>
    <w:p w14:paraId="74B82331"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Cùng với trục phát triển kinh tế dọc theo Quốc lộ 32 - Quốc lộ 4D - Quốc lộ 12, trên địa bàn tỉnh Lai Châu hình thành 02 vùng kinh tế. Trong đó, Vùng kinh tế Quốc lộ 32 - Quốc lộ 4D - Quốc lộ 12 là vùng kinh tế động lực chính; Vùng kinh tế nông - lâm sinh thái Sông Đà là vùng phát triển kinh tế gắn với đảm bảo quốc phòng, an ninh, kết hợp hài hoà với bảo vệ môi trường, bảo tồn và phát triển rừng.</w:t>
      </w:r>
    </w:p>
    <w:p w14:paraId="572B04E3"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sz w:val="26"/>
          <w:szCs w:val="26"/>
          <w:lang w:val="vi-VN"/>
        </w:rPr>
        <w:t>- Cụ thể là:</w:t>
      </w:r>
    </w:p>
    <w:p w14:paraId="28675C7F"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b/>
          <w:bCs/>
          <w:sz w:val="26"/>
          <w:szCs w:val="26"/>
          <w:lang w:val="vi-VN"/>
        </w:rPr>
        <w:t>(1) Vùng kinh tế động lực</w:t>
      </w:r>
      <w:r w:rsidRPr="00BA3949">
        <w:rPr>
          <w:rFonts w:ascii="Times New Roman" w:hAnsi="Times New Roman"/>
          <w:sz w:val="26"/>
          <w:szCs w:val="26"/>
          <w:lang w:val="vi-VN"/>
        </w:rPr>
        <w:t xml:space="preserve"> bao gồm các huyện và thành phố: Than Uyên, Tân Uyên, Tam Đường, TP. Lai Châu và Phong Thổ. Vùng kinh tế động lực này tập trung phát triển du lịch sinh thái, mạo hiểm, văn hóa cộng đồng; sản xuất điện, vật liệu xây dựng, công nghiệp chế biến nông sản, chế biến đất hiếm; phát triển đô thị, kinh tế biên mậu;...</w:t>
      </w:r>
    </w:p>
    <w:p w14:paraId="20543A6C" w14:textId="77777777" w:rsidR="000C5D2F" w:rsidRPr="00BA3949" w:rsidRDefault="000C5D2F" w:rsidP="0002306C">
      <w:pPr>
        <w:widowControl w:val="0"/>
        <w:rPr>
          <w:rFonts w:ascii="Times New Roman" w:hAnsi="Times New Roman"/>
          <w:sz w:val="26"/>
          <w:szCs w:val="26"/>
          <w:lang w:val="vi-VN"/>
        </w:rPr>
      </w:pPr>
      <w:r w:rsidRPr="00BA3949">
        <w:rPr>
          <w:rFonts w:ascii="Times New Roman" w:hAnsi="Times New Roman"/>
          <w:b/>
          <w:bCs/>
          <w:sz w:val="26"/>
          <w:szCs w:val="26"/>
          <w:lang w:val="vi-VN"/>
        </w:rPr>
        <w:t>(2) Vùng kinh tế nông - lâm sinh thái Sông Đà</w:t>
      </w:r>
      <w:r w:rsidRPr="00BA3949">
        <w:rPr>
          <w:rFonts w:ascii="Times New Roman" w:hAnsi="Times New Roman"/>
          <w:sz w:val="26"/>
          <w:szCs w:val="26"/>
          <w:lang w:val="vi-VN"/>
        </w:rPr>
        <w:t xml:space="preserve"> gồm các huyện: Sìn Hồ, Nậm Nhùn, Mường Tè. Đây là vùng có ý nghĩa quan trọng trong bảo đảm an ninh quốc gia, an ninh nguồn nước, bảo tồn và bảo vệ rừng chống biến đổi khí hậu. Chú trọng bảo vệ tài nguyên, bảo tồn các giá trị văn hóa truyền thống song song với phát triển kinh tế - xã hội tại vùng này. Định hướng phát triển của Vùng kinh tế nông - lâm sinh thái Sông Đà là tập trung Bảo vệ phát triển rừng, trồng quế, mắc ca, cây gỗ lớn, phát triển dược liệu dưới tán rừng (sâm Lai Châu), dịch vụ môi trường rừng. Sản phẩm: cao su, quế, mắc ca, dược liệu và các sản phẩm đặc hữu.</w:t>
      </w:r>
    </w:p>
    <w:p w14:paraId="5A52033F" w14:textId="77777777" w:rsidR="000C5D2F" w:rsidRPr="00BA3949" w:rsidRDefault="000C5D2F" w:rsidP="0002306C">
      <w:pPr>
        <w:pStyle w:val="Macdinh"/>
        <w:spacing w:before="0" w:line="276" w:lineRule="auto"/>
        <w:ind w:left="0" w:firstLine="446"/>
        <w:rPr>
          <w:sz w:val="26"/>
          <w:szCs w:val="26"/>
        </w:rPr>
      </w:pPr>
      <w:r w:rsidRPr="00BA3949">
        <w:rPr>
          <w:sz w:val="26"/>
          <w:szCs w:val="26"/>
          <w:lang w:val="en-US"/>
        </w:rPr>
        <w:t>c.</w:t>
      </w:r>
      <w:r w:rsidRPr="00BA3949">
        <w:rPr>
          <w:sz w:val="26"/>
          <w:szCs w:val="26"/>
        </w:rPr>
        <w:t xml:space="preserve"> </w:t>
      </w:r>
      <w:bookmarkStart w:id="1114" w:name="bookmark119"/>
      <w:bookmarkStart w:id="1115" w:name="bookmark123"/>
      <w:bookmarkStart w:id="1116" w:name="_Toc104183032"/>
      <w:bookmarkStart w:id="1117" w:name="bookmark120"/>
      <w:bookmarkStart w:id="1118" w:name="bookmark121"/>
      <w:bookmarkStart w:id="1119" w:name="_Toc110529595"/>
      <w:r w:rsidRPr="00BA3949">
        <w:rPr>
          <w:sz w:val="26"/>
          <w:szCs w:val="26"/>
        </w:rPr>
        <w:t>Ba trụ cột, gồm:</w:t>
      </w:r>
    </w:p>
    <w:p w14:paraId="175362B4" w14:textId="77777777" w:rsidR="000C5D2F" w:rsidRPr="00BA3949" w:rsidRDefault="000C5D2F" w:rsidP="0002306C">
      <w:pPr>
        <w:widowControl w:val="0"/>
        <w:rPr>
          <w:rFonts w:ascii="Times New Roman" w:hAnsi="Times New Roman"/>
          <w:sz w:val="26"/>
          <w:szCs w:val="26"/>
        </w:rPr>
      </w:pPr>
      <w:bookmarkStart w:id="1120" w:name="_Hlk93048077"/>
      <w:bookmarkEnd w:id="1114"/>
      <w:bookmarkEnd w:id="1115"/>
      <w:bookmarkEnd w:id="1116"/>
      <w:bookmarkEnd w:id="1117"/>
      <w:bookmarkEnd w:id="1118"/>
      <w:bookmarkEnd w:id="1119"/>
      <w:r w:rsidRPr="00BA3949">
        <w:rPr>
          <w:rFonts w:ascii="Times New Roman" w:hAnsi="Times New Roman"/>
          <w:sz w:val="26"/>
          <w:szCs w:val="26"/>
        </w:rPr>
        <w:t>- Các trụ cột phát triển kinh tế tỉnh Lai Châu bao gồm: Gồm dịch vụ, tập trung vào du lịch gắn với bản sắc văn hóa và kinh tế biên mậu; công nghiệp, tập trung vào công nghiệp năng lượng, công nghiệp khai thác và chế biến khoáng sản, chế biến nông lâm thuỷ sản; nông nghiệp, tập trung vào phát triển nông nghiệp đa giá trị, nông nghiệp hữu cơ gắn với chuối giá trị, dựa vào các sản phẩm nông, lâm sản có lợi thế, có giá trị gia tăng cao.</w:t>
      </w:r>
    </w:p>
    <w:p w14:paraId="74FE4C8F" w14:textId="77777777" w:rsidR="000C5D2F" w:rsidRPr="00BA3949" w:rsidRDefault="000C5D2F" w:rsidP="0002306C">
      <w:pPr>
        <w:widowControl w:val="0"/>
        <w:rPr>
          <w:rFonts w:ascii="Times New Roman" w:hAnsi="Times New Roman"/>
          <w:sz w:val="26"/>
          <w:szCs w:val="26"/>
        </w:rPr>
      </w:pPr>
      <w:r w:rsidRPr="00BA3949">
        <w:rPr>
          <w:rFonts w:ascii="Times New Roman" w:hAnsi="Times New Roman"/>
          <w:sz w:val="26"/>
          <w:szCs w:val="26"/>
        </w:rPr>
        <w:t>- Công nghiệp: Tập trung phát triển công nghiệp năng lượng, công nghiệp sản xuát vật liệu xây dựng, công nghiệp chế biến nông lâm thủy sản.</w:t>
      </w:r>
    </w:p>
    <w:p w14:paraId="5ACBFA7D" w14:textId="77777777" w:rsidR="000C5D2F" w:rsidRPr="00BA3949" w:rsidRDefault="000C5D2F" w:rsidP="0002306C">
      <w:pPr>
        <w:widowControl w:val="0"/>
        <w:rPr>
          <w:rFonts w:ascii="Times New Roman" w:hAnsi="Times New Roman"/>
          <w:sz w:val="26"/>
          <w:szCs w:val="26"/>
        </w:rPr>
      </w:pPr>
      <w:r w:rsidRPr="00BA3949">
        <w:rPr>
          <w:rFonts w:ascii="Times New Roman" w:hAnsi="Times New Roman"/>
          <w:sz w:val="26"/>
          <w:szCs w:val="26"/>
        </w:rPr>
        <w:t>- Dịch vụ: Trung tâm phát triển du lịch và thương mại.</w:t>
      </w:r>
    </w:p>
    <w:p w14:paraId="5E558704" w14:textId="11A88F46" w:rsidR="000C5D2F" w:rsidRPr="00BA3949" w:rsidRDefault="000C5D2F" w:rsidP="0002306C">
      <w:pPr>
        <w:widowControl w:val="0"/>
        <w:rPr>
          <w:rFonts w:ascii="Times New Roman" w:hAnsi="Times New Roman"/>
          <w:sz w:val="26"/>
          <w:szCs w:val="26"/>
        </w:rPr>
      </w:pPr>
      <w:r w:rsidRPr="00BA3949">
        <w:rPr>
          <w:rFonts w:ascii="Times New Roman" w:hAnsi="Times New Roman"/>
          <w:sz w:val="26"/>
          <w:szCs w:val="26"/>
        </w:rPr>
        <w:lastRenderedPageBreak/>
        <w:t xml:space="preserve">- Nông nghiệp: Tập trung phát triển nông nghiệp đa giá trị, nông nghiệp hàng hóa tập trung </w:t>
      </w:r>
      <w:r w:rsidR="00012C88" w:rsidRPr="00BA3949">
        <w:rPr>
          <w:rFonts w:ascii="Times New Roman" w:hAnsi="Times New Roman"/>
          <w:sz w:val="26"/>
          <w:szCs w:val="26"/>
        </w:rPr>
        <w:t>có</w:t>
      </w:r>
      <w:r w:rsidRPr="00BA3949">
        <w:rPr>
          <w:rFonts w:ascii="Times New Roman" w:hAnsi="Times New Roman"/>
          <w:sz w:val="26"/>
          <w:szCs w:val="26"/>
        </w:rPr>
        <w:t xml:space="preserve"> giá trị gia tăng cao, thủy sản lòng hồ và kinh tế dưới tán rừng.</w:t>
      </w:r>
    </w:p>
    <w:bookmarkEnd w:id="1120"/>
    <w:p w14:paraId="12299D17" w14:textId="77777777" w:rsidR="00A62745" w:rsidRPr="00BA3949" w:rsidRDefault="00A62745" w:rsidP="0002306C">
      <w:pPr>
        <w:widowControl w:val="0"/>
        <w:rPr>
          <w:rFonts w:ascii="Times New Roman" w:eastAsia="Times New Roman" w:hAnsi="Times New Roman"/>
          <w:b/>
          <w:i/>
          <w:sz w:val="26"/>
          <w:szCs w:val="26"/>
        </w:rPr>
      </w:pPr>
      <w:r w:rsidRPr="00BA3949">
        <w:rPr>
          <w:rFonts w:ascii="Times New Roman" w:eastAsia="Times New Roman" w:hAnsi="Times New Roman"/>
          <w:b/>
          <w:i/>
          <w:sz w:val="26"/>
          <w:szCs w:val="26"/>
          <w:lang w:val="vi-VN"/>
        </w:rPr>
        <w:t xml:space="preserve">2.1.3 </w:t>
      </w:r>
      <w:r w:rsidR="00554156" w:rsidRPr="00BA3949">
        <w:rPr>
          <w:rFonts w:ascii="Times New Roman" w:eastAsia="Times New Roman" w:hAnsi="Times New Roman"/>
          <w:b/>
          <w:i/>
          <w:sz w:val="26"/>
          <w:szCs w:val="26"/>
        </w:rPr>
        <w:t>Các đinh hướng phát triển đối với huyện Than Uyên</w:t>
      </w:r>
    </w:p>
    <w:p w14:paraId="617C3FC3" w14:textId="77777777" w:rsidR="000C5D2F" w:rsidRPr="00BA3949" w:rsidRDefault="000C5D2F" w:rsidP="0002306C">
      <w:pPr>
        <w:widowControl w:val="0"/>
        <w:ind w:firstLine="426"/>
        <w:rPr>
          <w:rFonts w:ascii="Times New Roman" w:eastAsia="Times New Roman" w:hAnsi="Times New Roman"/>
          <w:i/>
          <w:sz w:val="26"/>
          <w:szCs w:val="26"/>
          <w:lang w:val="vi-VN"/>
        </w:rPr>
      </w:pPr>
      <w:bookmarkStart w:id="1121" w:name="_Toc82402868"/>
      <w:bookmarkStart w:id="1122" w:name="_Toc100733897"/>
      <w:bookmarkStart w:id="1123" w:name="_Toc100735560"/>
      <w:bookmarkStart w:id="1124" w:name="_Toc112617744"/>
      <w:bookmarkStart w:id="1125" w:name="_Toc112655149"/>
      <w:bookmarkStart w:id="1126" w:name="_Toc137379524"/>
      <w:bookmarkStart w:id="1127" w:name="_Toc152503137"/>
      <w:bookmarkStart w:id="1128" w:name="_Toc152785474"/>
      <w:bookmarkStart w:id="1129" w:name="_Toc152833001"/>
      <w:bookmarkStart w:id="1130" w:name="_Toc152833452"/>
      <w:r w:rsidRPr="00BA3949">
        <w:rPr>
          <w:rFonts w:ascii="Times New Roman" w:eastAsia="Times New Roman" w:hAnsi="Times New Roman"/>
          <w:i/>
          <w:sz w:val="26"/>
          <w:szCs w:val="26"/>
          <w:lang w:val="vi-VN"/>
        </w:rPr>
        <w:t>* Quy hoạch tỉnh Lai Châu</w:t>
      </w:r>
      <w:r w:rsidRPr="00BA3949">
        <w:rPr>
          <w:rFonts w:ascii="Times New Roman" w:eastAsia="Times New Roman" w:hAnsi="Times New Roman"/>
          <w:i/>
          <w:sz w:val="26"/>
          <w:szCs w:val="26"/>
          <w:lang w:val="en-NZ"/>
        </w:rPr>
        <w:t xml:space="preserve"> thời kì 2021-2030,</w:t>
      </w:r>
      <w:r w:rsidRPr="00BA3949">
        <w:rPr>
          <w:rFonts w:ascii="Times New Roman" w:eastAsia="Times New Roman" w:hAnsi="Times New Roman"/>
          <w:i/>
          <w:sz w:val="26"/>
          <w:szCs w:val="26"/>
          <w:lang w:val="vi-VN"/>
        </w:rPr>
        <w:t xml:space="preserve"> tầm nhìn đến năm 20</w:t>
      </w:r>
      <w:r w:rsidRPr="00BA3949">
        <w:rPr>
          <w:rFonts w:ascii="Times New Roman" w:eastAsia="Times New Roman" w:hAnsi="Times New Roman"/>
          <w:i/>
          <w:sz w:val="26"/>
          <w:szCs w:val="26"/>
          <w:lang w:val="en-NZ"/>
        </w:rPr>
        <w:t>5</w:t>
      </w:r>
      <w:r w:rsidRPr="00BA3949">
        <w:rPr>
          <w:rFonts w:ascii="Times New Roman" w:eastAsia="Times New Roman" w:hAnsi="Times New Roman"/>
          <w:i/>
          <w:sz w:val="26"/>
          <w:szCs w:val="26"/>
          <w:lang w:val="vi-VN"/>
        </w:rPr>
        <w:t xml:space="preserve">0 (Quyết định số </w:t>
      </w:r>
      <w:r w:rsidRPr="00BA3949">
        <w:rPr>
          <w:rFonts w:ascii="Times New Roman" w:eastAsia="Times New Roman" w:hAnsi="Times New Roman"/>
          <w:i/>
          <w:sz w:val="26"/>
          <w:szCs w:val="26"/>
          <w:lang w:val="en-NZ"/>
        </w:rPr>
        <w:t>1585</w:t>
      </w:r>
      <w:r w:rsidRPr="00BA3949">
        <w:rPr>
          <w:rFonts w:ascii="Times New Roman" w:eastAsia="Times New Roman" w:hAnsi="Times New Roman"/>
          <w:i/>
          <w:sz w:val="26"/>
          <w:szCs w:val="26"/>
          <w:lang w:val="vi-VN"/>
        </w:rPr>
        <w:t>/QĐ-TTg ngày 0</w:t>
      </w:r>
      <w:r w:rsidRPr="00BA3949">
        <w:rPr>
          <w:rFonts w:ascii="Times New Roman" w:eastAsia="Times New Roman" w:hAnsi="Times New Roman"/>
          <w:i/>
          <w:sz w:val="26"/>
          <w:szCs w:val="26"/>
          <w:lang w:val="en-NZ"/>
        </w:rPr>
        <w:t>7</w:t>
      </w:r>
      <w:r w:rsidRPr="00BA3949">
        <w:rPr>
          <w:rFonts w:ascii="Times New Roman" w:eastAsia="Times New Roman" w:hAnsi="Times New Roman"/>
          <w:i/>
          <w:sz w:val="26"/>
          <w:szCs w:val="26"/>
          <w:lang w:val="vi-VN"/>
        </w:rPr>
        <w:t>/</w:t>
      </w:r>
      <w:r w:rsidRPr="00BA3949">
        <w:rPr>
          <w:rFonts w:ascii="Times New Roman" w:eastAsia="Times New Roman" w:hAnsi="Times New Roman"/>
          <w:i/>
          <w:sz w:val="26"/>
          <w:szCs w:val="26"/>
          <w:lang w:val="en-NZ"/>
        </w:rPr>
        <w:t>12</w:t>
      </w:r>
      <w:r w:rsidRPr="00BA3949">
        <w:rPr>
          <w:rFonts w:ascii="Times New Roman" w:eastAsia="Times New Roman" w:hAnsi="Times New Roman"/>
          <w:i/>
          <w:sz w:val="26"/>
          <w:szCs w:val="26"/>
          <w:lang w:val="vi-VN"/>
        </w:rPr>
        <w:t>/20</w:t>
      </w:r>
      <w:r w:rsidRPr="00BA3949">
        <w:rPr>
          <w:rFonts w:ascii="Times New Roman" w:eastAsia="Times New Roman" w:hAnsi="Times New Roman"/>
          <w:i/>
          <w:sz w:val="26"/>
          <w:szCs w:val="26"/>
          <w:lang w:val="en-NZ"/>
        </w:rPr>
        <w:t>23</w:t>
      </w:r>
      <w:r w:rsidRPr="00BA3949">
        <w:rPr>
          <w:rFonts w:ascii="Times New Roman" w:eastAsia="Times New Roman" w:hAnsi="Times New Roman"/>
          <w:i/>
          <w:sz w:val="26"/>
          <w:szCs w:val="26"/>
          <w:lang w:val="vi-VN"/>
        </w:rPr>
        <w:t>)</w:t>
      </w:r>
      <w:r w:rsidRPr="00BA3949">
        <w:rPr>
          <w:rFonts w:ascii="Times New Roman" w:eastAsia="Times New Roman" w:hAnsi="Times New Roman"/>
          <w:i/>
          <w:sz w:val="26"/>
          <w:szCs w:val="26"/>
        </w:rPr>
        <w:t xml:space="preserve">; </w:t>
      </w:r>
    </w:p>
    <w:p w14:paraId="76A715D2" w14:textId="08C088FD" w:rsidR="000C5D2F" w:rsidRPr="00BA3949" w:rsidRDefault="000C5D2F" w:rsidP="0002306C">
      <w:pPr>
        <w:widowControl w:val="0"/>
        <w:ind w:firstLine="448"/>
        <w:rPr>
          <w:rFonts w:ascii="Times New Roman" w:hAnsi="Times New Roman"/>
          <w:sz w:val="26"/>
          <w:szCs w:val="26"/>
          <w:lang w:val="vi-VN"/>
        </w:rPr>
      </w:pPr>
      <w:bookmarkStart w:id="1131" w:name="_Toc96886973"/>
      <w:bookmarkStart w:id="1132" w:name="_Toc96893375"/>
      <w:bookmarkStart w:id="1133" w:name="_Toc112617745"/>
      <w:bookmarkStart w:id="1134" w:name="_Toc152785475"/>
      <w:bookmarkStart w:id="1135" w:name="_Toc152787046"/>
      <w:bookmarkStart w:id="1136" w:name="_Toc152787343"/>
      <w:bookmarkStart w:id="1137" w:name="_Toc152833002"/>
      <w:bookmarkStart w:id="1138" w:name="_Toc152853690"/>
      <w:bookmarkEnd w:id="1121"/>
      <w:bookmarkEnd w:id="1122"/>
      <w:bookmarkEnd w:id="1123"/>
      <w:bookmarkEnd w:id="1124"/>
      <w:bookmarkEnd w:id="1125"/>
      <w:bookmarkEnd w:id="1126"/>
      <w:bookmarkEnd w:id="1127"/>
      <w:bookmarkEnd w:id="1128"/>
      <w:bookmarkEnd w:id="1129"/>
      <w:bookmarkEnd w:id="1130"/>
      <w:r w:rsidRPr="00BA3949">
        <w:rPr>
          <w:rFonts w:ascii="Times New Roman" w:hAnsi="Times New Roman"/>
          <w:sz w:val="26"/>
          <w:szCs w:val="26"/>
          <w:lang w:val="vi-VN"/>
        </w:rPr>
        <w:t xml:space="preserve">Huyện Than Uyên là một trong cửa ngõ của tỉnh đi tỉnh Yên Bái (QL 32), tỉnh Lào Cai (QL 279) và tỉnh Sơn La (QL 279D) nên huyện có lợi thế trong phát triển các hoạt động giao thương, du lịch với các huyện lân cận trong và ngoài tỉnh Lai Châu. Đây là điều kiện thuận lợi để phát triển kinh tế - xã hội của huyện. </w:t>
      </w:r>
      <w:r w:rsidRPr="00BA3949">
        <w:rPr>
          <w:rFonts w:ascii="Times New Roman" w:hAnsi="Times New Roman"/>
          <w:kern w:val="28"/>
          <w:sz w:val="26"/>
          <w:szCs w:val="26"/>
          <w:lang w:val="vi-VN"/>
        </w:rPr>
        <w:t>Với điều kiện khí hậu và thổ nhưỡng thuận lợi phát triển nhiều loại vật nuôi, cây trồng. Huyện có tiềm năng phát triển nông, lâm nghiệp, đặc biệ</w:t>
      </w:r>
      <w:r w:rsidR="00012C88" w:rsidRPr="00BA3949">
        <w:rPr>
          <w:rFonts w:ascii="Times New Roman" w:hAnsi="Times New Roman"/>
          <w:kern w:val="28"/>
          <w:sz w:val="26"/>
          <w:szCs w:val="26"/>
          <w:lang w:val="vi-VN"/>
        </w:rPr>
        <w:t>t là</w:t>
      </w:r>
      <w:r w:rsidRPr="00BA3949">
        <w:rPr>
          <w:rFonts w:ascii="Times New Roman" w:hAnsi="Times New Roman"/>
          <w:sz w:val="26"/>
          <w:szCs w:val="26"/>
          <w:lang w:val="vi-VN"/>
        </w:rPr>
        <w:t xml:space="preserve"> lúa, cây ăn quả, chè và chăn nuôi gia súc </w:t>
      </w:r>
      <w:r w:rsidRPr="00BA3949">
        <w:rPr>
          <w:rFonts w:ascii="Times New Roman" w:hAnsi="Times New Roman"/>
          <w:kern w:val="28"/>
          <w:sz w:val="26"/>
          <w:szCs w:val="26"/>
          <w:lang w:val="vi-VN"/>
        </w:rPr>
        <w:t xml:space="preserve">… </w:t>
      </w:r>
      <w:r w:rsidRPr="00BA3949">
        <w:rPr>
          <w:rFonts w:ascii="Times New Roman" w:hAnsi="Times New Roman"/>
          <w:sz w:val="26"/>
          <w:szCs w:val="26"/>
          <w:lang w:val="vi-VN"/>
        </w:rPr>
        <w:t xml:space="preserve">Huyện có diện tích đất lâm nghiệp lớn, hàng năm nhận được sự hỗ trợ về khoanh nuôi tái sinh, bảo vệ rừng phòng hộ, dịch vụ môi trường rừng thuận lợi cho huyện cho ổn định đời sống dân; phát triển kinh tế từ rừng. </w:t>
      </w:r>
      <w:r w:rsidRPr="00BA3949">
        <w:rPr>
          <w:rFonts w:ascii="Times New Roman" w:hAnsi="Times New Roman"/>
          <w:kern w:val="28"/>
          <w:sz w:val="26"/>
          <w:szCs w:val="26"/>
          <w:lang w:val="vi-VN"/>
        </w:rPr>
        <w:t>Huyện có quỹ đất để phát triển xây dựng và các khu, cụm công nghiệp, tiểu thủ công nghiệp.</w:t>
      </w:r>
      <w:r w:rsidRPr="00BA3949">
        <w:rPr>
          <w:rFonts w:ascii="Times New Roman" w:hAnsi="Times New Roman"/>
          <w:sz w:val="26"/>
          <w:szCs w:val="26"/>
          <w:lang w:val="vi-VN"/>
        </w:rPr>
        <w:t xml:space="preserve"> M</w:t>
      </w:r>
      <w:r w:rsidRPr="00BA3949">
        <w:rPr>
          <w:rFonts w:ascii="Times New Roman" w:hAnsi="Times New Roman"/>
          <w:kern w:val="28"/>
          <w:sz w:val="26"/>
          <w:szCs w:val="26"/>
          <w:lang w:val="vi-VN"/>
        </w:rPr>
        <w:t xml:space="preserve">ật độ sông suối cao và địa hình dốc là cơ hội cho huyện phát triển năng lượng sạch, nhất là phát triển thủy điện. </w:t>
      </w:r>
      <w:r w:rsidRPr="00BA3949">
        <w:rPr>
          <w:rFonts w:ascii="Times New Roman" w:hAnsi="Times New Roman"/>
          <w:sz w:val="26"/>
          <w:szCs w:val="26"/>
          <w:lang w:val="vi-VN"/>
        </w:rPr>
        <w:t>Huyện giàu tiềm năng về du lịch</w:t>
      </w:r>
      <w:r w:rsidRPr="00BA3949">
        <w:rPr>
          <w:rFonts w:ascii="Times New Roman" w:hAnsi="Times New Roman"/>
          <w:kern w:val="28"/>
          <w:sz w:val="26"/>
          <w:szCs w:val="26"/>
          <w:lang w:val="vi-VN"/>
        </w:rPr>
        <w:t xml:space="preserve">, </w:t>
      </w:r>
      <w:r w:rsidRPr="00BA3949">
        <w:rPr>
          <w:rFonts w:ascii="Times New Roman" w:hAnsi="Times New Roman"/>
          <w:sz w:val="26"/>
          <w:szCs w:val="26"/>
          <w:lang w:val="vi-VN"/>
        </w:rPr>
        <w:t>đặc biệt là lòng hồ thủy điện Bản Chát, Huội Quảng cùng với những đặc thù về vị trí địa lý, địa hình, cảnh quan sinh thái và các giá trị văn hóa dân tộc truyền thống,... là những điều kiện hết sức thuận lợi để phát triển du lịch và dịch vụ.</w:t>
      </w:r>
      <w:r w:rsidRPr="00BA3949">
        <w:rPr>
          <w:rFonts w:ascii="Times New Roman" w:eastAsia="Times New Roman" w:hAnsi="Times New Roman"/>
          <w:kern w:val="28"/>
          <w:sz w:val="26"/>
          <w:szCs w:val="26"/>
          <w:lang w:val="pt-BR"/>
        </w:rPr>
        <w:t xml:space="preserve">. </w:t>
      </w:r>
    </w:p>
    <w:p w14:paraId="02FD0E68" w14:textId="77777777" w:rsidR="000C5D2F" w:rsidRPr="00BA3949" w:rsidRDefault="000C5D2F" w:rsidP="0002306C">
      <w:pPr>
        <w:widowControl w:val="0"/>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Pr="00BA3949">
        <w:rPr>
          <w:rFonts w:ascii="Times New Roman" w:eastAsia="Times New Roman" w:hAnsi="Times New Roman"/>
          <w:b/>
          <w:bCs/>
          <w:sz w:val="26"/>
          <w:szCs w:val="26"/>
          <w:lang w:val="pt-BR"/>
        </w:rPr>
        <w:t>Tính chất</w:t>
      </w:r>
      <w:r w:rsidRPr="00BA3949">
        <w:rPr>
          <w:rFonts w:ascii="Times New Roman" w:eastAsia="Times New Roman" w:hAnsi="Times New Roman"/>
          <w:sz w:val="26"/>
          <w:szCs w:val="26"/>
          <w:lang w:val="pt-BR"/>
        </w:rPr>
        <w:t>: Là vùng huyện có tính chất đa ngành, phát triển mạnh dựa trên nông, lâm, ngư nghiệp ứng dụng công nghệ cao; du lịch, công nghiệp, tiểu thủ công nghiệp. Là vùng kinh tế xanh, phát triển bền vững phía Nam của tỉnh Lai Châu. Đẩy mạnh phát triển dich vụ logistics kết hợp với phát triển thương mại, nông nghiệp và tiểu thủ công nghiệp chế biến.</w:t>
      </w:r>
    </w:p>
    <w:p w14:paraId="411E5BA9" w14:textId="21B943DE" w:rsidR="000C5D2F" w:rsidRPr="00BA3949" w:rsidRDefault="000C5D2F" w:rsidP="0002306C">
      <w:pPr>
        <w:widowControl w:val="0"/>
        <w:rPr>
          <w:rFonts w:ascii="Times New Roman" w:hAnsi="Times New Roman"/>
          <w:sz w:val="26"/>
          <w:szCs w:val="26"/>
          <w:lang w:val="pt-BR" w:eastAsia="en-NZ"/>
        </w:rPr>
      </w:pPr>
      <w:r w:rsidRPr="00BA3949">
        <w:rPr>
          <w:rFonts w:ascii="Times New Roman" w:eastAsia="Times New Roman" w:hAnsi="Times New Roman"/>
          <w:sz w:val="26"/>
          <w:szCs w:val="26"/>
          <w:lang w:val="pt-BR"/>
        </w:rPr>
        <w:t xml:space="preserve">- </w:t>
      </w:r>
      <w:r w:rsidRPr="00BA3949">
        <w:rPr>
          <w:rFonts w:ascii="Times New Roman" w:eastAsia="Times New Roman" w:hAnsi="Times New Roman"/>
          <w:b/>
          <w:bCs/>
          <w:sz w:val="26"/>
          <w:szCs w:val="26"/>
          <w:lang w:val="pt-BR"/>
        </w:rPr>
        <w:t>Hướng phát triển trọng tâm</w:t>
      </w:r>
      <w:r w:rsidRPr="00BA3949">
        <w:rPr>
          <w:rFonts w:ascii="Times New Roman" w:eastAsia="Times New Roman" w:hAnsi="Times New Roman"/>
          <w:sz w:val="26"/>
          <w:szCs w:val="26"/>
          <w:lang w:val="pt-BR"/>
        </w:rPr>
        <w:t>: X</w:t>
      </w:r>
      <w:r w:rsidR="00012C88" w:rsidRPr="00BA3949">
        <w:rPr>
          <w:rFonts w:ascii="Times New Roman" w:hAnsi="Times New Roman"/>
          <w:sz w:val="26"/>
          <w:szCs w:val="26"/>
          <w:lang w:val="pt-BR"/>
        </w:rPr>
        <w:t>ây</w:t>
      </w:r>
      <w:r w:rsidRPr="00BA3949">
        <w:rPr>
          <w:rFonts w:ascii="Times New Roman" w:hAnsi="Times New Roman"/>
          <w:sz w:val="26"/>
          <w:szCs w:val="26"/>
          <w:lang w:val="pt-BR"/>
        </w:rPr>
        <w:t xml:space="preserve"> dựng cho điều kiện khai thác các nguồn lực ở trạng thái cao, tập trung khai thác tối đa lợi thế của huyện trong lĩnh vực nông lâm nghiệp, thủy sản và lĩnh vực du lịch, dịch vụ; trong đó đột phá về phát triển mở rộng sản xuất nông sản chủ lực, bản địa ứng dụng công nghệ cao, liên kết chuỗi giá trị gia tăng; đẩy nhanh phát triển kinh tế du lịch. Phương án 2 có tốc độ tăng trưởng giá trị sản xuất giai đoạn 2021 - 2025 là 11,6%/năm, giai đoạn 2026 - 2030 là 13,2%/năm.</w:t>
      </w:r>
    </w:p>
    <w:p w14:paraId="44AF3EDC" w14:textId="77777777" w:rsidR="000C5D2F" w:rsidRPr="00BA3949" w:rsidRDefault="000C5D2F" w:rsidP="0002306C">
      <w:pPr>
        <w:widowControl w:val="0"/>
        <w:rPr>
          <w:rFonts w:ascii="Times New Roman" w:eastAsia="Times New Roman" w:hAnsi="Times New Roman"/>
          <w:sz w:val="26"/>
          <w:szCs w:val="26"/>
          <w:lang w:val="pt-BR"/>
        </w:rPr>
      </w:pPr>
      <w:r w:rsidRPr="00BA3949">
        <w:rPr>
          <w:rFonts w:ascii="Times New Roman" w:hAnsi="Times New Roman"/>
          <w:sz w:val="26"/>
          <w:szCs w:val="26"/>
          <w:lang w:val="pt-BR"/>
        </w:rPr>
        <w:t>Tiềm năng về nông lâm nghiệp và du lịch được khai thác tối đa, tốc độ tăng trưởng khá cao nhưng huyện có thể phấn đấu đạt được: Một mặt là do hiệu quả các dự án đã triển khai nhiều năm qua đem lại, mặt khác cần sự tăng cường về các điều kiện thực hiện. Những điều kiện này đòi hỏi phải có những biện pháp đổi mới cơ chế quản lý, tăng cường nguồn lực về vốn, nâng cao chất lượng nguồn nhân lực, giải quyết tốt các vấn đề thị trường.</w:t>
      </w:r>
    </w:p>
    <w:p w14:paraId="120B4DF3" w14:textId="77777777" w:rsidR="000C5D2F" w:rsidRPr="00BA3949" w:rsidRDefault="000C5D2F" w:rsidP="0002306C">
      <w:pPr>
        <w:widowControl w:val="0"/>
        <w:rPr>
          <w:rFonts w:ascii="Times New Roman" w:hAnsi="Times New Roman"/>
          <w:sz w:val="26"/>
          <w:szCs w:val="26"/>
        </w:rPr>
      </w:pPr>
      <w:r w:rsidRPr="00BA3949">
        <w:rPr>
          <w:rStyle w:val="Heading5Char"/>
          <w:rFonts w:ascii="Times New Roman" w:eastAsia="Calibri" w:hAnsi="Times New Roman"/>
          <w:b/>
          <w:sz w:val="26"/>
          <w:szCs w:val="26"/>
          <w:lang w:val="pt-BR"/>
        </w:rPr>
        <w:t>- Định hướng phát triển hạ tầng xã hội:</w:t>
      </w:r>
      <w:r w:rsidRPr="00BA3949">
        <w:rPr>
          <w:rFonts w:ascii="Times New Roman" w:hAnsi="Times New Roman"/>
          <w:b/>
          <w:bCs/>
          <w:sz w:val="26"/>
          <w:szCs w:val="26"/>
          <w:lang w:val="pt-BR"/>
        </w:rPr>
        <w:t xml:space="preserve"> </w:t>
      </w:r>
      <w:r w:rsidRPr="00BA3949">
        <w:rPr>
          <w:rFonts w:ascii="Times New Roman" w:hAnsi="Times New Roman"/>
          <w:sz w:val="26"/>
          <w:szCs w:val="26"/>
          <w:lang w:val="pt-BR"/>
        </w:rPr>
        <w:t>Đến năm 2050, sự nghiệp giáo dục và đào tạo huyện Than Uyên là một trong những đơn vị dẫn đầu của tỉnh Lai Châu.</w:t>
      </w:r>
      <w:r w:rsidRPr="00BA3949">
        <w:rPr>
          <w:rStyle w:val="MacdinhChar"/>
          <w:rFonts w:eastAsia="Calibri"/>
          <w:sz w:val="26"/>
          <w:szCs w:val="26"/>
        </w:rPr>
        <w:t xml:space="preserve"> </w:t>
      </w:r>
      <w:r w:rsidRPr="00BA3949">
        <w:rPr>
          <w:rFonts w:ascii="Times New Roman" w:hAnsi="Times New Roman"/>
          <w:sz w:val="26"/>
          <w:szCs w:val="26"/>
        </w:rPr>
        <w:t>Tiếp tục củng cố các tiêu chí chất lượng bệnh viện huyện đạt tiêu chí bệnh viện hạng  II vào năm 2025; đến 2030 phấn đấu trở thành bệnh viện khu vực của các huyện lân cận.</w:t>
      </w:r>
      <w:r w:rsidRPr="00BA3949">
        <w:rPr>
          <w:rStyle w:val="MacdinhChar"/>
          <w:rFonts w:eastAsia="Calibri"/>
          <w:sz w:val="26"/>
          <w:szCs w:val="26"/>
        </w:rPr>
        <w:t xml:space="preserve"> </w:t>
      </w:r>
      <w:r w:rsidRPr="00BA3949">
        <w:rPr>
          <w:rFonts w:ascii="Times New Roman" w:hAnsi="Times New Roman"/>
          <w:sz w:val="26"/>
          <w:szCs w:val="26"/>
        </w:rPr>
        <w:t xml:space="preserve">Tập </w:t>
      </w:r>
      <w:r w:rsidRPr="00BA3949">
        <w:rPr>
          <w:rFonts w:ascii="Times New Roman" w:hAnsi="Times New Roman"/>
          <w:sz w:val="26"/>
          <w:szCs w:val="26"/>
        </w:rPr>
        <w:lastRenderedPageBreak/>
        <w:t>trung xây dựng và hoàn thiện các thiết chế văn hóa cơ sở, tiếp tục đẩy mạnh và nâng cao hiệu quả hoạt động văn hóa, thể dục thể thao, thông tin truyền thông phục vụ tốt nhiệm vụ chính trị của địa phương, nhu cầu hưởng thụ văn hóa tinh thần của nhân dân các dân tộc trên địa bàn huyện và phục vụ cho phát triển du lịch..</w:t>
      </w:r>
    </w:p>
    <w:p w14:paraId="56BA1674" w14:textId="77777777" w:rsidR="000C5D2F" w:rsidRPr="00BA3949" w:rsidRDefault="000C5D2F" w:rsidP="0002306C">
      <w:pPr>
        <w:widowControl w:val="0"/>
        <w:rPr>
          <w:rFonts w:ascii="Times New Roman" w:hAnsi="Times New Roman"/>
          <w:sz w:val="26"/>
          <w:szCs w:val="26"/>
        </w:rPr>
      </w:pPr>
      <w:r w:rsidRPr="00BA3949">
        <w:rPr>
          <w:rStyle w:val="Heading5Char"/>
          <w:rFonts w:ascii="Times New Roman" w:eastAsia="Calibri" w:hAnsi="Times New Roman"/>
          <w:sz w:val="26"/>
          <w:szCs w:val="26"/>
        </w:rPr>
        <w:t xml:space="preserve"> - </w:t>
      </w:r>
      <w:r w:rsidRPr="00BA3949">
        <w:rPr>
          <w:rStyle w:val="Heading5Char"/>
          <w:rFonts w:ascii="Times New Roman" w:eastAsia="Calibri" w:hAnsi="Times New Roman"/>
          <w:b/>
          <w:sz w:val="26"/>
          <w:szCs w:val="26"/>
        </w:rPr>
        <w:t xml:space="preserve">Định </w:t>
      </w:r>
      <w:r w:rsidRPr="00BA3949">
        <w:rPr>
          <w:rFonts w:ascii="Times New Roman" w:hAnsi="Times New Roman"/>
          <w:b/>
          <w:sz w:val="26"/>
          <w:szCs w:val="26"/>
        </w:rPr>
        <w:t xml:space="preserve">hướng phát triển ngành nông, lâm nghiệp và thủy sản: </w:t>
      </w:r>
      <w:r w:rsidRPr="00BA3949">
        <w:rPr>
          <w:rFonts w:ascii="Times New Roman" w:hAnsi="Times New Roman"/>
          <w:sz w:val="26"/>
          <w:szCs w:val="26"/>
        </w:rPr>
        <w:t>Trong tương lai xa, phát triển nông nghiệp vẫn là nhiệm vụ trọng tâm của Than Uyên với dân số, lao động đông nhất; sử dụng quỹ đất lớn nhất và đóng vai trò quan trọng trong việc ổn định kinh tế-xã hội, an ninh quốc phòng. Lấy phát triển nông nghiệp làm động lực, nền tảng vững chắc cho xây dựng Nông thôn mới; Tận dụng lợi thế so sánh, đưa ngành nông nghiệp, lâm nghiệp và thủy sản trở thành ngành kinh tế chủ đạo của huyện. Tập trung phát triển nông nghiệp, lâm nghiệp và thủy sản theo hướng hạn chế mở rộng về quy mô, tập trung phát triển các sản phẩm có chất lượng, ứng dụng công nghệ cao, đảm bảo vệ sinh an toàn thực phẩm, có ưu thế, bền vững, thích ứng với biến đổi khí hậu;  Triển khai thực hiện Kế hoạch số 07-KH/TU ngày 06/01/2021 của Tỉnh ủy Lai Châu về hành động thực hiện Kết luận số 81-KL/TW ngày 29/7/2020 của Bộ Chính trị về đảm bảo an ninh lương thực quốc gia đến năm 2030. Xây dựng Than Uyên trở thành vùng sản xuất hàng hóa tập trung, quy mô lớn, ứng dụng công nghệ cao, có các hình thức tổ chức sản xuất hiện đại, có các liên kết sản xuất tiêu thụ, chế biến sản phẩm bền vững, cung cấp cho thị trường trong và ngoài nước các sản phẩm nông nghiệp hàng hóa chất lượng cao. Phát triển nông, lâm nghiệp của huyện gắn liền với phát triển các ngành nghề nông thôn, gắn với các cơ sở chế biến, xây dựng thương hiệu, nâng cao giá trị thương hiệu nông, lâm sản; gắn với du lịch, để một mặt tạo sức hấp dẫn cho du lịch, mặt khác tạo thị trường tiêu thụ nông sản phẩm.</w:t>
      </w:r>
    </w:p>
    <w:p w14:paraId="3BFC3C4E" w14:textId="0A7C61FC" w:rsidR="000C5D2F" w:rsidRPr="00BA3949" w:rsidRDefault="000C5D2F" w:rsidP="0002306C">
      <w:pPr>
        <w:pStyle w:val="Macdinh"/>
        <w:spacing w:before="0" w:line="276" w:lineRule="auto"/>
        <w:ind w:left="0" w:firstLine="567"/>
        <w:rPr>
          <w:sz w:val="26"/>
          <w:szCs w:val="26"/>
        </w:rPr>
      </w:pPr>
      <w:r w:rsidRPr="00BA3949">
        <w:rPr>
          <w:rStyle w:val="Heading5Char"/>
          <w:rFonts w:ascii="Times New Roman" w:hAnsi="Times New Roman"/>
          <w:b/>
          <w:sz w:val="26"/>
          <w:szCs w:val="26"/>
        </w:rPr>
        <w:t xml:space="preserve">- Định hướng phát triển hạ tầng thương mại và du lịch: </w:t>
      </w:r>
      <w:r w:rsidRPr="00BA3949">
        <w:rPr>
          <w:sz w:val="26"/>
          <w:szCs w:val="26"/>
        </w:rPr>
        <w:t>Chuyển mạnh các ngành dịch vụ theo hướng đa dạng hóa các hoạt động dịch vụ và đa thành phần kinh tế. Coi trọng và tạo điều kiện phát triển theo hướng xã hội hóa các hoạt động dịch vụ. Nâng cao vai trò của các hợp tác xã dịch vụ nông nghiệp trong các hoạt động dịch vụ tiêu thụ nông sản và dịch vụ khoa học, công nghệ. Khai thác tối đa các tiềm năng về giao thông cho các hoạt động thương mại, về môi trường sinh thái, các tiềm năng về bản sắc văn hóa vùng cao cho các hoạt động du lịch. Nghiên cứu, xây dựng các siêu thị, chợ; các cửa hàng kinh doanh xăng dầu, cửa hàng kinh doanh khí dầu mỏ hóa lỏng (LPG),...</w:t>
      </w:r>
    </w:p>
    <w:p w14:paraId="56A23FD8" w14:textId="77777777" w:rsidR="000C5D2F" w:rsidRPr="00BA3949" w:rsidRDefault="000C5D2F" w:rsidP="0002306C">
      <w:pPr>
        <w:widowControl w:val="0"/>
        <w:ind w:firstLine="567"/>
        <w:rPr>
          <w:rFonts w:ascii="Times New Roman" w:hAnsi="Times New Roman"/>
          <w:sz w:val="26"/>
          <w:szCs w:val="26"/>
        </w:rPr>
      </w:pPr>
      <w:r w:rsidRPr="00BA3949">
        <w:rPr>
          <w:rStyle w:val="Heading5Char"/>
          <w:rFonts w:ascii="Times New Roman" w:eastAsia="Calibri" w:hAnsi="Times New Roman"/>
          <w:b/>
          <w:sz w:val="26"/>
          <w:szCs w:val="26"/>
        </w:rPr>
        <w:t xml:space="preserve">- Định </w:t>
      </w:r>
      <w:r w:rsidRPr="00BA3949">
        <w:rPr>
          <w:rFonts w:ascii="Times New Roman" w:hAnsi="Times New Roman"/>
          <w:b/>
          <w:sz w:val="26"/>
          <w:szCs w:val="26"/>
        </w:rPr>
        <w:t>hướng phát triển ngành công nghiệp</w:t>
      </w:r>
      <w:r w:rsidRPr="00BA3949">
        <w:rPr>
          <w:rStyle w:val="Heading5Char"/>
          <w:rFonts w:ascii="Times New Roman" w:eastAsia="Calibri" w:hAnsi="Times New Roman"/>
          <w:b/>
          <w:sz w:val="26"/>
          <w:szCs w:val="26"/>
        </w:rPr>
        <w:t xml:space="preserve">: </w:t>
      </w:r>
      <w:r w:rsidRPr="00BA3949">
        <w:rPr>
          <w:rFonts w:ascii="Times New Roman" w:hAnsi="Times New Roman"/>
          <w:sz w:val="26"/>
          <w:szCs w:val="26"/>
        </w:rPr>
        <w:t xml:space="preserve">Tiếp tục huy động các nguồn lực, tạo môi trường đầu tư thuận lợi để thu hút các nhà đầu tư phát triển các ngành công nghiệp có lợi thế như: thủy điện vừa và nhỏ, sản xuất vật liệu xây dựng, chế biến nông, lâm sản, chế biến thức ăn chăn nuôi... tạo điều kiện thuận lợi cho các nhà đầu tư tổ chức triển khai thực hiện theo đúng vùng quy hoạch, đảm bảo tiến độ dự án. Đề xuất điều tiếp tục thực hiện quy hoạch xây dựng cụm công nghiệp Phúc Than. Đẩy mạnh phát triển công nghiệp chế biến nông lâm sản gắn với vùng nguyên liệu. Phối hợp tạo điều kiện để các doanh nghiệp đầu tư xây dựng mới các nhà máy chế biến chè, mắc ca, thúc đẩy phát triển công nghiệp thủy điện, đẩy nhanh tiến độ xây dựng các nhà máy thủy điện được </w:t>
      </w:r>
      <w:r w:rsidRPr="00BA3949">
        <w:rPr>
          <w:rFonts w:ascii="Times New Roman" w:hAnsi="Times New Roman"/>
          <w:sz w:val="26"/>
          <w:szCs w:val="26"/>
        </w:rPr>
        <w:lastRenderedPageBreak/>
        <w:t>phê duyệt đầu tư trên địa bàn. Chú trọng ứng dụng công nghệ trong sản xuất nhằm sử dụng hiệu quả nguồn tài nguyên, tiết kiệm năng lượng và bảo vệ môi trường. Thực hiện tốt công tác quản lý chất lượng công trình; quản lý chặt chẽ xây dựng theo quy hoạch. Phát huy sức mạnh của mọi thành phần kinh tế, nhất là kinh tế ngoài quốc doanh để phát triển công nghiệp, tiểu thủ công nghiệp và xây dựng.</w:t>
      </w:r>
    </w:p>
    <w:p w14:paraId="2978348F" w14:textId="77777777" w:rsidR="00A62745" w:rsidRPr="00BA3949" w:rsidRDefault="00A62745" w:rsidP="0002306C">
      <w:pPr>
        <w:pStyle w:val="Heading2"/>
        <w:keepNext w:val="0"/>
        <w:keepLines w:val="0"/>
        <w:widowControl w:val="0"/>
        <w:spacing w:before="0"/>
        <w:rPr>
          <w:rFonts w:ascii="Times New Roman" w:hAnsi="Times New Roman"/>
          <w:color w:val="auto"/>
          <w:lang w:val="pt-BR"/>
        </w:rPr>
      </w:pPr>
      <w:bookmarkStart w:id="1139" w:name="_Toc161693920"/>
      <w:bookmarkStart w:id="1140" w:name="_Toc162595175"/>
      <w:bookmarkStart w:id="1141" w:name="_Toc162611515"/>
      <w:bookmarkStart w:id="1142" w:name="_Toc162853263"/>
      <w:bookmarkStart w:id="1143" w:name="_Toc162854279"/>
      <w:bookmarkStart w:id="1144" w:name="_Toc163483574"/>
      <w:bookmarkStart w:id="1145" w:name="_Toc163483717"/>
      <w:bookmarkStart w:id="1146" w:name="_Toc163483860"/>
      <w:bookmarkStart w:id="1147" w:name="_Toc163998682"/>
      <w:r w:rsidRPr="00BA3949">
        <w:rPr>
          <w:rFonts w:ascii="Times New Roman" w:hAnsi="Times New Roman"/>
          <w:color w:val="auto"/>
          <w:lang w:val="vi-VN"/>
        </w:rPr>
        <w:t xml:space="preserve">2.2 </w:t>
      </w:r>
      <w:bookmarkEnd w:id="1131"/>
      <w:bookmarkEnd w:id="1132"/>
      <w:bookmarkEnd w:id="1133"/>
      <w:bookmarkEnd w:id="1134"/>
      <w:bookmarkEnd w:id="1135"/>
      <w:bookmarkEnd w:id="1136"/>
      <w:bookmarkEnd w:id="1137"/>
      <w:bookmarkEnd w:id="1138"/>
      <w:r w:rsidR="0018110F" w:rsidRPr="00BA3949">
        <w:rPr>
          <w:rFonts w:ascii="Times New Roman" w:hAnsi="Times New Roman"/>
          <w:color w:val="auto"/>
          <w:lang w:val="pt-BR"/>
        </w:rPr>
        <w:t>Mối quan hệ ngoại vùng và nội vùng của huyện</w:t>
      </w:r>
      <w:bookmarkEnd w:id="1139"/>
      <w:bookmarkEnd w:id="1140"/>
      <w:bookmarkEnd w:id="1141"/>
      <w:bookmarkEnd w:id="1142"/>
      <w:bookmarkEnd w:id="1143"/>
      <w:bookmarkEnd w:id="1144"/>
      <w:bookmarkEnd w:id="1145"/>
      <w:bookmarkEnd w:id="1146"/>
      <w:bookmarkEnd w:id="1147"/>
    </w:p>
    <w:p w14:paraId="03852BCB" w14:textId="77777777" w:rsidR="0018110F" w:rsidRPr="00BA3949" w:rsidRDefault="0018110F" w:rsidP="0002306C">
      <w:pPr>
        <w:widowControl w:val="0"/>
        <w:ind w:firstLine="425"/>
        <w:rPr>
          <w:rFonts w:ascii="Times New Roman" w:eastAsia="Times New Roman" w:hAnsi="Times New Roman"/>
          <w:i/>
          <w:iCs/>
          <w:sz w:val="26"/>
          <w:szCs w:val="26"/>
          <w:lang w:val="vi-VN"/>
        </w:rPr>
      </w:pPr>
      <w:bookmarkStart w:id="1148" w:name="_Toc5196234"/>
      <w:bookmarkStart w:id="1149" w:name="_Toc96886974"/>
      <w:bookmarkStart w:id="1150" w:name="_Toc96893376"/>
      <w:bookmarkStart w:id="1151" w:name="_Toc112617746"/>
      <w:bookmarkStart w:id="1152" w:name="_Toc152785476"/>
      <w:bookmarkStart w:id="1153" w:name="_Toc152787047"/>
      <w:bookmarkStart w:id="1154" w:name="_Toc152787344"/>
      <w:bookmarkStart w:id="1155" w:name="_Toc152833003"/>
      <w:bookmarkStart w:id="1156" w:name="_Toc152853691"/>
      <w:r w:rsidRPr="00BA3949">
        <w:rPr>
          <w:rFonts w:ascii="Times New Roman" w:eastAsia="Times New Roman" w:hAnsi="Times New Roman"/>
          <w:i/>
          <w:iCs/>
          <w:sz w:val="26"/>
          <w:szCs w:val="26"/>
          <w:lang w:val="vi-VN"/>
        </w:rPr>
        <w:t>a</w:t>
      </w:r>
      <w:r w:rsidRPr="00BA3949">
        <w:rPr>
          <w:rFonts w:ascii="Times New Roman" w:eastAsia="Times New Roman" w:hAnsi="Times New Roman"/>
          <w:i/>
          <w:iCs/>
          <w:sz w:val="26"/>
          <w:szCs w:val="26"/>
          <w:lang w:val="pt-BR"/>
        </w:rPr>
        <w:t>)</w:t>
      </w:r>
      <w:r w:rsidRPr="00BA3949">
        <w:rPr>
          <w:rFonts w:ascii="Times New Roman" w:eastAsia="Times New Roman" w:hAnsi="Times New Roman"/>
          <w:i/>
          <w:iCs/>
          <w:sz w:val="26"/>
          <w:szCs w:val="26"/>
          <w:lang w:val="vi-VN"/>
        </w:rPr>
        <w:t xml:space="preserve"> Quan hệ ngoại vùng</w:t>
      </w:r>
      <w:bookmarkEnd w:id="1148"/>
    </w:p>
    <w:p w14:paraId="26EDB60E" w14:textId="77777777" w:rsidR="000C5D2F" w:rsidRPr="00BA3949" w:rsidRDefault="000C5D2F" w:rsidP="0002306C">
      <w:pPr>
        <w:widowControl w:val="0"/>
        <w:ind w:firstLine="425"/>
        <w:rPr>
          <w:rFonts w:ascii="Times New Roman" w:hAnsi="Times New Roman"/>
          <w:sz w:val="26"/>
          <w:szCs w:val="26"/>
          <w:lang w:val="pt-BR" w:eastAsia="en-NZ"/>
        </w:rPr>
      </w:pPr>
      <w:bookmarkStart w:id="1157" w:name="_Toc5196235"/>
      <w:r w:rsidRPr="00BA3949">
        <w:rPr>
          <w:rFonts w:ascii="Times New Roman" w:eastAsia="Times New Roman" w:hAnsi="Times New Roman"/>
          <w:kern w:val="28"/>
          <w:sz w:val="26"/>
          <w:szCs w:val="26"/>
          <w:lang w:val="pt-BR"/>
        </w:rPr>
        <w:t xml:space="preserve">- Huyện Than Uyên thuộc </w:t>
      </w:r>
      <w:r w:rsidRPr="00BA3949">
        <w:rPr>
          <w:rFonts w:ascii="Times New Roman" w:hAnsi="Times New Roman"/>
          <w:sz w:val="26"/>
          <w:szCs w:val="26"/>
          <w:lang w:val="pt-BR"/>
        </w:rPr>
        <w:t>Vùng liên huyện dọc Quốc lộ 32 - Quốc lộ 4D gồm toàn bộ địa bàn TP.Lai Châu, các huyện Tam Đường, Phong Thổ, Tân Uyên, Than Uyên</w:t>
      </w:r>
    </w:p>
    <w:p w14:paraId="086E107B"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Là vùng kinh tế động lực của tỉnh; là vùng đô thị có quy mô lớn nhất vùng tỉnh, vùng tập trung các hoạt động công nghiệp với các KCN đô thị - dịch vụ, CCN của tỉnh; đồng thời có vai trò là một trung tâm logistics, đầu mối phân phối, thu mua tiêu thụ và khẩu hàng hóa lớn nhất vùng tỉnh, trong đó cửa khẩu Ma Lù Thàng đóng vai trò là cửa ngõ xuất khẩu của khu vực các tỉnh Tây Bắc; Là vùng nông nghiệp, vùng sản xuất lương thực lớn của tỉnh, có ý nghĩa quan trọng về an ninh lương thực dựa trên ưu thế nằm dọc theo thung lũng Tam Đường rộng lớn, đất đai tương đối bằng phẳng, có nguồn nước tưới ổn định; Là trung tâm thương mại-dịch vụ, du lịch trọng điểm của vùng tỉnh.</w:t>
      </w:r>
    </w:p>
    <w:p w14:paraId="017AE68D"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Than Uyên nằm ở phía Đông Nam tỉnh Lai Châu, cách thành phố Lai Châu khoảng 100 km về phía Tây Bắc theo quốc lộ 32; có diện tích tự nhiên 79.227,31 hecta với 12 đơn vị hành chính (gồm 01 thị trấn, 11 xã); toạ độ địa lý từ 21040' đến 22008' vĩ độ Bắc và 103035’ đến 103053’ kinh độ Đông. </w:t>
      </w:r>
    </w:p>
    <w:p w14:paraId="62EB549C"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Huyện có phía Bắc giáp huyện Tân Uyên, tỉnh Lai Châu (QL 32); phía Đông giáp tỉnh Lào Cai (QL 279), tỉnh Yên Bái (QL 32); phía Tây và phía Nam giáp tỉnh Sơn La (QL 279, QL 279D). Là một trong cửa ngõ của tỉnh đi tỉnh Yên Bái (QL 32), tỉnh Lào Cai (QL 279) và tỉnh Sơn La (QL 279D) nên huyện có lợi thế trong phát triển các hoạt động giao thương, du lịch với các huyện lân cận trong và ngoài tỉnh Lai Châu”</w:t>
      </w:r>
    </w:p>
    <w:p w14:paraId="7919D703" w14:textId="77777777" w:rsidR="0018110F" w:rsidRPr="00BA3949" w:rsidRDefault="0018110F" w:rsidP="0002306C">
      <w:pPr>
        <w:widowControl w:val="0"/>
        <w:ind w:firstLine="425"/>
        <w:rPr>
          <w:rFonts w:ascii="Times New Roman" w:eastAsia="Times New Roman" w:hAnsi="Times New Roman"/>
          <w:i/>
          <w:sz w:val="26"/>
          <w:szCs w:val="26"/>
          <w:lang w:val="vi-VN"/>
        </w:rPr>
      </w:pPr>
      <w:r w:rsidRPr="00BA3949">
        <w:rPr>
          <w:rFonts w:ascii="Times New Roman" w:eastAsia="Times New Roman" w:hAnsi="Times New Roman"/>
          <w:i/>
          <w:iCs/>
          <w:sz w:val="26"/>
          <w:szCs w:val="26"/>
          <w:lang w:val="vi-VN"/>
        </w:rPr>
        <w:t>b</w:t>
      </w:r>
      <w:r w:rsidRPr="00BA3949">
        <w:rPr>
          <w:rFonts w:ascii="Times New Roman" w:eastAsia="Times New Roman" w:hAnsi="Times New Roman"/>
          <w:i/>
          <w:iCs/>
          <w:sz w:val="26"/>
          <w:szCs w:val="26"/>
          <w:lang w:val="pt-BR"/>
        </w:rPr>
        <w:t>)</w:t>
      </w:r>
      <w:r w:rsidRPr="00BA3949">
        <w:rPr>
          <w:rFonts w:ascii="Times New Roman" w:eastAsia="Times New Roman" w:hAnsi="Times New Roman"/>
          <w:i/>
          <w:iCs/>
          <w:sz w:val="26"/>
          <w:szCs w:val="26"/>
          <w:lang w:val="vi-VN"/>
        </w:rPr>
        <w:t xml:space="preserve"> Quan hệ nội vùng</w:t>
      </w:r>
      <w:bookmarkEnd w:id="1157"/>
    </w:p>
    <w:p w14:paraId="6F5A7A6F"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Ngoài việc có các tuyến giao thông quan trọng trên địa bàn như QL.32 và các đường tỉnh giúp huyện liên kết ngoại vùng thì các tuyến này cũng đồng thời là các trục giao thông quan trọng gắn kết các đô thị, các điểm dân cư nông thôn, các điểm du lịch, cụm công nghiệp, vùng nông nghiệp trong nội vùng huyện. </w:t>
      </w:r>
    </w:p>
    <w:p w14:paraId="7D17E756"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Theo Quy hoạch tỉnh Lai Châu, huyện Than Uyên thuộc trục kinh tế động lực Quốc lộ 32 và 4D (bao gồm Thành phố Lai Châu, huyện Phong Thổ, Tam Đường, Than Uyên, Tân Uyên): Tập trung phát triển thương mại, dịch vụ, kinh tế cửa khẩu, cây công nghiệp, trồng rừng, công nghiệp chế biến nông - lâm sản, các mặt hàng chủ lực là chè, lúa gạo, thảo quả, thịt trâu, bò, gỗ công nghiệp, mủ cao su, vật liệu xây dựng, du lịch sinh thái, du lịch cộng đồng.</w:t>
      </w:r>
    </w:p>
    <w:p w14:paraId="1912C78E" w14:textId="0BDDBC8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Đô thị Than Uyên là đô thị trung tâm tạo động lực phát triển cho huyện. Trong đó, đô thị Than Uyên ngoài việc trực tiếp chia sẻ hỗ trợ trung tâm đô thị cấp vùng  thì sẽ tạo động lực rất lớn cho việc phát triển kinh tế xã hội của huyện nói chung và các xã trong </w:t>
      </w:r>
      <w:r w:rsidRPr="00BA3949">
        <w:rPr>
          <w:rFonts w:ascii="Times New Roman" w:eastAsia="Times New Roman" w:hAnsi="Times New Roman"/>
          <w:kern w:val="28"/>
          <w:sz w:val="26"/>
          <w:szCs w:val="26"/>
          <w:lang w:val="pt-BR"/>
        </w:rPr>
        <w:lastRenderedPageBreak/>
        <w:t>huyện nói riêng trong việc phát triển dịch vụ sản xuất nông lâm ngư nghiệp và chế biến, công nghiệp</w:t>
      </w:r>
      <w:r w:rsidR="001A3E48"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 </w:t>
      </w:r>
      <w:r w:rsidR="001A3E48" w:rsidRPr="00BA3949">
        <w:rPr>
          <w:rFonts w:ascii="Times New Roman" w:eastAsia="Times New Roman" w:hAnsi="Times New Roman"/>
          <w:kern w:val="28"/>
          <w:sz w:val="26"/>
          <w:szCs w:val="26"/>
          <w:lang w:val="pt-BR"/>
        </w:rPr>
        <w:t>tiểu thủ</w:t>
      </w:r>
      <w:r w:rsidRPr="00BA3949">
        <w:rPr>
          <w:rFonts w:ascii="Times New Roman" w:eastAsia="Times New Roman" w:hAnsi="Times New Roman"/>
          <w:kern w:val="28"/>
          <w:sz w:val="26"/>
          <w:szCs w:val="26"/>
          <w:lang w:val="pt-BR"/>
        </w:rPr>
        <w:t xml:space="preserve"> công nghiệp, dịch vụ.</w:t>
      </w:r>
    </w:p>
    <w:p w14:paraId="007E4910"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Tuy nhiên, huyện có điểm xuất phát thấp về nhiều mặt; quy mô sản xuất kinh tế còn nhỏ lẻ, phụ thuộc nhiều vào điều kiện tự nhiên; thời tiết, khí hậu khắc nghiệt, mưa lũ, sạt lở, rét đậm, rét hại kéo dài, dịch bệnh,… đã ảnh hưởng lớn đến sản xuất và đời sống của nhân dân. Diện tích tự nhiên có địa hình dốc, chia cắt, diện tích đất canh tác ít, sản xuất nông nghiệp là chủ yếu. Đời sống nhân dân còn nhiều khó khăn, trình độ dân trí chưa đồng đều, một bộ phận nhân dân còn có tư tưởng trông chờ, ỷ lại vào sự hỗ trợ của Nhà nước.</w:t>
      </w:r>
    </w:p>
    <w:p w14:paraId="07C5A051" w14:textId="77777777" w:rsidR="00D04C4E" w:rsidRPr="00BA3949" w:rsidRDefault="00F85D85" w:rsidP="0002306C">
      <w:pPr>
        <w:pStyle w:val="Heading2"/>
        <w:keepNext w:val="0"/>
        <w:keepLines w:val="0"/>
        <w:widowControl w:val="0"/>
        <w:spacing w:before="0"/>
        <w:rPr>
          <w:rFonts w:ascii="Times New Roman" w:hAnsi="Times New Roman"/>
          <w:color w:val="auto"/>
          <w:lang w:val="vi-VN"/>
        </w:rPr>
      </w:pPr>
      <w:bookmarkStart w:id="1158" w:name="_Toc161693921"/>
      <w:bookmarkStart w:id="1159" w:name="_Toc162595176"/>
      <w:bookmarkStart w:id="1160" w:name="_Toc162611516"/>
      <w:bookmarkStart w:id="1161" w:name="_Toc162853264"/>
      <w:bookmarkStart w:id="1162" w:name="_Toc162854280"/>
      <w:bookmarkStart w:id="1163" w:name="_Toc163483575"/>
      <w:bookmarkStart w:id="1164" w:name="_Toc163483718"/>
      <w:bookmarkStart w:id="1165" w:name="_Toc163483861"/>
      <w:bookmarkStart w:id="1166" w:name="_Toc163998683"/>
      <w:r w:rsidRPr="00BA3949">
        <w:rPr>
          <w:rFonts w:ascii="Times New Roman" w:hAnsi="Times New Roman"/>
          <w:color w:val="auto"/>
          <w:lang w:val="vi-VN"/>
        </w:rPr>
        <w:t>2.3 Tầm nhìn, quan điểm</w:t>
      </w:r>
      <w:r w:rsidR="0018110F" w:rsidRPr="00BA3949">
        <w:rPr>
          <w:rFonts w:ascii="Times New Roman" w:hAnsi="Times New Roman"/>
          <w:color w:val="auto"/>
          <w:lang w:val="pt-BR"/>
        </w:rPr>
        <w:t>, mục tiêu và chiến lược phát triển</w:t>
      </w:r>
      <w:r w:rsidR="00A62745" w:rsidRPr="00BA3949">
        <w:rPr>
          <w:rFonts w:ascii="Times New Roman" w:hAnsi="Times New Roman"/>
          <w:color w:val="auto"/>
          <w:lang w:val="vi-VN"/>
        </w:rPr>
        <w:t xml:space="preserve"> vùng</w:t>
      </w:r>
      <w:bookmarkEnd w:id="1149"/>
      <w:bookmarkEnd w:id="1150"/>
      <w:bookmarkEnd w:id="1151"/>
      <w:bookmarkEnd w:id="1152"/>
      <w:bookmarkEnd w:id="1153"/>
      <w:bookmarkEnd w:id="1154"/>
      <w:bookmarkEnd w:id="1155"/>
      <w:bookmarkEnd w:id="1156"/>
      <w:bookmarkEnd w:id="1158"/>
      <w:bookmarkEnd w:id="1159"/>
      <w:bookmarkEnd w:id="1160"/>
      <w:bookmarkEnd w:id="1161"/>
      <w:bookmarkEnd w:id="1162"/>
      <w:bookmarkEnd w:id="1163"/>
      <w:bookmarkEnd w:id="1164"/>
      <w:bookmarkEnd w:id="1165"/>
      <w:bookmarkEnd w:id="1166"/>
    </w:p>
    <w:p w14:paraId="43A3EB10" w14:textId="77777777" w:rsidR="00F85D85" w:rsidRPr="00BA3949" w:rsidRDefault="00F85D8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2.3.1 Tầm nhìn phát triển</w:t>
      </w:r>
      <w:r w:rsidR="0018110F" w:rsidRPr="00BA3949">
        <w:rPr>
          <w:rFonts w:ascii="Times New Roman" w:eastAsia="Times New Roman" w:hAnsi="Times New Roman"/>
          <w:b/>
          <w:i/>
          <w:sz w:val="26"/>
          <w:szCs w:val="26"/>
          <w:lang w:val="vi-VN"/>
        </w:rPr>
        <w:t xml:space="preserve"> vùng</w:t>
      </w:r>
    </w:p>
    <w:p w14:paraId="027DAD87" w14:textId="66C9F0F3"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Xây dựng Than Uyên trở thành vùng sản xuất hàng hóa tập trung, quy mô lớn, ứng dụng công nghệ cao, có các hình thức tổ chức sản xuất hiện đại, có các liên kết sản xuất tiêu thụ, chế biến sản phẩm bền vững, cung cấp cho thị trường trong và ngoài nước các sản phẩm nông nghiệp hàng hóa chất lượng cao.</w:t>
      </w:r>
    </w:p>
    <w:p w14:paraId="2A76D4A2"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Phát triển nông, lâm nghiệp của huyện gắn liền với phát triển các ngành nghề nông thôn, gắn với các cơ sở chế biến, xây dựng thương hiệu, nâng cao giá trị thương hiệu nông, lâm sản; gắn với du lịch, để một mặt tạo sức hấp dẫn cho du lịch, mặt khác tạo thị trường tiêu thụ nông sản phẩm.</w:t>
      </w:r>
    </w:p>
    <w:p w14:paraId="2BC8145C" w14:textId="77777777" w:rsidR="00A62745" w:rsidRPr="00BA3949" w:rsidRDefault="00A6274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2.3.</w:t>
      </w:r>
      <w:r w:rsidR="00F85D85" w:rsidRPr="00BA3949">
        <w:rPr>
          <w:rFonts w:ascii="Times New Roman" w:eastAsia="Times New Roman" w:hAnsi="Times New Roman"/>
          <w:b/>
          <w:i/>
          <w:sz w:val="26"/>
          <w:szCs w:val="26"/>
          <w:lang w:val="vi-VN"/>
        </w:rPr>
        <w:t>2</w:t>
      </w:r>
      <w:r w:rsidRPr="00BA3949">
        <w:rPr>
          <w:rFonts w:ascii="Times New Roman" w:eastAsia="Times New Roman" w:hAnsi="Times New Roman"/>
          <w:b/>
          <w:i/>
          <w:sz w:val="26"/>
          <w:szCs w:val="26"/>
          <w:lang w:val="vi-VN"/>
        </w:rPr>
        <w:t xml:space="preserve"> Quan điểm phát triển</w:t>
      </w:r>
    </w:p>
    <w:p w14:paraId="35C1DF2B" w14:textId="529D78DB"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Xác định Than Uyên là một huyện cửa ngõ của tỉnh, khi đầu tư tuyến đường nối cao tốc Hà Nội </w:t>
      </w:r>
      <w:r w:rsidR="00012C88"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 Lào Cai với Lai Châu sẽ mở ra hướng đi cho huyện về định hướng phát triển, mở rộng đô thị, phát triển các dịch vụ, du lịch,... Gắn kết chặt chẽ và hài hòa với các khu vực lân cận khác trong tỉnh Lai Ch</w:t>
      </w:r>
      <w:r w:rsidR="00012C88" w:rsidRPr="00BA3949">
        <w:rPr>
          <w:rFonts w:ascii="Times New Roman" w:eastAsia="Times New Roman" w:hAnsi="Times New Roman"/>
          <w:kern w:val="28"/>
          <w:sz w:val="26"/>
          <w:szCs w:val="26"/>
          <w:lang w:val="pt-BR"/>
        </w:rPr>
        <w:t xml:space="preserve">âu và các tỉnh Lào Cai, Yên Bái, </w:t>
      </w:r>
      <w:r w:rsidRPr="00BA3949">
        <w:rPr>
          <w:rFonts w:ascii="Times New Roman" w:eastAsia="Times New Roman" w:hAnsi="Times New Roman"/>
          <w:kern w:val="28"/>
          <w:sz w:val="26"/>
          <w:szCs w:val="26"/>
          <w:lang w:val="pt-BR"/>
        </w:rPr>
        <w:t>Sơn La...</w:t>
      </w:r>
    </w:p>
    <w:p w14:paraId="699B54FA" w14:textId="0EBD3439"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Tập trung ưu tiên phát triển kết cấu hạ t</w:t>
      </w:r>
      <w:r w:rsidR="00012C88" w:rsidRPr="00BA3949">
        <w:rPr>
          <w:rFonts w:ascii="Times New Roman" w:eastAsia="Times New Roman" w:hAnsi="Times New Roman"/>
          <w:kern w:val="28"/>
          <w:sz w:val="26"/>
          <w:szCs w:val="26"/>
          <w:lang w:val="pt-BR"/>
        </w:rPr>
        <w:t>ầng, đặc biệt là giao thông, k</w:t>
      </w:r>
      <w:r w:rsidRPr="00BA3949">
        <w:rPr>
          <w:rFonts w:ascii="Times New Roman" w:eastAsia="Times New Roman" w:hAnsi="Times New Roman"/>
          <w:kern w:val="28"/>
          <w:sz w:val="26"/>
          <w:szCs w:val="26"/>
          <w:lang w:val="pt-BR"/>
        </w:rPr>
        <w:t>hai thác tối ưu điều kiện tự nhiên, vị trí địa lý, kinh tế và chú trọng giao thương nội và ngoại vùng để thu hút đầu tư, phát huy nội lực phát triển kinh tế - xã hội và đảm bảo vững chắc về quốc phòng an ninh;</w:t>
      </w:r>
    </w:p>
    <w:p w14:paraId="0717EB4B"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Thực hiện chuyển dịch nhanh cơ cấu kinh tế theo hướng phát triển các nông sản hàng hóa chủ lực như cây công nghiệp lâu năm, lúa chất lượng cao, chăn nuôi đàn gia súc, thủy cầm, nuôi trồng thủy sản; khai thác tốt lợi thế về cảnh quan, di sản văn hóa dân tộc, các di tích lịch sử để phát triển mạnh các loại hình du lịch và dịch vụ.</w:t>
      </w:r>
    </w:p>
    <w:p w14:paraId="3BAA4203"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Kết hợp chặt chẽ giữa phát triển kinh tế với bảo vệ môi trường sinh thái, khoanh nuôi, bảo vệ rừng; gắn phát triển kinh tế với bảo tồn, phát huy bản sắc văn hóa truyền thống và thực hiện tốt các chính sách dân tộc; phát triển kinh tế phải kế hợp hài hòa với phát triển xã hội, gắn tăng trưởng kinh tế với việc giải quyết các vấn đề xã hội như: giảm nghèo nhanh bền vững, giải quyết việc làm.</w:t>
      </w:r>
    </w:p>
    <w:p w14:paraId="0DB3358D"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Gắn các mục tiêu phát triển kinh tế - xã hội của huyện với việc thực hiện nhiệm vụ trọng tâm của tỉnh, chiến lược của Quốc gia trên địa bàn; nâng cao chất lượng nguồn nhân lực; quan tâm đào tạo đội ngũ cán bộ, nhất là đội ngũ cán bộ người dân tộc thiểu </w:t>
      </w:r>
      <w:r w:rsidRPr="00BA3949">
        <w:rPr>
          <w:rFonts w:ascii="Times New Roman" w:eastAsia="Times New Roman" w:hAnsi="Times New Roman"/>
          <w:kern w:val="28"/>
          <w:sz w:val="26"/>
          <w:szCs w:val="26"/>
          <w:lang w:val="pt-BR"/>
        </w:rPr>
        <w:lastRenderedPageBreak/>
        <w:t>số, cán bộ, công chức cấp xã, thị trấn.</w:t>
      </w:r>
    </w:p>
    <w:p w14:paraId="2F1A0823" w14:textId="77777777" w:rsidR="00A62745" w:rsidRPr="00BA3949" w:rsidRDefault="00A62745" w:rsidP="0002306C">
      <w:pPr>
        <w:widowControl w:val="0"/>
        <w:rPr>
          <w:rFonts w:ascii="Times New Roman" w:eastAsia="Times New Roman" w:hAnsi="Times New Roman"/>
          <w:b/>
          <w:i/>
          <w:sz w:val="26"/>
          <w:szCs w:val="26"/>
          <w:lang w:val="pt-BR"/>
        </w:rPr>
      </w:pPr>
      <w:r w:rsidRPr="00BA3949">
        <w:rPr>
          <w:rFonts w:ascii="Times New Roman" w:eastAsia="Times New Roman" w:hAnsi="Times New Roman"/>
          <w:b/>
          <w:i/>
          <w:sz w:val="26"/>
          <w:szCs w:val="26"/>
          <w:lang w:val="vi-VN"/>
        </w:rPr>
        <w:t>2.3.</w:t>
      </w:r>
      <w:r w:rsidR="00F85D85" w:rsidRPr="00BA3949">
        <w:rPr>
          <w:rFonts w:ascii="Times New Roman" w:eastAsia="Times New Roman" w:hAnsi="Times New Roman"/>
          <w:b/>
          <w:i/>
          <w:sz w:val="26"/>
          <w:szCs w:val="26"/>
          <w:lang w:val="vi-VN"/>
        </w:rPr>
        <w:t>3</w:t>
      </w:r>
      <w:r w:rsidRPr="00BA3949">
        <w:rPr>
          <w:rFonts w:ascii="Times New Roman" w:eastAsia="Times New Roman" w:hAnsi="Times New Roman"/>
          <w:b/>
          <w:i/>
          <w:sz w:val="26"/>
          <w:szCs w:val="26"/>
          <w:lang w:val="vi-VN"/>
        </w:rPr>
        <w:t xml:space="preserve"> </w:t>
      </w:r>
      <w:r w:rsidR="0018110F" w:rsidRPr="00BA3949">
        <w:rPr>
          <w:rFonts w:ascii="Times New Roman" w:eastAsia="Times New Roman" w:hAnsi="Times New Roman"/>
          <w:b/>
          <w:i/>
          <w:sz w:val="26"/>
          <w:szCs w:val="26"/>
          <w:lang w:val="pt-BR"/>
        </w:rPr>
        <w:t>Tính chất và vai trò của vùng huyện</w:t>
      </w:r>
    </w:p>
    <w:p w14:paraId="14B6FD1C" w14:textId="00FADFC3" w:rsidR="000C5D2F" w:rsidRPr="00BA3949" w:rsidRDefault="000C5D2F" w:rsidP="0002306C">
      <w:pPr>
        <w:widowControl w:val="0"/>
        <w:ind w:firstLine="425"/>
        <w:rPr>
          <w:rFonts w:ascii="Times New Roman" w:eastAsia="Times New Roman" w:hAnsi="Times New Roman"/>
          <w:kern w:val="28"/>
          <w:sz w:val="26"/>
          <w:szCs w:val="26"/>
          <w:lang w:val="pt-BR"/>
        </w:rPr>
      </w:pPr>
      <w:bookmarkStart w:id="1167" w:name="_Toc498522051"/>
      <w:r w:rsidRPr="00BA3949">
        <w:rPr>
          <w:rFonts w:ascii="Times New Roman" w:eastAsia="Times New Roman" w:hAnsi="Times New Roman"/>
          <w:kern w:val="28"/>
          <w:sz w:val="26"/>
          <w:szCs w:val="26"/>
          <w:lang w:val="pt-BR"/>
        </w:rPr>
        <w:t xml:space="preserve">-  Tính chất: Là huyện thuộc vùng kinh tế động lực bao gồm các huyện và thành phố: Than Uyên, Tân Uyên, Tam Đường, TP. Lai Châu và Phong Thổ. Vùng kinh tế động lực này tập trung phát triển du lịch sinh thái, mạo hiểm, văn hóa cộng đồng; sản xuất điện, vật liệu xây dựng, công nghiệp chế biến nông sản, chế biến đất hiếm; phát triển đô thị, kinh tế biên mậu;.... Đây là vùng có điều kiện sản xuất thuận lợi nhất trong tỉnh. Với thuận lợi về điều kiện đất đai tốt, có điều kiện thuận lợi để phát triển mạnh công nghiệp chế biến nông lâm thủy sản. Là vùng kinh tế xanh, phát triển bền vững phía Nam của tỉnh Lai Châu. Đẩy mạnh phát triển dịch vụ logistics kết hợp với phát triển thương mại, nông nghiệp và tiểu thủ công nghiệp. Đến giai đoạn 2031-2050, phát triển thị trấn Than Uyên thành đô thị loại </w:t>
      </w:r>
      <w:r w:rsidR="00465862" w:rsidRPr="00BA3949">
        <w:rPr>
          <w:rFonts w:ascii="Times New Roman" w:eastAsia="Times New Roman" w:hAnsi="Times New Roman"/>
          <w:kern w:val="28"/>
          <w:sz w:val="26"/>
          <w:szCs w:val="26"/>
          <w:lang w:val="pt-BR"/>
        </w:rPr>
        <w:t>III</w:t>
      </w:r>
      <w:r w:rsidRPr="00BA3949">
        <w:rPr>
          <w:rFonts w:ascii="Times New Roman" w:eastAsia="Times New Roman" w:hAnsi="Times New Roman"/>
          <w:kern w:val="28"/>
          <w:sz w:val="26"/>
          <w:szCs w:val="26"/>
          <w:lang w:val="pt-BR"/>
        </w:rPr>
        <w:t>. Là huyện nông thôn mới của tỉnh.</w:t>
      </w:r>
    </w:p>
    <w:p w14:paraId="4B18DF35" w14:textId="2596A3B4" w:rsidR="000C5D2F" w:rsidRPr="00BA3949" w:rsidRDefault="000C5D2F" w:rsidP="0002306C">
      <w:pPr>
        <w:widowControl w:val="0"/>
        <w:ind w:firstLine="425"/>
        <w:rPr>
          <w:rFonts w:ascii="Times New Roman" w:eastAsia="Times New Roman" w:hAnsi="Times New Roman"/>
          <w:kern w:val="28"/>
          <w:sz w:val="26"/>
          <w:szCs w:val="26"/>
          <w:lang w:val="pt-BR"/>
        </w:rPr>
      </w:pPr>
      <w:bookmarkStart w:id="1168" w:name="_Hlk117242349"/>
      <w:r w:rsidRPr="00BA3949">
        <w:rPr>
          <w:rFonts w:ascii="Times New Roman" w:eastAsia="Times New Roman" w:hAnsi="Times New Roman"/>
          <w:kern w:val="28"/>
          <w:sz w:val="26"/>
          <w:szCs w:val="26"/>
          <w:lang w:val="pt-BR"/>
        </w:rPr>
        <w:t>- Vai trò: Là vùng cửa ngõ của tỉnh Lai Châu đảm nhận vai trò chức năng cung cấp các</w:t>
      </w:r>
      <w:r w:rsidR="00012C88" w:rsidRPr="00BA3949">
        <w:rPr>
          <w:rFonts w:ascii="Times New Roman" w:eastAsia="Times New Roman" w:hAnsi="Times New Roman"/>
          <w:kern w:val="28"/>
          <w:sz w:val="26"/>
          <w:szCs w:val="26"/>
          <w:lang w:val="pt-BR"/>
        </w:rPr>
        <w:t xml:space="preserve"> hoạt động các dịch vụ logictis</w:t>
      </w:r>
      <w:r w:rsidRPr="00BA3949">
        <w:rPr>
          <w:rFonts w:ascii="Times New Roman" w:eastAsia="Times New Roman" w:hAnsi="Times New Roman"/>
          <w:kern w:val="28"/>
          <w:sz w:val="26"/>
          <w:szCs w:val="26"/>
          <w:lang w:val="pt-BR"/>
        </w:rPr>
        <w:t>, sản xuất nông nghiệp như</w:t>
      </w:r>
      <w:r w:rsidR="00012C88"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 lương thực, chăn nuôi cung cấp cho dân cư các khu</w:t>
      </w:r>
      <w:r w:rsidR="00465862" w:rsidRPr="00BA3949">
        <w:rPr>
          <w:rFonts w:ascii="Times New Roman" w:eastAsia="Times New Roman" w:hAnsi="Times New Roman"/>
          <w:kern w:val="28"/>
          <w:sz w:val="26"/>
          <w:szCs w:val="26"/>
          <w:lang w:val="pt-BR"/>
        </w:rPr>
        <w:t>, cụm</w:t>
      </w:r>
      <w:r w:rsidRPr="00BA3949">
        <w:rPr>
          <w:rFonts w:ascii="Times New Roman" w:eastAsia="Times New Roman" w:hAnsi="Times New Roman"/>
          <w:kern w:val="28"/>
          <w:sz w:val="26"/>
          <w:szCs w:val="26"/>
          <w:lang w:val="pt-BR"/>
        </w:rPr>
        <w:t xml:space="preserve"> công nghiệp khu du lịch, một bộ phận dân cư tham gia lao động trong các đô thị.</w:t>
      </w:r>
      <w:bookmarkEnd w:id="1167"/>
      <w:bookmarkEnd w:id="1168"/>
    </w:p>
    <w:p w14:paraId="1437CB66" w14:textId="77777777" w:rsidR="00702826" w:rsidRPr="00BA3949" w:rsidRDefault="00702826" w:rsidP="0002306C">
      <w:pPr>
        <w:widowControl w:val="0"/>
        <w:rPr>
          <w:rFonts w:ascii="Times New Roman" w:eastAsia="Times New Roman" w:hAnsi="Times New Roman"/>
          <w:b/>
          <w:i/>
          <w:sz w:val="26"/>
          <w:szCs w:val="26"/>
          <w:lang w:val="pt-BR"/>
        </w:rPr>
      </w:pPr>
      <w:r w:rsidRPr="00BA3949">
        <w:rPr>
          <w:rFonts w:ascii="Times New Roman" w:eastAsia="Times New Roman" w:hAnsi="Times New Roman"/>
          <w:b/>
          <w:i/>
          <w:sz w:val="26"/>
          <w:szCs w:val="26"/>
          <w:lang w:val="vi-VN"/>
        </w:rPr>
        <w:t xml:space="preserve">2.3.4 </w:t>
      </w:r>
      <w:r w:rsidR="00B8487B" w:rsidRPr="00BA3949">
        <w:rPr>
          <w:rFonts w:ascii="Times New Roman" w:eastAsia="Times New Roman" w:hAnsi="Times New Roman"/>
          <w:b/>
          <w:i/>
          <w:sz w:val="26"/>
          <w:szCs w:val="26"/>
          <w:lang w:val="pt-BR"/>
        </w:rPr>
        <w:t>Mục tiêu</w:t>
      </w:r>
    </w:p>
    <w:p w14:paraId="3B82C50C" w14:textId="77777777" w:rsidR="000C5D2F" w:rsidRPr="00BA3949" w:rsidRDefault="000C5D2F" w:rsidP="0002306C">
      <w:pPr>
        <w:widowControl w:val="0"/>
        <w:ind w:firstLine="425"/>
        <w:rPr>
          <w:rFonts w:ascii="Times New Roman" w:eastAsia="Times New Roman" w:hAnsi="Times New Roman"/>
          <w:kern w:val="28"/>
          <w:sz w:val="26"/>
          <w:szCs w:val="26"/>
          <w:lang w:val="pt-BR"/>
        </w:rPr>
      </w:pPr>
      <w:bookmarkStart w:id="1169" w:name="_Toc8643059"/>
      <w:bookmarkStart w:id="1170" w:name="_Toc96886975"/>
      <w:bookmarkStart w:id="1171" w:name="_Toc96893377"/>
      <w:bookmarkStart w:id="1172" w:name="_Toc112617747"/>
      <w:bookmarkStart w:id="1173" w:name="_Toc152785477"/>
      <w:bookmarkStart w:id="1174" w:name="_Toc152787048"/>
      <w:bookmarkStart w:id="1175" w:name="_Toc152787345"/>
      <w:bookmarkStart w:id="1176" w:name="_Toc152833004"/>
      <w:bookmarkStart w:id="1177" w:name="_Toc152853692"/>
      <w:r w:rsidRPr="00BA3949">
        <w:rPr>
          <w:rFonts w:ascii="Times New Roman" w:eastAsia="Times New Roman" w:hAnsi="Times New Roman"/>
          <w:kern w:val="28"/>
          <w:sz w:val="26"/>
          <w:szCs w:val="26"/>
          <w:lang w:val="pt-BR"/>
        </w:rPr>
        <w:t>- Đến năm 2030, Than Uyên là huyện nằm trong tốp đầu của tỉnh; là vùng không gian lãnh thổ phát triển bền vững có chất lượng sống tốt; là trung tâm vùng nguyên liệu cây lúa, cây công nghiệp, lâm nghiệp sử dụng công nghệ cao gắn với công nghiệp chế biến. Phát triển du lịch danh thắng, du lịch văn hóa, lịch sử và du lịch sinh thái nghỉ dưỡng;</w:t>
      </w:r>
    </w:p>
    <w:p w14:paraId="22CE31A8" w14:textId="63A0009F"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Đẩy nhanh tốc độ tăng trưởng kinh tế theo hướng chất lượng bền vững. Tập trung chỉ đạo cơ cấu lại nền kinh tế theo hướng giai đoạn đầu cơ cấu: nông nghiệp </w:t>
      </w:r>
      <w:r w:rsidR="00012C88"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 công nghiệp</w:t>
      </w:r>
      <w:r w:rsidR="00012C88" w:rsidRPr="00BA3949">
        <w:rPr>
          <w:rFonts w:ascii="Times New Roman" w:eastAsia="Times New Roman" w:hAnsi="Times New Roman"/>
          <w:kern w:val="28"/>
          <w:sz w:val="26"/>
          <w:szCs w:val="26"/>
          <w:lang w:val="pt-BR"/>
        </w:rPr>
        <w:t xml:space="preserve"> - </w:t>
      </w:r>
      <w:r w:rsidRPr="00BA3949">
        <w:rPr>
          <w:rFonts w:ascii="Times New Roman" w:eastAsia="Times New Roman" w:hAnsi="Times New Roman"/>
          <w:kern w:val="28"/>
          <w:sz w:val="26"/>
          <w:szCs w:val="26"/>
          <w:lang w:val="pt-BR"/>
        </w:rPr>
        <w:t xml:space="preserve">dịch vụ; sau năm 2031, cơ cấu kinh tế sẽ chuyển dịch để có cơ cấu là công nghiệp </w:t>
      </w:r>
      <w:r w:rsidR="00012C88" w:rsidRPr="00BA3949">
        <w:rPr>
          <w:rFonts w:ascii="Times New Roman" w:eastAsia="Times New Roman" w:hAnsi="Times New Roman"/>
          <w:kern w:val="28"/>
          <w:sz w:val="26"/>
          <w:szCs w:val="26"/>
          <w:lang w:val="pt-BR"/>
        </w:rPr>
        <w:t xml:space="preserve">- </w:t>
      </w:r>
      <w:r w:rsidRPr="00BA3949">
        <w:rPr>
          <w:rFonts w:ascii="Times New Roman" w:eastAsia="Times New Roman" w:hAnsi="Times New Roman"/>
          <w:kern w:val="28"/>
          <w:sz w:val="26"/>
          <w:szCs w:val="26"/>
          <w:lang w:val="pt-BR"/>
        </w:rPr>
        <w:t>du lịch - nông nghiệp. Phát triển nông nghiệp theo hướng đổi mới tổ chức sản xuất, ứng dụng công nghệ cao và gắn với phát triển công nghệ chế biến nông lâm sản. Khai thác tối đa lợi thế về điều kiện tự nhiên và bản sắc văn hóa đặc thù để phát triển các loại hình dịch vụ và du lịch.</w:t>
      </w:r>
    </w:p>
    <w:p w14:paraId="5B53BAC5"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Phát triển văn hóa gắn với phát triển kinh tế - xã hội; chú trọng nâng cao đời sống vật chất, tinh thần cho nhân dân; giữ gìn và phát huy bản sắc văn hóa dân tộc. Nâng cao chất lượng công tác giáo dục - đào tạo, y tế, văn hóa, thể dục thể thao và chất lượng nguồn nhân lực. Đảm bảo quốc phòng - an ninh, giữ vững ổn định chính trị, xã hội; đến năm 2025 Than Uyên trở thành huyện đạt chuẩn nông thôn mới.</w:t>
      </w:r>
    </w:p>
    <w:p w14:paraId="3630EF02"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Hoàn thiện nền tảng Chính phủ điện tử nhằm nâng cao hiệu lực, hiệu quả hoạt động của bộ máy hành chính nhà nước và chất lượng phục vụ người dân, doanh nghiệp; phát triển Chính phủ điện tử dựa trên dữ liệu và dữ liệu mở hướng tới Chính phủ số, nền kinh tế số và xã hội số; bảo đảm an toàn thông tin và an ninh mạng.</w:t>
      </w:r>
    </w:p>
    <w:p w14:paraId="0E4DF898" w14:textId="77777777" w:rsidR="00B8487B" w:rsidRPr="00BA3949" w:rsidRDefault="00B8487B" w:rsidP="0002306C">
      <w:pPr>
        <w:widowControl w:val="0"/>
        <w:ind w:firstLine="448"/>
        <w:rPr>
          <w:rFonts w:ascii="Times New Roman" w:eastAsia="Times New Roman" w:hAnsi="Times New Roman"/>
          <w:b/>
          <w:i/>
          <w:sz w:val="26"/>
          <w:szCs w:val="26"/>
          <w:lang w:val="pt-BR"/>
        </w:rPr>
      </w:pPr>
      <w:r w:rsidRPr="00BA3949">
        <w:rPr>
          <w:rFonts w:ascii="Times New Roman" w:eastAsia="Times New Roman" w:hAnsi="Times New Roman"/>
          <w:b/>
          <w:i/>
          <w:sz w:val="26"/>
          <w:szCs w:val="26"/>
          <w:lang w:val="vi-VN"/>
        </w:rPr>
        <w:t>2.3.</w:t>
      </w:r>
      <w:r w:rsidRPr="00BA3949">
        <w:rPr>
          <w:rFonts w:ascii="Times New Roman" w:eastAsia="Times New Roman" w:hAnsi="Times New Roman"/>
          <w:b/>
          <w:i/>
          <w:sz w:val="26"/>
          <w:szCs w:val="26"/>
          <w:lang w:val="pt-BR"/>
        </w:rPr>
        <w:t>5</w:t>
      </w:r>
      <w:r w:rsidRPr="00BA3949">
        <w:rPr>
          <w:rFonts w:ascii="Times New Roman" w:eastAsia="Times New Roman" w:hAnsi="Times New Roman"/>
          <w:b/>
          <w:i/>
          <w:sz w:val="26"/>
          <w:szCs w:val="26"/>
          <w:lang w:val="vi-VN"/>
        </w:rPr>
        <w:t xml:space="preserve"> </w:t>
      </w:r>
      <w:r w:rsidRPr="00BA3949">
        <w:rPr>
          <w:rFonts w:ascii="Times New Roman" w:eastAsia="Times New Roman" w:hAnsi="Times New Roman"/>
          <w:b/>
          <w:i/>
          <w:sz w:val="26"/>
          <w:szCs w:val="26"/>
          <w:lang w:val="pt-BR"/>
        </w:rPr>
        <w:t>Chiến lược phát triển vùng</w:t>
      </w:r>
    </w:p>
    <w:p w14:paraId="6046A307" w14:textId="77777777" w:rsidR="000C5D2F" w:rsidRPr="00BA3949" w:rsidRDefault="00CB5F1B" w:rsidP="0002306C">
      <w:pPr>
        <w:widowControl w:val="0"/>
        <w:ind w:firstLine="425"/>
        <w:rPr>
          <w:rFonts w:ascii="Times New Roman" w:eastAsia="Times New Roman" w:hAnsi="Times New Roman"/>
          <w:kern w:val="28"/>
          <w:sz w:val="26"/>
          <w:szCs w:val="26"/>
          <w:lang w:val="pt-BR"/>
        </w:rPr>
      </w:pPr>
      <w:bookmarkStart w:id="1178" w:name="_Toc325615005"/>
      <w:bookmarkStart w:id="1179" w:name="_Toc461175645"/>
      <w:bookmarkStart w:id="1180" w:name="_Toc490664443"/>
      <w:bookmarkStart w:id="1181" w:name="_Toc467590052"/>
      <w:r w:rsidRPr="00BA3949">
        <w:rPr>
          <w:rFonts w:ascii="Times New Roman" w:eastAsia="Times New Roman" w:hAnsi="Times New Roman"/>
          <w:kern w:val="28"/>
          <w:sz w:val="26"/>
          <w:szCs w:val="26"/>
          <w:lang w:val="pt-BR"/>
        </w:rPr>
        <w:t xml:space="preserve">- </w:t>
      </w:r>
      <w:r w:rsidR="000C5D2F" w:rsidRPr="00BA3949">
        <w:rPr>
          <w:rFonts w:ascii="Times New Roman" w:eastAsia="Times New Roman" w:hAnsi="Times New Roman"/>
          <w:kern w:val="28"/>
          <w:sz w:val="26"/>
          <w:szCs w:val="26"/>
          <w:lang w:val="pt-BR"/>
        </w:rPr>
        <w:t xml:space="preserve">Quy hoạch xây dựng vùng huyện Than Uyên đứng trước thách thức của nhiệm vụ </w:t>
      </w:r>
      <w:r w:rsidR="000C5D2F" w:rsidRPr="00BA3949">
        <w:rPr>
          <w:rFonts w:ascii="Times New Roman" w:eastAsia="Times New Roman" w:hAnsi="Times New Roman"/>
          <w:kern w:val="28"/>
          <w:sz w:val="26"/>
          <w:szCs w:val="26"/>
          <w:lang w:val="pt-BR"/>
        </w:rPr>
        <w:lastRenderedPageBreak/>
        <w:t xml:space="preserve">xây dựng huyện nông thôn mới vừa đáp ứng được yêu cầu phát triển đô thị hóa - công nghiệp hóa, phát triển kinh tế vừa đảm bảo tính bền vững trong quá trình phát triển. Để từng bước xây dựng vùng huyện Than Uyên trở thành một vùng phát triển năng động và bền vững, các mục tiêu chiến lược phát triển vùng cần thực hiện là: </w:t>
      </w:r>
    </w:p>
    <w:p w14:paraId="10E92C25" w14:textId="6EF4C46F" w:rsidR="000C5D2F" w:rsidRPr="00BA3949" w:rsidRDefault="00012C88" w:rsidP="0002306C">
      <w:pPr>
        <w:widowControl w:val="0"/>
        <w:tabs>
          <w:tab w:val="left" w:pos="450"/>
        </w:tabs>
        <w:ind w:firstLine="0"/>
        <w:rPr>
          <w:rFonts w:ascii="Times New Roman" w:eastAsia="Times New Roman" w:hAnsi="Times New Roman"/>
          <w:i/>
          <w:iCs/>
          <w:kern w:val="28"/>
          <w:sz w:val="26"/>
          <w:szCs w:val="26"/>
          <w:lang w:val="pt-BR"/>
        </w:rPr>
      </w:pPr>
      <w:r w:rsidRPr="00BA3949">
        <w:rPr>
          <w:rFonts w:ascii="Times New Roman" w:eastAsia="Times New Roman" w:hAnsi="Times New Roman"/>
          <w:i/>
          <w:iCs/>
          <w:kern w:val="28"/>
          <w:sz w:val="26"/>
          <w:szCs w:val="26"/>
          <w:lang w:val="pt-BR"/>
        </w:rPr>
        <w:tab/>
      </w:r>
      <w:r w:rsidR="00CB5F1B" w:rsidRPr="00BA3949">
        <w:rPr>
          <w:rFonts w:ascii="Times New Roman" w:eastAsia="Times New Roman" w:hAnsi="Times New Roman"/>
          <w:i/>
          <w:iCs/>
          <w:kern w:val="28"/>
          <w:sz w:val="26"/>
          <w:szCs w:val="26"/>
          <w:lang w:val="pt-BR"/>
        </w:rPr>
        <w:t xml:space="preserve">(1) </w:t>
      </w:r>
      <w:r w:rsidR="000C5D2F" w:rsidRPr="00BA3949">
        <w:rPr>
          <w:rFonts w:ascii="Times New Roman" w:eastAsia="Times New Roman" w:hAnsi="Times New Roman"/>
          <w:i/>
          <w:iCs/>
          <w:kern w:val="28"/>
          <w:sz w:val="26"/>
          <w:szCs w:val="26"/>
          <w:lang w:val="pt-BR"/>
        </w:rPr>
        <w:t>Xây dựng huyện Than Uyên trở thành huyện nông thôn mới của tỉnh. Xây dựng nông thôn mới phù hợp với quá trình đô thị hóa trên địa bàn huyện.</w:t>
      </w:r>
    </w:p>
    <w:p w14:paraId="5C4F50CB" w14:textId="2FE4128D" w:rsidR="000C5D2F" w:rsidRPr="00BA3949" w:rsidRDefault="00012C88" w:rsidP="0002306C">
      <w:pPr>
        <w:widowControl w:val="0"/>
        <w:tabs>
          <w:tab w:val="left" w:pos="450"/>
        </w:tabs>
        <w:ind w:firstLine="0"/>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ab/>
        <w:t xml:space="preserve">- </w:t>
      </w:r>
      <w:r w:rsidR="000C5D2F" w:rsidRPr="00BA3949">
        <w:rPr>
          <w:rFonts w:ascii="Times New Roman" w:eastAsia="Times New Roman" w:hAnsi="Times New Roman"/>
          <w:kern w:val="28"/>
          <w:sz w:val="26"/>
          <w:szCs w:val="26"/>
          <w:lang w:val="pt-BR"/>
        </w:rPr>
        <w:t>Giải pháp thực hiện: Tiếp tục hoàn thành các xã đạt chuẩn nông thôn mới. Đẩy mạnh hoàn thiện các tiêu chí huyện nông thôn mới đã cơ bản hoàn thành.</w:t>
      </w:r>
    </w:p>
    <w:p w14:paraId="69DB7547" w14:textId="497E579F" w:rsidR="000C5D2F" w:rsidRPr="00BA3949" w:rsidRDefault="00012C88" w:rsidP="0002306C">
      <w:pPr>
        <w:widowControl w:val="0"/>
        <w:tabs>
          <w:tab w:val="left" w:pos="450"/>
        </w:tabs>
        <w:ind w:firstLine="0"/>
        <w:rPr>
          <w:rFonts w:ascii="Times New Roman" w:eastAsia="Times New Roman" w:hAnsi="Times New Roman"/>
          <w:i/>
          <w:iCs/>
          <w:kern w:val="28"/>
          <w:sz w:val="26"/>
          <w:szCs w:val="26"/>
          <w:lang w:val="pt-BR"/>
        </w:rPr>
      </w:pPr>
      <w:r w:rsidRPr="00BA3949">
        <w:rPr>
          <w:rFonts w:ascii="Times New Roman" w:eastAsia="Times New Roman" w:hAnsi="Times New Roman"/>
          <w:i/>
          <w:iCs/>
          <w:kern w:val="28"/>
          <w:sz w:val="26"/>
          <w:szCs w:val="26"/>
          <w:lang w:val="pt-BR"/>
        </w:rPr>
        <w:tab/>
      </w:r>
      <w:r w:rsidR="00CB5F1B" w:rsidRPr="00BA3949">
        <w:rPr>
          <w:rFonts w:ascii="Times New Roman" w:eastAsia="Times New Roman" w:hAnsi="Times New Roman"/>
          <w:i/>
          <w:iCs/>
          <w:kern w:val="28"/>
          <w:sz w:val="26"/>
          <w:szCs w:val="26"/>
          <w:lang w:val="pt-BR"/>
        </w:rPr>
        <w:t xml:space="preserve">(2) </w:t>
      </w:r>
      <w:r w:rsidR="000C5D2F" w:rsidRPr="00BA3949">
        <w:rPr>
          <w:rFonts w:ascii="Times New Roman" w:eastAsia="Times New Roman" w:hAnsi="Times New Roman"/>
          <w:i/>
          <w:iCs/>
          <w:kern w:val="28"/>
          <w:sz w:val="26"/>
          <w:szCs w:val="26"/>
          <w:lang w:val="pt-BR"/>
        </w:rPr>
        <w:t>Phát triển nông nghiệp chất lượng cao, bền vững, quy hoạch các vùng nông nghiệp sản xuất tập trung, ứng dụng CNC, nâng cao giá trị cạnh tranh…sản xuất nông nghiệp hàng hóa đa dạng, tận dụng các lợi thế về điều kiện tự nhiên, điều kiện địa chất, khí hậu, thổ nhưỡng.</w:t>
      </w:r>
    </w:p>
    <w:p w14:paraId="232F1676" w14:textId="2BA645CF" w:rsidR="000C5D2F" w:rsidRPr="00BA3949" w:rsidRDefault="00CB5F1B"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0C5D2F" w:rsidRPr="00BA3949">
        <w:rPr>
          <w:rFonts w:ascii="Times New Roman" w:eastAsia="Times New Roman" w:hAnsi="Times New Roman"/>
          <w:kern w:val="28"/>
          <w:sz w:val="26"/>
          <w:szCs w:val="26"/>
          <w:lang w:val="pt-BR"/>
        </w:rPr>
        <w:t>Giải pháp thực hiện: Cùng với mục tiêu phát triển ngành nông nghiệp của tỉnh và các vùng lân cận, Thực hiện tái cơ cấu một số sản phẩm chủ lực của ngành nông nghiệp gắn với xây dựng nông thôn mới, tập trung ưu tiên ứng dụng khoa học công nghệ, đặc biệt là công nghệ cao vào sản xuất; đổi mới tổ chức sản xuất, đẩy mạnh liên kết, phát triển thương mại - dịch vụ nông sản nhằm phát triển chuỗi giá trị nông nghiệp hiện đại có giá giá trị gia tăng cao, an toàn, bền vững và khả năng cạnh tranh của các sản phẩm nông, lâm nghiệp, thủy sản; đáp ứng tốt hơn nhu cầu của người tiêu dùng và xuất khẩu. Nâng cao thu nhập và cải thiện đời sống cho dân cư nông thôn; quản lý tốt các nguồn tài nguyên thiên nhiên; bảo vệ môi trường sinh thái và ứng phó hiệu quả với BĐKH.</w:t>
      </w:r>
    </w:p>
    <w:p w14:paraId="607D7565" w14:textId="36B977A8" w:rsidR="000C5D2F" w:rsidRPr="00BA3949" w:rsidRDefault="00CB5F1B"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0C5D2F" w:rsidRPr="00BA3949">
        <w:rPr>
          <w:rFonts w:ascii="Times New Roman" w:eastAsia="Times New Roman" w:hAnsi="Times New Roman"/>
          <w:kern w:val="28"/>
          <w:sz w:val="26"/>
          <w:szCs w:val="26"/>
          <w:lang w:val="pt-BR"/>
        </w:rPr>
        <w:t xml:space="preserve">Phát triển các mô hình liên kết trong sản xuất nông nghiệp. Hình thành các vùng sản xuất tập trung, áp dụng khoa học, kỹ thuật, đưa cơ giới hóa, đưa các giống có năng suất cao vào sản xuất. Dành quỹ đất cho phát triển nông nghiệp ứng dụng công nghệ cao, cây công nghiệp có giá trị; Xây dựng cơ chế, chính sách khuyến khích các thành phần kinh tế đẩy mạnh sản xuất nông nghiệp ứng dụng công nghệ cao. Phát triển thương hiệu, mở rộng thị trường tiêu thụ nông sản, xây dựng liên kết chuỗi giá trị bền vững trong sản xuất nông nghiệp ứng dụng công nghệ cao. </w:t>
      </w:r>
    </w:p>
    <w:p w14:paraId="480D9D4D" w14:textId="2C8F1286" w:rsidR="000C5D2F" w:rsidRPr="00BA3949" w:rsidRDefault="00012C88"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0C5D2F" w:rsidRPr="00BA3949">
        <w:rPr>
          <w:rFonts w:ascii="Times New Roman" w:eastAsia="Times New Roman" w:hAnsi="Times New Roman"/>
          <w:kern w:val="28"/>
          <w:sz w:val="26"/>
          <w:szCs w:val="26"/>
          <w:lang w:val="pt-BR"/>
        </w:rPr>
        <w:t>- Đối với cây lúa: Duy trì và mở rộng vùng sản xuất lúa hàng hóa tại các cánh đồng tập trung ở các xã Mường Than, Mường Cang, Phúc Than, Mường Kim, Hua Nà, Tà Hừa và thị trấn Than Uyên với diện tích 1.500 ha vào năm 2025 và đạt 2.500 ha vào năm 2030 và 2.000 ha vào năm 2050.</w:t>
      </w:r>
    </w:p>
    <w:p w14:paraId="4D58653E" w14:textId="0C425650" w:rsidR="000C5D2F" w:rsidRPr="00BA3949" w:rsidRDefault="00CB5F1B"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 Cây ngô: </w:t>
      </w:r>
      <w:r w:rsidR="000C5D2F" w:rsidRPr="00BA3949">
        <w:rPr>
          <w:rFonts w:ascii="Times New Roman" w:eastAsia="Times New Roman" w:hAnsi="Times New Roman"/>
          <w:kern w:val="28"/>
          <w:sz w:val="26"/>
          <w:szCs w:val="26"/>
          <w:lang w:val="pt-BR"/>
        </w:rPr>
        <w:t>Duy trì diện tích sản xuất ngô với quy mô 1.600 ha  tới năm 2050 tại các xã, thị trấn, trong đó tập trung mở rộng diện tích vụ thu đông và vụ đông ở các xã Mường Kim, Tà Mung. Hình thành 550 ha ngô hàng hóa vào năm 2025; 1.000 ha vào năm 2030; 1.600 ha vào năm 2050; những diện tích này từng bước ứng dụng công nghệ cao, và tham gia chuỗi liên kết sản xuất - tiêu thụ và xây dựng thương hiệu, truy xuất nguồn gốc.</w:t>
      </w:r>
    </w:p>
    <w:p w14:paraId="5330E64C" w14:textId="77777777" w:rsidR="000C5D2F" w:rsidRPr="00BA3949" w:rsidRDefault="00CB5F1B"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0C5D2F" w:rsidRPr="00BA3949">
        <w:rPr>
          <w:rFonts w:ascii="Times New Roman" w:eastAsia="Times New Roman" w:hAnsi="Times New Roman"/>
          <w:kern w:val="28"/>
          <w:sz w:val="26"/>
          <w:szCs w:val="26"/>
          <w:lang w:val="pt-BR"/>
        </w:rPr>
        <w:t xml:space="preserve">- Cây chè: Thâm canh diện tích chè hiện có, trồng mới để giữ ổn định diện tích 2.100 ha từ năm 2025-2030. Hình thành chuỗi sản xuất liên kết sản xuất - tiêu thụ giữa </w:t>
      </w:r>
      <w:r w:rsidR="000C5D2F" w:rsidRPr="00BA3949">
        <w:rPr>
          <w:rFonts w:ascii="Times New Roman" w:eastAsia="Times New Roman" w:hAnsi="Times New Roman"/>
          <w:kern w:val="28"/>
          <w:sz w:val="26"/>
          <w:szCs w:val="26"/>
          <w:lang w:val="pt-BR"/>
        </w:rPr>
        <w:lastRenderedPageBreak/>
        <w:t>doanh nghiệp và nông dân ở vùng chè các xã Mường Kim, Tà Mung, Tà Hừa, Khoen On, Ta Gia; củng cố, nâng cao chất lượng chuỗi liên kết hiện có giữa nông dân và doanh nghiệp ở vùng chè các xã Phúc Than, Hua Nà, Mường Cang, Mường Than, Mường Mít, thị trấn Than Uyên. Xây dựng thêm 01 nhà máy chế biến chè trên địa bàn huyện; dự kiến vị trí đặt tại khu công nghiệp của huyện tại xã Phúc Than.</w:t>
      </w:r>
    </w:p>
    <w:p w14:paraId="15FFC53B"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Cây mắc ca</w:t>
      </w:r>
      <w:r w:rsidR="00CB5F1B" w:rsidRPr="00BA3949">
        <w:rPr>
          <w:rFonts w:ascii="Times New Roman" w:eastAsia="Times New Roman" w:hAnsi="Times New Roman"/>
          <w:kern w:val="28"/>
          <w:sz w:val="26"/>
          <w:szCs w:val="26"/>
          <w:lang w:val="pt-BR"/>
        </w:rPr>
        <w:t xml:space="preserve">: </w:t>
      </w:r>
      <w:r w:rsidRPr="00BA3949">
        <w:rPr>
          <w:rFonts w:ascii="Times New Roman" w:eastAsia="Times New Roman" w:hAnsi="Times New Roman"/>
          <w:kern w:val="28"/>
          <w:sz w:val="26"/>
          <w:szCs w:val="26"/>
          <w:lang w:val="pt-BR"/>
        </w:rPr>
        <w:t xml:space="preserve">Khuyến khích, thu hút các doanh nghiệp đầu tư trồng, chế biến, tiêu thụ và liên kết với nông dân trong phát triển cây mắc ca. Thực hiện Quyết định số 1587/QĐ-UBND ngày 27/11/2019 về phê duyệt chủ trương đầu tư danh mục dự án khuyến khích doanh nghiệp đầu tư vào nông nghiệp, nông thôn trên địa bàn tỉnh Lai Châu giai đoạn 2020-2025; Dự kiến xây dựng nhà máy chế biến Mắc ca và vườn ươm cây giống mắc ca 2500-4000 tấn quả/năm; 500 nghìn cây giống năm, đưa khoảng 80% sản phẩm quả mắc ca vào chế biến, nâng cao giá trị sản phẩm </w:t>
      </w:r>
    </w:p>
    <w:p w14:paraId="103E3730" w14:textId="301F5AEB"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Cây ăn quả</w:t>
      </w:r>
      <w:r w:rsidR="00CB5F1B" w:rsidRPr="00BA3949">
        <w:rPr>
          <w:rFonts w:ascii="Times New Roman" w:eastAsia="Times New Roman" w:hAnsi="Times New Roman"/>
          <w:kern w:val="28"/>
          <w:sz w:val="26"/>
          <w:szCs w:val="26"/>
          <w:lang w:val="pt-BR"/>
        </w:rPr>
        <w:t xml:space="preserve">: </w:t>
      </w:r>
      <w:r w:rsidRPr="00BA3949">
        <w:rPr>
          <w:rFonts w:ascii="Times New Roman" w:eastAsia="Times New Roman" w:hAnsi="Times New Roman"/>
          <w:kern w:val="28"/>
          <w:sz w:val="26"/>
          <w:szCs w:val="26"/>
          <w:lang w:val="pt-BR"/>
        </w:rPr>
        <w:t>Tổng diện tích cây ăn quả dự kiến giữ ổn định. Tập trung phát triển các cây ăn quả trên địa bàn huyện nằm trong đề án phát triển hàng hóa tập t</w:t>
      </w:r>
      <w:r w:rsidR="00427669" w:rsidRPr="00BA3949">
        <w:rPr>
          <w:rFonts w:ascii="Times New Roman" w:eastAsia="Times New Roman" w:hAnsi="Times New Roman"/>
          <w:kern w:val="28"/>
          <w:sz w:val="26"/>
          <w:szCs w:val="26"/>
          <w:lang w:val="pt-BR"/>
        </w:rPr>
        <w:t xml:space="preserve">rung của tỉnh: Cây chuối; Cây </w:t>
      </w:r>
      <w:r w:rsidRPr="00BA3949">
        <w:rPr>
          <w:rFonts w:ascii="Times New Roman" w:eastAsia="Times New Roman" w:hAnsi="Times New Roman"/>
          <w:kern w:val="28"/>
          <w:sz w:val="26"/>
          <w:szCs w:val="26"/>
          <w:lang w:val="pt-BR"/>
        </w:rPr>
        <w:t>chanh leo …</w:t>
      </w:r>
    </w:p>
    <w:p w14:paraId="3DD7DC3E" w14:textId="5BF1F9DD" w:rsidR="000C5D2F" w:rsidRPr="00BA3949" w:rsidRDefault="00CB5F1B"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0C5D2F" w:rsidRPr="00BA3949">
        <w:rPr>
          <w:rFonts w:ascii="Times New Roman" w:eastAsia="Times New Roman" w:hAnsi="Times New Roman"/>
          <w:kern w:val="28"/>
          <w:sz w:val="26"/>
          <w:szCs w:val="26"/>
          <w:lang w:val="pt-BR"/>
        </w:rPr>
        <w:t>Chăn nuôi: Tập trung phát triển các sản phẩm chăn nuôi trên địa bàn huyện nằm trong đề án phát tri</w:t>
      </w:r>
      <w:r w:rsidR="00427669" w:rsidRPr="00BA3949">
        <w:rPr>
          <w:rFonts w:ascii="Times New Roman" w:eastAsia="Times New Roman" w:hAnsi="Times New Roman"/>
          <w:kern w:val="28"/>
          <w:sz w:val="26"/>
          <w:szCs w:val="26"/>
          <w:lang w:val="pt-BR"/>
        </w:rPr>
        <w:t xml:space="preserve">ển hàng hóa tập trung của tỉnh: </w:t>
      </w:r>
      <w:r w:rsidR="000C5D2F" w:rsidRPr="00BA3949">
        <w:rPr>
          <w:rFonts w:ascii="Times New Roman" w:eastAsia="Times New Roman" w:hAnsi="Times New Roman"/>
          <w:kern w:val="28"/>
          <w:sz w:val="26"/>
          <w:szCs w:val="26"/>
          <w:lang w:val="pt-BR"/>
        </w:rPr>
        <w:t>Khuyến khích các cơ sở chăn nuôi theo hình thức công nghiệp khép kín, thâm canh, an toàn sinh học, phòng trừ dịch bệnh, bảo vệ môi trường. Định hướng phát triển thủy sản của huyện là khai thác thế mạnh của vùng hồ thủy điện Huội Quảng và Bản Chát trên địa bàn huyện do có diện tích rộng, môi trường nước sạch, có thể phát triển nuôi trồng thủy sản theo hướng sản xuất sạch, đặc sản. Tập trung Phát triển nuôi tôm, cá lồng trên hồ thủy điện theo quy mô tập trung tại các xã Mường Mít, Mường Cang, Mường Kim, Ta Gia, Khoen On.</w:t>
      </w:r>
    </w:p>
    <w:p w14:paraId="1D290C05" w14:textId="77777777" w:rsidR="000C5D2F" w:rsidRPr="00BA3949" w:rsidRDefault="000C5D2F" w:rsidP="0002306C">
      <w:pPr>
        <w:widowControl w:val="0"/>
        <w:ind w:firstLine="425"/>
        <w:rPr>
          <w:rFonts w:ascii="Times New Roman" w:eastAsia="Times New Roman" w:hAnsi="Times New Roman"/>
          <w:i/>
          <w:iCs/>
          <w:kern w:val="28"/>
          <w:sz w:val="26"/>
          <w:szCs w:val="26"/>
          <w:lang w:val="pt-BR"/>
        </w:rPr>
      </w:pPr>
      <w:r w:rsidRPr="00BA3949">
        <w:rPr>
          <w:rFonts w:ascii="Times New Roman" w:eastAsia="Times New Roman" w:hAnsi="Times New Roman"/>
          <w:i/>
          <w:iCs/>
          <w:kern w:val="28"/>
          <w:sz w:val="26"/>
          <w:szCs w:val="26"/>
          <w:lang w:val="pt-BR"/>
        </w:rPr>
        <w:t xml:space="preserve"> (3) Phát triển công nghiệp, tăng sản phẩm công nghiệp có hàm lượng công nghệ và giá trị gia tăng cao, sử dụng ít lao động và giảm thiểu ảnh hưởng tới môi trường, phù hợp với quy hoạch phát triển đô thị. Bên cạnh đó phát triển một số ngành công nghiệp thâm dụng lao động để thu hút con em đồng bào dân tộc thiểu số có việc làm, thu nhập ổn định, tận dụng thế mạnh của địa phương (ưu tiên một số ngành nghề như: chế biến nông lâm ngư nghiệp, điện lực...)</w:t>
      </w:r>
    </w:p>
    <w:p w14:paraId="4ABED8F5"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Tiếp tục huy động các nguồn lực, tạo môi trường đầu tư thuận lợi để thu hút các nhà đầu tư phát triển các ngành công nghiệp có lợi thế như: thủy điện vừa và nhỏ, sản xuất vật liệu xây dựng, chế biến nông, lâm sản, chế biến thức ăn chăn nuôi... tạo điều kiện thuận lợi cho các nhà đầu tư tổ chức triển khai thực hiện theo đúng vùng quy hoạch, đảm bảo tiến độ dự án. Đề xuất điều tiếp tục thực hiện quy hoạch xây dựng cụm công nghiệp Phúc Than. Đẩy mạnh phát triển công nghiệp chế biến nông lâm sản gắn với vùng nguyên liệu. Phối hợp tạo điều kiện để các doanh nghiệp đầu tư xây dựng mới các nhà máy chế biến chè, mắc ca, thúc đẩy phát triển công nghiệp thủy điện, đẩy nhanh tiến độ xây dựng các nhà máy thủy điện được phê duyệt đầu tư trên địa bàn. Chú trọng ứng dụng công nghệ trong sản xuất nhằm sử dụng hiệu quả nguồn tài nguyên, tiết kiệm năng lượng và bảo vệ môi trường. Thực hiện tốt công tác quản lý chất lượng công trình; quản </w:t>
      </w:r>
      <w:r w:rsidRPr="00BA3949">
        <w:rPr>
          <w:rFonts w:ascii="Times New Roman" w:eastAsia="Times New Roman" w:hAnsi="Times New Roman"/>
          <w:kern w:val="28"/>
          <w:sz w:val="26"/>
          <w:szCs w:val="26"/>
          <w:lang w:val="pt-BR"/>
        </w:rPr>
        <w:lastRenderedPageBreak/>
        <w:t>lý chặt chẽ xây dựng theo quy hoạch. Phát huy sức mạnh của mọi thành phần kinh tế, nhất là kinh tế ngoài quốc doanh để phát triển công nghiệp, tiểu thủ công nghiệp và xây dựng</w:t>
      </w:r>
    </w:p>
    <w:p w14:paraId="1696113D" w14:textId="2428113A" w:rsidR="000C5D2F" w:rsidRPr="00BA3949" w:rsidRDefault="00CB5F1B"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0C5D2F" w:rsidRPr="00BA3949">
        <w:rPr>
          <w:rFonts w:ascii="Times New Roman" w:eastAsia="Times New Roman" w:hAnsi="Times New Roman"/>
          <w:kern w:val="28"/>
          <w:sz w:val="26"/>
          <w:szCs w:val="26"/>
          <w:lang w:val="pt-BR"/>
        </w:rPr>
        <w:t xml:space="preserve">Giải pháp thực hiện: Đề xuất điều tiếp tục thực hiện quy hoạch xây dựng cụm công nghiệp Phúc Than. Đẩy mạnh phát triển công nghiệp chế biến nông lâm sản gắn với vùng nguyên liệu. Đẩy mạnh thu hút đầu tư đầu tư phát triển công nghiệp </w:t>
      </w:r>
      <w:r w:rsidR="00427669" w:rsidRPr="00BA3949">
        <w:rPr>
          <w:rFonts w:ascii="Times New Roman" w:eastAsia="Times New Roman" w:hAnsi="Times New Roman"/>
          <w:kern w:val="28"/>
          <w:sz w:val="26"/>
          <w:szCs w:val="26"/>
          <w:lang w:val="pt-BR"/>
        </w:rPr>
        <w:t>-</w:t>
      </w:r>
      <w:r w:rsidR="000C5D2F" w:rsidRPr="00BA3949">
        <w:rPr>
          <w:rFonts w:ascii="Times New Roman" w:eastAsia="Times New Roman" w:hAnsi="Times New Roman"/>
          <w:kern w:val="28"/>
          <w:sz w:val="26"/>
          <w:szCs w:val="26"/>
          <w:lang w:val="pt-BR"/>
        </w:rPr>
        <w:t xml:space="preserve"> tiểu thủ công nghiệp; Ưu tiên thu hút đầu tư ngành công nghiệp có lợi thế như: thủy điện vừa và nhỏ, sản xuất vật liệu xây dựng, chế biến nông, lâm sản, chế biến thức ăn chăn nuôi..... Phát triển công nghiệp gắn với bảo vệ môi trường, tạo nền tảng bền vững để phát triển và chuyển dịch cơ cấu kinh tế của huyện, tập trung chú trọng ứng dụng công nghệ trong sản xuất nhằm sử dụng hiệu quả nguồn tài nguyên, tiết kiệm năng lượng và bảo vệ môi trường. Thực hiện tốt công tác quản lý chất lượng công trình; quản lý chặt chẽ xây dựng theo quy hoạch..</w:t>
      </w:r>
    </w:p>
    <w:p w14:paraId="162009A9" w14:textId="2515BF46" w:rsidR="000C5D2F" w:rsidRPr="00BA3949" w:rsidRDefault="00012C88" w:rsidP="0002306C">
      <w:pPr>
        <w:widowControl w:val="0"/>
        <w:tabs>
          <w:tab w:val="left" w:pos="450"/>
        </w:tabs>
        <w:ind w:firstLine="0"/>
        <w:rPr>
          <w:rFonts w:ascii="Times New Roman" w:eastAsia="Times New Roman" w:hAnsi="Times New Roman"/>
          <w:i/>
          <w:iCs/>
          <w:kern w:val="28"/>
          <w:sz w:val="26"/>
          <w:szCs w:val="26"/>
          <w:lang w:val="pt-BR"/>
        </w:rPr>
      </w:pPr>
      <w:r w:rsidRPr="00BA3949">
        <w:rPr>
          <w:rFonts w:ascii="Times New Roman" w:eastAsia="Times New Roman" w:hAnsi="Times New Roman"/>
          <w:i/>
          <w:iCs/>
          <w:kern w:val="28"/>
          <w:sz w:val="26"/>
          <w:szCs w:val="26"/>
          <w:lang w:val="pt-BR"/>
        </w:rPr>
        <w:tab/>
      </w:r>
      <w:r w:rsidR="000C5D2F" w:rsidRPr="00BA3949">
        <w:rPr>
          <w:rFonts w:ascii="Times New Roman" w:eastAsia="Times New Roman" w:hAnsi="Times New Roman"/>
          <w:i/>
          <w:iCs/>
          <w:kern w:val="28"/>
          <w:sz w:val="26"/>
          <w:szCs w:val="26"/>
          <w:lang w:val="pt-BR"/>
        </w:rPr>
        <w:t>(4) Phát triển Du lịch bền vững tạo ra các cơ hội thu hút nghỉ dưỡng dựa trên các lợi thế sẵn có về di tích lịch sử - văn hóa, sinh thái và cảnh quan</w:t>
      </w:r>
    </w:p>
    <w:p w14:paraId="661F4A38"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Triển khai thực hiện các dự án đầu tư cải tạo, nâng cấp, xây mới trung tâm thương mại và chợ giai đoạn 2021-2030 của tỉnh. Đẩy mạnh hoạt động xúc tiến thương mại, dịch vụ và đầu tư, tìm kiếm thị trường tiêu thụ sản phẩm, đăng ký nhãn hiệu, thương hiệu sản phẩm. Đến năm 2030, cơ bản hoàn thiện kết cấu hạ tầng thương mại và du lịch của huyện, đáp ứng được yêu cầu là đầu mối cung cấp, trao đổi thông tin, thương mại hai chiều cho các đơn vị hoạt động sản xuất, kinh doanh trên địa bàn.</w:t>
      </w:r>
    </w:p>
    <w:p w14:paraId="596F3E87" w14:textId="77777777" w:rsidR="000C5D2F" w:rsidRPr="00BA3949" w:rsidRDefault="000C5D2F"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Phát triển du lịch trở thành ngành kinh tế có vị trí quan trọng trong cơ cấu khối dịch vụ của huyện Than Uyên. Quan điểm phát triển du lịch theo hướng bền vững gắn với việc bảo tồn, phát huy các giá trị văn hóa dân tộc trên cơ sở bảo vệ hệ sinh thái, môi trường. Đa dạng hóa các sản phẩm du lịch theo hướng hình thành các sản phẩm đặc trưng của huyện như du lịch văn hóa lịch sử, lễ hội truyền thống, du lịch trải nghiệm và du lịch sinh thái. Than Uyên là địa bàn được định hướng phát triển Du lịch sinh thái, thể thao của tỉnh. Dự kiến đưa Giải đua các loại thuyền trên lòng hồ Thủy điện Bản Chát thành các sản phẩm giải thể thao cấp độ Quốc tế, khu vực, quốc gia hàng năm và đề xuất với trung ương cho phép trở thành một số môn thi đấu trong SEAGAME.  Khuyến khích, thu hút đầu tư xây dựng khách sạn, nhà nghỉ, cơ sở lưu trú, ăn uống đạt tiêu chuẩn tại thị trấn Than Uyên để phục vụ du khách. Thu hút, liên kết, hợp tác với các doanh nghiệp trong đầu tư cơ sở hạ tầng phát triển du lịch tại các điểm, khu đã được quy hoạch.</w:t>
      </w:r>
    </w:p>
    <w:p w14:paraId="1BBEA85F" w14:textId="74B8C34D" w:rsidR="000C5D2F" w:rsidRPr="00BA3949" w:rsidRDefault="00427669" w:rsidP="0002306C">
      <w:pPr>
        <w:widowControl w:val="0"/>
        <w:tabs>
          <w:tab w:val="left" w:pos="450"/>
        </w:tabs>
        <w:ind w:firstLine="0"/>
        <w:rPr>
          <w:rFonts w:ascii="Times New Roman" w:eastAsia="Times New Roman" w:hAnsi="Times New Roman"/>
          <w:i/>
          <w:iCs/>
          <w:kern w:val="28"/>
          <w:sz w:val="26"/>
          <w:szCs w:val="26"/>
          <w:lang w:val="pt-BR"/>
        </w:rPr>
      </w:pPr>
      <w:r w:rsidRPr="00BA3949">
        <w:rPr>
          <w:rFonts w:ascii="Times New Roman" w:eastAsia="Times New Roman" w:hAnsi="Times New Roman"/>
          <w:i/>
          <w:iCs/>
          <w:kern w:val="28"/>
          <w:sz w:val="26"/>
          <w:szCs w:val="26"/>
          <w:lang w:val="pt-BR"/>
        </w:rPr>
        <w:tab/>
      </w:r>
      <w:r w:rsidR="000C5D2F" w:rsidRPr="00BA3949">
        <w:rPr>
          <w:rFonts w:ascii="Times New Roman" w:eastAsia="Times New Roman" w:hAnsi="Times New Roman"/>
          <w:i/>
          <w:iCs/>
          <w:kern w:val="28"/>
          <w:sz w:val="26"/>
          <w:szCs w:val="26"/>
          <w:lang w:val="pt-BR"/>
        </w:rPr>
        <w:t xml:space="preserve">(5) Phát triển đô thị theo hướng tăng trưởng xanh, đồng bộ cơ sở hạ tầng, giữ gìn bản sắc văn hóa đặc trưng của đô thị, bảo vệ môi trường sinh thái </w:t>
      </w:r>
    </w:p>
    <w:p w14:paraId="7C4E0A7E" w14:textId="6D8E3351" w:rsidR="000C5D2F" w:rsidRPr="00BA3949" w:rsidRDefault="00CB5F1B"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0C5D2F" w:rsidRPr="00BA3949">
        <w:rPr>
          <w:rFonts w:ascii="Times New Roman" w:eastAsia="Times New Roman" w:hAnsi="Times New Roman"/>
          <w:kern w:val="28"/>
          <w:sz w:val="26"/>
          <w:szCs w:val="26"/>
          <w:lang w:val="pt-BR"/>
        </w:rPr>
        <w:t>Giải pháp thực hiện: Tập trung xây dựng thị trấn Than Uyên sớm trở thành đô thị loại IV, đô thị văn minh, hiện đại. Một mặt tiến hành phát triển đô thị mới (đô thị Phúc Than 20</w:t>
      </w:r>
      <w:r w:rsidR="001A3E48" w:rsidRPr="00BA3949">
        <w:rPr>
          <w:rFonts w:ascii="Times New Roman" w:eastAsia="Times New Roman" w:hAnsi="Times New Roman"/>
          <w:kern w:val="28"/>
          <w:sz w:val="26"/>
          <w:szCs w:val="26"/>
          <w:lang w:val="pt-BR"/>
        </w:rPr>
        <w:t>26</w:t>
      </w:r>
      <w:r w:rsidR="000C5D2F" w:rsidRPr="00BA3949">
        <w:rPr>
          <w:rFonts w:ascii="Times New Roman" w:eastAsia="Times New Roman" w:hAnsi="Times New Roman"/>
          <w:kern w:val="28"/>
          <w:sz w:val="26"/>
          <w:szCs w:val="26"/>
          <w:lang w:val="pt-BR"/>
        </w:rPr>
        <w:t>-20</w:t>
      </w:r>
      <w:r w:rsidR="001A3E48" w:rsidRPr="00BA3949">
        <w:rPr>
          <w:rFonts w:ascii="Times New Roman" w:eastAsia="Times New Roman" w:hAnsi="Times New Roman"/>
          <w:kern w:val="28"/>
          <w:sz w:val="26"/>
          <w:szCs w:val="26"/>
          <w:lang w:val="pt-BR"/>
        </w:rPr>
        <w:t>3</w:t>
      </w:r>
      <w:r w:rsidR="000C5D2F" w:rsidRPr="00BA3949">
        <w:rPr>
          <w:rFonts w:ascii="Times New Roman" w:eastAsia="Times New Roman" w:hAnsi="Times New Roman"/>
          <w:kern w:val="28"/>
          <w:sz w:val="26"/>
          <w:szCs w:val="26"/>
          <w:lang w:val="pt-BR"/>
        </w:rPr>
        <w:t>0</w:t>
      </w:r>
      <w:r w:rsidR="001A3E48" w:rsidRPr="00BA3949">
        <w:rPr>
          <w:rFonts w:ascii="Times New Roman" w:eastAsia="Times New Roman" w:hAnsi="Times New Roman"/>
          <w:kern w:val="28"/>
          <w:sz w:val="26"/>
          <w:szCs w:val="26"/>
          <w:lang w:val="pt-BR"/>
        </w:rPr>
        <w:t>, đô thị loại V</w:t>
      </w:r>
      <w:r w:rsidR="000C5D2F" w:rsidRPr="00BA3949">
        <w:rPr>
          <w:rFonts w:ascii="Times New Roman" w:eastAsia="Times New Roman" w:hAnsi="Times New Roman"/>
          <w:kern w:val="28"/>
          <w:sz w:val="26"/>
          <w:szCs w:val="26"/>
          <w:lang w:val="pt-BR"/>
        </w:rPr>
        <w:t xml:space="preserve">), mặt khác liên tục tiến hành tái phát triển, chỉnh trang khu đô thị hiện hữu, tăng cường liên kết đô thị - nông thôn, cải thiện điều kiện sống khu vực nông thôn trong huyện, đảm bảo phát triển hài hòa và bền vững giữa đô thị và nông </w:t>
      </w:r>
      <w:r w:rsidR="000C5D2F" w:rsidRPr="00BA3949">
        <w:rPr>
          <w:rFonts w:ascii="Times New Roman" w:eastAsia="Times New Roman" w:hAnsi="Times New Roman"/>
          <w:kern w:val="28"/>
          <w:sz w:val="26"/>
          <w:szCs w:val="26"/>
          <w:lang w:val="pt-BR"/>
        </w:rPr>
        <w:lastRenderedPageBreak/>
        <w:t>thôn.</w:t>
      </w:r>
      <w:bookmarkEnd w:id="1178"/>
      <w:bookmarkEnd w:id="1179"/>
      <w:bookmarkEnd w:id="1180"/>
      <w:bookmarkEnd w:id="1181"/>
    </w:p>
    <w:p w14:paraId="58F576A3" w14:textId="77777777" w:rsidR="00A62745" w:rsidRPr="00BA3949" w:rsidRDefault="00A62745" w:rsidP="0002306C">
      <w:pPr>
        <w:pStyle w:val="Heading2"/>
        <w:keepNext w:val="0"/>
        <w:keepLines w:val="0"/>
        <w:widowControl w:val="0"/>
        <w:spacing w:before="0"/>
        <w:ind w:firstLine="448"/>
        <w:rPr>
          <w:rFonts w:ascii="Times New Roman" w:hAnsi="Times New Roman"/>
          <w:color w:val="auto"/>
          <w:lang w:val="vi-VN"/>
        </w:rPr>
      </w:pPr>
      <w:bookmarkStart w:id="1182" w:name="_Toc161693922"/>
      <w:bookmarkStart w:id="1183" w:name="_Toc162595177"/>
      <w:bookmarkStart w:id="1184" w:name="_Toc162611517"/>
      <w:bookmarkStart w:id="1185" w:name="_Toc162853265"/>
      <w:bookmarkStart w:id="1186" w:name="_Toc162854281"/>
      <w:bookmarkStart w:id="1187" w:name="_Toc163483576"/>
      <w:bookmarkStart w:id="1188" w:name="_Toc163483719"/>
      <w:bookmarkStart w:id="1189" w:name="_Toc163483862"/>
      <w:bookmarkStart w:id="1190" w:name="_Toc163998684"/>
      <w:r w:rsidRPr="00BA3949">
        <w:rPr>
          <w:rFonts w:ascii="Times New Roman" w:hAnsi="Times New Roman"/>
          <w:color w:val="auto"/>
          <w:lang w:val="vi-VN"/>
        </w:rPr>
        <w:t>2.4 Dự báo phát triển kinh tế - xã hội</w:t>
      </w:r>
      <w:bookmarkEnd w:id="1169"/>
      <w:bookmarkEnd w:id="1170"/>
      <w:bookmarkEnd w:id="1171"/>
      <w:bookmarkEnd w:id="1172"/>
      <w:bookmarkEnd w:id="1173"/>
      <w:bookmarkEnd w:id="1174"/>
      <w:bookmarkEnd w:id="1175"/>
      <w:bookmarkEnd w:id="1176"/>
      <w:bookmarkEnd w:id="1177"/>
      <w:bookmarkEnd w:id="1182"/>
      <w:bookmarkEnd w:id="1183"/>
      <w:bookmarkEnd w:id="1184"/>
      <w:bookmarkEnd w:id="1185"/>
      <w:bookmarkEnd w:id="1186"/>
      <w:bookmarkEnd w:id="1187"/>
      <w:bookmarkEnd w:id="1188"/>
      <w:bookmarkEnd w:id="1189"/>
      <w:bookmarkEnd w:id="1190"/>
    </w:p>
    <w:p w14:paraId="5BD53696" w14:textId="77777777" w:rsidR="00A62745" w:rsidRPr="00BA3949" w:rsidRDefault="00A6274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2.4.1 Cơ sở dự báo</w:t>
      </w:r>
    </w:p>
    <w:p w14:paraId="1D9BFD7F" w14:textId="77777777" w:rsidR="00C843BC" w:rsidRPr="00BA3949" w:rsidRDefault="00C843BC" w:rsidP="0002306C">
      <w:pPr>
        <w:widowControl w:val="0"/>
        <w:ind w:firstLine="425"/>
        <w:rPr>
          <w:rFonts w:ascii="Times New Roman" w:eastAsia="Times New Roman" w:hAnsi="Times New Roman"/>
          <w:kern w:val="28"/>
          <w:sz w:val="26"/>
          <w:szCs w:val="26"/>
          <w:lang w:val="pt-BR"/>
        </w:rPr>
      </w:pPr>
      <w:bookmarkStart w:id="1191" w:name="_Toc5196241"/>
      <w:r w:rsidRPr="00BA3949">
        <w:rPr>
          <w:rFonts w:ascii="Times New Roman" w:eastAsia="Times New Roman" w:hAnsi="Times New Roman"/>
          <w:kern w:val="28"/>
          <w:sz w:val="26"/>
          <w:szCs w:val="26"/>
          <w:lang w:val="pt-BR"/>
        </w:rPr>
        <w:t>- Nghị quyết Đại hội đại biểu Đảng bộ tỉnh Lai Châu lần thứ XIV, nhiệm kỳ 2020 - 2025.</w:t>
      </w:r>
    </w:p>
    <w:p w14:paraId="0458C549"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Quyết định số 1585/QĐ-TTg ngày 07/12/2023 Phê duyệt Quy hoạch Tỉnh Lai Châu thời kỳ 2021-2030 </w:t>
      </w:r>
      <w:bookmarkStart w:id="1192" w:name="_Hlk156596316"/>
      <w:r w:rsidRPr="00BA3949">
        <w:rPr>
          <w:rFonts w:ascii="Times New Roman" w:eastAsia="Times New Roman" w:hAnsi="Times New Roman"/>
          <w:kern w:val="28"/>
          <w:sz w:val="26"/>
          <w:szCs w:val="26"/>
          <w:lang w:val="pt-BR"/>
        </w:rPr>
        <w:t>tầm nhìn đến năm 2050.</w:t>
      </w:r>
      <w:bookmarkEnd w:id="1192"/>
    </w:p>
    <w:p w14:paraId="5C953452"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Quyết định số 623/QĐ-UBND ngày 06/06/2013 của UBND tỉnh Lai Châu về việc “ Điều chỉnh Quy hoạch tổng thể phát triển du lịch tỉnh Lai Châu đến năm 2020, tầm nhìn đến năm 2030".</w:t>
      </w:r>
    </w:p>
    <w:p w14:paraId="63050D78"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Nghị quyết 01- NQ/HU ngày 06/10/2020 của Ban chấp hành Đảng bộ Huyện Than Uyên về phát triển nông nghiệp hàng hóa tập trung giai đoạn 2020 – 2025.</w:t>
      </w:r>
    </w:p>
    <w:p w14:paraId="53E2B312"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Nghị quyết Đại hội Đảng bộ huyện Than Uyên lần thứ XVIII nhiệm kỳ 2020-2025; kế hoạch số 4616/KH-UBNN ngày 17/12/2022 về việc giao chỉ tiêu kế hoạch phát triển kinh tế- xã hội năm 2022.</w:t>
      </w:r>
    </w:p>
    <w:p w14:paraId="3AFCAAC2" w14:textId="5511B202"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Báo cáo phát triển kinh tế xã hội, kết cấu hạ tầng KT </w:t>
      </w:r>
      <w:r w:rsidR="00427669" w:rsidRPr="00BA3949">
        <w:rPr>
          <w:rFonts w:ascii="Times New Roman" w:eastAsia="Times New Roman" w:hAnsi="Times New Roman"/>
          <w:kern w:val="28"/>
          <w:sz w:val="26"/>
          <w:szCs w:val="26"/>
          <w:lang w:val="pt-BR"/>
        </w:rPr>
        <w:t xml:space="preserve">- </w:t>
      </w:r>
      <w:r w:rsidRPr="00BA3949">
        <w:rPr>
          <w:rFonts w:ascii="Times New Roman" w:eastAsia="Times New Roman" w:hAnsi="Times New Roman"/>
          <w:kern w:val="28"/>
          <w:sz w:val="26"/>
          <w:szCs w:val="26"/>
          <w:lang w:val="pt-BR"/>
        </w:rPr>
        <w:t>XH trên địa bàn huyện Than Uyên tích hợp trong Quy hoạch Tỉnh Lai Châu thời kỳ 2021-2030, tầm nhìn đến năm 2050.</w:t>
      </w:r>
    </w:p>
    <w:p w14:paraId="0A2F9990"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Các báo cáo kinh tế xã hội hàng năm của Huyện Than Uyên.</w:t>
      </w:r>
    </w:p>
    <w:p w14:paraId="5F22EEEB" w14:textId="77777777" w:rsidR="00A62745" w:rsidRPr="00BA3949" w:rsidRDefault="00A6274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2.4.2. Chỉ tiêu phát triển kinh tế xã hội, tăng trưởng </w:t>
      </w:r>
      <w:bookmarkEnd w:id="1191"/>
      <w:r w:rsidRPr="00BA3949">
        <w:rPr>
          <w:rFonts w:ascii="Times New Roman" w:eastAsia="Times New Roman" w:hAnsi="Times New Roman"/>
          <w:b/>
          <w:i/>
          <w:sz w:val="26"/>
          <w:szCs w:val="26"/>
          <w:lang w:val="vi-VN"/>
        </w:rPr>
        <w:t>giá trị sản xuất.</w:t>
      </w:r>
    </w:p>
    <w:p w14:paraId="5A34A3C2" w14:textId="77777777" w:rsidR="00A62745" w:rsidRPr="00BA3949" w:rsidRDefault="00A62745" w:rsidP="0002306C">
      <w:pPr>
        <w:widowControl w:val="0"/>
        <w:rPr>
          <w:rFonts w:ascii="Times New Roman" w:eastAsia="Times New Roman" w:hAnsi="Times New Roman"/>
          <w:bCs/>
          <w:i/>
          <w:sz w:val="26"/>
          <w:szCs w:val="26"/>
          <w:lang w:val="vi-VN"/>
        </w:rPr>
      </w:pPr>
      <w:bookmarkStart w:id="1193" w:name="_Toc238876771"/>
      <w:bookmarkStart w:id="1194" w:name="_Toc239128202"/>
      <w:bookmarkStart w:id="1195" w:name="_Toc238294796"/>
      <w:bookmarkStart w:id="1196" w:name="_Toc371780123"/>
      <w:bookmarkStart w:id="1197" w:name="_Toc371780423"/>
      <w:bookmarkStart w:id="1198" w:name="_Toc371781060"/>
      <w:bookmarkStart w:id="1199" w:name="_Toc391041619"/>
      <w:bookmarkStart w:id="1200" w:name="_Toc512236562"/>
      <w:bookmarkStart w:id="1201" w:name="_Toc512530911"/>
      <w:bookmarkStart w:id="1202" w:name="_Toc5196246"/>
      <w:r w:rsidRPr="00BA3949">
        <w:rPr>
          <w:rFonts w:ascii="Times New Roman" w:eastAsia="Times New Roman" w:hAnsi="Times New Roman"/>
          <w:bCs/>
          <w:i/>
          <w:sz w:val="26"/>
          <w:szCs w:val="26"/>
          <w:lang w:val="vi-VN"/>
        </w:rPr>
        <w:t xml:space="preserve">a. Dự báo </w:t>
      </w:r>
      <w:bookmarkEnd w:id="1193"/>
      <w:bookmarkEnd w:id="1194"/>
      <w:bookmarkEnd w:id="1195"/>
      <w:r w:rsidRPr="00BA3949">
        <w:rPr>
          <w:rFonts w:ascii="Times New Roman" w:eastAsia="Times New Roman" w:hAnsi="Times New Roman"/>
          <w:bCs/>
          <w:i/>
          <w:sz w:val="26"/>
          <w:szCs w:val="26"/>
          <w:lang w:val="vi-VN"/>
        </w:rPr>
        <w:t>tăng trưởng kinh tế</w:t>
      </w:r>
      <w:bookmarkEnd w:id="1196"/>
      <w:bookmarkEnd w:id="1197"/>
      <w:bookmarkEnd w:id="1198"/>
      <w:bookmarkEnd w:id="1199"/>
      <w:bookmarkEnd w:id="1200"/>
      <w:bookmarkEnd w:id="1201"/>
    </w:p>
    <w:p w14:paraId="307B2304"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Phát triển kinh tế huyện với tốc độ cao, đa ngành, trước hết là khai thác nông, lâm sản hàng hóa và dịch vụ, du lịch.</w:t>
      </w:r>
    </w:p>
    <w:p w14:paraId="7EFB2C9D"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Tăng trưởng kinh tế đạt mức trung bình hàng năm là 12%/năm.</w:t>
      </w:r>
    </w:p>
    <w:p w14:paraId="04EB6CEA"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Giá trị sản xuất ngành công nghiệp - xây dựng tăng 13%/năm, dịch vụ - thương mại  tăng 12,6%/năm, nông nghiệp, thủy sản tăng bình quân 7,0%/năm.</w:t>
      </w:r>
    </w:p>
    <w:p w14:paraId="56BDF372" w14:textId="07FB89F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Cơ cấu kinh tế chuyển đổi theo hướng tăng tỷ trọng công nghiệp và dịch vụ. Đến năm 2030 cơ cấu kinh tế có tỷ trọng các ngành như sau: Nông lâm nghiệp và thủy sản chiếm 20,6%; Công nghiệp </w:t>
      </w:r>
      <w:r w:rsidR="00427669"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 TTCN, xây dựng chiếm 39,7%; Thương mại, dịch vụ chiếm  39,6%.</w:t>
      </w:r>
    </w:p>
    <w:p w14:paraId="50313D39" w14:textId="77777777" w:rsidR="00A62745" w:rsidRPr="00BA3949" w:rsidRDefault="00A62745" w:rsidP="0002306C">
      <w:pPr>
        <w:widowControl w:val="0"/>
        <w:rPr>
          <w:rFonts w:ascii="Times New Roman" w:eastAsia="Times New Roman" w:hAnsi="Times New Roman"/>
          <w:bCs/>
          <w:i/>
          <w:sz w:val="26"/>
          <w:szCs w:val="26"/>
          <w:lang w:val="vi-VN"/>
        </w:rPr>
      </w:pPr>
      <w:r w:rsidRPr="00BA3949">
        <w:rPr>
          <w:rFonts w:ascii="Times New Roman" w:eastAsia="Times New Roman" w:hAnsi="Times New Roman"/>
          <w:bCs/>
          <w:i/>
          <w:sz w:val="26"/>
          <w:szCs w:val="26"/>
          <w:lang w:val="vi-VN"/>
        </w:rPr>
        <w:t>b. Cơ cấu kinh tế đến năm 20</w:t>
      </w:r>
      <w:r w:rsidR="00D127C3" w:rsidRPr="00BA3949">
        <w:rPr>
          <w:rFonts w:ascii="Times New Roman" w:eastAsia="Times New Roman" w:hAnsi="Times New Roman"/>
          <w:bCs/>
          <w:i/>
          <w:sz w:val="26"/>
          <w:szCs w:val="26"/>
          <w:lang w:val="vi-VN"/>
        </w:rPr>
        <w:t>45</w:t>
      </w:r>
      <w:r w:rsidRPr="00BA3949">
        <w:rPr>
          <w:rFonts w:ascii="Times New Roman" w:eastAsia="Times New Roman" w:hAnsi="Times New Roman"/>
          <w:bCs/>
          <w:i/>
          <w:sz w:val="26"/>
          <w:szCs w:val="26"/>
          <w:lang w:val="vi-VN"/>
        </w:rPr>
        <w:t xml:space="preserve">: </w:t>
      </w:r>
    </w:p>
    <w:p w14:paraId="0C068143" w14:textId="6F728FB3" w:rsidR="00C843BC" w:rsidRPr="00BA3949" w:rsidRDefault="00C843BC" w:rsidP="0002306C">
      <w:pPr>
        <w:pStyle w:val="ListParagraph"/>
        <w:widowControl w:val="0"/>
        <w:ind w:left="0"/>
        <w:rPr>
          <w:rFonts w:ascii="Times New Roman" w:eastAsia="Times New Roman" w:hAnsi="Times New Roman"/>
          <w:kern w:val="28"/>
          <w:sz w:val="26"/>
          <w:szCs w:val="26"/>
          <w:lang w:val="vi-VN"/>
        </w:rPr>
      </w:pPr>
      <w:bookmarkStart w:id="1203" w:name="_Toc48033487"/>
      <w:bookmarkStart w:id="1204" w:name="_Toc82402790"/>
      <w:bookmarkStart w:id="1205" w:name="_Toc96893378"/>
      <w:bookmarkStart w:id="1206" w:name="_Toc100733901"/>
      <w:bookmarkStart w:id="1207" w:name="_Toc100735564"/>
      <w:bookmarkStart w:id="1208" w:name="_Toc112655153"/>
      <w:bookmarkStart w:id="1209" w:name="_Toc137379528"/>
      <w:bookmarkStart w:id="1210" w:name="_Toc152503141"/>
      <w:bookmarkStart w:id="1211" w:name="_Toc152787049"/>
      <w:bookmarkStart w:id="1212" w:name="_Toc152787346"/>
      <w:bookmarkStart w:id="1213" w:name="_Toc152833005"/>
      <w:bookmarkStart w:id="1214" w:name="_Toc152833456"/>
      <w:bookmarkStart w:id="1215" w:name="_Toc152860587"/>
      <w:bookmarkStart w:id="1216" w:name="_Toc152861198"/>
      <w:bookmarkStart w:id="1217" w:name="_Toc152861626"/>
      <w:r w:rsidRPr="00BA3949">
        <w:rPr>
          <w:rFonts w:ascii="Times New Roman" w:eastAsia="Times New Roman" w:hAnsi="Times New Roman"/>
          <w:kern w:val="28"/>
          <w:sz w:val="26"/>
          <w:szCs w:val="26"/>
          <w:lang w:val="vi-VN"/>
        </w:rPr>
        <w:t xml:space="preserve">Nông nghiệp và thủy sản chiếm 8,3%; Công nghiệp </w:t>
      </w:r>
      <w:r w:rsidR="00427669" w:rsidRPr="00BA3949">
        <w:rPr>
          <w:rFonts w:ascii="Times New Roman" w:eastAsia="Times New Roman" w:hAnsi="Times New Roman"/>
          <w:kern w:val="28"/>
          <w:sz w:val="26"/>
          <w:szCs w:val="26"/>
          <w:lang w:val="vi-VN"/>
        </w:rPr>
        <w:t>-</w:t>
      </w:r>
      <w:r w:rsidRPr="00BA3949">
        <w:rPr>
          <w:rFonts w:ascii="Times New Roman" w:eastAsia="Times New Roman" w:hAnsi="Times New Roman"/>
          <w:kern w:val="28"/>
          <w:sz w:val="26"/>
          <w:szCs w:val="26"/>
          <w:lang w:val="vi-VN"/>
        </w:rPr>
        <w:t xml:space="preserve"> TTCN, xây dựng chiếm 47</w:t>
      </w:r>
      <w:r w:rsidR="00427669" w:rsidRPr="00BA3949">
        <w:rPr>
          <w:rFonts w:ascii="Times New Roman" w:eastAsia="Times New Roman" w:hAnsi="Times New Roman"/>
          <w:kern w:val="28"/>
          <w:sz w:val="26"/>
          <w:szCs w:val="26"/>
          <w:lang w:val="vi-VN"/>
        </w:rPr>
        <w:t xml:space="preserve">,5%; Thương mại, dịch vụ chiếm </w:t>
      </w:r>
      <w:r w:rsidRPr="00BA3949">
        <w:rPr>
          <w:rFonts w:ascii="Times New Roman" w:eastAsia="Times New Roman" w:hAnsi="Times New Roman"/>
          <w:kern w:val="28"/>
          <w:sz w:val="26"/>
          <w:szCs w:val="26"/>
          <w:lang w:val="vi-VN"/>
        </w:rPr>
        <w:t>44,2%.</w:t>
      </w:r>
    </w:p>
    <w:p w14:paraId="70999ABD" w14:textId="3A0A9F62" w:rsidR="00C843BC" w:rsidRPr="00BA3949" w:rsidRDefault="00C80E67" w:rsidP="00865F37">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218" w:name="_Toc161693923"/>
      <w:bookmarkStart w:id="1219" w:name="_Toc162853266"/>
      <w:bookmarkStart w:id="1220" w:name="_Toc162854282"/>
      <w:bookmarkStart w:id="1221" w:name="_Toc163998685"/>
      <w:r w:rsidRPr="00BA3949">
        <w:rPr>
          <w:rFonts w:ascii="Times New Roman" w:eastAsia="Times New Roman" w:hAnsi="Times New Roman"/>
          <w:bCs/>
          <w:i/>
          <w:iCs/>
          <w:sz w:val="26"/>
          <w:szCs w:val="26"/>
          <w:lang w:val="nb-NO" w:eastAsia="vi-VN"/>
        </w:rPr>
        <w:t xml:space="preserve">Bảng </w:t>
      </w:r>
      <w:r w:rsidR="00E32A5E" w:rsidRPr="00BA3949">
        <w:rPr>
          <w:rFonts w:ascii="Times New Roman" w:eastAsia="Times New Roman" w:hAnsi="Times New Roman"/>
          <w:bCs/>
          <w:i/>
          <w:iCs/>
          <w:sz w:val="26"/>
          <w:szCs w:val="26"/>
          <w:lang w:val="nb-NO" w:eastAsia="vi-VN"/>
        </w:rPr>
        <w:t>2</w:t>
      </w:r>
      <w:r w:rsidR="00AB7710" w:rsidRPr="00BA3949">
        <w:rPr>
          <w:rFonts w:ascii="Times New Roman" w:eastAsia="Times New Roman" w:hAnsi="Times New Roman"/>
          <w:bCs/>
          <w:i/>
          <w:iCs/>
          <w:sz w:val="26"/>
          <w:szCs w:val="26"/>
          <w:lang w:val="nb-NO" w:eastAsia="vi-VN"/>
        </w:rPr>
        <w:t>7</w:t>
      </w:r>
      <w:r w:rsidRPr="00BA3949">
        <w:rPr>
          <w:rFonts w:ascii="Times New Roman" w:eastAsia="Times New Roman" w:hAnsi="Times New Roman"/>
          <w:bCs/>
          <w:i/>
          <w:iCs/>
          <w:sz w:val="26"/>
          <w:szCs w:val="26"/>
          <w:lang w:val="nb-NO" w:eastAsia="vi-VN"/>
        </w:rPr>
        <w:t xml:space="preserve">: </w:t>
      </w:r>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r w:rsidR="00C843BC" w:rsidRPr="00BA3949">
        <w:rPr>
          <w:rFonts w:ascii="Times New Roman" w:eastAsia="Times New Roman" w:hAnsi="Times New Roman"/>
          <w:bCs/>
          <w:i/>
          <w:iCs/>
          <w:sz w:val="26"/>
          <w:szCs w:val="26"/>
          <w:lang w:val="nb-NO" w:eastAsia="vi-VN"/>
        </w:rPr>
        <w:t>Tốc độ tăng trưởng và cơ cấu kinh tế của các ngành huyện Than Uyên giai đoạn 2021-2030 và tầm nhìn đến 2050</w:t>
      </w:r>
      <w:bookmarkEnd w:id="1218"/>
      <w:bookmarkEnd w:id="1219"/>
      <w:bookmarkEnd w:id="1220"/>
      <w:bookmarkEnd w:id="1221"/>
    </w:p>
    <w:tbl>
      <w:tblPr>
        <w:tblW w:w="89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0"/>
        <w:gridCol w:w="960"/>
        <w:gridCol w:w="960"/>
        <w:gridCol w:w="960"/>
        <w:gridCol w:w="960"/>
        <w:gridCol w:w="960"/>
        <w:gridCol w:w="844"/>
        <w:gridCol w:w="850"/>
      </w:tblGrid>
      <w:tr w:rsidR="00BA3949" w:rsidRPr="00BA3949" w14:paraId="6F35D1DD" w14:textId="77777777" w:rsidTr="0002306C">
        <w:trPr>
          <w:trHeight w:val="312"/>
          <w:tblHeader/>
        </w:trPr>
        <w:tc>
          <w:tcPr>
            <w:tcW w:w="2480" w:type="dxa"/>
            <w:vMerge w:val="restart"/>
            <w:shd w:val="clear" w:color="auto" w:fill="auto"/>
            <w:noWrap/>
            <w:vAlign w:val="center"/>
          </w:tcPr>
          <w:p w14:paraId="4FD235BA"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Chỉ tiêu</w:t>
            </w:r>
          </w:p>
        </w:tc>
        <w:tc>
          <w:tcPr>
            <w:tcW w:w="960" w:type="dxa"/>
            <w:tcBorders>
              <w:bottom w:val="nil"/>
            </w:tcBorders>
            <w:shd w:val="clear" w:color="auto" w:fill="auto"/>
            <w:noWrap/>
            <w:vAlign w:val="center"/>
          </w:tcPr>
          <w:p w14:paraId="4E63FE28"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GTSX</w:t>
            </w:r>
          </w:p>
        </w:tc>
        <w:tc>
          <w:tcPr>
            <w:tcW w:w="2880" w:type="dxa"/>
            <w:gridSpan w:val="3"/>
            <w:tcBorders>
              <w:bottom w:val="single" w:sz="4" w:space="0" w:color="auto"/>
            </w:tcBorders>
            <w:shd w:val="clear" w:color="auto" w:fill="auto"/>
            <w:noWrap/>
            <w:vAlign w:val="center"/>
          </w:tcPr>
          <w:p w14:paraId="6D1A1959"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Tốc độ tăng (%)</w:t>
            </w:r>
          </w:p>
        </w:tc>
        <w:tc>
          <w:tcPr>
            <w:tcW w:w="2654" w:type="dxa"/>
            <w:gridSpan w:val="3"/>
            <w:tcBorders>
              <w:bottom w:val="single" w:sz="4" w:space="0" w:color="auto"/>
            </w:tcBorders>
            <w:shd w:val="clear" w:color="auto" w:fill="auto"/>
            <w:noWrap/>
            <w:vAlign w:val="center"/>
          </w:tcPr>
          <w:p w14:paraId="1D4B5CDA"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Cơ cấu (%)</w:t>
            </w:r>
          </w:p>
        </w:tc>
      </w:tr>
      <w:tr w:rsidR="00BA3949" w:rsidRPr="00BA3949" w14:paraId="71BD324C" w14:textId="77777777" w:rsidTr="0002306C">
        <w:trPr>
          <w:trHeight w:val="312"/>
          <w:tblHeader/>
        </w:trPr>
        <w:tc>
          <w:tcPr>
            <w:tcW w:w="2480" w:type="dxa"/>
            <w:vMerge/>
            <w:shd w:val="clear" w:color="auto" w:fill="auto"/>
            <w:noWrap/>
            <w:vAlign w:val="center"/>
            <w:hideMark/>
          </w:tcPr>
          <w:p w14:paraId="7EC0EDBD" w14:textId="77777777" w:rsidR="00AA2FDA" w:rsidRPr="00BA3949" w:rsidRDefault="00AA2FDA" w:rsidP="00865F37">
            <w:pPr>
              <w:widowControl w:val="0"/>
              <w:spacing w:line="288" w:lineRule="auto"/>
              <w:ind w:firstLine="0"/>
              <w:jc w:val="center"/>
              <w:rPr>
                <w:rFonts w:ascii="Times New Roman" w:hAnsi="Times New Roman"/>
                <w:b/>
                <w:bCs/>
                <w:sz w:val="24"/>
              </w:rPr>
            </w:pPr>
          </w:p>
        </w:tc>
        <w:tc>
          <w:tcPr>
            <w:tcW w:w="960" w:type="dxa"/>
            <w:tcBorders>
              <w:top w:val="nil"/>
              <w:bottom w:val="nil"/>
            </w:tcBorders>
            <w:shd w:val="clear" w:color="auto" w:fill="auto"/>
            <w:noWrap/>
            <w:vAlign w:val="center"/>
            <w:hideMark/>
          </w:tcPr>
          <w:p w14:paraId="4A6D5F93"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2020</w:t>
            </w:r>
          </w:p>
        </w:tc>
        <w:tc>
          <w:tcPr>
            <w:tcW w:w="960" w:type="dxa"/>
            <w:tcBorders>
              <w:bottom w:val="nil"/>
            </w:tcBorders>
            <w:shd w:val="clear" w:color="auto" w:fill="auto"/>
            <w:noWrap/>
            <w:vAlign w:val="center"/>
            <w:hideMark/>
          </w:tcPr>
          <w:p w14:paraId="60F8643D"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2021</w:t>
            </w:r>
          </w:p>
        </w:tc>
        <w:tc>
          <w:tcPr>
            <w:tcW w:w="960" w:type="dxa"/>
            <w:tcBorders>
              <w:bottom w:val="nil"/>
            </w:tcBorders>
            <w:shd w:val="clear" w:color="auto" w:fill="auto"/>
            <w:noWrap/>
            <w:vAlign w:val="center"/>
            <w:hideMark/>
          </w:tcPr>
          <w:p w14:paraId="342A7032"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2026</w:t>
            </w:r>
          </w:p>
        </w:tc>
        <w:tc>
          <w:tcPr>
            <w:tcW w:w="960" w:type="dxa"/>
            <w:tcBorders>
              <w:bottom w:val="nil"/>
            </w:tcBorders>
            <w:shd w:val="clear" w:color="auto" w:fill="auto"/>
            <w:noWrap/>
            <w:vAlign w:val="center"/>
            <w:hideMark/>
          </w:tcPr>
          <w:p w14:paraId="5B1F078D"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2031</w:t>
            </w:r>
          </w:p>
        </w:tc>
        <w:tc>
          <w:tcPr>
            <w:tcW w:w="960" w:type="dxa"/>
            <w:vMerge w:val="restart"/>
            <w:shd w:val="clear" w:color="auto" w:fill="auto"/>
            <w:noWrap/>
            <w:vAlign w:val="center"/>
            <w:hideMark/>
          </w:tcPr>
          <w:p w14:paraId="5071A0CF"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2025</w:t>
            </w:r>
          </w:p>
        </w:tc>
        <w:tc>
          <w:tcPr>
            <w:tcW w:w="844" w:type="dxa"/>
            <w:vMerge w:val="restart"/>
            <w:shd w:val="clear" w:color="auto" w:fill="auto"/>
            <w:noWrap/>
            <w:vAlign w:val="center"/>
            <w:hideMark/>
          </w:tcPr>
          <w:p w14:paraId="32331751"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2030</w:t>
            </w:r>
          </w:p>
        </w:tc>
        <w:tc>
          <w:tcPr>
            <w:tcW w:w="850" w:type="dxa"/>
            <w:vMerge w:val="restart"/>
            <w:shd w:val="clear" w:color="auto" w:fill="auto"/>
            <w:noWrap/>
            <w:vAlign w:val="center"/>
            <w:hideMark/>
          </w:tcPr>
          <w:p w14:paraId="6D124A67" w14:textId="76F19F4E"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2045</w:t>
            </w:r>
          </w:p>
        </w:tc>
      </w:tr>
      <w:tr w:rsidR="00BA3949" w:rsidRPr="00BA3949" w14:paraId="69458796" w14:textId="77777777" w:rsidTr="0002306C">
        <w:trPr>
          <w:trHeight w:val="312"/>
          <w:tblHeader/>
        </w:trPr>
        <w:tc>
          <w:tcPr>
            <w:tcW w:w="2480" w:type="dxa"/>
            <w:vMerge/>
            <w:shd w:val="clear" w:color="auto" w:fill="auto"/>
            <w:noWrap/>
            <w:vAlign w:val="center"/>
          </w:tcPr>
          <w:p w14:paraId="023F8892" w14:textId="77777777" w:rsidR="00AA2FDA" w:rsidRPr="00BA3949" w:rsidRDefault="00AA2FDA" w:rsidP="00865F37">
            <w:pPr>
              <w:widowControl w:val="0"/>
              <w:spacing w:line="288" w:lineRule="auto"/>
              <w:ind w:firstLine="0"/>
              <w:jc w:val="center"/>
              <w:rPr>
                <w:rFonts w:ascii="Times New Roman" w:hAnsi="Times New Roman"/>
                <w:b/>
                <w:bCs/>
                <w:sz w:val="24"/>
              </w:rPr>
            </w:pPr>
          </w:p>
        </w:tc>
        <w:tc>
          <w:tcPr>
            <w:tcW w:w="960" w:type="dxa"/>
            <w:tcBorders>
              <w:top w:val="nil"/>
            </w:tcBorders>
            <w:shd w:val="clear" w:color="auto" w:fill="auto"/>
            <w:noWrap/>
            <w:vAlign w:val="center"/>
            <w:hideMark/>
          </w:tcPr>
          <w:p w14:paraId="5A66FF5C"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(tỷ đ.)</w:t>
            </w:r>
          </w:p>
        </w:tc>
        <w:tc>
          <w:tcPr>
            <w:tcW w:w="960" w:type="dxa"/>
            <w:tcBorders>
              <w:top w:val="nil"/>
            </w:tcBorders>
            <w:shd w:val="clear" w:color="auto" w:fill="auto"/>
            <w:noWrap/>
            <w:vAlign w:val="center"/>
            <w:hideMark/>
          </w:tcPr>
          <w:p w14:paraId="3C5F60B7"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2025</w:t>
            </w:r>
          </w:p>
        </w:tc>
        <w:tc>
          <w:tcPr>
            <w:tcW w:w="960" w:type="dxa"/>
            <w:tcBorders>
              <w:top w:val="nil"/>
            </w:tcBorders>
            <w:shd w:val="clear" w:color="auto" w:fill="auto"/>
            <w:noWrap/>
            <w:vAlign w:val="center"/>
            <w:hideMark/>
          </w:tcPr>
          <w:p w14:paraId="320E135D"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2030</w:t>
            </w:r>
          </w:p>
        </w:tc>
        <w:tc>
          <w:tcPr>
            <w:tcW w:w="960" w:type="dxa"/>
            <w:tcBorders>
              <w:top w:val="nil"/>
            </w:tcBorders>
            <w:shd w:val="clear" w:color="auto" w:fill="auto"/>
            <w:noWrap/>
            <w:vAlign w:val="center"/>
            <w:hideMark/>
          </w:tcPr>
          <w:p w14:paraId="6109AA2E" w14:textId="77777777" w:rsidR="00AA2FDA" w:rsidRPr="00BA3949" w:rsidRDefault="00AA2FDA" w:rsidP="00865F37">
            <w:pPr>
              <w:widowControl w:val="0"/>
              <w:spacing w:line="288" w:lineRule="auto"/>
              <w:ind w:firstLine="0"/>
              <w:jc w:val="center"/>
              <w:rPr>
                <w:rFonts w:ascii="Times New Roman" w:hAnsi="Times New Roman"/>
                <w:b/>
                <w:bCs/>
                <w:sz w:val="24"/>
              </w:rPr>
            </w:pPr>
            <w:r w:rsidRPr="00BA3949">
              <w:rPr>
                <w:rFonts w:ascii="Times New Roman" w:hAnsi="Times New Roman"/>
                <w:b/>
                <w:bCs/>
                <w:sz w:val="24"/>
              </w:rPr>
              <w:t>2050</w:t>
            </w:r>
          </w:p>
        </w:tc>
        <w:tc>
          <w:tcPr>
            <w:tcW w:w="960" w:type="dxa"/>
            <w:vMerge/>
            <w:shd w:val="clear" w:color="auto" w:fill="auto"/>
            <w:noWrap/>
            <w:vAlign w:val="center"/>
            <w:hideMark/>
          </w:tcPr>
          <w:p w14:paraId="4AD286EB" w14:textId="77777777" w:rsidR="00AA2FDA" w:rsidRPr="00BA3949" w:rsidRDefault="00AA2FDA" w:rsidP="00865F37">
            <w:pPr>
              <w:widowControl w:val="0"/>
              <w:spacing w:line="288" w:lineRule="auto"/>
              <w:ind w:firstLine="0"/>
              <w:jc w:val="center"/>
              <w:rPr>
                <w:rFonts w:ascii="Times New Roman" w:hAnsi="Times New Roman"/>
                <w:b/>
                <w:bCs/>
                <w:sz w:val="24"/>
              </w:rPr>
            </w:pPr>
          </w:p>
        </w:tc>
        <w:tc>
          <w:tcPr>
            <w:tcW w:w="844" w:type="dxa"/>
            <w:vMerge/>
            <w:shd w:val="clear" w:color="auto" w:fill="auto"/>
            <w:noWrap/>
            <w:vAlign w:val="center"/>
            <w:hideMark/>
          </w:tcPr>
          <w:p w14:paraId="098EC7E8" w14:textId="77777777" w:rsidR="00AA2FDA" w:rsidRPr="00BA3949" w:rsidRDefault="00AA2FDA" w:rsidP="00865F37">
            <w:pPr>
              <w:widowControl w:val="0"/>
              <w:spacing w:line="288" w:lineRule="auto"/>
              <w:ind w:firstLine="0"/>
              <w:jc w:val="center"/>
              <w:rPr>
                <w:rFonts w:ascii="Times New Roman" w:hAnsi="Times New Roman"/>
                <w:b/>
                <w:bCs/>
                <w:sz w:val="24"/>
              </w:rPr>
            </w:pPr>
          </w:p>
        </w:tc>
        <w:tc>
          <w:tcPr>
            <w:tcW w:w="850" w:type="dxa"/>
            <w:vMerge/>
            <w:shd w:val="clear" w:color="auto" w:fill="auto"/>
            <w:noWrap/>
            <w:vAlign w:val="center"/>
            <w:hideMark/>
          </w:tcPr>
          <w:p w14:paraId="4597BD4A" w14:textId="77777777" w:rsidR="00AA2FDA" w:rsidRPr="00BA3949" w:rsidRDefault="00AA2FDA" w:rsidP="00865F37">
            <w:pPr>
              <w:widowControl w:val="0"/>
              <w:spacing w:line="288" w:lineRule="auto"/>
              <w:ind w:firstLine="0"/>
              <w:jc w:val="center"/>
              <w:rPr>
                <w:rFonts w:ascii="Times New Roman" w:hAnsi="Times New Roman"/>
                <w:b/>
                <w:bCs/>
                <w:sz w:val="24"/>
              </w:rPr>
            </w:pPr>
          </w:p>
        </w:tc>
      </w:tr>
      <w:tr w:rsidR="00BA3949" w:rsidRPr="00BA3949" w14:paraId="185EE0AA" w14:textId="77777777" w:rsidTr="00AA2FDA">
        <w:trPr>
          <w:trHeight w:val="312"/>
        </w:trPr>
        <w:tc>
          <w:tcPr>
            <w:tcW w:w="2480" w:type="dxa"/>
            <w:shd w:val="clear" w:color="auto" w:fill="auto"/>
            <w:noWrap/>
            <w:vAlign w:val="center"/>
            <w:hideMark/>
          </w:tcPr>
          <w:p w14:paraId="2B6F7F2D" w14:textId="77777777" w:rsidR="00C843BC" w:rsidRPr="00BA3949" w:rsidRDefault="00C843BC" w:rsidP="00865F37">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Tổng</w:t>
            </w:r>
          </w:p>
        </w:tc>
        <w:tc>
          <w:tcPr>
            <w:tcW w:w="960" w:type="dxa"/>
            <w:shd w:val="clear" w:color="auto" w:fill="auto"/>
            <w:noWrap/>
            <w:vAlign w:val="center"/>
            <w:hideMark/>
          </w:tcPr>
          <w:p w14:paraId="6F6EBA96"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2453</w:t>
            </w:r>
          </w:p>
        </w:tc>
        <w:tc>
          <w:tcPr>
            <w:tcW w:w="960" w:type="dxa"/>
            <w:shd w:val="clear" w:color="auto" w:fill="auto"/>
            <w:noWrap/>
            <w:vAlign w:val="center"/>
            <w:hideMark/>
          </w:tcPr>
          <w:p w14:paraId="05F8F326"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11,6</w:t>
            </w:r>
          </w:p>
        </w:tc>
        <w:tc>
          <w:tcPr>
            <w:tcW w:w="960" w:type="dxa"/>
            <w:shd w:val="clear" w:color="auto" w:fill="auto"/>
            <w:noWrap/>
            <w:vAlign w:val="center"/>
            <w:hideMark/>
          </w:tcPr>
          <w:p w14:paraId="3A94A696"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13,2</w:t>
            </w:r>
          </w:p>
        </w:tc>
        <w:tc>
          <w:tcPr>
            <w:tcW w:w="960" w:type="dxa"/>
            <w:shd w:val="clear" w:color="auto" w:fill="auto"/>
            <w:noWrap/>
            <w:vAlign w:val="center"/>
            <w:hideMark/>
          </w:tcPr>
          <w:p w14:paraId="73C7A1A7"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12</w:t>
            </w:r>
          </w:p>
        </w:tc>
        <w:tc>
          <w:tcPr>
            <w:tcW w:w="960" w:type="dxa"/>
            <w:shd w:val="clear" w:color="auto" w:fill="auto"/>
            <w:noWrap/>
            <w:vAlign w:val="center"/>
          </w:tcPr>
          <w:p w14:paraId="4C9189B7"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100</w:t>
            </w:r>
          </w:p>
        </w:tc>
        <w:tc>
          <w:tcPr>
            <w:tcW w:w="844" w:type="dxa"/>
            <w:shd w:val="clear" w:color="auto" w:fill="auto"/>
            <w:noWrap/>
            <w:vAlign w:val="center"/>
          </w:tcPr>
          <w:p w14:paraId="065D09AD"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100</w:t>
            </w:r>
          </w:p>
        </w:tc>
        <w:tc>
          <w:tcPr>
            <w:tcW w:w="850" w:type="dxa"/>
            <w:shd w:val="clear" w:color="auto" w:fill="auto"/>
            <w:noWrap/>
            <w:vAlign w:val="center"/>
            <w:hideMark/>
          </w:tcPr>
          <w:p w14:paraId="3A48DD4F"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100</w:t>
            </w:r>
          </w:p>
        </w:tc>
      </w:tr>
      <w:tr w:rsidR="00BA3949" w:rsidRPr="00BA3949" w14:paraId="004F591E" w14:textId="77777777" w:rsidTr="00AA2FDA">
        <w:trPr>
          <w:trHeight w:val="312"/>
        </w:trPr>
        <w:tc>
          <w:tcPr>
            <w:tcW w:w="2480" w:type="dxa"/>
            <w:shd w:val="clear" w:color="auto" w:fill="auto"/>
            <w:noWrap/>
            <w:vAlign w:val="center"/>
            <w:hideMark/>
          </w:tcPr>
          <w:p w14:paraId="0ADD9FBF" w14:textId="77777777" w:rsidR="00C843BC" w:rsidRPr="00BA3949" w:rsidRDefault="00C843BC" w:rsidP="00865F37">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Nông nghiệp</w:t>
            </w:r>
          </w:p>
        </w:tc>
        <w:tc>
          <w:tcPr>
            <w:tcW w:w="960" w:type="dxa"/>
            <w:shd w:val="clear" w:color="auto" w:fill="auto"/>
            <w:noWrap/>
            <w:vAlign w:val="center"/>
            <w:hideMark/>
          </w:tcPr>
          <w:p w14:paraId="73460886"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785</w:t>
            </w:r>
          </w:p>
        </w:tc>
        <w:tc>
          <w:tcPr>
            <w:tcW w:w="960" w:type="dxa"/>
            <w:shd w:val="clear" w:color="auto" w:fill="auto"/>
            <w:noWrap/>
            <w:vAlign w:val="center"/>
            <w:hideMark/>
          </w:tcPr>
          <w:p w14:paraId="60C1E7FA"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8</w:t>
            </w:r>
          </w:p>
        </w:tc>
        <w:tc>
          <w:tcPr>
            <w:tcW w:w="960" w:type="dxa"/>
            <w:shd w:val="clear" w:color="auto" w:fill="auto"/>
            <w:noWrap/>
            <w:vAlign w:val="center"/>
            <w:hideMark/>
          </w:tcPr>
          <w:p w14:paraId="09ED3FDC"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7,2</w:t>
            </w:r>
          </w:p>
        </w:tc>
        <w:tc>
          <w:tcPr>
            <w:tcW w:w="960" w:type="dxa"/>
            <w:shd w:val="clear" w:color="auto" w:fill="auto"/>
            <w:noWrap/>
            <w:vAlign w:val="center"/>
            <w:hideMark/>
          </w:tcPr>
          <w:p w14:paraId="6DB78CD2"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7</w:t>
            </w:r>
          </w:p>
        </w:tc>
        <w:tc>
          <w:tcPr>
            <w:tcW w:w="960" w:type="dxa"/>
            <w:shd w:val="clear" w:color="auto" w:fill="auto"/>
            <w:noWrap/>
            <w:vAlign w:val="center"/>
            <w:hideMark/>
          </w:tcPr>
          <w:p w14:paraId="35A25371"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27,1</w:t>
            </w:r>
          </w:p>
        </w:tc>
        <w:tc>
          <w:tcPr>
            <w:tcW w:w="844" w:type="dxa"/>
            <w:shd w:val="clear" w:color="auto" w:fill="auto"/>
            <w:noWrap/>
            <w:vAlign w:val="center"/>
            <w:hideMark/>
          </w:tcPr>
          <w:p w14:paraId="2F67F955"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20,6</w:t>
            </w:r>
          </w:p>
        </w:tc>
        <w:tc>
          <w:tcPr>
            <w:tcW w:w="850" w:type="dxa"/>
            <w:shd w:val="clear" w:color="auto" w:fill="auto"/>
            <w:noWrap/>
            <w:vAlign w:val="center"/>
            <w:hideMark/>
          </w:tcPr>
          <w:p w14:paraId="42D4FF34"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8,3</w:t>
            </w:r>
          </w:p>
        </w:tc>
      </w:tr>
      <w:tr w:rsidR="00BA3949" w:rsidRPr="00BA3949" w14:paraId="358D6EF6" w14:textId="77777777" w:rsidTr="00AA2FDA">
        <w:trPr>
          <w:trHeight w:val="312"/>
        </w:trPr>
        <w:tc>
          <w:tcPr>
            <w:tcW w:w="2480" w:type="dxa"/>
            <w:shd w:val="clear" w:color="auto" w:fill="auto"/>
            <w:noWrap/>
            <w:vAlign w:val="center"/>
            <w:hideMark/>
          </w:tcPr>
          <w:p w14:paraId="7F1A8499" w14:textId="77777777" w:rsidR="00C843BC" w:rsidRPr="00BA3949" w:rsidRDefault="00C843BC" w:rsidP="00865F37">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lastRenderedPageBreak/>
              <w:t>Công nghiệp X. dựng</w:t>
            </w:r>
          </w:p>
        </w:tc>
        <w:tc>
          <w:tcPr>
            <w:tcW w:w="960" w:type="dxa"/>
            <w:shd w:val="clear" w:color="auto" w:fill="auto"/>
            <w:noWrap/>
            <w:vAlign w:val="center"/>
            <w:hideMark/>
          </w:tcPr>
          <w:p w14:paraId="375DE456"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819,3</w:t>
            </w:r>
          </w:p>
        </w:tc>
        <w:tc>
          <w:tcPr>
            <w:tcW w:w="960" w:type="dxa"/>
            <w:shd w:val="clear" w:color="auto" w:fill="auto"/>
            <w:noWrap/>
            <w:vAlign w:val="center"/>
            <w:hideMark/>
          </w:tcPr>
          <w:p w14:paraId="280D77C2"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14,8</w:t>
            </w:r>
          </w:p>
        </w:tc>
        <w:tc>
          <w:tcPr>
            <w:tcW w:w="960" w:type="dxa"/>
            <w:shd w:val="clear" w:color="auto" w:fill="auto"/>
            <w:noWrap/>
            <w:vAlign w:val="center"/>
            <w:hideMark/>
          </w:tcPr>
          <w:p w14:paraId="27B81004"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14</w:t>
            </w:r>
          </w:p>
        </w:tc>
        <w:tc>
          <w:tcPr>
            <w:tcW w:w="960" w:type="dxa"/>
            <w:shd w:val="clear" w:color="auto" w:fill="auto"/>
            <w:noWrap/>
            <w:vAlign w:val="center"/>
            <w:hideMark/>
          </w:tcPr>
          <w:p w14:paraId="5B4B2851"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13</w:t>
            </w:r>
          </w:p>
        </w:tc>
        <w:tc>
          <w:tcPr>
            <w:tcW w:w="960" w:type="dxa"/>
            <w:shd w:val="clear" w:color="auto" w:fill="auto"/>
            <w:noWrap/>
            <w:vAlign w:val="center"/>
            <w:hideMark/>
          </w:tcPr>
          <w:p w14:paraId="6D569479"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38,4</w:t>
            </w:r>
          </w:p>
        </w:tc>
        <w:tc>
          <w:tcPr>
            <w:tcW w:w="844" w:type="dxa"/>
            <w:shd w:val="clear" w:color="auto" w:fill="auto"/>
            <w:noWrap/>
            <w:vAlign w:val="center"/>
            <w:hideMark/>
          </w:tcPr>
          <w:p w14:paraId="2D8AD920"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39,7</w:t>
            </w:r>
          </w:p>
        </w:tc>
        <w:tc>
          <w:tcPr>
            <w:tcW w:w="850" w:type="dxa"/>
            <w:shd w:val="clear" w:color="auto" w:fill="auto"/>
            <w:noWrap/>
            <w:vAlign w:val="center"/>
            <w:hideMark/>
          </w:tcPr>
          <w:p w14:paraId="42B85B25"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47,5</w:t>
            </w:r>
          </w:p>
        </w:tc>
      </w:tr>
      <w:tr w:rsidR="00BA3949" w:rsidRPr="00BA3949" w14:paraId="1C6005F3" w14:textId="77777777" w:rsidTr="00AA2FDA">
        <w:trPr>
          <w:trHeight w:val="312"/>
        </w:trPr>
        <w:tc>
          <w:tcPr>
            <w:tcW w:w="2480" w:type="dxa"/>
            <w:shd w:val="clear" w:color="auto" w:fill="auto"/>
            <w:noWrap/>
            <w:vAlign w:val="center"/>
            <w:hideMark/>
          </w:tcPr>
          <w:p w14:paraId="0DE6A903" w14:textId="77777777" w:rsidR="00C843BC" w:rsidRPr="00BA3949" w:rsidRDefault="00C843BC" w:rsidP="00865F37">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Thương mại Dịch vụ</w:t>
            </w:r>
          </w:p>
        </w:tc>
        <w:tc>
          <w:tcPr>
            <w:tcW w:w="960" w:type="dxa"/>
            <w:shd w:val="clear" w:color="auto" w:fill="auto"/>
            <w:noWrap/>
            <w:vAlign w:val="center"/>
            <w:hideMark/>
          </w:tcPr>
          <w:p w14:paraId="64EEA32B"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848,7</w:t>
            </w:r>
          </w:p>
        </w:tc>
        <w:tc>
          <w:tcPr>
            <w:tcW w:w="960" w:type="dxa"/>
            <w:shd w:val="clear" w:color="auto" w:fill="auto"/>
            <w:noWrap/>
            <w:vAlign w:val="center"/>
            <w:hideMark/>
          </w:tcPr>
          <w:p w14:paraId="31F6829C"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11,5</w:t>
            </w:r>
          </w:p>
        </w:tc>
        <w:tc>
          <w:tcPr>
            <w:tcW w:w="960" w:type="dxa"/>
            <w:shd w:val="clear" w:color="auto" w:fill="auto"/>
            <w:noWrap/>
            <w:vAlign w:val="center"/>
            <w:hideMark/>
          </w:tcPr>
          <w:p w14:paraId="58FD7A47"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16,5</w:t>
            </w:r>
          </w:p>
        </w:tc>
        <w:tc>
          <w:tcPr>
            <w:tcW w:w="960" w:type="dxa"/>
            <w:shd w:val="clear" w:color="auto" w:fill="auto"/>
            <w:noWrap/>
            <w:vAlign w:val="center"/>
            <w:hideMark/>
          </w:tcPr>
          <w:p w14:paraId="0F48ED4F"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12,6</w:t>
            </w:r>
          </w:p>
        </w:tc>
        <w:tc>
          <w:tcPr>
            <w:tcW w:w="960" w:type="dxa"/>
            <w:shd w:val="clear" w:color="auto" w:fill="auto"/>
            <w:noWrap/>
            <w:vAlign w:val="center"/>
            <w:hideMark/>
          </w:tcPr>
          <w:p w14:paraId="7BC4984F"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34,4</w:t>
            </w:r>
          </w:p>
        </w:tc>
        <w:tc>
          <w:tcPr>
            <w:tcW w:w="844" w:type="dxa"/>
            <w:shd w:val="clear" w:color="auto" w:fill="auto"/>
            <w:noWrap/>
            <w:vAlign w:val="center"/>
            <w:hideMark/>
          </w:tcPr>
          <w:p w14:paraId="4013F9C6"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39,6</w:t>
            </w:r>
          </w:p>
        </w:tc>
        <w:tc>
          <w:tcPr>
            <w:tcW w:w="850" w:type="dxa"/>
            <w:shd w:val="clear" w:color="auto" w:fill="auto"/>
            <w:noWrap/>
            <w:vAlign w:val="center"/>
            <w:hideMark/>
          </w:tcPr>
          <w:p w14:paraId="5961EA22" w14:textId="77777777" w:rsidR="00C843BC" w:rsidRPr="00BA3949" w:rsidRDefault="00C843BC" w:rsidP="00865F37">
            <w:pPr>
              <w:widowControl w:val="0"/>
              <w:spacing w:line="288" w:lineRule="auto"/>
              <w:ind w:firstLine="0"/>
              <w:jc w:val="right"/>
              <w:rPr>
                <w:rFonts w:ascii="Times New Roman" w:hAnsi="Times New Roman"/>
                <w:sz w:val="24"/>
              </w:rPr>
            </w:pPr>
            <w:r w:rsidRPr="00BA3949">
              <w:rPr>
                <w:rFonts w:ascii="Times New Roman" w:hAnsi="Times New Roman"/>
                <w:sz w:val="24"/>
              </w:rPr>
              <w:t>44,2</w:t>
            </w:r>
          </w:p>
        </w:tc>
      </w:tr>
    </w:tbl>
    <w:p w14:paraId="2AD10ED3" w14:textId="77777777" w:rsidR="00C843BC" w:rsidRPr="00BA3949" w:rsidRDefault="00C843BC" w:rsidP="00865F37">
      <w:pPr>
        <w:widowControl w:val="0"/>
        <w:spacing w:line="288" w:lineRule="auto"/>
        <w:jc w:val="right"/>
        <w:rPr>
          <w:rFonts w:ascii="Times New Roman" w:eastAsia="Times New Roman" w:hAnsi="Times New Roman"/>
          <w:bCs/>
          <w:i/>
          <w:sz w:val="26"/>
          <w:szCs w:val="26"/>
          <w:lang w:val="vi-VN"/>
        </w:rPr>
      </w:pPr>
      <w:r w:rsidRPr="00BA3949">
        <w:rPr>
          <w:rFonts w:ascii="Times New Roman" w:eastAsia="Times New Roman" w:hAnsi="Times New Roman"/>
          <w:bCs/>
          <w:i/>
          <w:sz w:val="26"/>
          <w:szCs w:val="26"/>
          <w:lang w:val="vi-VN"/>
        </w:rPr>
        <w:t>(Phương án phát triển Huyện Than Uyên)</w:t>
      </w:r>
    </w:p>
    <w:p w14:paraId="31327C6F" w14:textId="77777777" w:rsidR="00A62745" w:rsidRPr="00BA3949" w:rsidRDefault="00A6274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2.4.3. Dự báo phát triển sản xuất nông, lâm nghiệp và thủy sản</w:t>
      </w:r>
    </w:p>
    <w:p w14:paraId="78DC889C" w14:textId="77777777" w:rsidR="00C843BC" w:rsidRPr="00BA3949" w:rsidRDefault="00C843BC" w:rsidP="0002306C">
      <w:pPr>
        <w:widowControl w:val="0"/>
        <w:rPr>
          <w:rFonts w:ascii="Times New Roman" w:hAnsi="Times New Roman"/>
          <w:i/>
          <w:sz w:val="26"/>
          <w:szCs w:val="26"/>
          <w:lang w:val="pt-BR"/>
        </w:rPr>
      </w:pPr>
      <w:r w:rsidRPr="00BA3949">
        <w:rPr>
          <w:rFonts w:ascii="Times New Roman" w:hAnsi="Times New Roman"/>
          <w:i/>
          <w:sz w:val="26"/>
          <w:szCs w:val="26"/>
          <w:lang w:val="pt-BR"/>
        </w:rPr>
        <w:t>2.4.3.1. Định hướng phát triển</w:t>
      </w:r>
    </w:p>
    <w:p w14:paraId="3F71C427"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Trong tương lai xa, phát triển nông nghiệp vẫn là nhiệm vụ trọng tâm của Than Uyên với dân số, lao động đông nhất; sử dụng quỹ đất lớn nhất và đóng vai trò quan trọng trong việc ổn định kinh tế-xã hội, an ninh quốc phòng. Lấy phát triển nông nghiệp làm động lực, nền tảng vững chắc cho xây dựng Nông thôn mới;</w:t>
      </w:r>
    </w:p>
    <w:p w14:paraId="0A7EF333"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Tận dụng lợi thế so sánh, đưa ngành nông nghiệp, lâm nghiệp và thủy sản trở thành ngành kinh tế chủ đạo của huyện. Tập trung phát triển nông nghiệp, lâm nghiệp và thủy sản theo hướng hạn chế mở rộng về quy mô, tập trung phát triển các sản phẩm có chất lượng, ứng dụng công nghệ cao, đảm bảo vệ sinh an toàn thực phẩm, có ưu thế, bền vững, thích ứng với biến đổi khí hậu; </w:t>
      </w:r>
    </w:p>
    <w:p w14:paraId="434495A3"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Triển khai thực hiện Kế hoạch số 07-KH/TU ngày 06/01/2021 của Tỉnh ủy Lai Châu về hành động thực hiện Kết luận số 81-KL/TW ngày 29/7/2020 của Bộ Chính trị về đảm bảo an ninh lương thực quốc gia đến năm 2030.</w:t>
      </w:r>
    </w:p>
    <w:p w14:paraId="392D6B34"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Xây dựng Than Uyên trở thành vùng sản xuất hàng hóa tập trung, quy mô lớn, ứng dụng công nghệ cao, có các hình thức tổ chức sản xuất hiện đại, có các liên kết sản xuất tiêu thụ, chế biến sản phẩm bền vững, cung cấp cho thị trường trong và ngoài nước các sản phẩm nông nghiệp hàng hóa chất lượng cao.</w:t>
      </w:r>
    </w:p>
    <w:p w14:paraId="1E766D54"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Phát triển nông, lâm nghiệp của huyện gắn liền với phát triển các ngành nghề nông thôn, gắn với các cơ sở chế biến, xây dựng thương hiệu, nâng cao giá trị thương hiệu nông, lâm sản; gắn với du lịch, để một mặt tạo sức hấp dẫn cho du lịch, mặt khác tạo thị trường tiêu thụ nông sản phẩm.</w:t>
      </w:r>
    </w:p>
    <w:p w14:paraId="404CF546" w14:textId="77777777" w:rsidR="00C843BC" w:rsidRPr="00BA3949" w:rsidRDefault="00C843BC" w:rsidP="0002306C">
      <w:pPr>
        <w:widowControl w:val="0"/>
        <w:rPr>
          <w:rFonts w:ascii="Times New Roman" w:hAnsi="Times New Roman"/>
          <w:i/>
          <w:sz w:val="26"/>
          <w:szCs w:val="26"/>
          <w:lang w:val="pt-BR"/>
        </w:rPr>
      </w:pPr>
      <w:r w:rsidRPr="00BA3949">
        <w:rPr>
          <w:rFonts w:ascii="Times New Roman" w:hAnsi="Times New Roman"/>
          <w:i/>
          <w:sz w:val="26"/>
          <w:szCs w:val="26"/>
          <w:lang w:val="pt-BR"/>
        </w:rPr>
        <w:t>2.4.3.2. Mục tiêu phát triển</w:t>
      </w:r>
    </w:p>
    <w:p w14:paraId="636A5C63" w14:textId="77777777" w:rsidR="00C843BC" w:rsidRPr="00BA3949" w:rsidRDefault="00C843BC" w:rsidP="0002306C">
      <w:pPr>
        <w:widowControl w:val="0"/>
        <w:contextualSpacing/>
        <w:outlineLvl w:val="4"/>
        <w:rPr>
          <w:rFonts w:ascii="Times New Roman Italic" w:hAnsi="Times New Roman Italic"/>
          <w:sz w:val="26"/>
          <w:szCs w:val="26"/>
          <w:lang w:val="x-none" w:eastAsia="x-none"/>
        </w:rPr>
      </w:pPr>
      <w:r w:rsidRPr="00BA3949">
        <w:rPr>
          <w:rFonts w:ascii="Times New Roman Italic" w:hAnsi="Times New Roman Italic"/>
          <w:sz w:val="26"/>
          <w:szCs w:val="26"/>
          <w:lang w:val="x-none" w:eastAsia="x-none"/>
        </w:rPr>
        <w:t>a. Mục tiêu tổng quát</w:t>
      </w:r>
    </w:p>
    <w:p w14:paraId="026739A1"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Cùng với mục tiêu phát triển ngành nông nghiệp của tỉnh và các vùng lân cận, tập trung tái cơ cấu ngành nông nghiệp, định hướng phát triển các vùng sản xuất nông sản chủ lực hàng hoá tập trung. </w:t>
      </w:r>
    </w:p>
    <w:p w14:paraId="4D1A8C09"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Nông nghiệp phát triển theo hướng áp dụng công nghệ cao, sản xuất an toàn theo tiêu chuẩn VietGAP, GlobalGAP để đáp ứng yêu cầu ngày càng cao của thị trường. </w:t>
      </w:r>
    </w:p>
    <w:p w14:paraId="0E7B181B"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Phát triển các mô hình liên kết trong sản xuất nông nghiệp; xây dựng cơ chế, chính sách khuyến khích các thành phần kinh tế tham gia chế biến, phát triển thương hiệu, mở rộng thị trường tiêu thụ nông sản, xây dựng liên kết chuỗi giá trị bền vững trong sản xuất nông nghiệp. </w:t>
      </w:r>
    </w:p>
    <w:p w14:paraId="23587E54"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Phát triển sản phẩm nông nghiệp đặc sản, sản phẩm OCOP, sản phẩm nông nghiệp </w:t>
      </w:r>
      <w:r w:rsidRPr="00BA3949">
        <w:rPr>
          <w:rFonts w:ascii="Times New Roman" w:eastAsia="Times New Roman" w:hAnsi="Times New Roman"/>
          <w:kern w:val="28"/>
          <w:sz w:val="26"/>
          <w:szCs w:val="26"/>
          <w:lang w:val="pt-BR"/>
        </w:rPr>
        <w:lastRenderedPageBreak/>
        <w:t xml:space="preserve">hữu cơ thân thiện với môi trường, đáp ứng nhu cầu thị trường. </w:t>
      </w:r>
    </w:p>
    <w:p w14:paraId="14F3310A" w14:textId="77777777" w:rsidR="00C843BC" w:rsidRPr="00BA3949" w:rsidRDefault="00C843BC" w:rsidP="0002306C">
      <w:pPr>
        <w:widowControl w:val="0"/>
        <w:contextualSpacing/>
        <w:outlineLvl w:val="4"/>
        <w:rPr>
          <w:rFonts w:ascii="Times New Roman Italic" w:hAnsi="Times New Roman Italic"/>
          <w:sz w:val="26"/>
          <w:szCs w:val="26"/>
          <w:lang w:val="x-none" w:eastAsia="x-none"/>
        </w:rPr>
      </w:pPr>
      <w:r w:rsidRPr="00BA3949">
        <w:rPr>
          <w:rFonts w:ascii="Times New Roman Italic" w:hAnsi="Times New Roman Italic"/>
          <w:sz w:val="26"/>
          <w:szCs w:val="26"/>
          <w:lang w:val="x-none" w:eastAsia="x-none"/>
        </w:rPr>
        <w:t>b. Mục tiêu cụ thể</w:t>
      </w:r>
    </w:p>
    <w:p w14:paraId="50ACFBE9" w14:textId="77777777" w:rsidR="00C843BC" w:rsidRPr="00BA3949" w:rsidRDefault="00C843BC" w:rsidP="0002306C">
      <w:pPr>
        <w:widowControl w:val="0"/>
        <w:rPr>
          <w:rFonts w:ascii="Times New Roman" w:hAnsi="Times New Roman"/>
          <w:sz w:val="26"/>
          <w:szCs w:val="26"/>
          <w:lang w:val="pt-BR"/>
        </w:rPr>
      </w:pPr>
      <w:r w:rsidRPr="00BA3949">
        <w:rPr>
          <w:rFonts w:ascii="Times New Roman" w:hAnsi="Times New Roman"/>
          <w:sz w:val="26"/>
          <w:szCs w:val="26"/>
          <w:lang w:val="pt-BR"/>
        </w:rPr>
        <w:t>* Giai đoạn 2021 - 2025:</w:t>
      </w:r>
    </w:p>
    <w:p w14:paraId="17490B17"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Tốc độ phát triển bình quân giá trị sản xuất đạt trên 8,0%/năm. Giá trị sản xuất ngành nông nghiệp tới năm 2025 đạt 1.150 tỷ đồng, chiềm 27,1%.</w:t>
      </w:r>
    </w:p>
    <w:p w14:paraId="683B24FB"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Đến năm 2025, sản lượng lương thực có hạt: 33.000 tấn, bình quân lương thực đầu người 440 kg/năm. </w:t>
      </w:r>
    </w:p>
    <w:p w14:paraId="400690CB"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Tổng diện tích lúa 4.790 ha. Diện tích lúa hàng hóa đạt 1.500 ha, sản lượng 7.500 tấn/năm; trong đó có 750 ha được sản xuất theo tiêu chuẩn quy định về thực hành sản xuất nông nghiệp tốt (VietGAP, GlobalGAP...), có liên kết sản xuất tiêu thụ và xây dựng thương hiệu, truy xuất nguồn gốc. </w:t>
      </w:r>
    </w:p>
    <w:p w14:paraId="56ED8CE4"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Diện tích ngô đạt 1.600 ha, trong đó diện tích ngô hàng hóa 550 ha.</w:t>
      </w:r>
    </w:p>
    <w:p w14:paraId="7242FC2A"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Vùng nguyên liệu chè 2.000 ha, sản lượng chè búp tươi trên 10.000 tấn. Trong đó có 200 ha được sản xuất theo tiêu chuẩn quy định về thực hành sản xuất nông nghiệp tốt (VietGAP, GlobalGAP...), áp dụng quy trình sản xuất an toàn, truy xuất nguồn gốc.</w:t>
      </w:r>
    </w:p>
    <w:p w14:paraId="0ED0C255"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Hình thành vùng sản xuất rau hàng hóa với diện tích 100 ha.</w:t>
      </w:r>
    </w:p>
    <w:p w14:paraId="79BC0015"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Diện tích cây mắc ca đạt 2.000 ha, sản lượng đạt trên 3.500 tấn/năm.</w:t>
      </w:r>
    </w:p>
    <w:p w14:paraId="3C5C113A" w14:textId="1EFA29FD"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Quy mô đàn trâu 18.200 con, bò 6.600 con, lợn 61.000 con, gia cầm 473 nghìn con; trong đó chăn nuôi trang trại tập trung trâu 100 con, bò 800 con, lợn 2.000 con và </w:t>
      </w:r>
      <w:r w:rsidR="000C6A02" w:rsidRPr="00BA3949">
        <w:rPr>
          <w:rFonts w:ascii="Times New Roman" w:eastAsia="Times New Roman" w:hAnsi="Times New Roman"/>
          <w:kern w:val="28"/>
          <w:sz w:val="26"/>
          <w:szCs w:val="26"/>
          <w:lang w:val="pt-BR"/>
        </w:rPr>
        <w:t xml:space="preserve">gia cầm </w:t>
      </w:r>
      <w:r w:rsidRPr="00BA3949">
        <w:rPr>
          <w:rFonts w:ascii="Times New Roman" w:eastAsia="Times New Roman" w:hAnsi="Times New Roman"/>
          <w:kern w:val="28"/>
          <w:sz w:val="26"/>
          <w:szCs w:val="26"/>
          <w:lang w:val="pt-BR"/>
        </w:rPr>
        <w:t xml:space="preserve">70 nghìn con. </w:t>
      </w:r>
    </w:p>
    <w:p w14:paraId="330DB19E"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Xây dựng 01 cơ sở sản xuất con giống gia cầm trong giai đoạn 2021-2025</w:t>
      </w:r>
    </w:p>
    <w:p w14:paraId="2F63C22E"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Tỷ lệ che phủ rừng 42,4%</w:t>
      </w:r>
    </w:p>
    <w:p w14:paraId="211D3900"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Nuôi cá lồng trên lòng hồ thủy điện Huội Quảng, Bản Chát đạt trên 1.000 lồng cá với thể tích nuôi trồng trên 20.000 m</w:t>
      </w:r>
      <w:r w:rsidRPr="00BA3949">
        <w:rPr>
          <w:rFonts w:ascii="Times New Roman" w:eastAsia="Times New Roman" w:hAnsi="Times New Roman"/>
          <w:kern w:val="28"/>
          <w:sz w:val="26"/>
          <w:szCs w:val="26"/>
          <w:vertAlign w:val="superscript"/>
          <w:lang w:val="pt-BR"/>
        </w:rPr>
        <w:t>3</w:t>
      </w:r>
      <w:r w:rsidRPr="00BA3949">
        <w:rPr>
          <w:rFonts w:ascii="Times New Roman" w:eastAsia="Times New Roman" w:hAnsi="Times New Roman"/>
          <w:kern w:val="28"/>
          <w:sz w:val="26"/>
          <w:szCs w:val="26"/>
          <w:lang w:val="pt-BR"/>
        </w:rPr>
        <w:t>, sản lượng bình quân đạt trên 1.000 tấn/năm.</w:t>
      </w:r>
    </w:p>
    <w:p w14:paraId="79208A1E"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Có 5 nông sản được cấp chứng nhận nhãn hiệu sản phẩm và chỉ dẫn địa lý, 11 nông sản được chứng nhận sản phẩm OCOP.</w:t>
      </w:r>
    </w:p>
    <w:p w14:paraId="705F87EC"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Có trên 6 doanh nghiệp, hợp tác xã thực hiện liên kết chuỗi giá trị sản phẩm nông nghiệp.  </w:t>
      </w:r>
    </w:p>
    <w:p w14:paraId="1BEE5FA6"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Giai đoạn 2026 - 2030:</w:t>
      </w:r>
    </w:p>
    <w:p w14:paraId="22D820F9"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Tốc độ phát triển bình quân giá trị sản xuất đạt 7,2%/năm; giá trị sản xuất tới năm 2030 đạt 1.630 tỷ đồng, chiếm 20,6%. </w:t>
      </w:r>
    </w:p>
    <w:p w14:paraId="5875B6BD"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Đến năm 2030, sản lượng lương thực có hạt: 34.800 tấn, bình quân lương thực đầu người 434 kg/năm. </w:t>
      </w:r>
    </w:p>
    <w:p w14:paraId="36F05909" w14:textId="712DEEEB"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Diện tích lúa hàng hóa đạt 2.000 ha, trong đó có 1.500 ha được sản xuất theo tiêu chuẩn quy định về thực hành sản xuất nông nghiệp tốt (VietGAP, GlobalGAP...), ứng dụng công nghệ cao, tham gia chuỗi liên kết sản xuất </w:t>
      </w:r>
      <w:r w:rsidR="002D6E2E"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 chế biến </w:t>
      </w:r>
      <w:r w:rsidR="002D6E2E"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 tiêu thụ.</w:t>
      </w:r>
    </w:p>
    <w:p w14:paraId="3D948915"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Diện tích ngô giữ 1.600 ha, sản lượng trên 7.500 tấn/năm. Trong đó diện tích ngô hàng hóa 800 ha.</w:t>
      </w:r>
    </w:p>
    <w:p w14:paraId="065BCA2B" w14:textId="3A9BE80F"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Vùng nguyên liệu chè ổn định 2.100 ha, sản lượng chè búp tươi 14.000 tấn. Trong đó có 1.000 ha được sản xuất theo quy định về thực hành sản xuất nông nghiệp tốt </w:t>
      </w:r>
      <w:r w:rsidRPr="00BA3949">
        <w:rPr>
          <w:rFonts w:ascii="Times New Roman" w:eastAsia="Times New Roman" w:hAnsi="Times New Roman"/>
          <w:kern w:val="28"/>
          <w:sz w:val="26"/>
          <w:szCs w:val="26"/>
          <w:lang w:val="pt-BR"/>
        </w:rPr>
        <w:lastRenderedPageBreak/>
        <w:t xml:space="preserve">(VietGAP, GlobalGAP...), ứng dụng công nghệ cao, tham gia chuỗi liên kết sản xuất </w:t>
      </w:r>
      <w:r w:rsidR="002D6E2E"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chế biến </w:t>
      </w:r>
      <w:r w:rsidR="002D6E2E"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 tiêu thụ; có xây dựng thương hiệu, truy xuất nguồn gốc. </w:t>
      </w:r>
    </w:p>
    <w:p w14:paraId="0A677771" w14:textId="66A5A2A5"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Hình thành vùng sản xuất</w:t>
      </w:r>
      <w:r w:rsidR="002D6E2E" w:rsidRPr="00BA3949">
        <w:rPr>
          <w:rFonts w:ascii="Times New Roman" w:eastAsia="Times New Roman" w:hAnsi="Times New Roman"/>
          <w:kern w:val="28"/>
          <w:sz w:val="26"/>
          <w:szCs w:val="26"/>
          <w:lang w:val="pt-BR"/>
        </w:rPr>
        <w:t xml:space="preserve"> rau hàng hóa với diện tích 120</w:t>
      </w:r>
      <w:r w:rsidRPr="00BA3949">
        <w:rPr>
          <w:rFonts w:ascii="Times New Roman" w:eastAsia="Times New Roman" w:hAnsi="Times New Roman"/>
          <w:kern w:val="28"/>
          <w:sz w:val="26"/>
          <w:szCs w:val="26"/>
          <w:lang w:val="pt-BR"/>
        </w:rPr>
        <w:t>ha.</w:t>
      </w:r>
    </w:p>
    <w:p w14:paraId="3E5DD6C9" w14:textId="153186C3"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Diện tích cây mắc ca đạt trên 2.000 ha, sản lượng đạt trên 4.500 tấn/năm. Sản xuất tập trung, theo quy trình, trong chuỗi liên kết sản xuất </w:t>
      </w:r>
      <w:r w:rsidR="002D6E2E" w:rsidRPr="00BA3949">
        <w:rPr>
          <w:rFonts w:ascii="Times New Roman" w:eastAsia="Times New Roman" w:hAnsi="Times New Roman"/>
          <w:kern w:val="28"/>
          <w:sz w:val="26"/>
          <w:szCs w:val="26"/>
          <w:lang w:val="pt-BR"/>
        </w:rPr>
        <w:t xml:space="preserve">- </w:t>
      </w:r>
      <w:r w:rsidRPr="00BA3949">
        <w:rPr>
          <w:rFonts w:ascii="Times New Roman" w:eastAsia="Times New Roman" w:hAnsi="Times New Roman"/>
          <w:kern w:val="28"/>
          <w:sz w:val="26"/>
          <w:szCs w:val="26"/>
          <w:lang w:val="pt-BR"/>
        </w:rPr>
        <w:t xml:space="preserve">chế biến </w:t>
      </w:r>
      <w:r w:rsidR="002D6E2E"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 tiêu thụ.</w:t>
      </w:r>
    </w:p>
    <w:p w14:paraId="3105A15B"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Quy mô đàn trâu 18.000; bò 7.500 con, lợn 90.000 con và gia cầm 700 nghìn con, trong đó chăn nuôi trang trại tập trung trâu 1.000 con; bò 1.000 con, lợn 20.000 con và gia cầm 210 nghìn con. </w:t>
      </w:r>
    </w:p>
    <w:p w14:paraId="400BECB6"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Xây dựng 01 cơ sở giết mổ động vật tập trung trong giai đoạn 2026-2030.</w:t>
      </w:r>
    </w:p>
    <w:p w14:paraId="2484D4FD"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Diện tích rừng khoảng 37.600 ha; độ che phủ 45,0%.</w:t>
      </w:r>
    </w:p>
    <w:p w14:paraId="16EBC3B5"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Nuôi cá lồng trên lòng hồ thủy điện Huội Quảng, Bản Chát đạt trên 1.300 lồng cá với thể tích nuôi trồng trên 40.000 m</w:t>
      </w:r>
      <w:r w:rsidRPr="00BA3949">
        <w:rPr>
          <w:rFonts w:ascii="Times New Roman" w:eastAsia="Times New Roman" w:hAnsi="Times New Roman"/>
          <w:kern w:val="28"/>
          <w:sz w:val="26"/>
          <w:szCs w:val="26"/>
          <w:vertAlign w:val="superscript"/>
          <w:lang w:val="pt-BR"/>
        </w:rPr>
        <w:t>3</w:t>
      </w:r>
      <w:r w:rsidRPr="00BA3949">
        <w:rPr>
          <w:rFonts w:ascii="Times New Roman" w:eastAsia="Times New Roman" w:hAnsi="Times New Roman"/>
          <w:kern w:val="28"/>
          <w:sz w:val="26"/>
          <w:szCs w:val="26"/>
          <w:lang w:val="pt-BR"/>
        </w:rPr>
        <w:t>, sản lượng bình quân đạt trên 1.600 tấn/năm.</w:t>
      </w:r>
    </w:p>
    <w:p w14:paraId="6DBFA967"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Giai đoạn 2031 - 2050:</w:t>
      </w:r>
    </w:p>
    <w:p w14:paraId="6CD2CC87"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Tốc độ phát triển bình quân giá trị sản xuất đạt 7,0%/năm; giá trị sản xuất tới năm 2050 ước đạt 6.310 tỷ đồng, chỉ còn chiếm  8,3%.</w:t>
      </w:r>
    </w:p>
    <w:p w14:paraId="6DFD3779"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Sản lượng lương thực có hạt: 34.900 tấn, bình quân lương thực đầu người 356 kg/năm. </w:t>
      </w:r>
    </w:p>
    <w:p w14:paraId="26461478" w14:textId="538F52C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Diện tích lúa hàng hóa đạt 2.000 ha. Trong đó có trên 1.000 ha ứng dụn</w:t>
      </w:r>
      <w:r w:rsidR="000C6A02" w:rsidRPr="00BA3949">
        <w:rPr>
          <w:rFonts w:ascii="Times New Roman" w:eastAsia="Times New Roman" w:hAnsi="Times New Roman"/>
          <w:kern w:val="28"/>
          <w:sz w:val="26"/>
          <w:szCs w:val="26"/>
          <w:lang w:val="pt-BR"/>
        </w:rPr>
        <w:t>g</w:t>
      </w:r>
      <w:r w:rsidRPr="00BA3949">
        <w:rPr>
          <w:rFonts w:ascii="Times New Roman" w:eastAsia="Times New Roman" w:hAnsi="Times New Roman"/>
          <w:kern w:val="28"/>
          <w:sz w:val="26"/>
          <w:szCs w:val="26"/>
          <w:lang w:val="pt-BR"/>
        </w:rPr>
        <w:t xml:space="preserve"> công nghệ cao, theo  quy trình VietGAP, tham gia liên kết sản xuất – chế biến – tiêu thụ, xây dựng thương hiệu, truy xuất nguồn gốc.</w:t>
      </w:r>
    </w:p>
    <w:p w14:paraId="698C0EA4"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Diện tích ngô giữ 1.600 ha, trong đó diện tích ngô hàng hóa 1.500 ha.</w:t>
      </w:r>
    </w:p>
    <w:p w14:paraId="3D1A9B9F"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Vùng nguyên liệu chè ổn định 2.200 ha, sản lượng chè búp tươi 17.600 tấn. Trong đó có 2.000 ha có ứng dụng công nghệ cao, theo  quy trình VietGAP, tham gia liên kết chuỗi, xây dựng thương hiệu.</w:t>
      </w:r>
    </w:p>
    <w:p w14:paraId="40D0E7C5"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Diện tích cây mắc ca đạt 2.500 ha, sản lượng đạt trên 5.000 tấn/năm.</w:t>
      </w:r>
    </w:p>
    <w:p w14:paraId="29585592" w14:textId="0B05D3B6"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Quy mô đàn trâu còn 16.000 con, bò 10.000 con, lợn 200.000, gia cầm 1,5 triệu con, trong đó chăn nuôi trang trại tập trung đàn trâu 7.000 con; bò 8.000 con, lợn 150.000</w:t>
      </w:r>
      <w:r w:rsidR="001A3E48" w:rsidRPr="00BA3949">
        <w:rPr>
          <w:rFonts w:ascii="Times New Roman" w:eastAsia="Times New Roman" w:hAnsi="Times New Roman"/>
          <w:kern w:val="28"/>
          <w:sz w:val="26"/>
          <w:szCs w:val="26"/>
          <w:lang w:val="pt-BR"/>
        </w:rPr>
        <w:t xml:space="preserve"> con</w:t>
      </w:r>
      <w:r w:rsidRPr="00BA3949">
        <w:rPr>
          <w:rFonts w:ascii="Times New Roman" w:eastAsia="Times New Roman" w:hAnsi="Times New Roman"/>
          <w:kern w:val="28"/>
          <w:sz w:val="26"/>
          <w:szCs w:val="26"/>
          <w:lang w:val="pt-BR"/>
        </w:rPr>
        <w:t xml:space="preserve">, gia cầm 1,2 triệu con. </w:t>
      </w:r>
    </w:p>
    <w:p w14:paraId="3CD7962F"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Diện tích rừng khoảng 50.000 ha, độ che phủ 52%.</w:t>
      </w:r>
    </w:p>
    <w:p w14:paraId="35A9623D" w14:textId="77777777" w:rsidR="00C843BC" w:rsidRPr="00BA3949" w:rsidRDefault="00C843BC"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Nuôi cá lồng trên lòng hồ thủy điện Huội Quảng, Bản Chát đạt trên 1.800 lồng cá với thể tích nuôi trồng trên 60.000 m</w:t>
      </w:r>
      <w:r w:rsidRPr="00BA3949">
        <w:rPr>
          <w:rFonts w:ascii="Times New Roman" w:eastAsia="Times New Roman" w:hAnsi="Times New Roman"/>
          <w:kern w:val="28"/>
          <w:sz w:val="26"/>
          <w:szCs w:val="26"/>
          <w:vertAlign w:val="superscript"/>
          <w:lang w:val="pt-BR"/>
        </w:rPr>
        <w:t>3</w:t>
      </w:r>
      <w:r w:rsidRPr="00BA3949">
        <w:rPr>
          <w:rFonts w:ascii="Times New Roman" w:eastAsia="Times New Roman" w:hAnsi="Times New Roman"/>
          <w:kern w:val="28"/>
          <w:sz w:val="26"/>
          <w:szCs w:val="26"/>
          <w:lang w:val="pt-BR"/>
        </w:rPr>
        <w:t>, sản lượng bình quân đạt trên 2.250 tấn/năm.</w:t>
      </w:r>
    </w:p>
    <w:p w14:paraId="3E2A9DD8" w14:textId="77777777" w:rsidR="00A62745" w:rsidRPr="00BA3949" w:rsidRDefault="00A62745" w:rsidP="0002306C">
      <w:pPr>
        <w:widowControl w:val="0"/>
        <w:ind w:firstLine="448"/>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2.4.4. Dự báo phát triển dịch vụ thương mại</w:t>
      </w:r>
    </w:p>
    <w:p w14:paraId="03F63F97"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Chuyển mạnh các ngành dịch vụ theo hướng đa dạng hóa các hoạt động dịch vụ và đa thành phần kinh tế.</w:t>
      </w:r>
    </w:p>
    <w:p w14:paraId="18F22859"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Coi trọng và tạo điều kiện phát triển theo hướng xã hội hóa các hoạt động dịch vụ. Nâng cao vai trò của các hợp tác xã dịch vụ nông nghiệp trong các hoạt động dịch vụ tiêu thụ nông sản và dịch vụ khoa học, công nghệ.</w:t>
      </w:r>
    </w:p>
    <w:p w14:paraId="1D02A36B" w14:textId="458D6661"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Khai thác tối đa các tiềm năng về giao thông cho các hoạt động thương mại, về môi trường sinh thái, các tiềm năng về bản sắc văn hóa vùng cao cho các hoạt động du lịch.</w:t>
      </w:r>
    </w:p>
    <w:p w14:paraId="0944057C"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lastRenderedPageBreak/>
        <w:t>- Nghiên cứu, xây dựng các siêu thị, chợ; các cửa hàng kinh doanh xăng dầu, cửa hàng kinh doanh khí dầu mỏ hóa lỏng (LPG),...</w:t>
      </w:r>
    </w:p>
    <w:p w14:paraId="11930FB6"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Phấn đấu đưa tốc độ phát triển bình quân giá trị sản xuất thương mại, dịch vụ đạt 11,5% (2021-2025) và 16,5%/năm (2026-2030) và 12,6 % (2031-2050. </w:t>
      </w:r>
    </w:p>
    <w:p w14:paraId="51CE6C4B"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Giá trị sản xuất năm 2025 đạt 1.116 tỷ đồng, năm 2030 đạt trên 2.000 tỷ đồng.</w:t>
      </w:r>
    </w:p>
    <w:p w14:paraId="771D5568"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Triển khai thực hiện các dự án đầu tư cải tạo, nâng cấp, xây mới trung tâm thương mại và chợ giai đoạn 2021-2030 của tỉnh. </w:t>
      </w:r>
    </w:p>
    <w:p w14:paraId="3B6260A8"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Đến năm 2030: Xây dựng và nâng cấp 04 chợ, trong đó cải tạo nâng cấp 01 chợ ở xã Mường Than; xây mới 01 chợ hạng III tại các xã Phúc Than, 01 tại xã Mường Kim và xây mới chợ ở khu vực suối Nậm Bốn (khu 2) thị trấn Than Uyên; xây mới 01 trạm trung chuyển hàng hóa và kho vận tải xã Phúc Than, diện tích 15.000 m</w:t>
      </w:r>
      <w:r w:rsidRPr="00BA3949">
        <w:rPr>
          <w:rFonts w:ascii="Times New Roman" w:eastAsia="Times New Roman" w:hAnsi="Times New Roman"/>
          <w:kern w:val="28"/>
          <w:sz w:val="26"/>
          <w:szCs w:val="26"/>
          <w:vertAlign w:val="superscript"/>
          <w:lang w:val="pt-BR"/>
        </w:rPr>
        <w:t>2</w:t>
      </w:r>
      <w:r w:rsidRPr="00BA3949">
        <w:rPr>
          <w:rFonts w:ascii="Times New Roman" w:eastAsia="Times New Roman" w:hAnsi="Times New Roman"/>
          <w:kern w:val="28"/>
          <w:sz w:val="26"/>
          <w:szCs w:val="26"/>
          <w:lang w:val="pt-BR"/>
        </w:rPr>
        <w:t>. Điều chỉnh trên bản đồ cho phù hợp với quy hoạch sử dụng đất của huyện.</w:t>
      </w:r>
    </w:p>
    <w:p w14:paraId="4822D9D5" w14:textId="020CD1E2" w:rsidR="00B630BD" w:rsidRPr="00BA3949" w:rsidRDefault="002D6E2E"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Đến năm 20</w:t>
      </w:r>
      <w:r w:rsidR="000C6A02" w:rsidRPr="00BA3949">
        <w:rPr>
          <w:rFonts w:ascii="Times New Roman" w:eastAsia="Times New Roman" w:hAnsi="Times New Roman"/>
          <w:kern w:val="28"/>
          <w:sz w:val="26"/>
          <w:szCs w:val="26"/>
          <w:lang w:val="pt-BR"/>
        </w:rPr>
        <w:t>45</w:t>
      </w:r>
      <w:r w:rsidR="00B630BD" w:rsidRPr="00BA3949">
        <w:rPr>
          <w:rFonts w:ascii="Times New Roman" w:eastAsia="Times New Roman" w:hAnsi="Times New Roman"/>
          <w:kern w:val="28"/>
          <w:sz w:val="26"/>
          <w:szCs w:val="26"/>
          <w:lang w:val="pt-BR"/>
        </w:rPr>
        <w:t xml:space="preserve">: Xây mới 01 siêu thị hạng III tại thị trấn, 01 trạm trung chuyển hàng hóa và kho vận chuyển trong cụm công nghiệp Than Uyên. Trong thời kỳ quy hoạch, từng bước hình thành khu Trung tâm thương mại - dịch vụ tại thị trấn với chợ trung tâm làm hạt nhân.- Củng cố hệ thống dịch vụ thương mại nông thôn bao gồm mạng lưới 15 điểm dịch vụ tại các thôn bản (đã được quy hoạch sử dụng đất) để giới thiệu mua bán sản phẩm, gắn với nhu cầu giao lưu văn hóa của đồng bào dân tộc. </w:t>
      </w:r>
    </w:p>
    <w:p w14:paraId="7C0BA12F"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Đẩy mạnh hoạt động xúc tiến thương mại, dịch vụ và đầu tư, tìm kiếm thị trường tiêu thụ sản phẩm, đăng ký nhãn hiệu, thương hiệu sản phẩm. Đến năm 2030, cơ bản hoàn thiện kết cấu hạ tầng thương mại và du lịch của huyện, đáp ứng được yêu cầu là đầu mối cung cấp, trao đổi thông tin, thương mại hai chiều cho các đơn vị hoạt động sản xuất, kinh doanh trên địa bàn.</w:t>
      </w:r>
    </w:p>
    <w:p w14:paraId="65337BFD"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Quy hoạch lò giết mổ gia súc, gia cầm: Giai đoạn 2021-2025 xây dựng 01 lò giết mổ gia súc, gia cầm tập trung đạt chuẩn ở thị trấn Than Uyên. </w:t>
      </w:r>
    </w:p>
    <w:p w14:paraId="032872C1"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Quy hoạch mạng lưới xăng dầu: Trên các quốc lộ, đến năm 2030, quy hoạch 05 cửa hàng xăng dầu tại các xã: Tà Hừa, Phúc Than và Ta Gia. Đối với các tuyến đường huyện lộ, liên xã, nội thị, đầu tư xây mới cửa hàng xăng dầu tại xã Khoen On, Mường Kim.</w:t>
      </w:r>
    </w:p>
    <w:p w14:paraId="41C7016C"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Về dịch vụ vận tải: Nâng cao chất lượng dịch vụ, năng lực vận tải. Tăng cường thực hiện quy định pháp luật về an toàn kỹ thuật đối với phương tiện cơ giới đường bộ và đường thủy nội địa nhất là hoạt động đăng kiểm các phương tiện giao thông đường thủy hoạt đồng trên các lòng hồ thủy điện Huội Quảng, Bản Chát. Tiếp tục phát triển các tuyến vận tải đường bộ, đường thủy nội địa gắn với nâng cao chất lượng dịch vụ, năng lực vận tải. Hoàn thành việc di chuyển, mở rộng quy mô bến xe huyện, đáp ứng yêu cầu vận tải, phù hợp quy hoạch đô thị. Xây dựng bến thuyền nhằm đẩy mạnh phát triển các tuyến vận tải đường thủy nội địa, phục vụ phát triển du lịch lòng hồ thủy điện.</w:t>
      </w:r>
    </w:p>
    <w:p w14:paraId="0A8E65A1" w14:textId="77777777" w:rsidR="00A62745" w:rsidRPr="00BA3949" w:rsidRDefault="00A6274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2.4.5. Dự báo về phát triển du lịch</w:t>
      </w:r>
    </w:p>
    <w:p w14:paraId="13DD905B"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Phát triển du lịch trở thành ngành kinh tế có vị trí quan trọng trong cơ cấu khối dịch vụ của huyện Than Uyên. Quan điểm phát triển du lịch theo hướng bền vững gắn </w:t>
      </w:r>
      <w:r w:rsidRPr="00BA3949">
        <w:rPr>
          <w:rFonts w:ascii="Times New Roman" w:eastAsia="Times New Roman" w:hAnsi="Times New Roman"/>
          <w:kern w:val="28"/>
          <w:sz w:val="26"/>
          <w:szCs w:val="26"/>
          <w:lang w:val="pt-BR"/>
        </w:rPr>
        <w:lastRenderedPageBreak/>
        <w:t>với việc bảo tồn, phát huy các giá trị văn hóa dân tộc trên cơ sở bảo vệ hệ sinh thái, môi trường. Đa dạng hóa các sản phẩm du lịch theo hướng hình thành các sản phẩm đặc trưng của huyện như du lịch văn hóa lịch sử, lễ hội truyền thống, du lịch trải nghiệm và du lịch sinh thái.</w:t>
      </w:r>
    </w:p>
    <w:p w14:paraId="35F7B5BF"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Than Uyên là địa bàn được định hướng phát triển Du lịch sinh thái, thể thao của tỉnh. Dự kiến đưa Giải đua các loại thuyền trên lòng hồ Thủy điện Bản Chát thành các sản phẩm giải thể thao cấp độ Quốc tế, khu vực, quốc gia hàng năm và đề xuất với trung ương cho phép trở thành một số môn thi đấu trong SEAGAME. </w:t>
      </w:r>
    </w:p>
    <w:p w14:paraId="7B042D2F"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Khuyến khích, thu hút đầu tư xây dựng khách sạn, nhà nghỉ, cơ sở lưu trú, ăn uống đạt tiêu chuẩn tại thị trấn Than Uyên để phục vụ du khách.</w:t>
      </w:r>
    </w:p>
    <w:p w14:paraId="6A466B3E"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Thu hút, liên kết, hợp tác với các doanh nghiệp trong đầu tư cơ sở hạ tầng phát triển du lịch tại các điểm, khu đã được quy hoạch sử dụng đất: </w:t>
      </w:r>
    </w:p>
    <w:p w14:paraId="2A8D1D70"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Điểm di tích lịch sử - văn hóa với diện tích 46,10 ha, gồm: Điểm di tích văn hóa Thẩm Đán Chể 24,0 ha, xã Mường Kim; Khu di tích lịch sử cách mạng bản Lướt 6,50 ha, xã Mường Kim; Khu bảo tồn văn hoá các dân tộc thiểu số huyện Than Uyên tại xã Mường Cang;</w:t>
      </w:r>
    </w:p>
    <w:p w14:paraId="02AF2B75"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Điểm du lịch tham quan 55,59 ha như: Khu công viên tâm linh tại thị trấn Than Uyên, xã Phúc Than; Khu quần thể hang động Bản Mè, bản Thẩm Nánh, xã Ta Gia; Khu quẩn thể hang động bản Nậm Bó, xã Tà Mung;</w:t>
      </w:r>
    </w:p>
    <w:p w14:paraId="1522CBD9"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Khu du lịch sinh thái, tham quan lòng hồ thủy điện Huội Quảng, Bản Chát tại các xã: Pha Mu, Mường Mít, Mường Cang, Mường Kim, Ta Gia, Khoen On;</w:t>
      </w:r>
    </w:p>
    <w:p w14:paraId="72F2FAFB"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Phát triển nông thôn mới gắn với du lịch nông thôn tại bản Thẩm Phé, xã Mường Kim với lợi thế lòng hồ thủy điện Bản Chát, nét văn hóa độc đáo của dân tộc Khơ Mú, ẩm thực dân tộc Khơ Mú nhằm thu hút thực khách tới tham quan, trải nghiệm.</w:t>
      </w:r>
    </w:p>
    <w:p w14:paraId="6E935409"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Triển khai thực hiện các mục tiêu Nghị quyết số 141/NQ-HĐND ngày 18/12/2020 của HĐND huyện về phát huy bản sắc văn hoá truyền thống tốt đẹp các dân tộc gắn với du lịch cộng đồng: </w:t>
      </w:r>
    </w:p>
    <w:p w14:paraId="250BC9FE"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Thực hiện sưu tầm, phục dựng, bảo tồn và phát huy một số giá trị văn hóa truyền thống tiêu biểu của 04 dân tộc thiểu số (Thái, Mông, Dao, Khơ Mú) gắn với phát triển du lịch.</w:t>
      </w:r>
    </w:p>
    <w:p w14:paraId="5050DE54"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Tổng lượng khách du lịch trên 40 nghìn lượt vào năm 2025 (trong đó khách quốc tế khoảng 4,5 nghìn lượt) và đạt trên 100 nghìn lượt vào năm 2030 (trong đó khách quốc tế khoảng 10 nghìn lượt).</w:t>
      </w:r>
    </w:p>
    <w:p w14:paraId="496E1A2D" w14:textId="77777777" w:rsidR="00A62745" w:rsidRPr="00BA3949" w:rsidRDefault="00A6274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2.4.6. Dự báo về phát triển công nghiệp</w:t>
      </w:r>
    </w:p>
    <w:p w14:paraId="1FEF0C23"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Tiếp tục huy động các nguồn lực, tạo môi trường đầu tư thuận lợi để thu hút các nhà đầu tư phát triển các ngành công nghiệp có lợi thế như: thủy điện vừa và nhỏ, sản xuất vật liệu xây dựng, chế biến nông, lâm sản, chế biến thức ăn chăn nuôi... tạo điều kiện thuận lợi cho các nhà đầu tư tổ chức triển khai thực hiện theo đúng vùng quy hoạch, đảm bảo tiến độ dự án.</w:t>
      </w:r>
    </w:p>
    <w:p w14:paraId="30B161C0" w14:textId="1DB5C54D" w:rsidR="00B630BD" w:rsidRPr="00BA3949" w:rsidRDefault="000C6A02"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Đề xuất</w:t>
      </w:r>
      <w:r w:rsidR="00B630BD" w:rsidRPr="00BA3949">
        <w:rPr>
          <w:rFonts w:ascii="Times New Roman" w:eastAsia="Times New Roman" w:hAnsi="Times New Roman"/>
          <w:kern w:val="28"/>
          <w:sz w:val="26"/>
          <w:szCs w:val="26"/>
          <w:lang w:val="pt-BR"/>
        </w:rPr>
        <w:t xml:space="preserve"> tiếp tục thực hiện quy hoạc</w:t>
      </w:r>
      <w:r w:rsidR="009A7682" w:rsidRPr="00BA3949">
        <w:rPr>
          <w:rFonts w:ascii="Times New Roman" w:eastAsia="Times New Roman" w:hAnsi="Times New Roman"/>
          <w:kern w:val="28"/>
          <w:sz w:val="26"/>
          <w:szCs w:val="26"/>
          <w:lang w:val="pt-BR"/>
        </w:rPr>
        <w:t xml:space="preserve">h xây dựng cụm công nghiệp </w:t>
      </w:r>
      <w:r w:rsidR="00B630BD" w:rsidRPr="00BA3949">
        <w:rPr>
          <w:rFonts w:ascii="Times New Roman" w:eastAsia="Times New Roman" w:hAnsi="Times New Roman"/>
          <w:kern w:val="28"/>
          <w:sz w:val="26"/>
          <w:szCs w:val="26"/>
          <w:lang w:val="pt-BR"/>
        </w:rPr>
        <w:t>Than</w:t>
      </w:r>
      <w:r w:rsidR="009A7682" w:rsidRPr="00BA3949">
        <w:rPr>
          <w:rFonts w:ascii="Times New Roman" w:eastAsia="Times New Roman" w:hAnsi="Times New Roman"/>
          <w:kern w:val="28"/>
          <w:sz w:val="26"/>
          <w:szCs w:val="26"/>
          <w:lang w:val="pt-BR"/>
        </w:rPr>
        <w:t xml:space="preserve"> Uyên</w:t>
      </w:r>
      <w:r w:rsidR="00B630BD" w:rsidRPr="00BA3949">
        <w:rPr>
          <w:rFonts w:ascii="Times New Roman" w:eastAsia="Times New Roman" w:hAnsi="Times New Roman"/>
          <w:kern w:val="28"/>
          <w:sz w:val="26"/>
          <w:szCs w:val="26"/>
          <w:lang w:val="pt-BR"/>
        </w:rPr>
        <w:t xml:space="preserve">. Đẩy </w:t>
      </w:r>
      <w:r w:rsidR="00B630BD" w:rsidRPr="00BA3949">
        <w:rPr>
          <w:rFonts w:ascii="Times New Roman" w:eastAsia="Times New Roman" w:hAnsi="Times New Roman"/>
          <w:kern w:val="28"/>
          <w:sz w:val="26"/>
          <w:szCs w:val="26"/>
          <w:lang w:val="pt-BR"/>
        </w:rPr>
        <w:lastRenderedPageBreak/>
        <w:t>mạnh phát triển công nghiệp chế biến nông lâm sản gắn với vùng nguyên liệu. Phối hợp tạo điều kiện để các doanh nghiệp đầu tư xây dựng mới các nhà máy chế biến chè, mắc ca, thúc đẩy phát triển công nghiệp thủy điện, đẩy nhanh tiến độ xây dựng các nhà máy thủy điện được phê duyệt đầu tư trên địa bàn.</w:t>
      </w:r>
    </w:p>
    <w:p w14:paraId="1FFFBDB9"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Chú trọng ứng dụng công nghệ trong sản xuất nhằm sử dụng hiệu quả nguồn tài nguyên, tiết kiệm năng lượng và bảo vệ môi trường. Thực hiện tốt công tác quản lý chất lượng công trình; quản lý chặt chẽ xây dựng theo quy hoạch.</w:t>
      </w:r>
    </w:p>
    <w:p w14:paraId="311E13D0"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Phát huy sức mạnh của mọi thành phần kinh tế, nhất là kinh tế ngoài quốc doanh để phát triển công nghiệp, tiểu thủ công nghiệp và xây dựng.</w:t>
      </w:r>
    </w:p>
    <w:p w14:paraId="69EACF7A" w14:textId="77777777" w:rsidR="00B630BD" w:rsidRPr="00BA3949" w:rsidRDefault="00B630BD" w:rsidP="0002306C">
      <w:pPr>
        <w:widowControl w:val="0"/>
        <w:contextualSpacing/>
        <w:outlineLvl w:val="4"/>
        <w:rPr>
          <w:rFonts w:ascii="Times New Roman Italic" w:hAnsi="Times New Roman Italic"/>
          <w:i/>
          <w:sz w:val="26"/>
          <w:szCs w:val="26"/>
          <w:lang w:val="x-none" w:eastAsia="x-none"/>
        </w:rPr>
      </w:pPr>
      <w:r w:rsidRPr="00BA3949">
        <w:rPr>
          <w:rFonts w:ascii="Times New Roman Italic" w:hAnsi="Times New Roman Italic"/>
          <w:i/>
          <w:sz w:val="26"/>
          <w:szCs w:val="26"/>
          <w:lang w:val="x-none" w:eastAsia="x-none"/>
        </w:rPr>
        <w:t>a. Giai đoạn 2021-2025</w:t>
      </w:r>
    </w:p>
    <w:p w14:paraId="70266F02"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Phấn đấu đến năm 2025 tốc độ tăng bình quân 14%/ năm; tổng giá trị sản xuất công nghiệp - xây dựng đạt trên 1.150 tỷ đồng. Công nghiệp xây dựng chiếm 38,4% tổng giá trị sản xuất.</w:t>
      </w:r>
    </w:p>
    <w:p w14:paraId="0D7D8AF4"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Xây dựng cụm công nghiệp Phúc Than 50 ha: Kêu gọi các nhà đầu tư xây dựng các nhà máy chế biến nông lâm sản, chế biến thức ăn chăn nuôi...</w:t>
      </w:r>
    </w:p>
    <w:p w14:paraId="2448636C"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Hoàn thành nhà máy thủy điện Mường Mít (11MW), Mường Kim 3 (18,5MW) và Nậm Mở 2 (20MW). </w:t>
      </w:r>
    </w:p>
    <w:p w14:paraId="081AE33B" w14:textId="77777777" w:rsidR="00B630BD" w:rsidRPr="00BA3949" w:rsidRDefault="00B630BD" w:rsidP="0002306C">
      <w:pPr>
        <w:widowControl w:val="0"/>
        <w:contextualSpacing/>
        <w:outlineLvl w:val="4"/>
        <w:rPr>
          <w:rFonts w:ascii="Times New Roman Italic" w:hAnsi="Times New Roman Italic"/>
          <w:i/>
          <w:sz w:val="26"/>
          <w:szCs w:val="26"/>
          <w:lang w:val="x-none" w:eastAsia="x-none"/>
        </w:rPr>
      </w:pPr>
      <w:r w:rsidRPr="00BA3949">
        <w:rPr>
          <w:rFonts w:ascii="Times New Roman Italic" w:hAnsi="Times New Roman Italic"/>
          <w:i/>
          <w:sz w:val="26"/>
          <w:szCs w:val="26"/>
          <w:lang w:val="x-none" w:eastAsia="x-none"/>
        </w:rPr>
        <w:t>b. Giai đoạn 2026-2030</w:t>
      </w:r>
    </w:p>
    <w:p w14:paraId="0A8BFC5E"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Tốc độ tăng trưởng trung bình cả giai đoạn của ngành là 14,0%/năm; giá trị sản xuất đạt 3.140 tỷ, chiếm 39,7% trong cơ cấu nền kinh tế.</w:t>
      </w:r>
    </w:p>
    <w:p w14:paraId="375D62E3" w14:textId="34B36314"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Đưa cụm công nghiệp </w:t>
      </w:r>
      <w:r w:rsidR="009A7682" w:rsidRPr="00BA3949">
        <w:rPr>
          <w:rFonts w:ascii="Times New Roman" w:eastAsia="Times New Roman" w:hAnsi="Times New Roman"/>
          <w:kern w:val="28"/>
          <w:sz w:val="26"/>
          <w:szCs w:val="26"/>
          <w:lang w:val="pt-BR"/>
        </w:rPr>
        <w:t>Than Uyên</w:t>
      </w:r>
      <w:r w:rsidRPr="00BA3949">
        <w:rPr>
          <w:rFonts w:ascii="Times New Roman" w:eastAsia="Times New Roman" w:hAnsi="Times New Roman"/>
          <w:kern w:val="28"/>
          <w:sz w:val="26"/>
          <w:szCs w:val="26"/>
          <w:lang w:val="pt-BR"/>
        </w:rPr>
        <w:t xml:space="preserve"> vào hoạt động. Các nhà máy xây dựng tại c</w:t>
      </w:r>
      <w:r w:rsidR="00496141" w:rsidRPr="00BA3949">
        <w:rPr>
          <w:rFonts w:ascii="Times New Roman" w:eastAsia="Times New Roman" w:hAnsi="Times New Roman"/>
          <w:kern w:val="28"/>
          <w:sz w:val="26"/>
          <w:szCs w:val="26"/>
          <w:lang w:val="pt-BR"/>
        </w:rPr>
        <w:t>ụm</w:t>
      </w:r>
      <w:r w:rsidRPr="00BA3949">
        <w:rPr>
          <w:rFonts w:ascii="Times New Roman" w:eastAsia="Times New Roman" w:hAnsi="Times New Roman"/>
          <w:kern w:val="28"/>
          <w:sz w:val="26"/>
          <w:szCs w:val="26"/>
          <w:lang w:val="pt-BR"/>
        </w:rPr>
        <w:t xml:space="preserve"> công nghiệp </w:t>
      </w:r>
      <w:r w:rsidR="009A7682" w:rsidRPr="00BA3949">
        <w:rPr>
          <w:rFonts w:ascii="Times New Roman" w:eastAsia="Times New Roman" w:hAnsi="Times New Roman"/>
          <w:kern w:val="28"/>
          <w:sz w:val="26"/>
          <w:szCs w:val="26"/>
          <w:lang w:val="pt-BR"/>
        </w:rPr>
        <w:t>Than Uyên</w:t>
      </w:r>
      <w:r w:rsidRPr="00BA3949">
        <w:rPr>
          <w:rFonts w:ascii="Times New Roman" w:eastAsia="Times New Roman" w:hAnsi="Times New Roman"/>
          <w:kern w:val="28"/>
          <w:sz w:val="26"/>
          <w:szCs w:val="26"/>
          <w:lang w:val="pt-BR"/>
        </w:rPr>
        <w:t xml:space="preserve"> có công suất chế biến được 80% nông sản trong huyện, cấp được 60-70% thức ăn chăn nuôi trong huyện.</w:t>
      </w:r>
    </w:p>
    <w:p w14:paraId="14A775E9" w14:textId="77777777" w:rsidR="00B630BD" w:rsidRPr="00BA3949" w:rsidRDefault="00B630BD" w:rsidP="0002306C">
      <w:pPr>
        <w:widowControl w:val="0"/>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Triển khai xây dựng Dự án Thủy điện Nậm Mở 1A và đưa vào hoạt động. </w:t>
      </w:r>
    </w:p>
    <w:p w14:paraId="77631E25" w14:textId="77777777" w:rsidR="00B630BD" w:rsidRPr="00BA3949" w:rsidRDefault="00B630BD" w:rsidP="0002306C">
      <w:pPr>
        <w:widowControl w:val="0"/>
        <w:contextualSpacing/>
        <w:outlineLvl w:val="4"/>
        <w:rPr>
          <w:rFonts w:ascii="Times New Roman" w:hAnsi="Times New Roman"/>
          <w:i/>
          <w:sz w:val="26"/>
          <w:szCs w:val="26"/>
          <w:lang w:val="pt-BR" w:eastAsia="x-none"/>
        </w:rPr>
      </w:pPr>
      <w:r w:rsidRPr="00BA3949">
        <w:rPr>
          <w:rFonts w:ascii="Times New Roman" w:hAnsi="Times New Roman"/>
          <w:i/>
          <w:sz w:val="26"/>
          <w:szCs w:val="26"/>
          <w:lang w:val="pt-BR" w:eastAsia="x-none"/>
        </w:rPr>
        <w:t>Tầm nhìn đến năm 2050</w:t>
      </w:r>
    </w:p>
    <w:p w14:paraId="30885B9E" w14:textId="669F0C76"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xml:space="preserve">- Mở rộng cụm công nghiệp </w:t>
      </w:r>
      <w:r w:rsidR="009A7682" w:rsidRPr="00BA3949">
        <w:rPr>
          <w:rFonts w:ascii="Times New Roman" w:hAnsi="Times New Roman"/>
          <w:sz w:val="26"/>
          <w:szCs w:val="26"/>
          <w:lang w:val="fi-FI" w:eastAsia="en-GB"/>
        </w:rPr>
        <w:t>Than Uyên</w:t>
      </w:r>
      <w:r w:rsidRPr="00BA3949">
        <w:rPr>
          <w:rFonts w:ascii="Times New Roman" w:hAnsi="Times New Roman"/>
          <w:sz w:val="26"/>
          <w:szCs w:val="26"/>
          <w:lang w:val="fi-FI" w:eastAsia="en-GB"/>
        </w:rPr>
        <w:t xml:space="preserve"> lên khoảng 100 ha; nghiên cứu chọn lựa để xây dựng thêm 01 cụm công nghiệp khoảng 100 ha trên địa bàn huyện. Than Uyên trở thành trung tâm công nghiệp chế biến nông sản, chế biến thức ăn chăn nuôi; công nghiệp nghiên cứu lắp ráp máy nông nghiệp ...</w:t>
      </w:r>
    </w:p>
    <w:p w14:paraId="7A2F7EB5" w14:textId="77777777" w:rsidR="00B630BD" w:rsidRPr="00BA3949" w:rsidRDefault="00B630BD" w:rsidP="0002306C">
      <w:pPr>
        <w:widowControl w:val="0"/>
        <w:contextualSpacing/>
        <w:outlineLvl w:val="4"/>
        <w:rPr>
          <w:rFonts w:ascii="Times New Roman Italic" w:hAnsi="Times New Roman Italic"/>
          <w:i/>
          <w:sz w:val="26"/>
          <w:szCs w:val="26"/>
          <w:lang w:val="x-none" w:eastAsia="x-none"/>
        </w:rPr>
      </w:pPr>
      <w:r w:rsidRPr="00BA3949">
        <w:rPr>
          <w:rFonts w:ascii="Times New Roman Italic" w:hAnsi="Times New Roman Italic"/>
          <w:i/>
          <w:sz w:val="26"/>
          <w:szCs w:val="26"/>
          <w:lang w:val="x-none" w:eastAsia="x-none"/>
        </w:rPr>
        <w:t>c. Phát triển công nghiệp TTCN chế biến nông, lâm sản và thủy sản gắn với vùng nguyên liệu tập trung:</w:t>
      </w:r>
    </w:p>
    <w:p w14:paraId="0B1CDC72"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xml:space="preserve">Đây là nhóm ngành giải quyết nhiều việc làm ở khu vực nông thôn, tận dụng được thời gian nông nhàn, tạo tiền đề hình thành và phát triển một số làng nghề, cụ thể: </w:t>
      </w:r>
    </w:p>
    <w:p w14:paraId="6D41AA19" w14:textId="1CD5ACA3"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xml:space="preserve">- Thu hút doanh nghiệp đầu tư xây dựng cơ sở hạ tầng cụm công nghiệp Phúc Than đã được UBND tỉnh phê duyệt. </w:t>
      </w:r>
    </w:p>
    <w:p w14:paraId="0B277320"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Chú trọng ứng dụng công nghệ trong sản xuất nhằm sử dụng hiệu quả nguồn tài nguyên, tiết kiệm năng lượng và bảo vệ môi trường.</w:t>
      </w:r>
    </w:p>
    <w:p w14:paraId="037857CA" w14:textId="77777777" w:rsidR="00B630BD" w:rsidRPr="00BA3949" w:rsidRDefault="00B630BD" w:rsidP="0002306C">
      <w:pPr>
        <w:widowControl w:val="0"/>
        <w:contextualSpacing/>
        <w:outlineLvl w:val="4"/>
        <w:rPr>
          <w:rFonts w:ascii="Times New Roman Italic" w:hAnsi="Times New Roman Italic"/>
          <w:i/>
          <w:sz w:val="26"/>
          <w:szCs w:val="26"/>
          <w:lang w:val="x-none" w:eastAsia="x-none"/>
        </w:rPr>
      </w:pPr>
      <w:r w:rsidRPr="00BA3949">
        <w:rPr>
          <w:rFonts w:ascii="Times New Roman Italic" w:hAnsi="Times New Roman Italic"/>
          <w:i/>
          <w:sz w:val="26"/>
          <w:szCs w:val="26"/>
          <w:lang w:val="x-none" w:eastAsia="x-none"/>
        </w:rPr>
        <w:t>d. Sản xuất vật liệu xây dựng:</w:t>
      </w:r>
    </w:p>
    <w:p w14:paraId="3ACC8699"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Tiếp tục phát triển sản xuất gạch tuynel và gạch không nung tại các xã Mường Kim và xã Mường Than.</w:t>
      </w:r>
    </w:p>
    <w:p w14:paraId="5354677C" w14:textId="45C2D18A"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lastRenderedPageBreak/>
        <w:t>- Tổ chức khai thác đá, cát, sỏi đảm bảo đúng các quy định của pháp luật, bảo vệ môi trường nhằm phục vụ nhu cầu vật liệu xây dựng trên địa</w:t>
      </w:r>
      <w:r w:rsidR="00D71453" w:rsidRPr="00BA3949">
        <w:rPr>
          <w:rFonts w:ascii="Times New Roman" w:hAnsi="Times New Roman"/>
          <w:sz w:val="26"/>
          <w:szCs w:val="26"/>
          <w:lang w:val="fi-FI" w:eastAsia="en-GB"/>
        </w:rPr>
        <w:t xml:space="preserve"> b</w:t>
      </w:r>
      <w:r w:rsidR="009A7682" w:rsidRPr="00BA3949">
        <w:rPr>
          <w:rFonts w:ascii="Times New Roman" w:hAnsi="Times New Roman"/>
          <w:sz w:val="26"/>
          <w:szCs w:val="26"/>
          <w:lang w:val="fi-FI" w:eastAsia="en-GB"/>
        </w:rPr>
        <w:t>àn</w:t>
      </w:r>
      <w:r w:rsidRPr="00BA3949">
        <w:rPr>
          <w:rFonts w:ascii="Times New Roman" w:hAnsi="Times New Roman"/>
          <w:sz w:val="26"/>
          <w:szCs w:val="26"/>
          <w:lang w:val="fi-FI" w:eastAsia="en-GB"/>
        </w:rPr>
        <w:t xml:space="preserve"> </w:t>
      </w:r>
      <w:r w:rsidR="00D71453" w:rsidRPr="00BA3949">
        <w:rPr>
          <w:rFonts w:ascii="Times New Roman" w:hAnsi="Times New Roman"/>
          <w:sz w:val="26"/>
          <w:szCs w:val="26"/>
          <w:lang w:val="fi-FI" w:eastAsia="en-GB"/>
        </w:rPr>
        <w:t>toàn huyện.</w:t>
      </w:r>
    </w:p>
    <w:p w14:paraId="6812D9F5"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Đẩy mạnh thu hút đầu tư, phát triển công nghiệp hỗ trợ, công nghiệp sản xuất vật liệu mới thân thiện với môi trường, phục vụ nhu cầu phát triển của các ngành công nghiệp, tạo ra các sản phẩm vật liệu mới thay thế tài nguyên khoáng sản tự nhiên, góp phần bảo vệ, sử dụng tài nguyên thiên nhiên hiệu quả, tiết kiệm, bền vững”.</w:t>
      </w:r>
    </w:p>
    <w:p w14:paraId="36408B02" w14:textId="77777777" w:rsidR="00B630BD" w:rsidRPr="00BA3949" w:rsidRDefault="00B630BD" w:rsidP="0002306C">
      <w:pPr>
        <w:widowControl w:val="0"/>
        <w:contextualSpacing/>
        <w:outlineLvl w:val="4"/>
        <w:rPr>
          <w:rFonts w:ascii="Times New Roman Italic" w:hAnsi="Times New Roman Italic"/>
          <w:i/>
          <w:sz w:val="26"/>
          <w:szCs w:val="26"/>
          <w:lang w:val="x-none" w:eastAsia="x-none"/>
        </w:rPr>
      </w:pPr>
      <w:r w:rsidRPr="00BA3949">
        <w:rPr>
          <w:rFonts w:ascii="Times New Roman Italic" w:hAnsi="Times New Roman Italic"/>
          <w:i/>
          <w:sz w:val="26"/>
          <w:szCs w:val="26"/>
          <w:lang w:val="x-none" w:eastAsia="x-none"/>
        </w:rPr>
        <w:t xml:space="preserve"> e. Đối với nghề cơ khí nhỏ và gia công cơ khí: </w:t>
      </w:r>
    </w:p>
    <w:p w14:paraId="6521A0FE"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Tập trung phát triển các cơ sở sản xuất khí nhỏ tại các các xã dọc Quốc lộ 32: thị trấn Than Uyên, xã Phúc Than, Mường Than, Khoen On, Mường Kim để sản xuất các sản phẩm phục vụ xây dựng như: cửa sắt, cửa kính khung nhôm.</w:t>
      </w:r>
    </w:p>
    <w:p w14:paraId="562A253C"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Tập trung phát triển một số nghề truyền thống: nghề mây tre đan, dệt thổ cẩm phục vụ nhu cầu tại chỗ và du lịch.</w:t>
      </w:r>
    </w:p>
    <w:p w14:paraId="29E35D65" w14:textId="77777777" w:rsidR="00A62745" w:rsidRPr="00BA3949" w:rsidRDefault="00A62745" w:rsidP="0002306C">
      <w:pPr>
        <w:widowControl w:val="0"/>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2.4.7. Dự báo về phát triển giáo dục, y tế</w:t>
      </w:r>
    </w:p>
    <w:p w14:paraId="1282A311" w14:textId="77777777" w:rsidR="00B630BD" w:rsidRPr="00BA3949" w:rsidRDefault="00B630BD" w:rsidP="0002306C">
      <w:pPr>
        <w:widowControl w:val="0"/>
        <w:rPr>
          <w:rFonts w:ascii="Times New Roman" w:eastAsia="Times New Roman" w:hAnsi="Times New Roman"/>
          <w:bCs/>
          <w:i/>
          <w:sz w:val="26"/>
          <w:szCs w:val="26"/>
          <w:lang w:val="vi-VN"/>
        </w:rPr>
      </w:pPr>
      <w:bookmarkStart w:id="1222" w:name="_Toc96886979"/>
      <w:bookmarkStart w:id="1223" w:name="_Toc96893381"/>
      <w:bookmarkStart w:id="1224" w:name="_Toc112617751"/>
      <w:bookmarkStart w:id="1225" w:name="_Toc152785481"/>
      <w:bookmarkStart w:id="1226" w:name="_Toc152787052"/>
      <w:bookmarkStart w:id="1227" w:name="_Toc152787349"/>
      <w:bookmarkStart w:id="1228" w:name="_Toc152853778"/>
      <w:r w:rsidRPr="00BA3949">
        <w:rPr>
          <w:rFonts w:ascii="Times New Roman" w:eastAsia="Times New Roman" w:hAnsi="Times New Roman"/>
          <w:bCs/>
          <w:i/>
          <w:sz w:val="26"/>
          <w:szCs w:val="26"/>
          <w:lang w:val="vi-VN"/>
        </w:rPr>
        <w:t xml:space="preserve">a. Y tế: </w:t>
      </w:r>
    </w:p>
    <w:p w14:paraId="38B67F92"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xml:space="preserve"> - Tiếp tục củng cố các tiêu chí chất lượng bệnh viện huyện đạt tiêu chí bệnh viện hạng  II vào năm 2025; đến 2030 phấn đấu trở thành bệnh viện khu vực của các huyện lân cận. Củng cố tiêu chí quốc gia về y tế xã gắn với xây dựng nông thôn mới và phát triển kinh tế xã hội địa phương. Khuyến khích nghiên cứu khoa học, ứng dụng các tiến bộ khoa học công nghệ trong khám, chữa bệnh cho nhân dân. Khuyến khích xã hội hóa đầu tư các cơ sở khám chữa bệnh chất lượng, theo yêu cầu trên địa bàn.</w:t>
      </w:r>
    </w:p>
    <w:p w14:paraId="4C48C6F3"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Phát huy thế mạnh của nền y tế Than Uyên về các lĩnh vực: Ngoại khoa, hồi sức cấp cứu, chẩn đoán hình ảnh, phục hồi chức năng, phẫu thuật nội soi ổ bụng, phụ khoa, các kỹ thuật hồi sức tim phổi, kỹ thuật đặt catheter…</w:t>
      </w:r>
    </w:p>
    <w:p w14:paraId="1F0539FC"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Thực hiện tốt công tác đào tạo, tiếp nhận chuyển giao kỹ thuật từ các trường, các bệnh viện tuyến trên. Tăng cường khả năng cung cấp dịch vụ, tăng tỷ lệ thực hiện danh mục kỹ thuật y tế lên trên 85,0%.</w:t>
      </w:r>
    </w:p>
    <w:p w14:paraId="268E4CFE"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xml:space="preserve">- Đầu tư cơ sở hạ tầng, hiện đại hóa trang thiết bị y tế tuyến huyện, xã, ứng dụng công nghệ thông tin trong khám bệnh, chữa bệnh, dần phát triển và tiến tới thành bệnh viện thông minh. </w:t>
      </w:r>
    </w:p>
    <w:p w14:paraId="3C2C7AF3" w14:textId="77777777" w:rsidR="00B630BD" w:rsidRPr="00BA3949" w:rsidRDefault="00B630BD" w:rsidP="0002306C">
      <w:pPr>
        <w:widowControl w:val="0"/>
        <w:rPr>
          <w:rFonts w:ascii="Times New Roman" w:eastAsia="Times New Roman" w:hAnsi="Times New Roman"/>
          <w:bCs/>
          <w:i/>
          <w:sz w:val="26"/>
          <w:szCs w:val="26"/>
          <w:lang w:val="vi-VN"/>
        </w:rPr>
      </w:pPr>
      <w:r w:rsidRPr="00BA3949">
        <w:rPr>
          <w:rFonts w:ascii="Times New Roman" w:eastAsia="Times New Roman" w:hAnsi="Times New Roman"/>
          <w:bCs/>
          <w:i/>
          <w:sz w:val="26"/>
          <w:szCs w:val="26"/>
          <w:lang w:val="vi-VN"/>
        </w:rPr>
        <w:t xml:space="preserve">b. Giáo dục: </w:t>
      </w:r>
    </w:p>
    <w:p w14:paraId="46B3E4C8" w14:textId="77777777" w:rsidR="00124A1A"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Đến năm 2050, sự nghiệp giáo dục và đào tạo huyện Than Uyên là một trong những đơn vị dẫn đầu của tỉ</w:t>
      </w:r>
      <w:r w:rsidR="00124A1A" w:rsidRPr="00BA3949">
        <w:rPr>
          <w:rFonts w:ascii="Times New Roman" w:hAnsi="Times New Roman"/>
          <w:sz w:val="26"/>
          <w:szCs w:val="26"/>
          <w:lang w:val="fi-FI" w:eastAsia="en-GB"/>
        </w:rPr>
        <w:t>nh Lai Châu.</w:t>
      </w:r>
    </w:p>
    <w:p w14:paraId="6574A0EF" w14:textId="0B38520B" w:rsidR="00B630BD" w:rsidRPr="00BA3949" w:rsidRDefault="00124A1A"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w:t>
      </w:r>
      <w:r w:rsidR="00B630BD" w:rsidRPr="00BA3949">
        <w:rPr>
          <w:rFonts w:ascii="Times New Roman" w:hAnsi="Times New Roman"/>
          <w:sz w:val="26"/>
          <w:szCs w:val="26"/>
          <w:lang w:val="fi-FI" w:eastAsia="en-GB"/>
        </w:rPr>
        <w:t xml:space="preserve"> Tiếp tục đổi mới căn bản, toàn diện và nâng cao chất lượng giáo dục và đào tạo ở tất cả các cấp học đảm bảo bền vững, thực chất. Duy trì vững chắc và nâng cao chất lượng, hiệu quả phổ cập giáo dục - xóa mù chữ.</w:t>
      </w:r>
    </w:p>
    <w:p w14:paraId="464ED3F4" w14:textId="56C25491" w:rsidR="00B630BD" w:rsidRPr="00BA3949" w:rsidRDefault="00124A1A"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xml:space="preserve"> </w:t>
      </w:r>
      <w:r w:rsidR="00B630BD" w:rsidRPr="00BA3949">
        <w:rPr>
          <w:rFonts w:ascii="Times New Roman" w:hAnsi="Times New Roman"/>
          <w:sz w:val="26"/>
          <w:szCs w:val="26"/>
          <w:lang w:val="fi-FI" w:eastAsia="en-GB"/>
        </w:rPr>
        <w:t>- Phát triển và nâng cao chất lượng đội ngũ cán bộ quản lý, giáo viên đảm bảo đủ về số lượng, chuẩn về nghề nghiệp, hợp lí về cơ cấu.</w:t>
      </w:r>
    </w:p>
    <w:p w14:paraId="59261D64" w14:textId="565BBEAA"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xml:space="preserve">- Đẩy mạnh công tác xã hội hoá giáo dục, tập trung mọi nguồn lực xây dựng đồng bộ kết cấu hạ tầng giáo dục và đào tạo theo hướng chuẩn hóa, hiện đại hóa. Tăng cường ứng dụng và khai thác hiệu quả công nghệ thông tin, đồng thời nâng cao chất lượng dạy </w:t>
      </w:r>
      <w:r w:rsidRPr="00BA3949">
        <w:rPr>
          <w:rFonts w:ascii="Times New Roman" w:hAnsi="Times New Roman"/>
          <w:sz w:val="26"/>
          <w:szCs w:val="26"/>
          <w:lang w:val="fi-FI" w:eastAsia="en-GB"/>
        </w:rPr>
        <w:lastRenderedPageBreak/>
        <w:t xml:space="preserve">học ngoại ngữ, đảm bảo các điều kiện để hội nhập, phát triển giáo dục và đào tạo. </w:t>
      </w:r>
    </w:p>
    <w:p w14:paraId="264278CB" w14:textId="77777777" w:rsidR="00B630BD" w:rsidRPr="00BA3949" w:rsidRDefault="00B630BD" w:rsidP="0002306C">
      <w:pPr>
        <w:widowControl w:val="0"/>
        <w:rPr>
          <w:rFonts w:ascii="Times New Roman" w:hAnsi="Times New Roman"/>
          <w:sz w:val="26"/>
          <w:szCs w:val="26"/>
          <w:lang w:val="fi-FI" w:eastAsia="en-GB"/>
        </w:rPr>
      </w:pPr>
      <w:r w:rsidRPr="00BA3949">
        <w:rPr>
          <w:rFonts w:ascii="Times New Roman" w:hAnsi="Times New Roman"/>
          <w:sz w:val="26"/>
          <w:szCs w:val="26"/>
          <w:lang w:val="fi-FI" w:eastAsia="en-GB"/>
        </w:rPr>
        <w:t>- Quy mô diện tích của trường Trung học phổ thông hiện tại đã đáp ứng cho nhu cầu học sinh của toàn huyện.</w:t>
      </w:r>
    </w:p>
    <w:p w14:paraId="5F20DA10" w14:textId="125EADDD" w:rsidR="00B630BD" w:rsidRPr="00BA3949" w:rsidRDefault="00B630BD" w:rsidP="0002306C">
      <w:pPr>
        <w:widowControl w:val="0"/>
        <w:rPr>
          <w:rFonts w:ascii="Times New Roman" w:hAnsi="Times New Roman"/>
          <w:sz w:val="26"/>
          <w:szCs w:val="26"/>
          <w:lang w:val="fi-FI" w:eastAsia="en-GB"/>
        </w:rPr>
      </w:pPr>
      <w:bookmarkStart w:id="1229" w:name="loai_2"/>
      <w:bookmarkStart w:id="1230" w:name="_Toc82402792"/>
      <w:r w:rsidRPr="00BA3949">
        <w:rPr>
          <w:rFonts w:ascii="Times New Roman" w:hAnsi="Times New Roman"/>
          <w:sz w:val="26"/>
          <w:szCs w:val="26"/>
          <w:lang w:val="fi-FI" w:eastAsia="en-GB"/>
        </w:rPr>
        <w:t>- Theo QCVN 01:2021/BXD</w:t>
      </w:r>
      <w:bookmarkEnd w:id="1229"/>
      <w:r w:rsidRPr="00BA3949">
        <w:rPr>
          <w:rFonts w:ascii="Times New Roman" w:hAnsi="Times New Roman"/>
          <w:sz w:val="26"/>
          <w:szCs w:val="26"/>
          <w:lang w:val="fi-FI" w:eastAsia="en-GB"/>
        </w:rPr>
        <w:t xml:space="preserve"> quy chuẩn kỹ thuật quốc gia về quy hoạch xây dựng, dự báo quy mô số học sinh và nhu cầu về diện tích trường học THPT thì giai đoạn 2030 </w:t>
      </w:r>
      <w:r w:rsidR="00124A1A" w:rsidRPr="00BA3949">
        <w:rPr>
          <w:rFonts w:ascii="Times New Roman" w:hAnsi="Times New Roman"/>
          <w:sz w:val="26"/>
          <w:szCs w:val="26"/>
          <w:lang w:val="fi-FI" w:eastAsia="en-GB"/>
        </w:rPr>
        <w:t>-</w:t>
      </w:r>
      <w:r w:rsidRPr="00BA3949">
        <w:rPr>
          <w:rFonts w:ascii="Times New Roman" w:hAnsi="Times New Roman"/>
          <w:sz w:val="26"/>
          <w:szCs w:val="26"/>
          <w:lang w:val="fi-FI" w:eastAsia="en-GB"/>
        </w:rPr>
        <w:t xml:space="preserve"> 2045 tiến hành cải tạo, nâng cấp, mở rộng quy mô các trường THPT hiện có để phục vụ cho nhu cầu phát triển về dân số của vùng huyện.</w:t>
      </w:r>
    </w:p>
    <w:p w14:paraId="0A5A7B3F" w14:textId="46BEFDCE" w:rsidR="00B630BD" w:rsidRPr="00BA3949" w:rsidRDefault="00B630BD" w:rsidP="0002306C">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bookmarkStart w:id="1231" w:name="_Toc96893380"/>
      <w:bookmarkStart w:id="1232" w:name="_Toc100733903"/>
      <w:bookmarkStart w:id="1233" w:name="_Toc100735566"/>
      <w:bookmarkStart w:id="1234" w:name="_Toc112655155"/>
      <w:bookmarkStart w:id="1235" w:name="_Toc137379530"/>
      <w:bookmarkStart w:id="1236" w:name="_Toc152503143"/>
      <w:bookmarkStart w:id="1237" w:name="_Toc152787051"/>
      <w:bookmarkStart w:id="1238" w:name="_Toc152787348"/>
      <w:bookmarkStart w:id="1239" w:name="_Toc152833089"/>
      <w:bookmarkStart w:id="1240" w:name="_Toc152833540"/>
      <w:bookmarkStart w:id="1241" w:name="_Toc152860671"/>
      <w:bookmarkStart w:id="1242" w:name="_Toc152861282"/>
      <w:bookmarkStart w:id="1243" w:name="_Toc152861710"/>
      <w:bookmarkStart w:id="1244" w:name="_Toc161693924"/>
      <w:bookmarkStart w:id="1245" w:name="_Toc162853267"/>
      <w:bookmarkStart w:id="1246" w:name="_Toc162854283"/>
      <w:bookmarkStart w:id="1247" w:name="_Toc163998686"/>
      <w:r w:rsidRPr="00BA3949">
        <w:rPr>
          <w:rFonts w:ascii="Times New Roman" w:eastAsia="Times New Roman" w:hAnsi="Times New Roman"/>
          <w:bCs/>
          <w:i/>
          <w:iCs/>
          <w:sz w:val="26"/>
          <w:szCs w:val="26"/>
          <w:lang w:val="nb-NO" w:eastAsia="vi-VN"/>
        </w:rPr>
        <w:t>Bảng 2</w:t>
      </w:r>
      <w:r w:rsidR="00AB7710" w:rsidRPr="00BA3949">
        <w:rPr>
          <w:rFonts w:ascii="Times New Roman" w:eastAsia="Times New Roman" w:hAnsi="Times New Roman"/>
          <w:bCs/>
          <w:i/>
          <w:iCs/>
          <w:sz w:val="26"/>
          <w:szCs w:val="26"/>
          <w:lang w:val="nb-NO" w:eastAsia="vi-VN"/>
        </w:rPr>
        <w:t>8</w:t>
      </w:r>
      <w:r w:rsidRPr="00BA3949">
        <w:rPr>
          <w:rFonts w:ascii="Times New Roman" w:eastAsia="Times New Roman" w:hAnsi="Times New Roman"/>
          <w:bCs/>
          <w:i/>
          <w:iCs/>
          <w:sz w:val="26"/>
          <w:szCs w:val="26"/>
          <w:lang w:val="nb-NO" w:eastAsia="vi-VN"/>
        </w:rPr>
        <w:t>: Dự báo phát triển y tế - giáo dục</w:t>
      </w:r>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p>
    <w:tbl>
      <w:tblPr>
        <w:tblW w:w="9095" w:type="dxa"/>
        <w:tblInd w:w="113" w:type="dxa"/>
        <w:tblLook w:val="04A0" w:firstRow="1" w:lastRow="0" w:firstColumn="1" w:lastColumn="0" w:noHBand="0" w:noVBand="1"/>
      </w:tblPr>
      <w:tblGrid>
        <w:gridCol w:w="483"/>
        <w:gridCol w:w="2093"/>
        <w:gridCol w:w="1043"/>
        <w:gridCol w:w="716"/>
        <w:gridCol w:w="792"/>
        <w:gridCol w:w="846"/>
        <w:gridCol w:w="631"/>
        <w:gridCol w:w="774"/>
        <w:gridCol w:w="564"/>
        <w:gridCol w:w="1144"/>
        <w:gridCol w:w="9"/>
      </w:tblGrid>
      <w:tr w:rsidR="00BA3949" w:rsidRPr="00BA3949" w14:paraId="07DFE05C" w14:textId="77777777" w:rsidTr="00AB7710">
        <w:trPr>
          <w:gridAfter w:val="1"/>
          <w:wAfter w:w="9" w:type="dxa"/>
          <w:trHeight w:val="312"/>
          <w:tblHeader/>
        </w:trPr>
        <w:tc>
          <w:tcPr>
            <w:tcW w:w="483" w:type="dxa"/>
            <w:tcBorders>
              <w:top w:val="single" w:sz="4" w:space="0" w:color="auto"/>
              <w:left w:val="single" w:sz="4" w:space="0" w:color="auto"/>
              <w:bottom w:val="nil"/>
              <w:right w:val="nil"/>
            </w:tcBorders>
            <w:shd w:val="clear" w:color="auto" w:fill="auto"/>
            <w:noWrap/>
            <w:vAlign w:val="center"/>
            <w:hideMark/>
          </w:tcPr>
          <w:p w14:paraId="4C36D4C9" w14:textId="77777777" w:rsidR="00B630BD" w:rsidRPr="00BA3949" w:rsidRDefault="00B630BD" w:rsidP="0002306C">
            <w:pPr>
              <w:widowControl w:val="0"/>
              <w:ind w:firstLine="0"/>
              <w:jc w:val="center"/>
              <w:rPr>
                <w:rFonts w:ascii="Times New Roman" w:eastAsia="Times New Roman" w:hAnsi="Times New Roman"/>
                <w:b/>
                <w:bCs/>
                <w:sz w:val="20"/>
                <w:szCs w:val="20"/>
                <w:lang w:val="fi-FI"/>
              </w:rPr>
            </w:pPr>
            <w:r w:rsidRPr="00BA3949">
              <w:rPr>
                <w:rFonts w:ascii="Times New Roman" w:eastAsia="Times New Roman" w:hAnsi="Times New Roman"/>
                <w:b/>
                <w:bCs/>
                <w:sz w:val="20"/>
                <w:szCs w:val="20"/>
                <w:lang w:val="fi-FI"/>
              </w:rPr>
              <w:t> </w:t>
            </w:r>
          </w:p>
        </w:tc>
        <w:tc>
          <w:tcPr>
            <w:tcW w:w="2093" w:type="dxa"/>
            <w:tcBorders>
              <w:top w:val="single" w:sz="4" w:space="0" w:color="auto"/>
              <w:left w:val="single" w:sz="4" w:space="0" w:color="auto"/>
              <w:bottom w:val="nil"/>
              <w:right w:val="single" w:sz="4" w:space="0" w:color="auto"/>
            </w:tcBorders>
            <w:shd w:val="clear" w:color="auto" w:fill="auto"/>
            <w:noWrap/>
            <w:vAlign w:val="center"/>
            <w:hideMark/>
          </w:tcPr>
          <w:p w14:paraId="6E8E05FF" w14:textId="77777777" w:rsidR="00B630BD" w:rsidRPr="00BA3949" w:rsidRDefault="00B630BD" w:rsidP="0002306C">
            <w:pPr>
              <w:widowControl w:val="0"/>
              <w:ind w:firstLine="0"/>
              <w:jc w:val="left"/>
              <w:rPr>
                <w:rFonts w:ascii="Times New Roman" w:eastAsia="Times New Roman" w:hAnsi="Times New Roman"/>
                <w:b/>
                <w:bCs/>
                <w:sz w:val="20"/>
                <w:szCs w:val="20"/>
                <w:lang w:val="fi-FI"/>
              </w:rPr>
            </w:pPr>
            <w:r w:rsidRPr="00BA3949">
              <w:rPr>
                <w:rFonts w:ascii="Times New Roman" w:eastAsia="Times New Roman" w:hAnsi="Times New Roman"/>
                <w:b/>
                <w:bCs/>
                <w:sz w:val="20"/>
                <w:szCs w:val="20"/>
                <w:lang w:val="fi-FI"/>
              </w:rPr>
              <w:t> </w:t>
            </w:r>
          </w:p>
        </w:tc>
        <w:tc>
          <w:tcPr>
            <w:tcW w:w="175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98905D1"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Hiện trạng 2022</w:t>
            </w:r>
          </w:p>
        </w:tc>
        <w:tc>
          <w:tcPr>
            <w:tcW w:w="163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8B0F844"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Giai đoạn đến 2030</w:t>
            </w:r>
          </w:p>
        </w:tc>
        <w:tc>
          <w:tcPr>
            <w:tcW w:w="140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83144A3"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Giai đoạn đến 2045</w:t>
            </w:r>
          </w:p>
        </w:tc>
        <w:tc>
          <w:tcPr>
            <w:tcW w:w="564" w:type="dxa"/>
            <w:tcBorders>
              <w:top w:val="single" w:sz="4" w:space="0" w:color="auto"/>
              <w:left w:val="nil"/>
              <w:bottom w:val="nil"/>
              <w:right w:val="nil"/>
            </w:tcBorders>
            <w:shd w:val="clear" w:color="auto" w:fill="auto"/>
            <w:noWrap/>
            <w:vAlign w:val="center"/>
            <w:hideMark/>
          </w:tcPr>
          <w:p w14:paraId="5522E579"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1144" w:type="dxa"/>
            <w:tcBorders>
              <w:top w:val="single" w:sz="4" w:space="0" w:color="auto"/>
              <w:left w:val="nil"/>
              <w:bottom w:val="nil"/>
              <w:right w:val="single" w:sz="4" w:space="0" w:color="auto"/>
            </w:tcBorders>
            <w:shd w:val="clear" w:color="auto" w:fill="auto"/>
            <w:noWrap/>
            <w:vAlign w:val="center"/>
            <w:hideMark/>
          </w:tcPr>
          <w:p w14:paraId="36CA3F01"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451EDB56" w14:textId="77777777" w:rsidTr="00AB7710">
        <w:trPr>
          <w:trHeight w:val="372"/>
          <w:tblHeader/>
        </w:trPr>
        <w:tc>
          <w:tcPr>
            <w:tcW w:w="483" w:type="dxa"/>
            <w:tcBorders>
              <w:top w:val="nil"/>
              <w:left w:val="single" w:sz="4" w:space="0" w:color="auto"/>
              <w:bottom w:val="nil"/>
              <w:right w:val="nil"/>
            </w:tcBorders>
            <w:shd w:val="clear" w:color="auto" w:fill="auto"/>
            <w:noWrap/>
            <w:vAlign w:val="center"/>
            <w:hideMark/>
          </w:tcPr>
          <w:p w14:paraId="32AED87A"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TT</w:t>
            </w:r>
          </w:p>
        </w:tc>
        <w:tc>
          <w:tcPr>
            <w:tcW w:w="2093" w:type="dxa"/>
            <w:tcBorders>
              <w:top w:val="nil"/>
              <w:left w:val="single" w:sz="4" w:space="0" w:color="auto"/>
              <w:bottom w:val="nil"/>
              <w:right w:val="single" w:sz="4" w:space="0" w:color="auto"/>
            </w:tcBorders>
            <w:shd w:val="clear" w:color="auto" w:fill="auto"/>
            <w:noWrap/>
            <w:vAlign w:val="center"/>
            <w:hideMark/>
          </w:tcPr>
          <w:p w14:paraId="78B39CDB"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Lọai công trình</w:t>
            </w:r>
          </w:p>
        </w:tc>
        <w:tc>
          <w:tcPr>
            <w:tcW w:w="1043" w:type="dxa"/>
            <w:vMerge w:val="restart"/>
            <w:tcBorders>
              <w:top w:val="nil"/>
              <w:left w:val="single" w:sz="4" w:space="0" w:color="auto"/>
              <w:bottom w:val="single" w:sz="4" w:space="0" w:color="000000"/>
              <w:right w:val="single" w:sz="4" w:space="0" w:color="auto"/>
            </w:tcBorders>
            <w:shd w:val="clear" w:color="auto" w:fill="auto"/>
            <w:vAlign w:val="center"/>
            <w:hideMark/>
          </w:tcPr>
          <w:p w14:paraId="1D9563EA"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DT</w:t>
            </w:r>
            <w:r w:rsidRPr="00BA3949">
              <w:rPr>
                <w:rFonts w:ascii="Times New Roman" w:eastAsia="Times New Roman" w:hAnsi="Times New Roman"/>
                <w:b/>
                <w:bCs/>
                <w:sz w:val="20"/>
                <w:szCs w:val="20"/>
              </w:rPr>
              <w:br/>
              <w:t xml:space="preserve"> (ha)</w:t>
            </w:r>
          </w:p>
        </w:tc>
        <w:tc>
          <w:tcPr>
            <w:tcW w:w="716" w:type="dxa"/>
            <w:vMerge w:val="restart"/>
            <w:tcBorders>
              <w:top w:val="nil"/>
              <w:left w:val="single" w:sz="4" w:space="0" w:color="auto"/>
              <w:bottom w:val="single" w:sz="4" w:space="0" w:color="000000"/>
              <w:right w:val="single" w:sz="4" w:space="0" w:color="auto"/>
            </w:tcBorders>
            <w:shd w:val="clear" w:color="auto" w:fill="auto"/>
            <w:vAlign w:val="center"/>
            <w:hideMark/>
          </w:tcPr>
          <w:p w14:paraId="0726C048" w14:textId="6BF5C339" w:rsidR="00B630BD" w:rsidRPr="00BA3949" w:rsidRDefault="009A7682"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mô</w:t>
            </w:r>
          </w:p>
        </w:tc>
        <w:tc>
          <w:tcPr>
            <w:tcW w:w="792" w:type="dxa"/>
            <w:vMerge w:val="restart"/>
            <w:tcBorders>
              <w:top w:val="nil"/>
              <w:left w:val="single" w:sz="4" w:space="0" w:color="auto"/>
              <w:bottom w:val="single" w:sz="4" w:space="0" w:color="000000"/>
              <w:right w:val="single" w:sz="4" w:space="0" w:color="auto"/>
            </w:tcBorders>
            <w:shd w:val="clear" w:color="auto" w:fill="auto"/>
            <w:vAlign w:val="center"/>
            <w:hideMark/>
          </w:tcPr>
          <w:p w14:paraId="74AB4D70"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DT</w:t>
            </w:r>
            <w:r w:rsidRPr="00BA3949">
              <w:rPr>
                <w:rFonts w:ascii="Times New Roman" w:eastAsia="Times New Roman" w:hAnsi="Times New Roman"/>
                <w:b/>
                <w:bCs/>
                <w:sz w:val="20"/>
                <w:szCs w:val="20"/>
              </w:rPr>
              <w:br/>
              <w:t xml:space="preserve"> (ha)</w:t>
            </w:r>
          </w:p>
        </w:tc>
        <w:tc>
          <w:tcPr>
            <w:tcW w:w="846" w:type="dxa"/>
            <w:vMerge w:val="restart"/>
            <w:tcBorders>
              <w:top w:val="nil"/>
              <w:left w:val="single" w:sz="4" w:space="0" w:color="auto"/>
              <w:bottom w:val="single" w:sz="4" w:space="0" w:color="000000"/>
              <w:right w:val="single" w:sz="4" w:space="0" w:color="auto"/>
            </w:tcBorders>
            <w:shd w:val="clear" w:color="auto" w:fill="auto"/>
            <w:vAlign w:val="center"/>
            <w:hideMark/>
          </w:tcPr>
          <w:p w14:paraId="6AC6C63C" w14:textId="57FFF86A" w:rsidR="00B630BD" w:rsidRPr="00BA3949" w:rsidRDefault="009A7682"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mô</w:t>
            </w:r>
          </w:p>
        </w:tc>
        <w:tc>
          <w:tcPr>
            <w:tcW w:w="631" w:type="dxa"/>
            <w:vMerge w:val="restart"/>
            <w:tcBorders>
              <w:top w:val="nil"/>
              <w:left w:val="single" w:sz="4" w:space="0" w:color="auto"/>
              <w:bottom w:val="single" w:sz="4" w:space="0" w:color="000000"/>
              <w:right w:val="single" w:sz="4" w:space="0" w:color="auto"/>
            </w:tcBorders>
            <w:shd w:val="clear" w:color="auto" w:fill="auto"/>
            <w:vAlign w:val="center"/>
            <w:hideMark/>
          </w:tcPr>
          <w:p w14:paraId="66AFD212"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DT</w:t>
            </w:r>
            <w:r w:rsidRPr="00BA3949">
              <w:rPr>
                <w:rFonts w:ascii="Times New Roman" w:eastAsia="Times New Roman" w:hAnsi="Times New Roman"/>
                <w:b/>
                <w:bCs/>
                <w:sz w:val="20"/>
                <w:szCs w:val="20"/>
              </w:rPr>
              <w:br/>
              <w:t xml:space="preserve"> (ha)</w:t>
            </w:r>
          </w:p>
        </w:tc>
        <w:tc>
          <w:tcPr>
            <w:tcW w:w="774" w:type="dxa"/>
            <w:vMerge w:val="restart"/>
            <w:tcBorders>
              <w:top w:val="nil"/>
              <w:left w:val="single" w:sz="4" w:space="0" w:color="auto"/>
              <w:bottom w:val="single" w:sz="4" w:space="0" w:color="000000"/>
              <w:right w:val="single" w:sz="4" w:space="0" w:color="auto"/>
            </w:tcBorders>
            <w:shd w:val="clear" w:color="auto" w:fill="auto"/>
            <w:vAlign w:val="center"/>
            <w:hideMark/>
          </w:tcPr>
          <w:p w14:paraId="021AFA7F" w14:textId="5121A632" w:rsidR="00B630BD" w:rsidRPr="00BA3949" w:rsidRDefault="009A7682"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mô</w:t>
            </w:r>
          </w:p>
        </w:tc>
        <w:tc>
          <w:tcPr>
            <w:tcW w:w="1717" w:type="dxa"/>
            <w:gridSpan w:val="3"/>
            <w:tcBorders>
              <w:top w:val="nil"/>
              <w:left w:val="nil"/>
              <w:bottom w:val="nil"/>
              <w:right w:val="single" w:sz="4" w:space="0" w:color="000000"/>
            </w:tcBorders>
            <w:shd w:val="clear" w:color="auto" w:fill="auto"/>
            <w:noWrap/>
            <w:vAlign w:val="center"/>
            <w:hideMark/>
          </w:tcPr>
          <w:p w14:paraId="60089A93"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Chỉ tiêu tính toán</w:t>
            </w:r>
          </w:p>
        </w:tc>
      </w:tr>
      <w:tr w:rsidR="00BA3949" w:rsidRPr="00BA3949" w14:paraId="52A811B1" w14:textId="77777777" w:rsidTr="00AB7710">
        <w:trPr>
          <w:trHeight w:val="540"/>
          <w:tblHeader/>
        </w:trPr>
        <w:tc>
          <w:tcPr>
            <w:tcW w:w="483" w:type="dxa"/>
            <w:tcBorders>
              <w:top w:val="nil"/>
              <w:left w:val="single" w:sz="4" w:space="0" w:color="auto"/>
              <w:bottom w:val="single" w:sz="4" w:space="0" w:color="auto"/>
              <w:right w:val="nil"/>
            </w:tcBorders>
            <w:shd w:val="clear" w:color="auto" w:fill="auto"/>
            <w:noWrap/>
            <w:vAlign w:val="center"/>
            <w:hideMark/>
          </w:tcPr>
          <w:p w14:paraId="4BD14C3B"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2093" w:type="dxa"/>
            <w:tcBorders>
              <w:top w:val="nil"/>
              <w:left w:val="single" w:sz="4" w:space="0" w:color="auto"/>
              <w:bottom w:val="single" w:sz="4" w:space="0" w:color="auto"/>
              <w:right w:val="single" w:sz="4" w:space="0" w:color="auto"/>
            </w:tcBorders>
            <w:shd w:val="clear" w:color="auto" w:fill="auto"/>
            <w:noWrap/>
            <w:vAlign w:val="center"/>
            <w:hideMark/>
          </w:tcPr>
          <w:p w14:paraId="3766530B" w14:textId="77777777" w:rsidR="00B630BD" w:rsidRPr="00BA3949" w:rsidRDefault="00B630BD" w:rsidP="0002306C">
            <w:pPr>
              <w:widowControl w:val="0"/>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1043" w:type="dxa"/>
            <w:vMerge/>
            <w:tcBorders>
              <w:top w:val="nil"/>
              <w:left w:val="single" w:sz="4" w:space="0" w:color="auto"/>
              <w:bottom w:val="single" w:sz="4" w:space="0" w:color="000000"/>
              <w:right w:val="single" w:sz="4" w:space="0" w:color="auto"/>
            </w:tcBorders>
            <w:vAlign w:val="center"/>
            <w:hideMark/>
          </w:tcPr>
          <w:p w14:paraId="6B8C9E24" w14:textId="77777777" w:rsidR="00B630BD" w:rsidRPr="00BA3949" w:rsidRDefault="00B630BD" w:rsidP="0002306C">
            <w:pPr>
              <w:widowControl w:val="0"/>
              <w:ind w:firstLine="0"/>
              <w:jc w:val="left"/>
              <w:rPr>
                <w:rFonts w:ascii="Times New Roman" w:eastAsia="Times New Roman" w:hAnsi="Times New Roman"/>
                <w:b/>
                <w:bCs/>
                <w:sz w:val="20"/>
                <w:szCs w:val="20"/>
              </w:rPr>
            </w:pPr>
          </w:p>
        </w:tc>
        <w:tc>
          <w:tcPr>
            <w:tcW w:w="716" w:type="dxa"/>
            <w:vMerge/>
            <w:tcBorders>
              <w:top w:val="nil"/>
              <w:left w:val="single" w:sz="4" w:space="0" w:color="auto"/>
              <w:bottom w:val="single" w:sz="4" w:space="0" w:color="000000"/>
              <w:right w:val="single" w:sz="4" w:space="0" w:color="auto"/>
            </w:tcBorders>
            <w:vAlign w:val="center"/>
            <w:hideMark/>
          </w:tcPr>
          <w:p w14:paraId="0C9BC06B" w14:textId="77777777" w:rsidR="00B630BD" w:rsidRPr="00BA3949" w:rsidRDefault="00B630BD" w:rsidP="0002306C">
            <w:pPr>
              <w:widowControl w:val="0"/>
              <w:ind w:firstLine="0"/>
              <w:jc w:val="left"/>
              <w:rPr>
                <w:rFonts w:ascii="Times New Roman" w:eastAsia="Times New Roman" w:hAnsi="Times New Roman"/>
                <w:b/>
                <w:bCs/>
                <w:sz w:val="20"/>
                <w:szCs w:val="20"/>
              </w:rPr>
            </w:pPr>
          </w:p>
        </w:tc>
        <w:tc>
          <w:tcPr>
            <w:tcW w:w="792" w:type="dxa"/>
            <w:vMerge/>
            <w:tcBorders>
              <w:top w:val="nil"/>
              <w:left w:val="single" w:sz="4" w:space="0" w:color="auto"/>
              <w:bottom w:val="single" w:sz="4" w:space="0" w:color="000000"/>
              <w:right w:val="single" w:sz="4" w:space="0" w:color="auto"/>
            </w:tcBorders>
            <w:vAlign w:val="center"/>
            <w:hideMark/>
          </w:tcPr>
          <w:p w14:paraId="4E318DBB" w14:textId="77777777" w:rsidR="00B630BD" w:rsidRPr="00BA3949" w:rsidRDefault="00B630BD" w:rsidP="0002306C">
            <w:pPr>
              <w:widowControl w:val="0"/>
              <w:ind w:firstLine="0"/>
              <w:jc w:val="left"/>
              <w:rPr>
                <w:rFonts w:ascii="Times New Roman" w:eastAsia="Times New Roman" w:hAnsi="Times New Roman"/>
                <w:b/>
                <w:bCs/>
                <w:sz w:val="20"/>
                <w:szCs w:val="20"/>
              </w:rPr>
            </w:pPr>
          </w:p>
        </w:tc>
        <w:tc>
          <w:tcPr>
            <w:tcW w:w="846" w:type="dxa"/>
            <w:vMerge/>
            <w:tcBorders>
              <w:top w:val="nil"/>
              <w:left w:val="single" w:sz="4" w:space="0" w:color="auto"/>
              <w:bottom w:val="single" w:sz="4" w:space="0" w:color="000000"/>
              <w:right w:val="single" w:sz="4" w:space="0" w:color="auto"/>
            </w:tcBorders>
            <w:vAlign w:val="center"/>
            <w:hideMark/>
          </w:tcPr>
          <w:p w14:paraId="5E171600" w14:textId="77777777" w:rsidR="00B630BD" w:rsidRPr="00BA3949" w:rsidRDefault="00B630BD" w:rsidP="0002306C">
            <w:pPr>
              <w:widowControl w:val="0"/>
              <w:ind w:firstLine="0"/>
              <w:jc w:val="left"/>
              <w:rPr>
                <w:rFonts w:ascii="Times New Roman" w:eastAsia="Times New Roman" w:hAnsi="Times New Roman"/>
                <w:b/>
                <w:bCs/>
                <w:sz w:val="20"/>
                <w:szCs w:val="20"/>
              </w:rPr>
            </w:pPr>
          </w:p>
        </w:tc>
        <w:tc>
          <w:tcPr>
            <w:tcW w:w="631" w:type="dxa"/>
            <w:vMerge/>
            <w:tcBorders>
              <w:top w:val="nil"/>
              <w:left w:val="single" w:sz="4" w:space="0" w:color="auto"/>
              <w:bottom w:val="single" w:sz="4" w:space="0" w:color="000000"/>
              <w:right w:val="single" w:sz="4" w:space="0" w:color="auto"/>
            </w:tcBorders>
            <w:vAlign w:val="center"/>
            <w:hideMark/>
          </w:tcPr>
          <w:p w14:paraId="36B3DA63" w14:textId="77777777" w:rsidR="00B630BD" w:rsidRPr="00BA3949" w:rsidRDefault="00B630BD" w:rsidP="0002306C">
            <w:pPr>
              <w:widowControl w:val="0"/>
              <w:ind w:firstLine="0"/>
              <w:jc w:val="left"/>
              <w:rPr>
                <w:rFonts w:ascii="Times New Roman" w:eastAsia="Times New Roman" w:hAnsi="Times New Roman"/>
                <w:b/>
                <w:bCs/>
                <w:sz w:val="20"/>
                <w:szCs w:val="20"/>
              </w:rPr>
            </w:pPr>
          </w:p>
        </w:tc>
        <w:tc>
          <w:tcPr>
            <w:tcW w:w="774" w:type="dxa"/>
            <w:vMerge/>
            <w:tcBorders>
              <w:top w:val="nil"/>
              <w:left w:val="single" w:sz="4" w:space="0" w:color="auto"/>
              <w:bottom w:val="single" w:sz="4" w:space="0" w:color="000000"/>
              <w:right w:val="single" w:sz="4" w:space="0" w:color="auto"/>
            </w:tcBorders>
            <w:vAlign w:val="center"/>
            <w:hideMark/>
          </w:tcPr>
          <w:p w14:paraId="2CCDE062" w14:textId="77777777" w:rsidR="00B630BD" w:rsidRPr="00BA3949" w:rsidRDefault="00B630BD" w:rsidP="0002306C">
            <w:pPr>
              <w:widowControl w:val="0"/>
              <w:ind w:firstLine="0"/>
              <w:jc w:val="left"/>
              <w:rPr>
                <w:rFonts w:ascii="Times New Roman" w:eastAsia="Times New Roman" w:hAnsi="Times New Roman"/>
                <w:b/>
                <w:bCs/>
                <w:sz w:val="20"/>
                <w:szCs w:val="20"/>
              </w:rPr>
            </w:pPr>
          </w:p>
        </w:tc>
        <w:tc>
          <w:tcPr>
            <w:tcW w:w="1717" w:type="dxa"/>
            <w:gridSpan w:val="3"/>
            <w:tcBorders>
              <w:top w:val="nil"/>
              <w:left w:val="nil"/>
              <w:bottom w:val="single" w:sz="4" w:space="0" w:color="auto"/>
              <w:right w:val="single" w:sz="4" w:space="0" w:color="000000"/>
            </w:tcBorders>
            <w:shd w:val="clear" w:color="auto" w:fill="auto"/>
            <w:vAlign w:val="center"/>
            <w:hideMark/>
          </w:tcPr>
          <w:p w14:paraId="7125CFF6"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QC01/2021/BXD</w:t>
            </w:r>
          </w:p>
        </w:tc>
      </w:tr>
      <w:tr w:rsidR="00BA3949" w:rsidRPr="00BA3949" w14:paraId="2FD9F8CB" w14:textId="77777777" w:rsidTr="00AB7710">
        <w:trPr>
          <w:gridAfter w:val="1"/>
          <w:wAfter w:w="9" w:type="dxa"/>
          <w:trHeight w:val="402"/>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14BBA0ED" w14:textId="77777777" w:rsidR="00B630BD" w:rsidRPr="00BA3949" w:rsidRDefault="00B630BD" w:rsidP="0002306C">
            <w:pPr>
              <w:widowControl w:val="0"/>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I</w:t>
            </w:r>
          </w:p>
        </w:tc>
        <w:tc>
          <w:tcPr>
            <w:tcW w:w="2093" w:type="dxa"/>
            <w:tcBorders>
              <w:top w:val="nil"/>
              <w:left w:val="nil"/>
              <w:bottom w:val="single" w:sz="4" w:space="0" w:color="auto"/>
              <w:right w:val="single" w:sz="4" w:space="0" w:color="auto"/>
            </w:tcBorders>
            <w:shd w:val="clear" w:color="auto" w:fill="auto"/>
            <w:noWrap/>
            <w:vAlign w:val="center"/>
            <w:hideMark/>
          </w:tcPr>
          <w:p w14:paraId="7D194D9B" w14:textId="77777777" w:rsidR="00B630BD" w:rsidRPr="00BA3949" w:rsidRDefault="00B630BD" w:rsidP="0002306C">
            <w:pPr>
              <w:widowControl w:val="0"/>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Công trình giáo dục</w:t>
            </w:r>
          </w:p>
        </w:tc>
        <w:tc>
          <w:tcPr>
            <w:tcW w:w="1043" w:type="dxa"/>
            <w:tcBorders>
              <w:top w:val="nil"/>
              <w:left w:val="nil"/>
              <w:bottom w:val="single" w:sz="4" w:space="0" w:color="auto"/>
              <w:right w:val="single" w:sz="4" w:space="0" w:color="auto"/>
            </w:tcBorders>
            <w:shd w:val="clear" w:color="auto" w:fill="auto"/>
            <w:noWrap/>
            <w:vAlign w:val="center"/>
            <w:hideMark/>
          </w:tcPr>
          <w:p w14:paraId="4EC32546" w14:textId="77777777" w:rsidR="00B630BD" w:rsidRPr="00BA3949" w:rsidRDefault="00B630BD" w:rsidP="0002306C">
            <w:pPr>
              <w:widowControl w:val="0"/>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46,3351</w:t>
            </w:r>
          </w:p>
        </w:tc>
        <w:tc>
          <w:tcPr>
            <w:tcW w:w="716" w:type="dxa"/>
            <w:tcBorders>
              <w:top w:val="nil"/>
              <w:left w:val="nil"/>
              <w:bottom w:val="single" w:sz="4" w:space="0" w:color="auto"/>
              <w:right w:val="single" w:sz="4" w:space="0" w:color="auto"/>
            </w:tcBorders>
            <w:shd w:val="clear" w:color="auto" w:fill="auto"/>
            <w:noWrap/>
            <w:vAlign w:val="center"/>
            <w:hideMark/>
          </w:tcPr>
          <w:p w14:paraId="2F79D2E9" w14:textId="77777777" w:rsidR="00B630BD" w:rsidRPr="00BA3949" w:rsidRDefault="00B630BD" w:rsidP="0002306C">
            <w:pPr>
              <w:widowControl w:val="0"/>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19964</w:t>
            </w:r>
          </w:p>
        </w:tc>
        <w:tc>
          <w:tcPr>
            <w:tcW w:w="792" w:type="dxa"/>
            <w:tcBorders>
              <w:top w:val="nil"/>
              <w:left w:val="nil"/>
              <w:bottom w:val="single" w:sz="4" w:space="0" w:color="auto"/>
              <w:right w:val="single" w:sz="4" w:space="0" w:color="auto"/>
            </w:tcBorders>
            <w:shd w:val="clear" w:color="auto" w:fill="auto"/>
            <w:noWrap/>
            <w:vAlign w:val="center"/>
            <w:hideMark/>
          </w:tcPr>
          <w:p w14:paraId="6F9CFE5F" w14:textId="77777777" w:rsidR="00B630BD" w:rsidRPr="00BA3949" w:rsidRDefault="00B630BD" w:rsidP="0002306C">
            <w:pPr>
              <w:widowControl w:val="0"/>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18,7</w:t>
            </w:r>
          </w:p>
        </w:tc>
        <w:tc>
          <w:tcPr>
            <w:tcW w:w="846" w:type="dxa"/>
            <w:tcBorders>
              <w:top w:val="nil"/>
              <w:left w:val="nil"/>
              <w:bottom w:val="single" w:sz="4" w:space="0" w:color="auto"/>
              <w:right w:val="single" w:sz="4" w:space="0" w:color="auto"/>
            </w:tcBorders>
            <w:shd w:val="clear" w:color="auto" w:fill="auto"/>
            <w:noWrap/>
            <w:vAlign w:val="center"/>
            <w:hideMark/>
          </w:tcPr>
          <w:p w14:paraId="74D77885" w14:textId="77777777" w:rsidR="00B630BD" w:rsidRPr="00BA3949" w:rsidRDefault="00B630BD" w:rsidP="0002306C">
            <w:pPr>
              <w:widowControl w:val="0"/>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17850</w:t>
            </w:r>
          </w:p>
        </w:tc>
        <w:tc>
          <w:tcPr>
            <w:tcW w:w="631" w:type="dxa"/>
            <w:tcBorders>
              <w:top w:val="nil"/>
              <w:left w:val="nil"/>
              <w:bottom w:val="single" w:sz="4" w:space="0" w:color="auto"/>
              <w:right w:val="single" w:sz="4" w:space="0" w:color="auto"/>
            </w:tcBorders>
            <w:shd w:val="clear" w:color="auto" w:fill="auto"/>
            <w:noWrap/>
            <w:vAlign w:val="center"/>
            <w:hideMark/>
          </w:tcPr>
          <w:p w14:paraId="093789D2" w14:textId="77777777" w:rsidR="00B630BD" w:rsidRPr="00BA3949" w:rsidRDefault="00B630BD" w:rsidP="0002306C">
            <w:pPr>
              <w:widowControl w:val="0"/>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26,4</w:t>
            </w:r>
          </w:p>
        </w:tc>
        <w:tc>
          <w:tcPr>
            <w:tcW w:w="774" w:type="dxa"/>
            <w:tcBorders>
              <w:top w:val="nil"/>
              <w:left w:val="nil"/>
              <w:bottom w:val="single" w:sz="4" w:space="0" w:color="auto"/>
              <w:right w:val="single" w:sz="4" w:space="0" w:color="auto"/>
            </w:tcBorders>
            <w:shd w:val="clear" w:color="auto" w:fill="auto"/>
            <w:noWrap/>
            <w:vAlign w:val="center"/>
            <w:hideMark/>
          </w:tcPr>
          <w:p w14:paraId="32AEE860" w14:textId="77777777" w:rsidR="00B630BD" w:rsidRPr="00BA3949" w:rsidRDefault="00B630BD" w:rsidP="0002306C">
            <w:pPr>
              <w:widowControl w:val="0"/>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25200</w:t>
            </w:r>
          </w:p>
        </w:tc>
        <w:tc>
          <w:tcPr>
            <w:tcW w:w="564" w:type="dxa"/>
            <w:tcBorders>
              <w:top w:val="nil"/>
              <w:left w:val="nil"/>
              <w:bottom w:val="single" w:sz="4" w:space="0" w:color="auto"/>
              <w:right w:val="single" w:sz="4" w:space="0" w:color="auto"/>
            </w:tcBorders>
            <w:shd w:val="clear" w:color="auto" w:fill="auto"/>
            <w:noWrap/>
            <w:vAlign w:val="center"/>
            <w:hideMark/>
          </w:tcPr>
          <w:p w14:paraId="7B156F5B" w14:textId="77777777" w:rsidR="00B630BD" w:rsidRPr="00BA3949" w:rsidRDefault="00B630BD" w:rsidP="0002306C">
            <w:pPr>
              <w:widowControl w:val="0"/>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144" w:type="dxa"/>
            <w:tcBorders>
              <w:top w:val="nil"/>
              <w:left w:val="nil"/>
              <w:bottom w:val="single" w:sz="4" w:space="0" w:color="auto"/>
              <w:right w:val="single" w:sz="4" w:space="0" w:color="auto"/>
            </w:tcBorders>
            <w:shd w:val="clear" w:color="auto" w:fill="auto"/>
            <w:noWrap/>
            <w:vAlign w:val="center"/>
            <w:hideMark/>
          </w:tcPr>
          <w:p w14:paraId="005DF704" w14:textId="77777777" w:rsidR="00B630BD" w:rsidRPr="00BA3949" w:rsidRDefault="00B630BD" w:rsidP="0002306C">
            <w:pPr>
              <w:widowControl w:val="0"/>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r>
      <w:tr w:rsidR="00BA3949" w:rsidRPr="00BA3949" w14:paraId="0DA2F55C" w14:textId="77777777" w:rsidTr="00AB7710">
        <w:trPr>
          <w:gridAfter w:val="1"/>
          <w:wAfter w:w="9" w:type="dxa"/>
          <w:trHeight w:val="402"/>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82A6142"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2093" w:type="dxa"/>
            <w:tcBorders>
              <w:top w:val="nil"/>
              <w:left w:val="nil"/>
              <w:bottom w:val="single" w:sz="4" w:space="0" w:color="auto"/>
              <w:right w:val="single" w:sz="4" w:space="0" w:color="auto"/>
            </w:tcBorders>
            <w:shd w:val="clear" w:color="auto" w:fill="auto"/>
            <w:noWrap/>
            <w:vAlign w:val="center"/>
            <w:hideMark/>
          </w:tcPr>
          <w:p w14:paraId="6CE1FD36"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Trường mầm non </w:t>
            </w:r>
          </w:p>
        </w:tc>
        <w:tc>
          <w:tcPr>
            <w:tcW w:w="1043" w:type="dxa"/>
            <w:tcBorders>
              <w:top w:val="nil"/>
              <w:left w:val="nil"/>
              <w:bottom w:val="single" w:sz="4" w:space="0" w:color="auto"/>
              <w:right w:val="single" w:sz="4" w:space="0" w:color="auto"/>
            </w:tcBorders>
            <w:shd w:val="clear" w:color="auto" w:fill="auto"/>
            <w:noWrap/>
            <w:vAlign w:val="center"/>
            <w:hideMark/>
          </w:tcPr>
          <w:p w14:paraId="34BBF176"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11,05</w:t>
            </w:r>
          </w:p>
        </w:tc>
        <w:tc>
          <w:tcPr>
            <w:tcW w:w="716" w:type="dxa"/>
            <w:tcBorders>
              <w:top w:val="nil"/>
              <w:left w:val="nil"/>
              <w:bottom w:val="single" w:sz="4" w:space="0" w:color="auto"/>
              <w:right w:val="single" w:sz="4" w:space="0" w:color="auto"/>
            </w:tcBorders>
            <w:shd w:val="clear" w:color="auto" w:fill="auto"/>
            <w:noWrap/>
            <w:vAlign w:val="center"/>
            <w:hideMark/>
          </w:tcPr>
          <w:p w14:paraId="292B04A0"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4.413</w:t>
            </w:r>
          </w:p>
        </w:tc>
        <w:tc>
          <w:tcPr>
            <w:tcW w:w="792" w:type="dxa"/>
            <w:tcBorders>
              <w:top w:val="nil"/>
              <w:left w:val="nil"/>
              <w:bottom w:val="single" w:sz="4" w:space="0" w:color="auto"/>
              <w:right w:val="single" w:sz="4" w:space="0" w:color="auto"/>
            </w:tcBorders>
            <w:shd w:val="clear" w:color="auto" w:fill="auto"/>
            <w:noWrap/>
            <w:vAlign w:val="center"/>
            <w:hideMark/>
          </w:tcPr>
          <w:p w14:paraId="725D2FE9"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5,1</w:t>
            </w:r>
          </w:p>
        </w:tc>
        <w:tc>
          <w:tcPr>
            <w:tcW w:w="846" w:type="dxa"/>
            <w:tcBorders>
              <w:top w:val="nil"/>
              <w:left w:val="nil"/>
              <w:bottom w:val="single" w:sz="4" w:space="0" w:color="auto"/>
              <w:right w:val="single" w:sz="4" w:space="0" w:color="auto"/>
            </w:tcBorders>
            <w:shd w:val="clear" w:color="auto" w:fill="auto"/>
            <w:noWrap/>
            <w:vAlign w:val="center"/>
            <w:hideMark/>
          </w:tcPr>
          <w:p w14:paraId="7C03E9EA"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4250</w:t>
            </w:r>
          </w:p>
        </w:tc>
        <w:tc>
          <w:tcPr>
            <w:tcW w:w="631" w:type="dxa"/>
            <w:tcBorders>
              <w:top w:val="nil"/>
              <w:left w:val="nil"/>
              <w:bottom w:val="single" w:sz="4" w:space="0" w:color="auto"/>
              <w:right w:val="single" w:sz="4" w:space="0" w:color="auto"/>
            </w:tcBorders>
            <w:shd w:val="clear" w:color="auto" w:fill="auto"/>
            <w:noWrap/>
            <w:vAlign w:val="center"/>
            <w:hideMark/>
          </w:tcPr>
          <w:p w14:paraId="3D31A1FB"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7,2</w:t>
            </w:r>
          </w:p>
        </w:tc>
        <w:tc>
          <w:tcPr>
            <w:tcW w:w="774" w:type="dxa"/>
            <w:tcBorders>
              <w:top w:val="nil"/>
              <w:left w:val="nil"/>
              <w:bottom w:val="single" w:sz="4" w:space="0" w:color="auto"/>
              <w:right w:val="single" w:sz="4" w:space="0" w:color="auto"/>
            </w:tcBorders>
            <w:shd w:val="clear" w:color="auto" w:fill="auto"/>
            <w:noWrap/>
            <w:vAlign w:val="center"/>
            <w:hideMark/>
          </w:tcPr>
          <w:p w14:paraId="341FEA48"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6000</w:t>
            </w:r>
          </w:p>
        </w:tc>
        <w:tc>
          <w:tcPr>
            <w:tcW w:w="564" w:type="dxa"/>
            <w:tcBorders>
              <w:top w:val="nil"/>
              <w:left w:val="nil"/>
              <w:bottom w:val="single" w:sz="4" w:space="0" w:color="auto"/>
              <w:right w:val="single" w:sz="4" w:space="0" w:color="auto"/>
            </w:tcBorders>
            <w:shd w:val="clear" w:color="auto" w:fill="auto"/>
            <w:noWrap/>
            <w:vAlign w:val="center"/>
            <w:hideMark/>
          </w:tcPr>
          <w:p w14:paraId="476BACAA" w14:textId="77777777" w:rsidR="00B630BD" w:rsidRPr="00BA3949" w:rsidRDefault="00B630BD"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50</w:t>
            </w:r>
          </w:p>
        </w:tc>
        <w:tc>
          <w:tcPr>
            <w:tcW w:w="1144" w:type="dxa"/>
            <w:tcBorders>
              <w:top w:val="nil"/>
              <w:left w:val="nil"/>
              <w:bottom w:val="single" w:sz="4" w:space="0" w:color="auto"/>
              <w:right w:val="single" w:sz="4" w:space="0" w:color="auto"/>
            </w:tcBorders>
            <w:shd w:val="clear" w:color="auto" w:fill="auto"/>
            <w:noWrap/>
            <w:vAlign w:val="center"/>
            <w:hideMark/>
          </w:tcPr>
          <w:p w14:paraId="08CBCDCD"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hs/1000dân</w:t>
            </w:r>
          </w:p>
        </w:tc>
      </w:tr>
      <w:tr w:rsidR="00BA3949" w:rsidRPr="00BA3949" w14:paraId="553613F4" w14:textId="77777777" w:rsidTr="00AB7710">
        <w:trPr>
          <w:gridAfter w:val="1"/>
          <w:wAfter w:w="9" w:type="dxa"/>
          <w:trHeight w:val="402"/>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3FAB93A1"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2093" w:type="dxa"/>
            <w:tcBorders>
              <w:top w:val="nil"/>
              <w:left w:val="nil"/>
              <w:bottom w:val="single" w:sz="4" w:space="0" w:color="auto"/>
              <w:right w:val="single" w:sz="4" w:space="0" w:color="auto"/>
            </w:tcBorders>
            <w:shd w:val="clear" w:color="auto" w:fill="auto"/>
            <w:noWrap/>
            <w:vAlign w:val="center"/>
            <w:hideMark/>
          </w:tcPr>
          <w:p w14:paraId="344B4CB9"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Trường tiểu học </w:t>
            </w:r>
          </w:p>
        </w:tc>
        <w:tc>
          <w:tcPr>
            <w:tcW w:w="1043" w:type="dxa"/>
            <w:tcBorders>
              <w:top w:val="nil"/>
              <w:left w:val="nil"/>
              <w:bottom w:val="single" w:sz="4" w:space="0" w:color="auto"/>
              <w:right w:val="single" w:sz="4" w:space="0" w:color="auto"/>
            </w:tcBorders>
            <w:shd w:val="clear" w:color="auto" w:fill="auto"/>
            <w:noWrap/>
            <w:vAlign w:val="center"/>
            <w:hideMark/>
          </w:tcPr>
          <w:p w14:paraId="47CB28C0"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17,91</w:t>
            </w:r>
          </w:p>
        </w:tc>
        <w:tc>
          <w:tcPr>
            <w:tcW w:w="716" w:type="dxa"/>
            <w:tcBorders>
              <w:top w:val="nil"/>
              <w:left w:val="nil"/>
              <w:bottom w:val="single" w:sz="4" w:space="0" w:color="auto"/>
              <w:right w:val="single" w:sz="4" w:space="0" w:color="auto"/>
            </w:tcBorders>
            <w:shd w:val="clear" w:color="auto" w:fill="auto"/>
            <w:noWrap/>
            <w:vAlign w:val="center"/>
            <w:hideMark/>
          </w:tcPr>
          <w:p w14:paraId="57E73BE5"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7.374</w:t>
            </w:r>
          </w:p>
        </w:tc>
        <w:tc>
          <w:tcPr>
            <w:tcW w:w="792" w:type="dxa"/>
            <w:tcBorders>
              <w:top w:val="nil"/>
              <w:left w:val="nil"/>
              <w:bottom w:val="single" w:sz="4" w:space="0" w:color="auto"/>
              <w:right w:val="single" w:sz="4" w:space="0" w:color="auto"/>
            </w:tcBorders>
            <w:shd w:val="clear" w:color="auto" w:fill="auto"/>
            <w:noWrap/>
            <w:vAlign w:val="center"/>
            <w:hideMark/>
          </w:tcPr>
          <w:p w14:paraId="5CF19A7B"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5,5</w:t>
            </w:r>
          </w:p>
        </w:tc>
        <w:tc>
          <w:tcPr>
            <w:tcW w:w="846" w:type="dxa"/>
            <w:tcBorders>
              <w:top w:val="nil"/>
              <w:left w:val="nil"/>
              <w:bottom w:val="single" w:sz="4" w:space="0" w:color="auto"/>
              <w:right w:val="single" w:sz="4" w:space="0" w:color="auto"/>
            </w:tcBorders>
            <w:shd w:val="clear" w:color="auto" w:fill="auto"/>
            <w:noWrap/>
            <w:vAlign w:val="center"/>
            <w:hideMark/>
          </w:tcPr>
          <w:p w14:paraId="3BC035CD"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5525</w:t>
            </w:r>
          </w:p>
        </w:tc>
        <w:tc>
          <w:tcPr>
            <w:tcW w:w="631" w:type="dxa"/>
            <w:tcBorders>
              <w:top w:val="nil"/>
              <w:left w:val="nil"/>
              <w:bottom w:val="single" w:sz="4" w:space="0" w:color="auto"/>
              <w:right w:val="single" w:sz="4" w:space="0" w:color="auto"/>
            </w:tcBorders>
            <w:shd w:val="clear" w:color="auto" w:fill="auto"/>
            <w:noWrap/>
            <w:vAlign w:val="center"/>
            <w:hideMark/>
          </w:tcPr>
          <w:p w14:paraId="57DCE07F"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7,8</w:t>
            </w:r>
          </w:p>
        </w:tc>
        <w:tc>
          <w:tcPr>
            <w:tcW w:w="774" w:type="dxa"/>
            <w:tcBorders>
              <w:top w:val="nil"/>
              <w:left w:val="nil"/>
              <w:bottom w:val="single" w:sz="4" w:space="0" w:color="auto"/>
              <w:right w:val="single" w:sz="4" w:space="0" w:color="auto"/>
            </w:tcBorders>
            <w:shd w:val="clear" w:color="auto" w:fill="auto"/>
            <w:noWrap/>
            <w:vAlign w:val="center"/>
            <w:hideMark/>
          </w:tcPr>
          <w:p w14:paraId="4F9D5EF9"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7800</w:t>
            </w:r>
          </w:p>
        </w:tc>
        <w:tc>
          <w:tcPr>
            <w:tcW w:w="564" w:type="dxa"/>
            <w:tcBorders>
              <w:top w:val="nil"/>
              <w:left w:val="nil"/>
              <w:bottom w:val="single" w:sz="4" w:space="0" w:color="auto"/>
              <w:right w:val="single" w:sz="4" w:space="0" w:color="auto"/>
            </w:tcBorders>
            <w:shd w:val="clear" w:color="auto" w:fill="auto"/>
            <w:noWrap/>
            <w:vAlign w:val="center"/>
            <w:hideMark/>
          </w:tcPr>
          <w:p w14:paraId="63515371" w14:textId="77777777" w:rsidR="00B630BD" w:rsidRPr="00BA3949" w:rsidRDefault="00B630BD"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65</w:t>
            </w:r>
          </w:p>
        </w:tc>
        <w:tc>
          <w:tcPr>
            <w:tcW w:w="1144" w:type="dxa"/>
            <w:tcBorders>
              <w:top w:val="nil"/>
              <w:left w:val="nil"/>
              <w:bottom w:val="single" w:sz="4" w:space="0" w:color="auto"/>
              <w:right w:val="single" w:sz="4" w:space="0" w:color="auto"/>
            </w:tcBorders>
            <w:shd w:val="clear" w:color="auto" w:fill="auto"/>
            <w:noWrap/>
            <w:vAlign w:val="center"/>
            <w:hideMark/>
          </w:tcPr>
          <w:p w14:paraId="41FAFFDA"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hs/1000dân</w:t>
            </w:r>
          </w:p>
        </w:tc>
      </w:tr>
      <w:tr w:rsidR="00BA3949" w:rsidRPr="00BA3949" w14:paraId="155B0084" w14:textId="77777777" w:rsidTr="00AB7710">
        <w:trPr>
          <w:gridAfter w:val="1"/>
          <w:wAfter w:w="9" w:type="dxa"/>
          <w:trHeight w:val="402"/>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16A8559B"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2093" w:type="dxa"/>
            <w:tcBorders>
              <w:top w:val="nil"/>
              <w:left w:val="nil"/>
              <w:bottom w:val="single" w:sz="4" w:space="0" w:color="auto"/>
              <w:right w:val="single" w:sz="4" w:space="0" w:color="auto"/>
            </w:tcBorders>
            <w:shd w:val="clear" w:color="auto" w:fill="auto"/>
            <w:noWrap/>
            <w:vAlign w:val="center"/>
            <w:hideMark/>
          </w:tcPr>
          <w:p w14:paraId="52E8C63E"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Trường THCS </w:t>
            </w:r>
          </w:p>
        </w:tc>
        <w:tc>
          <w:tcPr>
            <w:tcW w:w="1043" w:type="dxa"/>
            <w:tcBorders>
              <w:top w:val="nil"/>
              <w:left w:val="nil"/>
              <w:bottom w:val="single" w:sz="4" w:space="0" w:color="auto"/>
              <w:right w:val="single" w:sz="4" w:space="0" w:color="auto"/>
            </w:tcBorders>
            <w:shd w:val="clear" w:color="auto" w:fill="auto"/>
            <w:noWrap/>
            <w:vAlign w:val="center"/>
            <w:hideMark/>
          </w:tcPr>
          <w:p w14:paraId="470A156F"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13,1254</w:t>
            </w:r>
          </w:p>
        </w:tc>
        <w:tc>
          <w:tcPr>
            <w:tcW w:w="716" w:type="dxa"/>
            <w:tcBorders>
              <w:top w:val="nil"/>
              <w:left w:val="nil"/>
              <w:bottom w:val="single" w:sz="4" w:space="0" w:color="auto"/>
              <w:right w:val="single" w:sz="4" w:space="0" w:color="auto"/>
            </w:tcBorders>
            <w:shd w:val="clear" w:color="auto" w:fill="auto"/>
            <w:noWrap/>
            <w:vAlign w:val="center"/>
            <w:hideMark/>
          </w:tcPr>
          <w:p w14:paraId="68E52627"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6.247</w:t>
            </w:r>
          </w:p>
        </w:tc>
        <w:tc>
          <w:tcPr>
            <w:tcW w:w="792" w:type="dxa"/>
            <w:tcBorders>
              <w:top w:val="nil"/>
              <w:left w:val="nil"/>
              <w:bottom w:val="single" w:sz="4" w:space="0" w:color="auto"/>
              <w:right w:val="single" w:sz="4" w:space="0" w:color="auto"/>
            </w:tcBorders>
            <w:shd w:val="clear" w:color="auto" w:fill="auto"/>
            <w:noWrap/>
            <w:vAlign w:val="center"/>
            <w:hideMark/>
          </w:tcPr>
          <w:p w14:paraId="39F59669"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4,7</w:t>
            </w:r>
          </w:p>
        </w:tc>
        <w:tc>
          <w:tcPr>
            <w:tcW w:w="846" w:type="dxa"/>
            <w:tcBorders>
              <w:top w:val="nil"/>
              <w:left w:val="nil"/>
              <w:bottom w:val="single" w:sz="4" w:space="0" w:color="auto"/>
              <w:right w:val="single" w:sz="4" w:space="0" w:color="auto"/>
            </w:tcBorders>
            <w:shd w:val="clear" w:color="auto" w:fill="auto"/>
            <w:noWrap/>
            <w:vAlign w:val="center"/>
            <w:hideMark/>
          </w:tcPr>
          <w:p w14:paraId="1D9817BB"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4675</w:t>
            </w:r>
          </w:p>
        </w:tc>
        <w:tc>
          <w:tcPr>
            <w:tcW w:w="631" w:type="dxa"/>
            <w:tcBorders>
              <w:top w:val="nil"/>
              <w:left w:val="nil"/>
              <w:bottom w:val="single" w:sz="4" w:space="0" w:color="auto"/>
              <w:right w:val="single" w:sz="4" w:space="0" w:color="auto"/>
            </w:tcBorders>
            <w:shd w:val="clear" w:color="auto" w:fill="auto"/>
            <w:noWrap/>
            <w:vAlign w:val="center"/>
            <w:hideMark/>
          </w:tcPr>
          <w:p w14:paraId="6ED335C0"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6,6</w:t>
            </w:r>
          </w:p>
        </w:tc>
        <w:tc>
          <w:tcPr>
            <w:tcW w:w="774" w:type="dxa"/>
            <w:tcBorders>
              <w:top w:val="nil"/>
              <w:left w:val="nil"/>
              <w:bottom w:val="single" w:sz="4" w:space="0" w:color="auto"/>
              <w:right w:val="single" w:sz="4" w:space="0" w:color="auto"/>
            </w:tcBorders>
            <w:shd w:val="clear" w:color="auto" w:fill="auto"/>
            <w:noWrap/>
            <w:vAlign w:val="center"/>
            <w:hideMark/>
          </w:tcPr>
          <w:p w14:paraId="37C1F844"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6600</w:t>
            </w:r>
          </w:p>
        </w:tc>
        <w:tc>
          <w:tcPr>
            <w:tcW w:w="564" w:type="dxa"/>
            <w:tcBorders>
              <w:top w:val="nil"/>
              <w:left w:val="nil"/>
              <w:bottom w:val="single" w:sz="4" w:space="0" w:color="auto"/>
              <w:right w:val="single" w:sz="4" w:space="0" w:color="auto"/>
            </w:tcBorders>
            <w:shd w:val="clear" w:color="auto" w:fill="auto"/>
            <w:noWrap/>
            <w:vAlign w:val="center"/>
            <w:hideMark/>
          </w:tcPr>
          <w:p w14:paraId="275E29BD" w14:textId="77777777" w:rsidR="00B630BD" w:rsidRPr="00BA3949" w:rsidRDefault="00B630BD"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55</w:t>
            </w:r>
          </w:p>
        </w:tc>
        <w:tc>
          <w:tcPr>
            <w:tcW w:w="1144" w:type="dxa"/>
            <w:tcBorders>
              <w:top w:val="nil"/>
              <w:left w:val="nil"/>
              <w:bottom w:val="single" w:sz="4" w:space="0" w:color="auto"/>
              <w:right w:val="single" w:sz="4" w:space="0" w:color="auto"/>
            </w:tcBorders>
            <w:shd w:val="clear" w:color="auto" w:fill="auto"/>
            <w:noWrap/>
            <w:vAlign w:val="center"/>
            <w:hideMark/>
          </w:tcPr>
          <w:p w14:paraId="6273F3C0"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hs/1000dân</w:t>
            </w:r>
          </w:p>
        </w:tc>
      </w:tr>
      <w:tr w:rsidR="00BA3949" w:rsidRPr="00BA3949" w14:paraId="28C653F4" w14:textId="77777777" w:rsidTr="00AB7710">
        <w:trPr>
          <w:gridAfter w:val="1"/>
          <w:wAfter w:w="9" w:type="dxa"/>
          <w:trHeight w:val="402"/>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F2F93C7"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1.4</w:t>
            </w:r>
          </w:p>
        </w:tc>
        <w:tc>
          <w:tcPr>
            <w:tcW w:w="2093" w:type="dxa"/>
            <w:tcBorders>
              <w:top w:val="nil"/>
              <w:left w:val="nil"/>
              <w:bottom w:val="single" w:sz="4" w:space="0" w:color="auto"/>
              <w:right w:val="single" w:sz="4" w:space="0" w:color="auto"/>
            </w:tcBorders>
            <w:shd w:val="clear" w:color="auto" w:fill="auto"/>
            <w:noWrap/>
            <w:vAlign w:val="center"/>
            <w:hideMark/>
          </w:tcPr>
          <w:p w14:paraId="3F45329A"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Trường THPT </w:t>
            </w:r>
          </w:p>
        </w:tc>
        <w:tc>
          <w:tcPr>
            <w:tcW w:w="1043" w:type="dxa"/>
            <w:tcBorders>
              <w:top w:val="nil"/>
              <w:left w:val="nil"/>
              <w:bottom w:val="single" w:sz="4" w:space="0" w:color="auto"/>
              <w:right w:val="single" w:sz="4" w:space="0" w:color="auto"/>
            </w:tcBorders>
            <w:shd w:val="clear" w:color="auto" w:fill="auto"/>
            <w:noWrap/>
            <w:vAlign w:val="center"/>
            <w:hideMark/>
          </w:tcPr>
          <w:p w14:paraId="5CB31AB5"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4,2513</w:t>
            </w:r>
          </w:p>
        </w:tc>
        <w:tc>
          <w:tcPr>
            <w:tcW w:w="716" w:type="dxa"/>
            <w:tcBorders>
              <w:top w:val="nil"/>
              <w:left w:val="nil"/>
              <w:bottom w:val="single" w:sz="4" w:space="0" w:color="auto"/>
              <w:right w:val="single" w:sz="4" w:space="0" w:color="auto"/>
            </w:tcBorders>
            <w:shd w:val="clear" w:color="auto" w:fill="auto"/>
            <w:noWrap/>
            <w:vAlign w:val="center"/>
            <w:hideMark/>
          </w:tcPr>
          <w:p w14:paraId="5E1466A5"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1930</w:t>
            </w:r>
          </w:p>
        </w:tc>
        <w:tc>
          <w:tcPr>
            <w:tcW w:w="792" w:type="dxa"/>
            <w:tcBorders>
              <w:top w:val="nil"/>
              <w:left w:val="nil"/>
              <w:bottom w:val="single" w:sz="4" w:space="0" w:color="auto"/>
              <w:right w:val="single" w:sz="4" w:space="0" w:color="auto"/>
            </w:tcBorders>
            <w:shd w:val="clear" w:color="auto" w:fill="auto"/>
            <w:noWrap/>
            <w:vAlign w:val="center"/>
            <w:hideMark/>
          </w:tcPr>
          <w:p w14:paraId="4FB2C06D"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3,4</w:t>
            </w:r>
          </w:p>
        </w:tc>
        <w:tc>
          <w:tcPr>
            <w:tcW w:w="846" w:type="dxa"/>
            <w:tcBorders>
              <w:top w:val="nil"/>
              <w:left w:val="nil"/>
              <w:bottom w:val="single" w:sz="4" w:space="0" w:color="auto"/>
              <w:right w:val="single" w:sz="4" w:space="0" w:color="auto"/>
            </w:tcBorders>
            <w:shd w:val="clear" w:color="auto" w:fill="auto"/>
            <w:noWrap/>
            <w:vAlign w:val="center"/>
            <w:hideMark/>
          </w:tcPr>
          <w:p w14:paraId="178CF270"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3400</w:t>
            </w:r>
          </w:p>
        </w:tc>
        <w:tc>
          <w:tcPr>
            <w:tcW w:w="631" w:type="dxa"/>
            <w:tcBorders>
              <w:top w:val="nil"/>
              <w:left w:val="nil"/>
              <w:bottom w:val="single" w:sz="4" w:space="0" w:color="auto"/>
              <w:right w:val="single" w:sz="4" w:space="0" w:color="auto"/>
            </w:tcBorders>
            <w:shd w:val="clear" w:color="auto" w:fill="auto"/>
            <w:noWrap/>
            <w:vAlign w:val="center"/>
            <w:hideMark/>
          </w:tcPr>
          <w:p w14:paraId="153D6830"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4,8</w:t>
            </w:r>
          </w:p>
        </w:tc>
        <w:tc>
          <w:tcPr>
            <w:tcW w:w="774" w:type="dxa"/>
            <w:tcBorders>
              <w:top w:val="nil"/>
              <w:left w:val="nil"/>
              <w:bottom w:val="single" w:sz="4" w:space="0" w:color="auto"/>
              <w:right w:val="single" w:sz="4" w:space="0" w:color="auto"/>
            </w:tcBorders>
            <w:shd w:val="clear" w:color="auto" w:fill="auto"/>
            <w:noWrap/>
            <w:vAlign w:val="center"/>
            <w:hideMark/>
          </w:tcPr>
          <w:p w14:paraId="6FD2C76F" w14:textId="77777777" w:rsidR="00B630BD" w:rsidRPr="00BA3949" w:rsidRDefault="00B630BD" w:rsidP="0002306C">
            <w:pPr>
              <w:widowControl w:val="0"/>
              <w:ind w:firstLine="0"/>
              <w:jc w:val="right"/>
              <w:rPr>
                <w:rFonts w:ascii=".VnTime" w:eastAsia="Times New Roman" w:hAnsi=".VnTime" w:cs="Arial"/>
                <w:sz w:val="20"/>
                <w:szCs w:val="20"/>
              </w:rPr>
            </w:pPr>
            <w:r w:rsidRPr="00BA3949">
              <w:rPr>
                <w:rFonts w:ascii=".VnTime" w:eastAsia="Times New Roman" w:hAnsi=".VnTime" w:cs="Arial"/>
                <w:sz w:val="20"/>
                <w:szCs w:val="20"/>
              </w:rPr>
              <w:t>4800</w:t>
            </w:r>
          </w:p>
        </w:tc>
        <w:tc>
          <w:tcPr>
            <w:tcW w:w="564" w:type="dxa"/>
            <w:tcBorders>
              <w:top w:val="nil"/>
              <w:left w:val="nil"/>
              <w:bottom w:val="single" w:sz="4" w:space="0" w:color="auto"/>
              <w:right w:val="single" w:sz="4" w:space="0" w:color="auto"/>
            </w:tcBorders>
            <w:shd w:val="clear" w:color="auto" w:fill="auto"/>
            <w:noWrap/>
            <w:vAlign w:val="center"/>
            <w:hideMark/>
          </w:tcPr>
          <w:p w14:paraId="0439F0E7" w14:textId="77777777" w:rsidR="00B630BD" w:rsidRPr="00BA3949" w:rsidRDefault="00B630BD"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40</w:t>
            </w:r>
          </w:p>
        </w:tc>
        <w:tc>
          <w:tcPr>
            <w:tcW w:w="1144" w:type="dxa"/>
            <w:tcBorders>
              <w:top w:val="nil"/>
              <w:left w:val="nil"/>
              <w:bottom w:val="single" w:sz="4" w:space="0" w:color="auto"/>
              <w:right w:val="single" w:sz="4" w:space="0" w:color="auto"/>
            </w:tcBorders>
            <w:shd w:val="clear" w:color="auto" w:fill="auto"/>
            <w:noWrap/>
            <w:vAlign w:val="center"/>
            <w:hideMark/>
          </w:tcPr>
          <w:p w14:paraId="3DDB7FE5"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hs/1000dân</w:t>
            </w:r>
          </w:p>
        </w:tc>
      </w:tr>
      <w:tr w:rsidR="00BA3949" w:rsidRPr="00BA3949" w14:paraId="50FE2193" w14:textId="77777777" w:rsidTr="00AB7710">
        <w:trPr>
          <w:gridAfter w:val="1"/>
          <w:wAfter w:w="9" w:type="dxa"/>
          <w:trHeight w:val="402"/>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B8F705C" w14:textId="77777777" w:rsidR="00B630BD" w:rsidRPr="00BA3949" w:rsidRDefault="00B630BD" w:rsidP="0002306C">
            <w:pPr>
              <w:widowControl w:val="0"/>
              <w:ind w:firstLine="0"/>
              <w:jc w:val="left"/>
              <w:rPr>
                <w:rFonts w:ascii="Arial" w:eastAsia="Times New Roman" w:hAnsi="Arial" w:cs="Arial"/>
                <w:sz w:val="20"/>
                <w:szCs w:val="20"/>
              </w:rPr>
            </w:pPr>
            <w:r w:rsidRPr="00BA3949">
              <w:rPr>
                <w:rFonts w:ascii="Arial" w:eastAsia="Times New Roman" w:hAnsi="Arial" w:cs="Arial"/>
                <w:sz w:val="20"/>
                <w:szCs w:val="20"/>
              </w:rPr>
              <w:t>II</w:t>
            </w:r>
          </w:p>
        </w:tc>
        <w:tc>
          <w:tcPr>
            <w:tcW w:w="2093" w:type="dxa"/>
            <w:tcBorders>
              <w:top w:val="nil"/>
              <w:left w:val="nil"/>
              <w:bottom w:val="single" w:sz="4" w:space="0" w:color="auto"/>
              <w:right w:val="single" w:sz="4" w:space="0" w:color="auto"/>
            </w:tcBorders>
            <w:shd w:val="clear" w:color="auto" w:fill="auto"/>
            <w:noWrap/>
            <w:vAlign w:val="center"/>
            <w:hideMark/>
          </w:tcPr>
          <w:p w14:paraId="28D66685" w14:textId="77777777" w:rsidR="00B630BD" w:rsidRPr="00BA3949" w:rsidRDefault="00B630BD" w:rsidP="0002306C">
            <w:pPr>
              <w:widowControl w:val="0"/>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Công trình y tế</w:t>
            </w:r>
          </w:p>
        </w:tc>
        <w:tc>
          <w:tcPr>
            <w:tcW w:w="1043" w:type="dxa"/>
            <w:tcBorders>
              <w:top w:val="nil"/>
              <w:left w:val="nil"/>
              <w:bottom w:val="single" w:sz="4" w:space="0" w:color="auto"/>
              <w:right w:val="single" w:sz="4" w:space="0" w:color="auto"/>
            </w:tcBorders>
            <w:shd w:val="clear" w:color="auto" w:fill="auto"/>
            <w:noWrap/>
            <w:vAlign w:val="center"/>
            <w:hideMark/>
          </w:tcPr>
          <w:p w14:paraId="4427C1C6"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16" w:type="dxa"/>
            <w:tcBorders>
              <w:top w:val="nil"/>
              <w:left w:val="nil"/>
              <w:bottom w:val="single" w:sz="4" w:space="0" w:color="auto"/>
              <w:right w:val="single" w:sz="4" w:space="0" w:color="auto"/>
            </w:tcBorders>
            <w:shd w:val="clear" w:color="auto" w:fill="auto"/>
            <w:noWrap/>
            <w:vAlign w:val="center"/>
            <w:hideMark/>
          </w:tcPr>
          <w:p w14:paraId="4441B161" w14:textId="77777777" w:rsidR="00B630BD" w:rsidRPr="00BA3949" w:rsidRDefault="00B630BD" w:rsidP="0002306C">
            <w:pPr>
              <w:widowControl w:val="0"/>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290</w:t>
            </w:r>
          </w:p>
        </w:tc>
        <w:tc>
          <w:tcPr>
            <w:tcW w:w="792" w:type="dxa"/>
            <w:tcBorders>
              <w:top w:val="nil"/>
              <w:left w:val="nil"/>
              <w:bottom w:val="single" w:sz="4" w:space="0" w:color="auto"/>
              <w:right w:val="single" w:sz="4" w:space="0" w:color="auto"/>
            </w:tcBorders>
            <w:shd w:val="clear" w:color="auto" w:fill="auto"/>
            <w:noWrap/>
            <w:vAlign w:val="center"/>
            <w:hideMark/>
          </w:tcPr>
          <w:p w14:paraId="273EB806" w14:textId="77777777" w:rsidR="00B630BD" w:rsidRPr="00BA3949" w:rsidRDefault="00B630BD" w:rsidP="0002306C">
            <w:pPr>
              <w:widowControl w:val="0"/>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846" w:type="dxa"/>
            <w:tcBorders>
              <w:top w:val="nil"/>
              <w:left w:val="nil"/>
              <w:bottom w:val="single" w:sz="4" w:space="0" w:color="auto"/>
              <w:right w:val="single" w:sz="4" w:space="0" w:color="auto"/>
            </w:tcBorders>
            <w:shd w:val="clear" w:color="auto" w:fill="auto"/>
            <w:noWrap/>
            <w:vAlign w:val="center"/>
            <w:hideMark/>
          </w:tcPr>
          <w:p w14:paraId="2C26733B" w14:textId="71183254" w:rsidR="00B630BD" w:rsidRPr="00BA3949" w:rsidRDefault="00AB7710" w:rsidP="0002306C">
            <w:pPr>
              <w:widowControl w:val="0"/>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380</w:t>
            </w:r>
          </w:p>
        </w:tc>
        <w:tc>
          <w:tcPr>
            <w:tcW w:w="631" w:type="dxa"/>
            <w:tcBorders>
              <w:top w:val="nil"/>
              <w:left w:val="nil"/>
              <w:bottom w:val="single" w:sz="4" w:space="0" w:color="auto"/>
              <w:right w:val="single" w:sz="4" w:space="0" w:color="auto"/>
            </w:tcBorders>
            <w:shd w:val="clear" w:color="auto" w:fill="auto"/>
            <w:noWrap/>
            <w:vAlign w:val="center"/>
            <w:hideMark/>
          </w:tcPr>
          <w:p w14:paraId="5A1F68FC" w14:textId="77777777" w:rsidR="00B630BD" w:rsidRPr="00BA3949" w:rsidRDefault="00B630BD" w:rsidP="0002306C">
            <w:pPr>
              <w:widowControl w:val="0"/>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774" w:type="dxa"/>
            <w:tcBorders>
              <w:top w:val="nil"/>
              <w:left w:val="nil"/>
              <w:bottom w:val="single" w:sz="4" w:space="0" w:color="auto"/>
              <w:right w:val="single" w:sz="4" w:space="0" w:color="auto"/>
            </w:tcBorders>
            <w:shd w:val="clear" w:color="auto" w:fill="auto"/>
            <w:noWrap/>
            <w:vAlign w:val="center"/>
            <w:hideMark/>
          </w:tcPr>
          <w:p w14:paraId="020B817D" w14:textId="77777777" w:rsidR="00B630BD" w:rsidRPr="00BA3949" w:rsidRDefault="00B630BD" w:rsidP="0002306C">
            <w:pPr>
              <w:widowControl w:val="0"/>
              <w:ind w:firstLine="0"/>
              <w:jc w:val="right"/>
              <w:rPr>
                <w:rFonts w:ascii="Times New Roman" w:eastAsia="Times New Roman" w:hAnsi="Times New Roman"/>
                <w:b/>
                <w:bCs/>
                <w:sz w:val="20"/>
                <w:szCs w:val="20"/>
              </w:rPr>
            </w:pPr>
          </w:p>
        </w:tc>
        <w:tc>
          <w:tcPr>
            <w:tcW w:w="564" w:type="dxa"/>
            <w:tcBorders>
              <w:top w:val="nil"/>
              <w:left w:val="nil"/>
              <w:bottom w:val="single" w:sz="4" w:space="0" w:color="auto"/>
              <w:right w:val="single" w:sz="4" w:space="0" w:color="auto"/>
            </w:tcBorders>
            <w:shd w:val="clear" w:color="auto" w:fill="auto"/>
            <w:noWrap/>
            <w:vAlign w:val="center"/>
            <w:hideMark/>
          </w:tcPr>
          <w:p w14:paraId="0E734825"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144" w:type="dxa"/>
            <w:tcBorders>
              <w:top w:val="nil"/>
              <w:left w:val="nil"/>
              <w:bottom w:val="single" w:sz="4" w:space="0" w:color="auto"/>
              <w:right w:val="single" w:sz="4" w:space="0" w:color="auto"/>
            </w:tcBorders>
            <w:shd w:val="clear" w:color="auto" w:fill="auto"/>
            <w:noWrap/>
            <w:vAlign w:val="center"/>
            <w:hideMark/>
          </w:tcPr>
          <w:p w14:paraId="77A35B9A"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6FA80FD4" w14:textId="77777777" w:rsidTr="00AB7710">
        <w:trPr>
          <w:gridAfter w:val="1"/>
          <w:wAfter w:w="9" w:type="dxa"/>
          <w:trHeight w:val="516"/>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405ADD58" w14:textId="77777777" w:rsidR="00B630BD" w:rsidRPr="00BA3949" w:rsidRDefault="00B630BD" w:rsidP="0002306C">
            <w:pPr>
              <w:widowControl w:val="0"/>
              <w:ind w:firstLine="0"/>
              <w:jc w:val="left"/>
              <w:rPr>
                <w:rFonts w:ascii="Arial" w:eastAsia="Times New Roman" w:hAnsi="Arial" w:cs="Arial"/>
                <w:sz w:val="20"/>
                <w:szCs w:val="20"/>
              </w:rPr>
            </w:pPr>
            <w:r w:rsidRPr="00BA3949">
              <w:rPr>
                <w:rFonts w:ascii="Arial" w:eastAsia="Times New Roman" w:hAnsi="Arial" w:cs="Arial"/>
                <w:sz w:val="20"/>
                <w:szCs w:val="20"/>
              </w:rPr>
              <w:t> </w:t>
            </w:r>
          </w:p>
        </w:tc>
        <w:tc>
          <w:tcPr>
            <w:tcW w:w="2093" w:type="dxa"/>
            <w:tcBorders>
              <w:top w:val="nil"/>
              <w:left w:val="nil"/>
              <w:bottom w:val="dotted" w:sz="4" w:space="0" w:color="auto"/>
              <w:right w:val="single" w:sz="4" w:space="0" w:color="auto"/>
            </w:tcBorders>
            <w:shd w:val="clear" w:color="auto" w:fill="auto"/>
            <w:vAlign w:val="center"/>
            <w:hideMark/>
          </w:tcPr>
          <w:p w14:paraId="78EA43BE"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Trung tâm y tế huyện </w:t>
            </w:r>
            <w:r w:rsidRPr="00BA3949">
              <w:rPr>
                <w:rFonts w:ascii="Times New Roman" w:eastAsia="Times New Roman" w:hAnsi="Times New Roman"/>
                <w:sz w:val="20"/>
                <w:szCs w:val="20"/>
              </w:rPr>
              <w:br/>
              <w:t>Than Uyên</w:t>
            </w:r>
          </w:p>
        </w:tc>
        <w:tc>
          <w:tcPr>
            <w:tcW w:w="1043" w:type="dxa"/>
            <w:tcBorders>
              <w:top w:val="nil"/>
              <w:left w:val="nil"/>
              <w:bottom w:val="single" w:sz="4" w:space="0" w:color="auto"/>
              <w:right w:val="single" w:sz="4" w:space="0" w:color="auto"/>
            </w:tcBorders>
            <w:shd w:val="clear" w:color="auto" w:fill="auto"/>
            <w:noWrap/>
            <w:vAlign w:val="center"/>
            <w:hideMark/>
          </w:tcPr>
          <w:p w14:paraId="4E35DADD" w14:textId="7BF6DF77" w:rsidR="00B630BD" w:rsidRPr="00BA3949" w:rsidRDefault="00AB7710"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1,72</w:t>
            </w:r>
          </w:p>
        </w:tc>
        <w:tc>
          <w:tcPr>
            <w:tcW w:w="716" w:type="dxa"/>
            <w:tcBorders>
              <w:top w:val="nil"/>
              <w:left w:val="nil"/>
              <w:bottom w:val="single" w:sz="4" w:space="0" w:color="auto"/>
              <w:right w:val="single" w:sz="4" w:space="0" w:color="auto"/>
            </w:tcBorders>
            <w:shd w:val="clear" w:color="auto" w:fill="auto"/>
            <w:noWrap/>
            <w:vAlign w:val="center"/>
            <w:hideMark/>
          </w:tcPr>
          <w:p w14:paraId="031A4075"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290</w:t>
            </w:r>
          </w:p>
        </w:tc>
        <w:tc>
          <w:tcPr>
            <w:tcW w:w="792" w:type="dxa"/>
            <w:tcBorders>
              <w:top w:val="nil"/>
              <w:left w:val="nil"/>
              <w:bottom w:val="single" w:sz="4" w:space="0" w:color="auto"/>
              <w:right w:val="single" w:sz="4" w:space="0" w:color="auto"/>
            </w:tcBorders>
            <w:shd w:val="clear" w:color="auto" w:fill="auto"/>
            <w:noWrap/>
            <w:vAlign w:val="center"/>
            <w:hideMark/>
          </w:tcPr>
          <w:p w14:paraId="212778C3" w14:textId="77777777" w:rsidR="00B630BD" w:rsidRPr="00BA3949" w:rsidRDefault="00B630BD"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3,2</w:t>
            </w:r>
          </w:p>
        </w:tc>
        <w:tc>
          <w:tcPr>
            <w:tcW w:w="846" w:type="dxa"/>
            <w:tcBorders>
              <w:top w:val="nil"/>
              <w:left w:val="nil"/>
              <w:bottom w:val="single" w:sz="4" w:space="0" w:color="auto"/>
              <w:right w:val="single" w:sz="4" w:space="0" w:color="auto"/>
            </w:tcBorders>
            <w:shd w:val="clear" w:color="auto" w:fill="auto"/>
            <w:noWrap/>
            <w:vAlign w:val="center"/>
            <w:hideMark/>
          </w:tcPr>
          <w:p w14:paraId="0250836C" w14:textId="7BBB40A1" w:rsidR="00B630BD" w:rsidRPr="00BA3949" w:rsidRDefault="00B630BD"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w:t>
            </w:r>
            <w:r w:rsidR="00AB7710" w:rsidRPr="00BA3949">
              <w:rPr>
                <w:rFonts w:ascii="Times New Roman" w:eastAsia="Times New Roman" w:hAnsi="Times New Roman"/>
                <w:sz w:val="20"/>
                <w:szCs w:val="20"/>
              </w:rPr>
              <w:t>0</w:t>
            </w:r>
            <w:r w:rsidRPr="00BA3949">
              <w:rPr>
                <w:rFonts w:ascii="Times New Roman" w:eastAsia="Times New Roman" w:hAnsi="Times New Roman"/>
                <w:sz w:val="20"/>
                <w:szCs w:val="20"/>
              </w:rPr>
              <w:t>0</w:t>
            </w:r>
          </w:p>
        </w:tc>
        <w:tc>
          <w:tcPr>
            <w:tcW w:w="631" w:type="dxa"/>
            <w:tcBorders>
              <w:top w:val="nil"/>
              <w:left w:val="nil"/>
              <w:bottom w:val="single" w:sz="4" w:space="0" w:color="auto"/>
              <w:right w:val="single" w:sz="4" w:space="0" w:color="auto"/>
            </w:tcBorders>
            <w:shd w:val="clear" w:color="auto" w:fill="auto"/>
            <w:noWrap/>
            <w:vAlign w:val="center"/>
            <w:hideMark/>
          </w:tcPr>
          <w:p w14:paraId="65CE81A7" w14:textId="2B4C25B3" w:rsidR="00B630BD" w:rsidRPr="00BA3949" w:rsidRDefault="00B630BD"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w:t>
            </w:r>
            <w:r w:rsidR="00AB7710" w:rsidRPr="00BA3949">
              <w:rPr>
                <w:rFonts w:ascii="Times New Roman" w:eastAsia="Times New Roman" w:hAnsi="Times New Roman"/>
                <w:sz w:val="20"/>
                <w:szCs w:val="20"/>
              </w:rPr>
              <w:t>5</w:t>
            </w:r>
          </w:p>
        </w:tc>
        <w:tc>
          <w:tcPr>
            <w:tcW w:w="774" w:type="dxa"/>
            <w:tcBorders>
              <w:top w:val="nil"/>
              <w:left w:val="nil"/>
              <w:bottom w:val="single" w:sz="4" w:space="0" w:color="auto"/>
              <w:right w:val="single" w:sz="4" w:space="0" w:color="auto"/>
            </w:tcBorders>
            <w:shd w:val="clear" w:color="auto" w:fill="auto"/>
            <w:noWrap/>
            <w:vAlign w:val="center"/>
            <w:hideMark/>
          </w:tcPr>
          <w:p w14:paraId="3E50BF15" w14:textId="5A318844" w:rsidR="00B630BD" w:rsidRPr="00BA3949" w:rsidRDefault="00B630BD"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w:t>
            </w:r>
            <w:r w:rsidR="00AB7710" w:rsidRPr="00BA3949">
              <w:rPr>
                <w:rFonts w:ascii="Times New Roman" w:eastAsia="Times New Roman" w:hAnsi="Times New Roman"/>
                <w:sz w:val="20"/>
                <w:szCs w:val="20"/>
              </w:rPr>
              <w:t>5</w:t>
            </w:r>
            <w:r w:rsidRPr="00BA3949">
              <w:rPr>
                <w:rFonts w:ascii="Times New Roman" w:eastAsia="Times New Roman" w:hAnsi="Times New Roman"/>
                <w:sz w:val="20"/>
                <w:szCs w:val="20"/>
              </w:rPr>
              <w:t>0</w:t>
            </w:r>
          </w:p>
        </w:tc>
        <w:tc>
          <w:tcPr>
            <w:tcW w:w="564" w:type="dxa"/>
            <w:tcBorders>
              <w:top w:val="nil"/>
              <w:left w:val="nil"/>
              <w:bottom w:val="single" w:sz="4" w:space="0" w:color="auto"/>
              <w:right w:val="single" w:sz="4" w:space="0" w:color="auto"/>
            </w:tcBorders>
            <w:shd w:val="clear" w:color="auto" w:fill="auto"/>
            <w:noWrap/>
            <w:vAlign w:val="center"/>
            <w:hideMark/>
          </w:tcPr>
          <w:p w14:paraId="3ABF6A30" w14:textId="77777777" w:rsidR="00B630BD" w:rsidRPr="00BA3949" w:rsidRDefault="00B630BD"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1144" w:type="dxa"/>
            <w:tcBorders>
              <w:top w:val="nil"/>
              <w:left w:val="nil"/>
              <w:bottom w:val="single" w:sz="4" w:space="0" w:color="auto"/>
              <w:right w:val="single" w:sz="4" w:space="0" w:color="auto"/>
            </w:tcBorders>
            <w:shd w:val="clear" w:color="auto" w:fill="auto"/>
            <w:noWrap/>
            <w:vAlign w:val="center"/>
            <w:hideMark/>
          </w:tcPr>
          <w:p w14:paraId="5C5979F2"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m2/giường</w:t>
            </w:r>
          </w:p>
        </w:tc>
      </w:tr>
      <w:tr w:rsidR="00BA3949" w:rsidRPr="00BA3949" w14:paraId="1E86B0FD" w14:textId="77777777" w:rsidTr="00AB7710">
        <w:trPr>
          <w:gridAfter w:val="1"/>
          <w:wAfter w:w="9" w:type="dxa"/>
          <w:trHeight w:val="402"/>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4375765" w14:textId="77777777" w:rsidR="00B630BD" w:rsidRPr="00BA3949" w:rsidRDefault="00B630BD" w:rsidP="0002306C">
            <w:pPr>
              <w:widowControl w:val="0"/>
              <w:ind w:firstLine="0"/>
              <w:jc w:val="left"/>
              <w:rPr>
                <w:rFonts w:ascii="Arial" w:eastAsia="Times New Roman" w:hAnsi="Arial" w:cs="Arial"/>
                <w:sz w:val="20"/>
                <w:szCs w:val="20"/>
              </w:rPr>
            </w:pPr>
            <w:r w:rsidRPr="00BA3949">
              <w:rPr>
                <w:rFonts w:ascii="Arial" w:eastAsia="Times New Roman" w:hAnsi="Arial" w:cs="Arial"/>
                <w:sz w:val="20"/>
                <w:szCs w:val="20"/>
              </w:rPr>
              <w:t> </w:t>
            </w:r>
          </w:p>
        </w:tc>
        <w:tc>
          <w:tcPr>
            <w:tcW w:w="2093" w:type="dxa"/>
            <w:tcBorders>
              <w:top w:val="nil"/>
              <w:left w:val="nil"/>
              <w:bottom w:val="single" w:sz="4" w:space="0" w:color="auto"/>
              <w:right w:val="single" w:sz="4" w:space="0" w:color="auto"/>
            </w:tcBorders>
            <w:shd w:val="clear" w:color="auto" w:fill="auto"/>
            <w:noWrap/>
            <w:vAlign w:val="center"/>
            <w:hideMark/>
          </w:tcPr>
          <w:p w14:paraId="6A20B340"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Trạm y tế (12 trạm)</w:t>
            </w:r>
          </w:p>
        </w:tc>
        <w:tc>
          <w:tcPr>
            <w:tcW w:w="1043" w:type="dxa"/>
            <w:tcBorders>
              <w:top w:val="nil"/>
              <w:left w:val="nil"/>
              <w:bottom w:val="single" w:sz="4" w:space="0" w:color="auto"/>
              <w:right w:val="single" w:sz="4" w:space="0" w:color="auto"/>
            </w:tcBorders>
            <w:shd w:val="clear" w:color="auto" w:fill="auto"/>
            <w:noWrap/>
            <w:vAlign w:val="center"/>
            <w:hideMark/>
          </w:tcPr>
          <w:p w14:paraId="03899E3B"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16" w:type="dxa"/>
            <w:tcBorders>
              <w:top w:val="nil"/>
              <w:left w:val="nil"/>
              <w:bottom w:val="single" w:sz="4" w:space="0" w:color="auto"/>
              <w:right w:val="single" w:sz="4" w:space="0" w:color="auto"/>
            </w:tcBorders>
            <w:shd w:val="clear" w:color="auto" w:fill="auto"/>
            <w:noWrap/>
            <w:vAlign w:val="center"/>
            <w:hideMark/>
          </w:tcPr>
          <w:p w14:paraId="5187FA33" w14:textId="77777777" w:rsidR="00B630BD" w:rsidRPr="00BA3949" w:rsidRDefault="00B630BD" w:rsidP="0002306C">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92" w:type="dxa"/>
            <w:tcBorders>
              <w:top w:val="nil"/>
              <w:left w:val="nil"/>
              <w:bottom w:val="single" w:sz="4" w:space="0" w:color="auto"/>
              <w:right w:val="single" w:sz="4" w:space="0" w:color="auto"/>
            </w:tcBorders>
            <w:shd w:val="clear" w:color="auto" w:fill="auto"/>
            <w:noWrap/>
            <w:vAlign w:val="center"/>
            <w:hideMark/>
          </w:tcPr>
          <w:p w14:paraId="68965C47"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846" w:type="dxa"/>
            <w:tcBorders>
              <w:top w:val="nil"/>
              <w:left w:val="nil"/>
              <w:bottom w:val="single" w:sz="4" w:space="0" w:color="auto"/>
              <w:right w:val="single" w:sz="4" w:space="0" w:color="auto"/>
            </w:tcBorders>
            <w:shd w:val="clear" w:color="auto" w:fill="auto"/>
            <w:noWrap/>
            <w:vAlign w:val="center"/>
            <w:hideMark/>
          </w:tcPr>
          <w:p w14:paraId="6B5F0341" w14:textId="77777777" w:rsidR="00B630BD" w:rsidRPr="00BA3949" w:rsidRDefault="00B630BD"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60</w:t>
            </w:r>
          </w:p>
        </w:tc>
        <w:tc>
          <w:tcPr>
            <w:tcW w:w="631" w:type="dxa"/>
            <w:tcBorders>
              <w:top w:val="nil"/>
              <w:left w:val="nil"/>
              <w:bottom w:val="single" w:sz="4" w:space="0" w:color="auto"/>
              <w:right w:val="single" w:sz="4" w:space="0" w:color="auto"/>
            </w:tcBorders>
            <w:shd w:val="clear" w:color="auto" w:fill="auto"/>
            <w:noWrap/>
            <w:vAlign w:val="center"/>
            <w:hideMark/>
          </w:tcPr>
          <w:p w14:paraId="370CD14B"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74" w:type="dxa"/>
            <w:tcBorders>
              <w:top w:val="nil"/>
              <w:left w:val="nil"/>
              <w:bottom w:val="single" w:sz="4" w:space="0" w:color="auto"/>
              <w:right w:val="single" w:sz="4" w:space="0" w:color="auto"/>
            </w:tcBorders>
            <w:shd w:val="clear" w:color="auto" w:fill="auto"/>
            <w:noWrap/>
            <w:vAlign w:val="center"/>
            <w:hideMark/>
          </w:tcPr>
          <w:p w14:paraId="01C60DAE" w14:textId="3590FA1B" w:rsidR="00B630BD" w:rsidRPr="00BA3949" w:rsidRDefault="00AB7710" w:rsidP="0002306C">
            <w:pPr>
              <w:widowControl w:val="0"/>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60</w:t>
            </w:r>
          </w:p>
        </w:tc>
        <w:tc>
          <w:tcPr>
            <w:tcW w:w="564" w:type="dxa"/>
            <w:tcBorders>
              <w:top w:val="nil"/>
              <w:left w:val="nil"/>
              <w:bottom w:val="single" w:sz="4" w:space="0" w:color="auto"/>
              <w:right w:val="single" w:sz="4" w:space="0" w:color="auto"/>
            </w:tcBorders>
            <w:shd w:val="clear" w:color="auto" w:fill="auto"/>
            <w:noWrap/>
            <w:vAlign w:val="center"/>
            <w:hideMark/>
          </w:tcPr>
          <w:p w14:paraId="2607811D"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144" w:type="dxa"/>
            <w:tcBorders>
              <w:top w:val="nil"/>
              <w:left w:val="nil"/>
              <w:bottom w:val="single" w:sz="4" w:space="0" w:color="auto"/>
              <w:right w:val="single" w:sz="4" w:space="0" w:color="auto"/>
            </w:tcBorders>
            <w:shd w:val="clear" w:color="auto" w:fill="auto"/>
            <w:noWrap/>
            <w:vAlign w:val="center"/>
            <w:hideMark/>
          </w:tcPr>
          <w:p w14:paraId="08F0F228" w14:textId="77777777" w:rsidR="00B630BD" w:rsidRPr="00BA3949" w:rsidRDefault="00B630BD" w:rsidP="0002306C">
            <w:pPr>
              <w:widowControl w:val="0"/>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r>
    </w:tbl>
    <w:p w14:paraId="3040A630" w14:textId="77777777" w:rsidR="00A62745" w:rsidRPr="00BA3949" w:rsidRDefault="00A62745" w:rsidP="0002306C">
      <w:pPr>
        <w:pStyle w:val="Heading2"/>
        <w:keepNext w:val="0"/>
        <w:keepLines w:val="0"/>
        <w:widowControl w:val="0"/>
        <w:rPr>
          <w:rFonts w:ascii="Times New Roman" w:hAnsi="Times New Roman"/>
          <w:color w:val="auto"/>
          <w:lang w:val="vi-VN"/>
        </w:rPr>
      </w:pPr>
      <w:bookmarkStart w:id="1248" w:name="_Toc161693925"/>
      <w:bookmarkStart w:id="1249" w:name="_Toc162595180"/>
      <w:bookmarkStart w:id="1250" w:name="_Toc162611520"/>
      <w:bookmarkStart w:id="1251" w:name="_Toc162853268"/>
      <w:bookmarkStart w:id="1252" w:name="_Toc162854284"/>
      <w:bookmarkStart w:id="1253" w:name="_Toc163483579"/>
      <w:bookmarkStart w:id="1254" w:name="_Toc163483722"/>
      <w:bookmarkStart w:id="1255" w:name="_Toc163483865"/>
      <w:bookmarkStart w:id="1256" w:name="_Toc163998687"/>
      <w:r w:rsidRPr="00BA3949">
        <w:rPr>
          <w:rFonts w:ascii="Times New Roman" w:hAnsi="Times New Roman"/>
          <w:color w:val="auto"/>
          <w:lang w:val="vi-VN"/>
        </w:rPr>
        <w:t>2.5 Dự báo dân số, lao động</w:t>
      </w:r>
      <w:bookmarkEnd w:id="1222"/>
      <w:bookmarkEnd w:id="1223"/>
      <w:bookmarkEnd w:id="1224"/>
      <w:bookmarkEnd w:id="1225"/>
      <w:bookmarkEnd w:id="1226"/>
      <w:bookmarkEnd w:id="1227"/>
      <w:bookmarkEnd w:id="1228"/>
      <w:bookmarkEnd w:id="1248"/>
      <w:bookmarkEnd w:id="1249"/>
      <w:bookmarkEnd w:id="1250"/>
      <w:bookmarkEnd w:id="1251"/>
      <w:bookmarkEnd w:id="1252"/>
      <w:bookmarkEnd w:id="1253"/>
      <w:bookmarkEnd w:id="1254"/>
      <w:bookmarkEnd w:id="1255"/>
      <w:bookmarkEnd w:id="1256"/>
    </w:p>
    <w:p w14:paraId="3B3455D5" w14:textId="77777777" w:rsidR="00A62745" w:rsidRPr="00BA3949" w:rsidRDefault="00A62745" w:rsidP="0002306C">
      <w:pPr>
        <w:widowControl w:val="0"/>
        <w:outlineLvl w:val="3"/>
        <w:rPr>
          <w:rFonts w:ascii="Times New Roman" w:eastAsia="MS Mincho" w:hAnsi="Times New Roman"/>
          <w:b/>
          <w:i/>
          <w:iCs/>
          <w:spacing w:val="-2"/>
          <w:sz w:val="26"/>
          <w:szCs w:val="26"/>
          <w:lang w:val="vi-VN"/>
        </w:rPr>
      </w:pPr>
      <w:r w:rsidRPr="00BA3949">
        <w:rPr>
          <w:rFonts w:ascii="Times New Roman" w:eastAsia="MS Mincho" w:hAnsi="Times New Roman"/>
          <w:b/>
          <w:i/>
          <w:iCs/>
          <w:spacing w:val="-2"/>
          <w:sz w:val="26"/>
          <w:szCs w:val="26"/>
          <w:lang w:val="vi-VN"/>
        </w:rPr>
        <w:t>2.5.1 Dự báo về quy mô dân số</w:t>
      </w:r>
    </w:p>
    <w:p w14:paraId="61CD9069" w14:textId="77777777" w:rsidR="0084730E" w:rsidRPr="00BA3949" w:rsidRDefault="0084730E" w:rsidP="0002306C">
      <w:pPr>
        <w:pStyle w:val="ListParagraph"/>
        <w:widowControl w:val="0"/>
        <w:ind w:left="0"/>
        <w:rPr>
          <w:rFonts w:ascii="Times New Roman" w:eastAsia="Times New Roman" w:hAnsi="Times New Roman"/>
          <w:kern w:val="28"/>
          <w:sz w:val="26"/>
          <w:szCs w:val="26"/>
          <w:lang w:val="vi-VN"/>
        </w:rPr>
      </w:pPr>
      <w:bookmarkStart w:id="1257" w:name="_Toc82402794"/>
      <w:bookmarkStart w:id="1258" w:name="_Toc96893383"/>
      <w:bookmarkStart w:id="1259" w:name="_Toc100733906"/>
      <w:bookmarkStart w:id="1260" w:name="_Toc100735569"/>
      <w:bookmarkStart w:id="1261" w:name="_Toc112655158"/>
      <w:bookmarkStart w:id="1262" w:name="_Toc137379533"/>
      <w:bookmarkStart w:id="1263" w:name="_Toc152503146"/>
      <w:bookmarkStart w:id="1264" w:name="_Toc152787054"/>
      <w:bookmarkStart w:id="1265" w:name="_Toc152787351"/>
      <w:bookmarkStart w:id="1266" w:name="_Toc152833092"/>
      <w:bookmarkStart w:id="1267" w:name="_Toc152833543"/>
      <w:bookmarkStart w:id="1268" w:name="_Toc152860674"/>
      <w:bookmarkStart w:id="1269" w:name="_Toc152861285"/>
      <w:bookmarkStart w:id="1270" w:name="_Toc152861713"/>
      <w:r w:rsidRPr="00BA3949">
        <w:rPr>
          <w:rFonts w:ascii="Times New Roman" w:eastAsia="Times New Roman" w:hAnsi="Times New Roman"/>
          <w:kern w:val="28"/>
          <w:sz w:val="26"/>
          <w:szCs w:val="26"/>
          <w:lang w:val="vi-VN"/>
        </w:rPr>
        <w:t>- Quy mô dân số đô thị và nông thôn được dự báo theo phương pháp toán học kết hợp các yếu tố phân tích dân số học, công thức dự báo tổng quát:</w:t>
      </w:r>
    </w:p>
    <w:p w14:paraId="262A09A7" w14:textId="77777777" w:rsidR="0084730E" w:rsidRPr="00BA3949" w:rsidRDefault="0084730E" w:rsidP="0002306C">
      <w:pPr>
        <w:widowControl w:val="0"/>
        <w:ind w:right="-89"/>
        <w:jc w:val="center"/>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P = P</w:t>
      </w:r>
      <w:r w:rsidRPr="00BA3949">
        <w:rPr>
          <w:rFonts w:ascii="Times New Roman" w:eastAsia="Times New Roman" w:hAnsi="Times New Roman"/>
          <w:sz w:val="26"/>
          <w:szCs w:val="26"/>
          <w:vertAlign w:val="superscript"/>
          <w:lang w:val="pt-BR"/>
        </w:rPr>
        <w:t>0</w:t>
      </w:r>
      <w:r w:rsidRPr="00BA3949">
        <w:rPr>
          <w:rFonts w:ascii="Times New Roman" w:eastAsia="Times New Roman" w:hAnsi="Times New Roman"/>
          <w:sz w:val="26"/>
          <w:szCs w:val="26"/>
          <w:lang w:val="pt-BR"/>
        </w:rPr>
        <w:t xml:space="preserve"> (1+ỏ )</w:t>
      </w:r>
      <w:r w:rsidRPr="00BA3949">
        <w:rPr>
          <w:rFonts w:ascii="Times New Roman" w:eastAsia="Times New Roman" w:hAnsi="Times New Roman"/>
          <w:sz w:val="26"/>
          <w:szCs w:val="26"/>
          <w:vertAlign w:val="superscript"/>
          <w:lang w:val="pt-BR"/>
        </w:rPr>
        <w:t>t</w:t>
      </w:r>
      <w:r w:rsidRPr="00BA3949">
        <w:rPr>
          <w:rFonts w:ascii="Times New Roman" w:eastAsia="Times New Roman" w:hAnsi="Times New Roman"/>
          <w:sz w:val="26"/>
          <w:szCs w:val="26"/>
          <w:lang w:val="pt-BR"/>
        </w:rPr>
        <w:t xml:space="preserve"> </w:t>
      </w:r>
    </w:p>
    <w:p w14:paraId="35C108A9" w14:textId="77777777" w:rsidR="0084730E" w:rsidRPr="00BA3949" w:rsidRDefault="0084730E" w:rsidP="0002306C">
      <w:pPr>
        <w:widowControl w:val="0"/>
        <w:ind w:left="567" w:right="-89"/>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Trong đó:</w:t>
      </w:r>
    </w:p>
    <w:p w14:paraId="49760FB0" w14:textId="77777777" w:rsidR="0084730E" w:rsidRPr="00BA3949" w:rsidRDefault="0084730E" w:rsidP="0002306C">
      <w:pPr>
        <w:widowControl w:val="0"/>
        <w:ind w:left="567" w:right="-89"/>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P: Dân số năm dự báo (2030, 2045...)</w:t>
      </w:r>
    </w:p>
    <w:p w14:paraId="5144BA0A" w14:textId="77777777" w:rsidR="0084730E" w:rsidRPr="00BA3949" w:rsidRDefault="0084730E" w:rsidP="0002306C">
      <w:pPr>
        <w:widowControl w:val="0"/>
        <w:ind w:left="567" w:right="-89"/>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P</w:t>
      </w:r>
      <w:r w:rsidRPr="00BA3949">
        <w:rPr>
          <w:rFonts w:ascii="Times New Roman" w:eastAsia="Times New Roman" w:hAnsi="Times New Roman"/>
          <w:sz w:val="26"/>
          <w:szCs w:val="26"/>
          <w:vertAlign w:val="superscript"/>
          <w:lang w:val="pt-BR"/>
        </w:rPr>
        <w:t>0</w:t>
      </w:r>
      <w:r w:rsidRPr="00BA3949">
        <w:rPr>
          <w:rFonts w:ascii="Times New Roman" w:eastAsia="Times New Roman" w:hAnsi="Times New Roman"/>
          <w:sz w:val="26"/>
          <w:szCs w:val="26"/>
          <w:lang w:val="pt-BR"/>
        </w:rPr>
        <w:t>: Dân số năm gốc (năm đầu giai đoạn dự báo), 2022.</w:t>
      </w:r>
    </w:p>
    <w:p w14:paraId="54A1E913" w14:textId="77777777" w:rsidR="0084730E" w:rsidRPr="00BA3949" w:rsidRDefault="0084730E" w:rsidP="0002306C">
      <w:pPr>
        <w:widowControl w:val="0"/>
        <w:ind w:left="567" w:right="-89"/>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ỏ: Tỷ lệ tăng dân số trung bình trong giai đoạn dự báo.</w:t>
      </w:r>
    </w:p>
    <w:p w14:paraId="627756C4" w14:textId="77777777" w:rsidR="0084730E" w:rsidRPr="00BA3949" w:rsidRDefault="0084730E" w:rsidP="0002306C">
      <w:pPr>
        <w:widowControl w:val="0"/>
        <w:ind w:left="567" w:right="-89"/>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t:  số năm trong giai đoạn dự báo.</w:t>
      </w:r>
    </w:p>
    <w:p w14:paraId="17488761" w14:textId="77777777" w:rsidR="0084730E" w:rsidRPr="00BA3949" w:rsidRDefault="0084730E" w:rsidP="0002306C">
      <w:pPr>
        <w:pStyle w:val="ListParagraph"/>
        <w:widowControl w:val="0"/>
        <w:ind w:left="0"/>
        <w:rPr>
          <w:rFonts w:ascii="Times New Roman" w:eastAsia="Times New Roman" w:hAnsi="Times New Roman"/>
          <w:i/>
          <w:iCs/>
          <w:kern w:val="28"/>
          <w:sz w:val="26"/>
          <w:szCs w:val="26"/>
          <w:lang w:val="pt-BR"/>
        </w:rPr>
      </w:pPr>
      <w:r w:rsidRPr="00BA3949">
        <w:rPr>
          <w:rFonts w:ascii="Times New Roman" w:eastAsia="Times New Roman" w:hAnsi="Times New Roman"/>
          <w:i/>
          <w:iCs/>
          <w:kern w:val="28"/>
          <w:sz w:val="26"/>
          <w:szCs w:val="26"/>
          <w:lang w:val="pt-BR"/>
        </w:rPr>
        <w:t>* Dự báo quy mô dân số như sau:</w:t>
      </w:r>
    </w:p>
    <w:p w14:paraId="547E5679" w14:textId="77777777"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Dân số toàn huyện:</w:t>
      </w:r>
    </w:p>
    <w:p w14:paraId="0DC84FAE" w14:textId="6CE8A818"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bookmarkStart w:id="1271" w:name="_Hlk149557000"/>
      <w:r w:rsidRPr="00BA3949">
        <w:rPr>
          <w:rFonts w:ascii="Times New Roman" w:eastAsia="Times New Roman" w:hAnsi="Times New Roman"/>
          <w:kern w:val="28"/>
          <w:sz w:val="26"/>
          <w:szCs w:val="26"/>
          <w:lang w:val="pt-BR"/>
        </w:rPr>
        <w:t>+ Năm 2022: 69.950 người</w:t>
      </w:r>
      <w:r w:rsidR="00124A1A" w:rsidRPr="00BA3949">
        <w:rPr>
          <w:rFonts w:ascii="Times New Roman" w:eastAsia="Times New Roman" w:hAnsi="Times New Roman"/>
          <w:kern w:val="28"/>
          <w:sz w:val="26"/>
          <w:szCs w:val="26"/>
          <w:lang w:val="pt-BR"/>
        </w:rPr>
        <w:t>.</w:t>
      </w:r>
    </w:p>
    <w:p w14:paraId="58A57304" w14:textId="1631040E"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Năm 2030: 85.000 người</w:t>
      </w:r>
      <w:r w:rsidR="00124A1A" w:rsidRPr="00BA3949">
        <w:rPr>
          <w:rFonts w:ascii="Times New Roman" w:eastAsia="Times New Roman" w:hAnsi="Times New Roman"/>
          <w:kern w:val="28"/>
          <w:sz w:val="26"/>
          <w:szCs w:val="26"/>
          <w:lang w:val="pt-BR"/>
        </w:rPr>
        <w:t>.</w:t>
      </w:r>
    </w:p>
    <w:p w14:paraId="5E3A521E" w14:textId="67332D3E"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Năm 2045: 120.000 người</w:t>
      </w:r>
      <w:r w:rsidR="00124A1A" w:rsidRPr="00BA3949">
        <w:rPr>
          <w:rFonts w:ascii="Times New Roman" w:eastAsia="Times New Roman" w:hAnsi="Times New Roman"/>
          <w:kern w:val="28"/>
          <w:sz w:val="26"/>
          <w:szCs w:val="26"/>
          <w:lang w:val="pt-BR"/>
        </w:rPr>
        <w:t>.</w:t>
      </w:r>
    </w:p>
    <w:bookmarkEnd w:id="1271"/>
    <w:p w14:paraId="7E6D37CA" w14:textId="77777777"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Dân số đô thị:</w:t>
      </w:r>
    </w:p>
    <w:p w14:paraId="3F0239FE" w14:textId="72E34932"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Năm 2022: 7.068 người</w:t>
      </w:r>
      <w:r w:rsidR="00124A1A" w:rsidRPr="00BA3949">
        <w:rPr>
          <w:rFonts w:ascii="Times New Roman" w:eastAsia="Times New Roman" w:hAnsi="Times New Roman"/>
          <w:kern w:val="28"/>
          <w:sz w:val="26"/>
          <w:szCs w:val="26"/>
          <w:lang w:val="pt-BR"/>
        </w:rPr>
        <w:t>.</w:t>
      </w:r>
    </w:p>
    <w:p w14:paraId="5377979E" w14:textId="4E143984"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lastRenderedPageBreak/>
        <w:t>+ Năm 2030: 28.800 người</w:t>
      </w:r>
      <w:r w:rsidR="00124A1A" w:rsidRPr="00BA3949">
        <w:rPr>
          <w:rFonts w:ascii="Times New Roman" w:eastAsia="Times New Roman" w:hAnsi="Times New Roman"/>
          <w:kern w:val="28"/>
          <w:sz w:val="26"/>
          <w:szCs w:val="26"/>
          <w:lang w:val="pt-BR"/>
        </w:rPr>
        <w:t>.</w:t>
      </w:r>
    </w:p>
    <w:p w14:paraId="2E007A24" w14:textId="449D40AF"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Năm 2045: 62.600 người</w:t>
      </w:r>
      <w:r w:rsidR="00124A1A" w:rsidRPr="00BA3949">
        <w:rPr>
          <w:rFonts w:ascii="Times New Roman" w:eastAsia="Times New Roman" w:hAnsi="Times New Roman"/>
          <w:kern w:val="28"/>
          <w:sz w:val="26"/>
          <w:szCs w:val="26"/>
          <w:lang w:val="pt-BR"/>
        </w:rPr>
        <w:t>.</w:t>
      </w:r>
    </w:p>
    <w:p w14:paraId="635A8693" w14:textId="77777777"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Dân số nông thôn:</w:t>
      </w:r>
    </w:p>
    <w:p w14:paraId="22E9AAE4" w14:textId="3D31E26D"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Năm 2022: 62.882 người</w:t>
      </w:r>
      <w:r w:rsidR="00124A1A" w:rsidRPr="00BA3949">
        <w:rPr>
          <w:rFonts w:ascii="Times New Roman" w:eastAsia="Times New Roman" w:hAnsi="Times New Roman"/>
          <w:kern w:val="28"/>
          <w:sz w:val="26"/>
          <w:szCs w:val="26"/>
          <w:lang w:val="pt-BR"/>
        </w:rPr>
        <w:t>.</w:t>
      </w:r>
    </w:p>
    <w:p w14:paraId="794DBF79" w14:textId="199EF523" w:rsidR="0084730E" w:rsidRPr="00BA3949" w:rsidRDefault="0084730E"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Năm 2030: 56.200 người</w:t>
      </w:r>
      <w:r w:rsidR="00124A1A" w:rsidRPr="00BA3949">
        <w:rPr>
          <w:rFonts w:ascii="Times New Roman" w:eastAsia="Times New Roman" w:hAnsi="Times New Roman"/>
          <w:kern w:val="28"/>
          <w:sz w:val="26"/>
          <w:szCs w:val="26"/>
          <w:lang w:val="pt-BR"/>
        </w:rPr>
        <w:t>.</w:t>
      </w:r>
    </w:p>
    <w:p w14:paraId="36B76C36" w14:textId="58946E1D" w:rsidR="0084730E" w:rsidRPr="00BA3949" w:rsidRDefault="00124A1A" w:rsidP="0002306C">
      <w:pPr>
        <w:pStyle w:val="ListParagraph"/>
        <w:widowControl w:val="0"/>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84730E" w:rsidRPr="00BA3949">
        <w:rPr>
          <w:rFonts w:ascii="Times New Roman" w:eastAsia="Times New Roman" w:hAnsi="Times New Roman"/>
          <w:kern w:val="28"/>
          <w:sz w:val="26"/>
          <w:szCs w:val="26"/>
          <w:lang w:val="pt-BR"/>
        </w:rPr>
        <w:t>+ Năm 2045: 57.400 người</w:t>
      </w:r>
      <w:r w:rsidRPr="00BA3949">
        <w:rPr>
          <w:rFonts w:ascii="Times New Roman" w:eastAsia="Times New Roman" w:hAnsi="Times New Roman"/>
          <w:kern w:val="28"/>
          <w:sz w:val="26"/>
          <w:szCs w:val="26"/>
          <w:lang w:val="pt-BR"/>
        </w:rPr>
        <w:t>.</w:t>
      </w:r>
    </w:p>
    <w:p w14:paraId="35BF12C8" w14:textId="77777777" w:rsidR="0084730E" w:rsidRPr="00BA3949" w:rsidRDefault="0084730E" w:rsidP="0002306C">
      <w:pPr>
        <w:pStyle w:val="ListParagraph"/>
        <w:widowControl w:val="0"/>
        <w:ind w:left="0"/>
        <w:rPr>
          <w:rFonts w:ascii="Times New Roman" w:eastAsia="Times New Roman" w:hAnsi="Times New Roman"/>
          <w:i/>
          <w:iCs/>
          <w:kern w:val="28"/>
          <w:sz w:val="26"/>
          <w:szCs w:val="26"/>
          <w:lang w:val="pt-BR"/>
        </w:rPr>
      </w:pPr>
      <w:r w:rsidRPr="00BA3949">
        <w:rPr>
          <w:rFonts w:ascii="Times New Roman" w:eastAsia="Times New Roman" w:hAnsi="Times New Roman"/>
          <w:i/>
          <w:iCs/>
          <w:kern w:val="28"/>
          <w:sz w:val="26"/>
          <w:szCs w:val="26"/>
          <w:lang w:val="pt-BR"/>
        </w:rPr>
        <w:t>* Hiện trạng và dự báo quy mô dân số huyện Than Uyên:</w:t>
      </w:r>
    </w:p>
    <w:p w14:paraId="3C778998" w14:textId="6642B58E" w:rsidR="00314582" w:rsidRPr="00BA3949" w:rsidRDefault="009121D8" w:rsidP="0002306C">
      <w:pPr>
        <w:pStyle w:val="ListParagraph"/>
        <w:widowControl w:val="0"/>
        <w:ind w:left="0"/>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Dự báo dân số theo các xã và thị trấn trên địa bàn huyện Than Uyên qua</w:t>
      </w:r>
      <w:r w:rsidR="001A1E48" w:rsidRPr="00BA3949">
        <w:rPr>
          <w:rFonts w:ascii="Times New Roman" w:eastAsia="Times New Roman" w:hAnsi="Times New Roman"/>
          <w:kern w:val="28"/>
          <w:sz w:val="26"/>
          <w:szCs w:val="26"/>
          <w:lang w:val="pt-BR"/>
        </w:rPr>
        <w:t xml:space="preserve"> các giai đoạn quy hoạch theo bảng sau:</w:t>
      </w:r>
    </w:p>
    <w:p w14:paraId="7E406136" w14:textId="4AD850CB" w:rsidR="0084730E" w:rsidRPr="00BA3949" w:rsidRDefault="0084730E" w:rsidP="0024620E">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272" w:name="_Toc82402793"/>
      <w:bookmarkStart w:id="1273" w:name="_Toc96893382"/>
      <w:bookmarkStart w:id="1274" w:name="_Toc100733905"/>
      <w:bookmarkStart w:id="1275" w:name="_Toc100735568"/>
      <w:bookmarkStart w:id="1276" w:name="_Toc112655157"/>
      <w:bookmarkStart w:id="1277" w:name="_Toc137379532"/>
      <w:bookmarkStart w:id="1278" w:name="_Toc152503145"/>
      <w:bookmarkStart w:id="1279" w:name="_Toc152787053"/>
      <w:bookmarkStart w:id="1280" w:name="_Toc152787350"/>
      <w:bookmarkStart w:id="1281" w:name="_Toc152833091"/>
      <w:bookmarkStart w:id="1282" w:name="_Toc152833542"/>
      <w:bookmarkStart w:id="1283" w:name="_Toc152860673"/>
      <w:bookmarkStart w:id="1284" w:name="_Toc152861284"/>
      <w:bookmarkStart w:id="1285" w:name="_Toc152861712"/>
      <w:bookmarkStart w:id="1286" w:name="_Toc161693926"/>
      <w:bookmarkStart w:id="1287" w:name="_Toc162853269"/>
      <w:bookmarkStart w:id="1288" w:name="_Toc162854285"/>
      <w:bookmarkStart w:id="1289" w:name="_Toc163998688"/>
      <w:r w:rsidRPr="00BA3949">
        <w:rPr>
          <w:rFonts w:ascii="Times New Roman" w:eastAsia="Times New Roman" w:hAnsi="Times New Roman"/>
          <w:bCs/>
          <w:i/>
          <w:iCs/>
          <w:sz w:val="26"/>
          <w:szCs w:val="26"/>
          <w:lang w:val="nb-NO" w:eastAsia="vi-VN"/>
        </w:rPr>
        <w:t>Bảng 2</w:t>
      </w:r>
      <w:r w:rsidR="00AB7710" w:rsidRPr="00BA3949">
        <w:rPr>
          <w:rFonts w:ascii="Times New Roman" w:eastAsia="Times New Roman" w:hAnsi="Times New Roman"/>
          <w:bCs/>
          <w:i/>
          <w:iCs/>
          <w:sz w:val="26"/>
          <w:szCs w:val="26"/>
          <w:lang w:val="nb-NO" w:eastAsia="vi-VN"/>
        </w:rPr>
        <w:t>9</w:t>
      </w:r>
      <w:r w:rsidRPr="00BA3949">
        <w:rPr>
          <w:rFonts w:ascii="Times New Roman" w:eastAsia="Times New Roman" w:hAnsi="Times New Roman"/>
          <w:bCs/>
          <w:i/>
          <w:iCs/>
          <w:sz w:val="26"/>
          <w:szCs w:val="26"/>
          <w:lang w:val="nb-NO" w:eastAsia="vi-VN"/>
        </w:rPr>
        <w:t xml:space="preserve">: Dự báo dân số các xã và thị trấn trên địa bàn huyện </w:t>
      </w:r>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r w:rsidRPr="00BA3949">
        <w:rPr>
          <w:rFonts w:ascii="Times New Roman" w:eastAsia="Times New Roman" w:hAnsi="Times New Roman"/>
          <w:bCs/>
          <w:i/>
          <w:iCs/>
          <w:sz w:val="26"/>
          <w:szCs w:val="26"/>
          <w:lang w:val="nb-NO" w:eastAsia="vi-VN"/>
        </w:rPr>
        <w:t>Than Uyên</w:t>
      </w:r>
      <w:bookmarkEnd w:id="1286"/>
      <w:bookmarkEnd w:id="1287"/>
      <w:bookmarkEnd w:id="1288"/>
      <w:bookmarkEnd w:id="1289"/>
    </w:p>
    <w:tbl>
      <w:tblPr>
        <w:tblW w:w="881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600"/>
        <w:gridCol w:w="1340"/>
        <w:gridCol w:w="1745"/>
        <w:gridCol w:w="2430"/>
      </w:tblGrid>
      <w:tr w:rsidR="00BA3949" w:rsidRPr="00BA3949" w14:paraId="5DFA61BF" w14:textId="77777777" w:rsidTr="00D63BF9">
        <w:trPr>
          <w:trHeight w:val="1032"/>
        </w:trPr>
        <w:tc>
          <w:tcPr>
            <w:tcW w:w="700" w:type="dxa"/>
            <w:shd w:val="clear" w:color="FFFF00" w:fill="FFFFFF"/>
            <w:noWrap/>
            <w:vAlign w:val="center"/>
            <w:hideMark/>
          </w:tcPr>
          <w:p w14:paraId="06DE5DAA"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TT</w:t>
            </w:r>
          </w:p>
        </w:tc>
        <w:tc>
          <w:tcPr>
            <w:tcW w:w="2600" w:type="dxa"/>
            <w:shd w:val="clear" w:color="FFFF00" w:fill="FFFFFF"/>
            <w:noWrap/>
            <w:vAlign w:val="center"/>
            <w:hideMark/>
          </w:tcPr>
          <w:p w14:paraId="1BBBFEC7"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Tên đơn vị hành chính</w:t>
            </w:r>
          </w:p>
        </w:tc>
        <w:tc>
          <w:tcPr>
            <w:tcW w:w="1340" w:type="dxa"/>
            <w:shd w:val="clear" w:color="FFFF00" w:fill="FFFFFF"/>
            <w:vAlign w:val="center"/>
            <w:hideMark/>
          </w:tcPr>
          <w:p w14:paraId="1629DEBA"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Dân số HT</w:t>
            </w:r>
            <w:r w:rsidRPr="00BA3949">
              <w:rPr>
                <w:rFonts w:ascii="Times New Roman" w:eastAsia="Times New Roman" w:hAnsi="Times New Roman"/>
                <w:b/>
                <w:bCs/>
                <w:sz w:val="24"/>
                <w:szCs w:val="24"/>
              </w:rPr>
              <w:br/>
              <w:t xml:space="preserve"> 2022</w:t>
            </w:r>
            <w:r w:rsidRPr="00BA3949">
              <w:rPr>
                <w:rFonts w:ascii="Times New Roman" w:eastAsia="Times New Roman" w:hAnsi="Times New Roman"/>
                <w:b/>
                <w:bCs/>
                <w:sz w:val="24"/>
                <w:szCs w:val="24"/>
              </w:rPr>
              <w:br/>
              <w:t xml:space="preserve"> (người)</w:t>
            </w:r>
          </w:p>
        </w:tc>
        <w:tc>
          <w:tcPr>
            <w:tcW w:w="1745" w:type="dxa"/>
            <w:shd w:val="clear" w:color="FFFF00" w:fill="FFFFFF"/>
            <w:vAlign w:val="center"/>
            <w:hideMark/>
          </w:tcPr>
          <w:p w14:paraId="5F525584"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Dân số dự báo</w:t>
            </w:r>
            <w:r w:rsidRPr="00BA3949">
              <w:rPr>
                <w:rFonts w:ascii="Times New Roman" w:eastAsia="Times New Roman" w:hAnsi="Times New Roman"/>
                <w:b/>
                <w:bCs/>
                <w:sz w:val="24"/>
                <w:szCs w:val="24"/>
              </w:rPr>
              <w:br/>
              <w:t xml:space="preserve"> 2030</w:t>
            </w:r>
            <w:r w:rsidRPr="00BA3949">
              <w:rPr>
                <w:rFonts w:ascii="Times New Roman" w:eastAsia="Times New Roman" w:hAnsi="Times New Roman"/>
                <w:b/>
                <w:bCs/>
                <w:sz w:val="24"/>
                <w:szCs w:val="24"/>
              </w:rPr>
              <w:br/>
              <w:t xml:space="preserve"> (người)</w:t>
            </w:r>
          </w:p>
        </w:tc>
        <w:tc>
          <w:tcPr>
            <w:tcW w:w="2430" w:type="dxa"/>
            <w:shd w:val="clear" w:color="FFFF00" w:fill="FFFFFF"/>
            <w:vAlign w:val="center"/>
            <w:hideMark/>
          </w:tcPr>
          <w:p w14:paraId="74A7A1E2"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Dân số dự báo</w:t>
            </w:r>
            <w:r w:rsidRPr="00BA3949">
              <w:rPr>
                <w:rFonts w:ascii="Times New Roman" w:eastAsia="Times New Roman" w:hAnsi="Times New Roman"/>
                <w:b/>
                <w:bCs/>
                <w:sz w:val="24"/>
                <w:szCs w:val="24"/>
              </w:rPr>
              <w:br/>
              <w:t xml:space="preserve"> 2045</w:t>
            </w:r>
            <w:r w:rsidRPr="00BA3949">
              <w:rPr>
                <w:rFonts w:ascii="Times New Roman" w:eastAsia="Times New Roman" w:hAnsi="Times New Roman"/>
                <w:b/>
                <w:bCs/>
                <w:sz w:val="24"/>
                <w:szCs w:val="24"/>
              </w:rPr>
              <w:br/>
              <w:t xml:space="preserve"> (người)</w:t>
            </w:r>
          </w:p>
        </w:tc>
      </w:tr>
      <w:tr w:rsidR="00BA3949" w:rsidRPr="00BA3949" w14:paraId="7C5A230D" w14:textId="77777777" w:rsidTr="00B60A75">
        <w:trPr>
          <w:trHeight w:hRule="exact" w:val="397"/>
        </w:trPr>
        <w:tc>
          <w:tcPr>
            <w:tcW w:w="700" w:type="dxa"/>
            <w:shd w:val="clear" w:color="auto" w:fill="auto"/>
            <w:noWrap/>
            <w:vAlign w:val="center"/>
            <w:hideMark/>
          </w:tcPr>
          <w:p w14:paraId="6984C5F5" w14:textId="77777777" w:rsidR="00AB7710" w:rsidRPr="00BA3949" w:rsidRDefault="00AB7710" w:rsidP="00AB7710">
            <w:pPr>
              <w:widowControl w:val="0"/>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600" w:type="dxa"/>
            <w:shd w:val="clear" w:color="auto" w:fill="auto"/>
            <w:vAlign w:val="center"/>
            <w:hideMark/>
          </w:tcPr>
          <w:p w14:paraId="25AB4596" w14:textId="77777777" w:rsidR="00AB7710" w:rsidRPr="00BA3949" w:rsidRDefault="00AB7710" w:rsidP="00AB7710">
            <w:pPr>
              <w:widowControl w:val="0"/>
              <w:ind w:firstLine="0"/>
              <w:jc w:val="center"/>
              <w:rPr>
                <w:rFonts w:ascii="Times New Roman" w:eastAsia="Times New Roman" w:hAnsi="Times New Roman"/>
                <w:b/>
                <w:bCs/>
              </w:rPr>
            </w:pPr>
            <w:r w:rsidRPr="00BA3949">
              <w:rPr>
                <w:rFonts w:ascii="Times New Roman" w:eastAsia="Times New Roman" w:hAnsi="Times New Roman"/>
                <w:b/>
                <w:bCs/>
              </w:rPr>
              <w:t>Tổng cộng</w:t>
            </w:r>
          </w:p>
        </w:tc>
        <w:tc>
          <w:tcPr>
            <w:tcW w:w="1340" w:type="dxa"/>
            <w:shd w:val="clear" w:color="auto" w:fill="auto"/>
            <w:noWrap/>
            <w:vAlign w:val="center"/>
            <w:hideMark/>
          </w:tcPr>
          <w:p w14:paraId="36994F74" w14:textId="0D30A1DE" w:rsidR="00AB7710" w:rsidRPr="00BA3949" w:rsidRDefault="00AB7710" w:rsidP="0084155F">
            <w:pPr>
              <w:widowControl w:val="0"/>
              <w:ind w:firstLine="0"/>
              <w:jc w:val="right"/>
              <w:rPr>
                <w:rFonts w:ascii="Times New Roman" w:eastAsia="Times New Roman" w:hAnsi="Times New Roman"/>
                <w:b/>
                <w:bCs/>
                <w:sz w:val="24"/>
                <w:szCs w:val="24"/>
              </w:rPr>
            </w:pPr>
            <w:r w:rsidRPr="00BA3949">
              <w:rPr>
                <w:rFonts w:ascii="Times New Roman" w:hAnsi="Times New Roman"/>
                <w:b/>
                <w:bCs/>
              </w:rPr>
              <w:t>69.</w:t>
            </w:r>
            <w:r w:rsidR="00384ED1" w:rsidRPr="00BA3949">
              <w:rPr>
                <w:rFonts w:ascii="Times New Roman" w:hAnsi="Times New Roman"/>
                <w:b/>
                <w:bCs/>
              </w:rPr>
              <w:t>591</w:t>
            </w:r>
          </w:p>
        </w:tc>
        <w:tc>
          <w:tcPr>
            <w:tcW w:w="1745" w:type="dxa"/>
            <w:shd w:val="clear" w:color="auto" w:fill="auto"/>
            <w:noWrap/>
            <w:vAlign w:val="center"/>
            <w:hideMark/>
          </w:tcPr>
          <w:p w14:paraId="3289E551" w14:textId="1AA04994" w:rsidR="00AB7710" w:rsidRPr="00BA3949" w:rsidRDefault="00AB7710" w:rsidP="0084155F">
            <w:pPr>
              <w:widowControl w:val="0"/>
              <w:ind w:firstLine="0"/>
              <w:jc w:val="right"/>
              <w:rPr>
                <w:rFonts w:ascii="Times New Roman" w:eastAsia="Times New Roman" w:hAnsi="Times New Roman"/>
                <w:b/>
                <w:bCs/>
                <w:sz w:val="24"/>
                <w:szCs w:val="24"/>
              </w:rPr>
            </w:pPr>
            <w:r w:rsidRPr="00BA3949">
              <w:rPr>
                <w:rFonts w:ascii="Times New Roman" w:hAnsi="Times New Roman"/>
                <w:b/>
                <w:bCs/>
              </w:rPr>
              <w:t>85.000</w:t>
            </w:r>
          </w:p>
        </w:tc>
        <w:tc>
          <w:tcPr>
            <w:tcW w:w="2430" w:type="dxa"/>
            <w:shd w:val="clear" w:color="auto" w:fill="auto"/>
            <w:noWrap/>
            <w:vAlign w:val="center"/>
            <w:hideMark/>
          </w:tcPr>
          <w:p w14:paraId="6F2F1589" w14:textId="5B3EEF2A" w:rsidR="00AB7710" w:rsidRPr="00BA3949" w:rsidRDefault="00AB7710" w:rsidP="0084155F">
            <w:pPr>
              <w:widowControl w:val="0"/>
              <w:ind w:firstLine="0"/>
              <w:jc w:val="right"/>
              <w:rPr>
                <w:rFonts w:ascii="Times New Roman" w:eastAsia="Times New Roman" w:hAnsi="Times New Roman"/>
                <w:b/>
                <w:bCs/>
                <w:sz w:val="24"/>
                <w:szCs w:val="24"/>
              </w:rPr>
            </w:pPr>
            <w:r w:rsidRPr="00BA3949">
              <w:rPr>
                <w:rFonts w:ascii="Times New Roman" w:hAnsi="Times New Roman"/>
                <w:b/>
                <w:bCs/>
              </w:rPr>
              <w:t>120.000</w:t>
            </w:r>
          </w:p>
        </w:tc>
      </w:tr>
      <w:tr w:rsidR="00BA3949" w:rsidRPr="00BA3949" w14:paraId="2F0EB783" w14:textId="77777777" w:rsidTr="00B60A75">
        <w:trPr>
          <w:trHeight w:hRule="exact" w:val="397"/>
        </w:trPr>
        <w:tc>
          <w:tcPr>
            <w:tcW w:w="700" w:type="dxa"/>
            <w:shd w:val="clear" w:color="auto" w:fill="auto"/>
            <w:noWrap/>
            <w:vAlign w:val="center"/>
            <w:hideMark/>
          </w:tcPr>
          <w:p w14:paraId="28FF9459"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2600" w:type="dxa"/>
            <w:shd w:val="clear" w:color="auto" w:fill="auto"/>
            <w:noWrap/>
            <w:vAlign w:val="center"/>
            <w:hideMark/>
          </w:tcPr>
          <w:p w14:paraId="6FEAE016" w14:textId="1E26BC14" w:rsidR="00AB7710" w:rsidRPr="00BA3949" w:rsidRDefault="009A7682"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Thị trấn</w:t>
            </w:r>
            <w:r w:rsidR="00AB7710" w:rsidRPr="00BA3949">
              <w:rPr>
                <w:rFonts w:ascii="Times New Roman" w:eastAsia="Times New Roman" w:hAnsi="Times New Roman"/>
                <w:sz w:val="24"/>
                <w:szCs w:val="24"/>
              </w:rPr>
              <w:t xml:space="preserve"> Than Uyên</w:t>
            </w:r>
          </w:p>
        </w:tc>
        <w:tc>
          <w:tcPr>
            <w:tcW w:w="1340" w:type="dxa"/>
            <w:shd w:val="clear" w:color="auto" w:fill="auto"/>
            <w:noWrap/>
            <w:vAlign w:val="center"/>
            <w:hideMark/>
          </w:tcPr>
          <w:p w14:paraId="20A3B051" w14:textId="11904397"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7.</w:t>
            </w:r>
            <w:r w:rsidR="00384ED1" w:rsidRPr="00BA3949">
              <w:rPr>
                <w:rFonts w:ascii="Times New Roman" w:hAnsi="Times New Roman"/>
              </w:rPr>
              <w:t>068</w:t>
            </w:r>
          </w:p>
        </w:tc>
        <w:tc>
          <w:tcPr>
            <w:tcW w:w="1745" w:type="dxa"/>
            <w:shd w:val="clear" w:color="auto" w:fill="auto"/>
            <w:noWrap/>
            <w:vAlign w:val="center"/>
            <w:hideMark/>
          </w:tcPr>
          <w:p w14:paraId="42AFE4DF" w14:textId="4DA7C3D9"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25.000</w:t>
            </w:r>
          </w:p>
        </w:tc>
        <w:tc>
          <w:tcPr>
            <w:tcW w:w="2430" w:type="dxa"/>
            <w:shd w:val="clear" w:color="auto" w:fill="auto"/>
            <w:noWrap/>
            <w:vAlign w:val="center"/>
            <w:hideMark/>
          </w:tcPr>
          <w:p w14:paraId="70EC29DB" w14:textId="0980DF6D"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45.000</w:t>
            </w:r>
          </w:p>
        </w:tc>
      </w:tr>
      <w:tr w:rsidR="00BA3949" w:rsidRPr="00BA3949" w14:paraId="274615BE" w14:textId="77777777" w:rsidTr="00B60A75">
        <w:trPr>
          <w:trHeight w:hRule="exact" w:val="397"/>
        </w:trPr>
        <w:tc>
          <w:tcPr>
            <w:tcW w:w="700" w:type="dxa"/>
            <w:shd w:val="clear" w:color="auto" w:fill="auto"/>
            <w:noWrap/>
            <w:vAlign w:val="center"/>
            <w:hideMark/>
          </w:tcPr>
          <w:p w14:paraId="62A2E74B"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2600" w:type="dxa"/>
            <w:shd w:val="clear" w:color="auto" w:fill="auto"/>
            <w:noWrap/>
            <w:vAlign w:val="center"/>
            <w:hideMark/>
          </w:tcPr>
          <w:p w14:paraId="1E9005C2" w14:textId="07CE38ED"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Đô thị Phúc Than</w:t>
            </w:r>
          </w:p>
        </w:tc>
        <w:tc>
          <w:tcPr>
            <w:tcW w:w="1340" w:type="dxa"/>
            <w:shd w:val="clear" w:color="auto" w:fill="auto"/>
            <w:noWrap/>
            <w:vAlign w:val="center"/>
            <w:hideMark/>
          </w:tcPr>
          <w:p w14:paraId="1639B154" w14:textId="3D88004F"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10.611</w:t>
            </w:r>
          </w:p>
        </w:tc>
        <w:tc>
          <w:tcPr>
            <w:tcW w:w="1745" w:type="dxa"/>
            <w:shd w:val="clear" w:color="auto" w:fill="auto"/>
            <w:noWrap/>
            <w:vAlign w:val="center"/>
            <w:hideMark/>
          </w:tcPr>
          <w:p w14:paraId="3E54B2CA" w14:textId="571AF79F"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13.500</w:t>
            </w:r>
          </w:p>
        </w:tc>
        <w:tc>
          <w:tcPr>
            <w:tcW w:w="2430" w:type="dxa"/>
            <w:shd w:val="clear" w:color="auto" w:fill="auto"/>
            <w:noWrap/>
            <w:vAlign w:val="center"/>
            <w:hideMark/>
          </w:tcPr>
          <w:p w14:paraId="525BCFF7" w14:textId="7E191436"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21.500</w:t>
            </w:r>
          </w:p>
        </w:tc>
      </w:tr>
      <w:tr w:rsidR="00BA3949" w:rsidRPr="00BA3949" w14:paraId="0F93112A" w14:textId="77777777" w:rsidTr="00B60A75">
        <w:trPr>
          <w:trHeight w:hRule="exact" w:val="397"/>
        </w:trPr>
        <w:tc>
          <w:tcPr>
            <w:tcW w:w="700" w:type="dxa"/>
            <w:shd w:val="clear" w:color="auto" w:fill="auto"/>
            <w:noWrap/>
            <w:vAlign w:val="center"/>
            <w:hideMark/>
          </w:tcPr>
          <w:p w14:paraId="46BCD9CA"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2600" w:type="dxa"/>
            <w:shd w:val="clear" w:color="auto" w:fill="auto"/>
            <w:noWrap/>
            <w:vAlign w:val="center"/>
            <w:hideMark/>
          </w:tcPr>
          <w:p w14:paraId="55FBE3F6" w14:textId="77777777"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Mường Than </w:t>
            </w:r>
          </w:p>
        </w:tc>
        <w:tc>
          <w:tcPr>
            <w:tcW w:w="1340" w:type="dxa"/>
            <w:shd w:val="clear" w:color="auto" w:fill="auto"/>
            <w:noWrap/>
            <w:vAlign w:val="center"/>
            <w:hideMark/>
          </w:tcPr>
          <w:p w14:paraId="3B653C71" w14:textId="01A39C6C"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8.942</w:t>
            </w:r>
          </w:p>
        </w:tc>
        <w:tc>
          <w:tcPr>
            <w:tcW w:w="1745" w:type="dxa"/>
            <w:shd w:val="clear" w:color="auto" w:fill="auto"/>
            <w:noWrap/>
            <w:vAlign w:val="center"/>
            <w:hideMark/>
          </w:tcPr>
          <w:p w14:paraId="35CCA05B" w14:textId="33F96321"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5.400</w:t>
            </w:r>
          </w:p>
        </w:tc>
        <w:tc>
          <w:tcPr>
            <w:tcW w:w="2430" w:type="dxa"/>
            <w:shd w:val="clear" w:color="auto" w:fill="auto"/>
            <w:noWrap/>
            <w:vAlign w:val="center"/>
            <w:hideMark/>
          </w:tcPr>
          <w:p w14:paraId="06308CB8" w14:textId="5EC20FA7"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6.100</w:t>
            </w:r>
          </w:p>
        </w:tc>
      </w:tr>
      <w:tr w:rsidR="00BA3949" w:rsidRPr="00BA3949" w14:paraId="501E1EE2" w14:textId="77777777" w:rsidTr="00B60A75">
        <w:trPr>
          <w:trHeight w:hRule="exact" w:val="397"/>
        </w:trPr>
        <w:tc>
          <w:tcPr>
            <w:tcW w:w="700" w:type="dxa"/>
            <w:shd w:val="clear" w:color="auto" w:fill="auto"/>
            <w:noWrap/>
            <w:vAlign w:val="center"/>
            <w:hideMark/>
          </w:tcPr>
          <w:p w14:paraId="18063314"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w:t>
            </w:r>
          </w:p>
        </w:tc>
        <w:tc>
          <w:tcPr>
            <w:tcW w:w="2600" w:type="dxa"/>
            <w:shd w:val="clear" w:color="auto" w:fill="auto"/>
            <w:noWrap/>
            <w:vAlign w:val="center"/>
            <w:hideMark/>
          </w:tcPr>
          <w:p w14:paraId="40E2504C" w14:textId="77777777"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Mường Mít</w:t>
            </w:r>
          </w:p>
        </w:tc>
        <w:tc>
          <w:tcPr>
            <w:tcW w:w="1340" w:type="dxa"/>
            <w:shd w:val="clear" w:color="auto" w:fill="auto"/>
            <w:noWrap/>
            <w:vAlign w:val="center"/>
            <w:hideMark/>
          </w:tcPr>
          <w:p w14:paraId="452F38C5" w14:textId="745136D3"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2.648</w:t>
            </w:r>
          </w:p>
        </w:tc>
        <w:tc>
          <w:tcPr>
            <w:tcW w:w="1745" w:type="dxa"/>
            <w:shd w:val="clear" w:color="auto" w:fill="auto"/>
            <w:noWrap/>
            <w:vAlign w:val="center"/>
            <w:hideMark/>
          </w:tcPr>
          <w:p w14:paraId="3FA1AA25" w14:textId="2AAF63CB"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2.800</w:t>
            </w:r>
          </w:p>
        </w:tc>
        <w:tc>
          <w:tcPr>
            <w:tcW w:w="2430" w:type="dxa"/>
            <w:shd w:val="clear" w:color="auto" w:fill="auto"/>
            <w:noWrap/>
            <w:vAlign w:val="center"/>
            <w:hideMark/>
          </w:tcPr>
          <w:p w14:paraId="38091958" w14:textId="4349B3A3"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3.200</w:t>
            </w:r>
          </w:p>
        </w:tc>
      </w:tr>
      <w:tr w:rsidR="00BA3949" w:rsidRPr="00BA3949" w14:paraId="56B26481" w14:textId="77777777" w:rsidTr="00B60A75">
        <w:trPr>
          <w:trHeight w:hRule="exact" w:val="397"/>
        </w:trPr>
        <w:tc>
          <w:tcPr>
            <w:tcW w:w="700" w:type="dxa"/>
            <w:shd w:val="clear" w:color="auto" w:fill="auto"/>
            <w:noWrap/>
            <w:vAlign w:val="center"/>
            <w:hideMark/>
          </w:tcPr>
          <w:p w14:paraId="2E939CBE"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2600" w:type="dxa"/>
            <w:shd w:val="clear" w:color="auto" w:fill="auto"/>
            <w:noWrap/>
            <w:vAlign w:val="center"/>
            <w:hideMark/>
          </w:tcPr>
          <w:p w14:paraId="6FF0FA4A" w14:textId="77777777"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Mường Cang</w:t>
            </w:r>
          </w:p>
        </w:tc>
        <w:tc>
          <w:tcPr>
            <w:tcW w:w="1340" w:type="dxa"/>
            <w:shd w:val="clear" w:color="auto" w:fill="auto"/>
            <w:noWrap/>
            <w:vAlign w:val="center"/>
            <w:hideMark/>
          </w:tcPr>
          <w:p w14:paraId="0ABEDDD9" w14:textId="4C7891A0"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6.972</w:t>
            </w:r>
          </w:p>
        </w:tc>
        <w:tc>
          <w:tcPr>
            <w:tcW w:w="1745" w:type="dxa"/>
            <w:shd w:val="clear" w:color="auto" w:fill="auto"/>
            <w:noWrap/>
            <w:vAlign w:val="center"/>
            <w:hideMark/>
          </w:tcPr>
          <w:p w14:paraId="57519623" w14:textId="2E083978"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4.100</w:t>
            </w:r>
          </w:p>
        </w:tc>
        <w:tc>
          <w:tcPr>
            <w:tcW w:w="2430" w:type="dxa"/>
            <w:shd w:val="clear" w:color="auto" w:fill="auto"/>
            <w:noWrap/>
            <w:vAlign w:val="center"/>
            <w:hideMark/>
          </w:tcPr>
          <w:p w14:paraId="6FF9A16A" w14:textId="453C6439"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4.600</w:t>
            </w:r>
          </w:p>
        </w:tc>
      </w:tr>
      <w:tr w:rsidR="00BA3949" w:rsidRPr="00BA3949" w14:paraId="60268DCF" w14:textId="77777777" w:rsidTr="00B60A75">
        <w:trPr>
          <w:trHeight w:hRule="exact" w:val="397"/>
        </w:trPr>
        <w:tc>
          <w:tcPr>
            <w:tcW w:w="700" w:type="dxa"/>
            <w:shd w:val="clear" w:color="auto" w:fill="auto"/>
            <w:noWrap/>
            <w:vAlign w:val="center"/>
            <w:hideMark/>
          </w:tcPr>
          <w:p w14:paraId="14C69297"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w:t>
            </w:r>
          </w:p>
        </w:tc>
        <w:tc>
          <w:tcPr>
            <w:tcW w:w="2600" w:type="dxa"/>
            <w:shd w:val="clear" w:color="auto" w:fill="auto"/>
            <w:noWrap/>
            <w:vAlign w:val="center"/>
            <w:hideMark/>
          </w:tcPr>
          <w:p w14:paraId="20F269A6" w14:textId="77777777"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Hua nà</w:t>
            </w:r>
          </w:p>
        </w:tc>
        <w:tc>
          <w:tcPr>
            <w:tcW w:w="1340" w:type="dxa"/>
            <w:shd w:val="clear" w:color="auto" w:fill="auto"/>
            <w:noWrap/>
            <w:vAlign w:val="center"/>
            <w:hideMark/>
          </w:tcPr>
          <w:p w14:paraId="0ECBC107" w14:textId="2BDE3177"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3.421</w:t>
            </w:r>
          </w:p>
        </w:tc>
        <w:tc>
          <w:tcPr>
            <w:tcW w:w="1745" w:type="dxa"/>
            <w:shd w:val="clear" w:color="auto" w:fill="auto"/>
            <w:noWrap/>
            <w:vAlign w:val="center"/>
            <w:hideMark/>
          </w:tcPr>
          <w:p w14:paraId="39B8D41A" w14:textId="0C43E210"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2.200</w:t>
            </w:r>
          </w:p>
        </w:tc>
        <w:tc>
          <w:tcPr>
            <w:tcW w:w="2430" w:type="dxa"/>
            <w:shd w:val="clear" w:color="auto" w:fill="auto"/>
            <w:noWrap/>
            <w:vAlign w:val="center"/>
            <w:hideMark/>
          </w:tcPr>
          <w:p w14:paraId="02ADC9E2" w14:textId="095C7BF9"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2.500</w:t>
            </w:r>
          </w:p>
        </w:tc>
      </w:tr>
      <w:tr w:rsidR="00BA3949" w:rsidRPr="00BA3949" w14:paraId="473A70E9" w14:textId="77777777" w:rsidTr="00B60A75">
        <w:trPr>
          <w:trHeight w:hRule="exact" w:val="397"/>
        </w:trPr>
        <w:tc>
          <w:tcPr>
            <w:tcW w:w="700" w:type="dxa"/>
            <w:shd w:val="clear" w:color="auto" w:fill="auto"/>
            <w:noWrap/>
            <w:vAlign w:val="center"/>
            <w:hideMark/>
          </w:tcPr>
          <w:p w14:paraId="421B2C92"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w:t>
            </w:r>
          </w:p>
        </w:tc>
        <w:tc>
          <w:tcPr>
            <w:tcW w:w="2600" w:type="dxa"/>
            <w:shd w:val="clear" w:color="auto" w:fill="auto"/>
            <w:noWrap/>
            <w:vAlign w:val="center"/>
            <w:hideMark/>
          </w:tcPr>
          <w:p w14:paraId="2789BCE0" w14:textId="44DD1A50"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Đô thị Mường Kim</w:t>
            </w:r>
          </w:p>
        </w:tc>
        <w:tc>
          <w:tcPr>
            <w:tcW w:w="1340" w:type="dxa"/>
            <w:shd w:val="clear" w:color="auto" w:fill="auto"/>
            <w:noWrap/>
            <w:vAlign w:val="center"/>
            <w:hideMark/>
          </w:tcPr>
          <w:p w14:paraId="6A1F9D10" w14:textId="4FF3F894"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11.510</w:t>
            </w:r>
          </w:p>
        </w:tc>
        <w:tc>
          <w:tcPr>
            <w:tcW w:w="1745" w:type="dxa"/>
            <w:shd w:val="clear" w:color="auto" w:fill="auto"/>
            <w:noWrap/>
            <w:vAlign w:val="center"/>
            <w:hideMark/>
          </w:tcPr>
          <w:p w14:paraId="59D957C9" w14:textId="191CB17F"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12.400</w:t>
            </w:r>
          </w:p>
        </w:tc>
        <w:tc>
          <w:tcPr>
            <w:tcW w:w="2430" w:type="dxa"/>
            <w:shd w:val="clear" w:color="auto" w:fill="auto"/>
            <w:noWrap/>
            <w:vAlign w:val="center"/>
            <w:hideMark/>
          </w:tcPr>
          <w:p w14:paraId="0209A638" w14:textId="237B5FDC"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15.000</w:t>
            </w:r>
          </w:p>
        </w:tc>
      </w:tr>
      <w:tr w:rsidR="00BA3949" w:rsidRPr="00BA3949" w14:paraId="6C3CF6E4" w14:textId="77777777" w:rsidTr="00B60A75">
        <w:trPr>
          <w:trHeight w:hRule="exact" w:val="397"/>
        </w:trPr>
        <w:tc>
          <w:tcPr>
            <w:tcW w:w="700" w:type="dxa"/>
            <w:shd w:val="clear" w:color="auto" w:fill="auto"/>
            <w:noWrap/>
            <w:vAlign w:val="center"/>
            <w:hideMark/>
          </w:tcPr>
          <w:p w14:paraId="280A67D3"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w:t>
            </w:r>
          </w:p>
        </w:tc>
        <w:tc>
          <w:tcPr>
            <w:tcW w:w="2600" w:type="dxa"/>
            <w:shd w:val="clear" w:color="auto" w:fill="auto"/>
            <w:noWrap/>
            <w:vAlign w:val="center"/>
            <w:hideMark/>
          </w:tcPr>
          <w:p w14:paraId="323DD794" w14:textId="77777777"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Ta Gia</w:t>
            </w:r>
          </w:p>
        </w:tc>
        <w:tc>
          <w:tcPr>
            <w:tcW w:w="1340" w:type="dxa"/>
            <w:shd w:val="clear" w:color="auto" w:fill="auto"/>
            <w:noWrap/>
            <w:vAlign w:val="center"/>
            <w:hideMark/>
          </w:tcPr>
          <w:p w14:paraId="09841F03" w14:textId="1820A22C"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5.543</w:t>
            </w:r>
          </w:p>
        </w:tc>
        <w:tc>
          <w:tcPr>
            <w:tcW w:w="1745" w:type="dxa"/>
            <w:shd w:val="clear" w:color="auto" w:fill="auto"/>
            <w:noWrap/>
            <w:vAlign w:val="center"/>
            <w:hideMark/>
          </w:tcPr>
          <w:p w14:paraId="2CA66C31" w14:textId="374D9C97"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5.900</w:t>
            </w:r>
          </w:p>
        </w:tc>
        <w:tc>
          <w:tcPr>
            <w:tcW w:w="2430" w:type="dxa"/>
            <w:shd w:val="clear" w:color="auto" w:fill="auto"/>
            <w:noWrap/>
            <w:vAlign w:val="center"/>
            <w:hideMark/>
          </w:tcPr>
          <w:p w14:paraId="07914CD3" w14:textId="54E0E7C1"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6.600</w:t>
            </w:r>
          </w:p>
        </w:tc>
      </w:tr>
      <w:tr w:rsidR="00BA3949" w:rsidRPr="00BA3949" w14:paraId="10418B69" w14:textId="77777777" w:rsidTr="00B60A75">
        <w:trPr>
          <w:trHeight w:hRule="exact" w:val="397"/>
        </w:trPr>
        <w:tc>
          <w:tcPr>
            <w:tcW w:w="700" w:type="dxa"/>
            <w:shd w:val="clear" w:color="auto" w:fill="auto"/>
            <w:noWrap/>
            <w:vAlign w:val="center"/>
            <w:hideMark/>
          </w:tcPr>
          <w:p w14:paraId="79D88A87"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w:t>
            </w:r>
          </w:p>
        </w:tc>
        <w:tc>
          <w:tcPr>
            <w:tcW w:w="2600" w:type="dxa"/>
            <w:shd w:val="clear" w:color="auto" w:fill="auto"/>
            <w:noWrap/>
            <w:vAlign w:val="center"/>
            <w:hideMark/>
          </w:tcPr>
          <w:p w14:paraId="03474712" w14:textId="77777777"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Khoen On</w:t>
            </w:r>
          </w:p>
        </w:tc>
        <w:tc>
          <w:tcPr>
            <w:tcW w:w="1340" w:type="dxa"/>
            <w:shd w:val="clear" w:color="auto" w:fill="auto"/>
            <w:noWrap/>
            <w:vAlign w:val="center"/>
            <w:hideMark/>
          </w:tcPr>
          <w:p w14:paraId="607E31EA" w14:textId="335DA217"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4.845</w:t>
            </w:r>
          </w:p>
        </w:tc>
        <w:tc>
          <w:tcPr>
            <w:tcW w:w="1745" w:type="dxa"/>
            <w:shd w:val="clear" w:color="auto" w:fill="auto"/>
            <w:noWrap/>
            <w:vAlign w:val="center"/>
            <w:hideMark/>
          </w:tcPr>
          <w:p w14:paraId="644DB693" w14:textId="2EF017A1"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5.200</w:t>
            </w:r>
          </w:p>
        </w:tc>
        <w:tc>
          <w:tcPr>
            <w:tcW w:w="2430" w:type="dxa"/>
            <w:shd w:val="clear" w:color="auto" w:fill="auto"/>
            <w:noWrap/>
            <w:vAlign w:val="center"/>
            <w:hideMark/>
          </w:tcPr>
          <w:p w14:paraId="14620AB5" w14:textId="382A144F"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5.900</w:t>
            </w:r>
          </w:p>
        </w:tc>
      </w:tr>
      <w:tr w:rsidR="00BA3949" w:rsidRPr="00BA3949" w14:paraId="2D1F7899" w14:textId="77777777" w:rsidTr="00B60A75">
        <w:trPr>
          <w:trHeight w:hRule="exact" w:val="397"/>
        </w:trPr>
        <w:tc>
          <w:tcPr>
            <w:tcW w:w="700" w:type="dxa"/>
            <w:shd w:val="clear" w:color="auto" w:fill="auto"/>
            <w:noWrap/>
            <w:vAlign w:val="center"/>
            <w:hideMark/>
          </w:tcPr>
          <w:p w14:paraId="3D8E03D3"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2600" w:type="dxa"/>
            <w:shd w:val="clear" w:color="auto" w:fill="auto"/>
            <w:noWrap/>
            <w:vAlign w:val="center"/>
            <w:hideMark/>
          </w:tcPr>
          <w:p w14:paraId="0C3596D6" w14:textId="77777777"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Pha Mu</w:t>
            </w:r>
          </w:p>
        </w:tc>
        <w:tc>
          <w:tcPr>
            <w:tcW w:w="1340" w:type="dxa"/>
            <w:shd w:val="clear" w:color="auto" w:fill="auto"/>
            <w:noWrap/>
            <w:vAlign w:val="center"/>
            <w:hideMark/>
          </w:tcPr>
          <w:p w14:paraId="7EE859C5" w14:textId="345494CE"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1.050</w:t>
            </w:r>
          </w:p>
        </w:tc>
        <w:tc>
          <w:tcPr>
            <w:tcW w:w="1745" w:type="dxa"/>
            <w:shd w:val="clear" w:color="auto" w:fill="auto"/>
            <w:noWrap/>
            <w:vAlign w:val="center"/>
            <w:hideMark/>
          </w:tcPr>
          <w:p w14:paraId="32C8C617" w14:textId="684D29D0"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1.200</w:t>
            </w:r>
          </w:p>
        </w:tc>
        <w:tc>
          <w:tcPr>
            <w:tcW w:w="2430" w:type="dxa"/>
            <w:shd w:val="clear" w:color="auto" w:fill="auto"/>
            <w:noWrap/>
            <w:vAlign w:val="center"/>
            <w:hideMark/>
          </w:tcPr>
          <w:p w14:paraId="5B642D01" w14:textId="7B5B01E8"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1.400</w:t>
            </w:r>
          </w:p>
        </w:tc>
      </w:tr>
      <w:tr w:rsidR="00BA3949" w:rsidRPr="00BA3949" w14:paraId="359DE8EF" w14:textId="77777777" w:rsidTr="00B60A75">
        <w:trPr>
          <w:trHeight w:hRule="exact" w:val="397"/>
        </w:trPr>
        <w:tc>
          <w:tcPr>
            <w:tcW w:w="700" w:type="dxa"/>
            <w:shd w:val="clear" w:color="auto" w:fill="auto"/>
            <w:noWrap/>
            <w:vAlign w:val="center"/>
            <w:hideMark/>
          </w:tcPr>
          <w:p w14:paraId="2B625B60"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2600" w:type="dxa"/>
            <w:shd w:val="clear" w:color="auto" w:fill="auto"/>
            <w:noWrap/>
            <w:vAlign w:val="center"/>
            <w:hideMark/>
          </w:tcPr>
          <w:p w14:paraId="77584AE3" w14:textId="77777777"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Tà Hừa</w:t>
            </w:r>
          </w:p>
        </w:tc>
        <w:tc>
          <w:tcPr>
            <w:tcW w:w="1340" w:type="dxa"/>
            <w:shd w:val="clear" w:color="auto" w:fill="auto"/>
            <w:noWrap/>
            <w:vAlign w:val="center"/>
            <w:hideMark/>
          </w:tcPr>
          <w:p w14:paraId="113DDE94" w14:textId="5AE7ED9F"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2.498</w:t>
            </w:r>
          </w:p>
        </w:tc>
        <w:tc>
          <w:tcPr>
            <w:tcW w:w="1745" w:type="dxa"/>
            <w:shd w:val="clear" w:color="auto" w:fill="auto"/>
            <w:noWrap/>
            <w:vAlign w:val="center"/>
            <w:hideMark/>
          </w:tcPr>
          <w:p w14:paraId="0D908DD7" w14:textId="58253D5F"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2.600</w:t>
            </w:r>
          </w:p>
        </w:tc>
        <w:tc>
          <w:tcPr>
            <w:tcW w:w="2430" w:type="dxa"/>
            <w:shd w:val="clear" w:color="auto" w:fill="auto"/>
            <w:noWrap/>
            <w:vAlign w:val="center"/>
            <w:hideMark/>
          </w:tcPr>
          <w:p w14:paraId="7D9E1BD0" w14:textId="326C4F7C"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2.900</w:t>
            </w:r>
          </w:p>
        </w:tc>
      </w:tr>
      <w:tr w:rsidR="00AB7710" w:rsidRPr="00BA3949" w14:paraId="0535CD6D" w14:textId="77777777" w:rsidTr="00B60A75">
        <w:trPr>
          <w:trHeight w:hRule="exact" w:val="397"/>
        </w:trPr>
        <w:tc>
          <w:tcPr>
            <w:tcW w:w="700" w:type="dxa"/>
            <w:shd w:val="clear" w:color="auto" w:fill="auto"/>
            <w:noWrap/>
            <w:vAlign w:val="center"/>
            <w:hideMark/>
          </w:tcPr>
          <w:p w14:paraId="05FDE1BC" w14:textId="77777777" w:rsidR="00AB7710" w:rsidRPr="00BA3949" w:rsidRDefault="00AB7710" w:rsidP="00AB7710">
            <w:pPr>
              <w:widowControl w:val="0"/>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2600" w:type="dxa"/>
            <w:shd w:val="clear" w:color="auto" w:fill="auto"/>
            <w:noWrap/>
            <w:vAlign w:val="center"/>
            <w:hideMark/>
          </w:tcPr>
          <w:p w14:paraId="77C992A7" w14:textId="77777777" w:rsidR="00AB7710" w:rsidRPr="00BA3949" w:rsidRDefault="00AB7710" w:rsidP="00AB7710">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Tà Mung</w:t>
            </w:r>
          </w:p>
        </w:tc>
        <w:tc>
          <w:tcPr>
            <w:tcW w:w="1340" w:type="dxa"/>
            <w:shd w:val="clear" w:color="auto" w:fill="auto"/>
            <w:noWrap/>
            <w:vAlign w:val="center"/>
            <w:hideMark/>
          </w:tcPr>
          <w:p w14:paraId="0B0C1B10" w14:textId="1D64DD7C"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4.483</w:t>
            </w:r>
          </w:p>
        </w:tc>
        <w:tc>
          <w:tcPr>
            <w:tcW w:w="1745" w:type="dxa"/>
            <w:shd w:val="clear" w:color="auto" w:fill="auto"/>
            <w:noWrap/>
            <w:vAlign w:val="center"/>
            <w:hideMark/>
          </w:tcPr>
          <w:p w14:paraId="6A76FB2B" w14:textId="0BE13B34"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4.700</w:t>
            </w:r>
          </w:p>
        </w:tc>
        <w:tc>
          <w:tcPr>
            <w:tcW w:w="2430" w:type="dxa"/>
            <w:shd w:val="clear" w:color="auto" w:fill="auto"/>
            <w:noWrap/>
            <w:vAlign w:val="center"/>
            <w:hideMark/>
          </w:tcPr>
          <w:p w14:paraId="718E8FF6" w14:textId="1CCC8AA7" w:rsidR="00AB7710" w:rsidRPr="00BA3949" w:rsidRDefault="00AB7710" w:rsidP="0084155F">
            <w:pPr>
              <w:widowControl w:val="0"/>
              <w:ind w:firstLine="0"/>
              <w:jc w:val="right"/>
              <w:rPr>
                <w:rFonts w:ascii="Times New Roman" w:eastAsia="Times New Roman" w:hAnsi="Times New Roman"/>
                <w:sz w:val="24"/>
                <w:szCs w:val="24"/>
              </w:rPr>
            </w:pPr>
            <w:r w:rsidRPr="00BA3949">
              <w:rPr>
                <w:rFonts w:ascii="Times New Roman" w:hAnsi="Times New Roman"/>
              </w:rPr>
              <w:t>5.300</w:t>
            </w:r>
          </w:p>
        </w:tc>
      </w:tr>
    </w:tbl>
    <w:p w14:paraId="1CB21E0A" w14:textId="77777777" w:rsidR="001A1E48" w:rsidRPr="00BA3949" w:rsidRDefault="001A1E48" w:rsidP="00C22D6A">
      <w:pPr>
        <w:pStyle w:val="ListParagraph"/>
        <w:widowControl w:val="0"/>
        <w:spacing w:line="288" w:lineRule="auto"/>
        <w:ind w:left="0" w:firstLine="425"/>
        <w:rPr>
          <w:rFonts w:ascii="Times New Roman" w:eastAsia="Times New Roman" w:hAnsi="Times New Roman"/>
          <w:kern w:val="28"/>
          <w:sz w:val="18"/>
          <w:szCs w:val="18"/>
          <w:lang w:val="pt-BR"/>
        </w:rPr>
      </w:pPr>
      <w:bookmarkStart w:id="1290" w:name="_Toc161693927"/>
      <w:bookmarkStart w:id="1291" w:name="_Toc162853270"/>
      <w:bookmarkStart w:id="1292" w:name="_Toc162854286"/>
    </w:p>
    <w:p w14:paraId="3A1155A4" w14:textId="283BE44D" w:rsidR="00C22D6A" w:rsidRPr="00BA3949" w:rsidRDefault="00C22D6A" w:rsidP="00C22D6A">
      <w:pPr>
        <w:pStyle w:val="ListParagraph"/>
        <w:widowControl w:val="0"/>
        <w:spacing w:line="288" w:lineRule="auto"/>
        <w:ind w:left="0"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Dự báo quy mô dân số của </w:t>
      </w:r>
      <w:r w:rsidR="00314582" w:rsidRPr="00BA3949">
        <w:rPr>
          <w:rFonts w:ascii="Times New Roman" w:eastAsia="Times New Roman" w:hAnsi="Times New Roman"/>
          <w:kern w:val="28"/>
          <w:sz w:val="26"/>
          <w:szCs w:val="26"/>
          <w:lang w:val="pt-BR"/>
        </w:rPr>
        <w:t>huyện Than Uyên được thể hiện qua bảng sau:</w:t>
      </w:r>
    </w:p>
    <w:p w14:paraId="7C168837" w14:textId="24332E3D" w:rsidR="00A62745" w:rsidRPr="00BA3949" w:rsidRDefault="00A62745" w:rsidP="0024620E">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293" w:name="_Toc163998689"/>
      <w:r w:rsidRPr="00BA3949">
        <w:rPr>
          <w:rFonts w:ascii="Times New Roman" w:eastAsia="Times New Roman" w:hAnsi="Times New Roman"/>
          <w:bCs/>
          <w:i/>
          <w:iCs/>
          <w:sz w:val="26"/>
          <w:szCs w:val="26"/>
          <w:lang w:val="nb-NO" w:eastAsia="vi-VN"/>
        </w:rPr>
        <w:t>Bảng</w:t>
      </w:r>
      <w:r w:rsidR="00E32A5E" w:rsidRPr="00BA3949">
        <w:rPr>
          <w:rFonts w:ascii="Times New Roman" w:eastAsia="Times New Roman" w:hAnsi="Times New Roman"/>
          <w:bCs/>
          <w:i/>
          <w:iCs/>
          <w:sz w:val="26"/>
          <w:szCs w:val="26"/>
          <w:lang w:val="nb-NO" w:eastAsia="vi-VN"/>
        </w:rPr>
        <w:t xml:space="preserve"> </w:t>
      </w:r>
      <w:r w:rsidR="00AB7710" w:rsidRPr="00BA3949">
        <w:rPr>
          <w:rFonts w:ascii="Times New Roman" w:eastAsia="Times New Roman" w:hAnsi="Times New Roman"/>
          <w:bCs/>
          <w:i/>
          <w:iCs/>
          <w:sz w:val="26"/>
          <w:szCs w:val="26"/>
          <w:lang w:val="nb-NO" w:eastAsia="vi-VN"/>
        </w:rPr>
        <w:t>30</w:t>
      </w:r>
      <w:r w:rsidRPr="00BA3949">
        <w:rPr>
          <w:rFonts w:ascii="Times New Roman" w:eastAsia="Times New Roman" w:hAnsi="Times New Roman"/>
          <w:bCs/>
          <w:i/>
          <w:iCs/>
          <w:sz w:val="26"/>
          <w:szCs w:val="26"/>
          <w:lang w:val="nb-NO" w:eastAsia="vi-VN"/>
        </w:rPr>
        <w:t xml:space="preserve">: Dự báo dân số huyện </w:t>
      </w:r>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90"/>
      <w:r w:rsidR="00A2740E" w:rsidRPr="00BA3949">
        <w:rPr>
          <w:rFonts w:ascii="Times New Roman" w:eastAsia="Times New Roman" w:hAnsi="Times New Roman"/>
          <w:bCs/>
          <w:i/>
          <w:iCs/>
          <w:sz w:val="26"/>
          <w:szCs w:val="26"/>
          <w:lang w:val="nb-NO" w:eastAsia="vi-VN"/>
        </w:rPr>
        <w:t>Than Uyên</w:t>
      </w:r>
      <w:bookmarkEnd w:id="1291"/>
      <w:bookmarkEnd w:id="1292"/>
      <w:bookmarkEnd w:id="1293"/>
    </w:p>
    <w:tbl>
      <w:tblPr>
        <w:tblW w:w="88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620"/>
        <w:gridCol w:w="1260"/>
        <w:gridCol w:w="1360"/>
        <w:gridCol w:w="1340"/>
        <w:gridCol w:w="1260"/>
      </w:tblGrid>
      <w:tr w:rsidR="00BA3949" w:rsidRPr="00BA3949" w14:paraId="68605CA6" w14:textId="77777777" w:rsidTr="00A2740E">
        <w:trPr>
          <w:trHeight w:val="312"/>
          <w:tblHeader/>
        </w:trPr>
        <w:tc>
          <w:tcPr>
            <w:tcW w:w="960" w:type="dxa"/>
            <w:vMerge w:val="restart"/>
            <w:shd w:val="clear" w:color="auto" w:fill="auto"/>
            <w:noWrap/>
            <w:vAlign w:val="center"/>
            <w:hideMark/>
          </w:tcPr>
          <w:p w14:paraId="5EA7F2C2"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TT</w:t>
            </w:r>
          </w:p>
        </w:tc>
        <w:tc>
          <w:tcPr>
            <w:tcW w:w="2620" w:type="dxa"/>
            <w:vMerge w:val="restart"/>
            <w:shd w:val="clear" w:color="auto" w:fill="auto"/>
            <w:noWrap/>
            <w:vAlign w:val="center"/>
            <w:hideMark/>
          </w:tcPr>
          <w:p w14:paraId="6C18E214"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Hạng mục</w:t>
            </w:r>
          </w:p>
        </w:tc>
        <w:tc>
          <w:tcPr>
            <w:tcW w:w="1260" w:type="dxa"/>
            <w:vMerge w:val="restart"/>
            <w:shd w:val="clear" w:color="auto" w:fill="auto"/>
            <w:noWrap/>
            <w:vAlign w:val="center"/>
            <w:hideMark/>
          </w:tcPr>
          <w:p w14:paraId="11A5FECC"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Đơn vị</w:t>
            </w:r>
          </w:p>
        </w:tc>
        <w:tc>
          <w:tcPr>
            <w:tcW w:w="1360" w:type="dxa"/>
            <w:vMerge w:val="restart"/>
            <w:shd w:val="clear" w:color="auto" w:fill="auto"/>
            <w:vAlign w:val="center"/>
            <w:hideMark/>
          </w:tcPr>
          <w:p w14:paraId="282C9062"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Dân số</w:t>
            </w:r>
            <w:r w:rsidRPr="00BA3949">
              <w:rPr>
                <w:rFonts w:ascii="Times New Roman" w:eastAsia="Times New Roman" w:hAnsi="Times New Roman"/>
                <w:b/>
                <w:bCs/>
                <w:sz w:val="24"/>
                <w:szCs w:val="24"/>
              </w:rPr>
              <w:br/>
              <w:t xml:space="preserve"> hiện trạng</w:t>
            </w:r>
            <w:r w:rsidRPr="00BA3949">
              <w:rPr>
                <w:rFonts w:ascii="Times New Roman" w:eastAsia="Times New Roman" w:hAnsi="Times New Roman"/>
                <w:b/>
                <w:bCs/>
                <w:sz w:val="24"/>
                <w:szCs w:val="24"/>
              </w:rPr>
              <w:br/>
              <w:t xml:space="preserve"> 2022</w:t>
            </w:r>
          </w:p>
        </w:tc>
        <w:tc>
          <w:tcPr>
            <w:tcW w:w="2600" w:type="dxa"/>
            <w:gridSpan w:val="2"/>
            <w:shd w:val="clear" w:color="auto" w:fill="auto"/>
            <w:noWrap/>
            <w:vAlign w:val="center"/>
            <w:hideMark/>
          </w:tcPr>
          <w:p w14:paraId="50ABC2E3"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Dân số dự báo</w:t>
            </w:r>
          </w:p>
        </w:tc>
      </w:tr>
      <w:tr w:rsidR="00BA3949" w:rsidRPr="00BA3949" w14:paraId="4BA4AB6B" w14:textId="77777777" w:rsidTr="00A2740E">
        <w:trPr>
          <w:trHeight w:val="624"/>
          <w:tblHeader/>
        </w:trPr>
        <w:tc>
          <w:tcPr>
            <w:tcW w:w="960" w:type="dxa"/>
            <w:vMerge/>
            <w:vAlign w:val="center"/>
            <w:hideMark/>
          </w:tcPr>
          <w:p w14:paraId="53CF3282" w14:textId="77777777" w:rsidR="00A2740E" w:rsidRPr="00BA3949" w:rsidRDefault="00A2740E" w:rsidP="0024620E">
            <w:pPr>
              <w:widowControl w:val="0"/>
              <w:spacing w:line="288" w:lineRule="auto"/>
              <w:ind w:firstLine="0"/>
              <w:jc w:val="left"/>
              <w:rPr>
                <w:rFonts w:ascii="Times New Roman" w:eastAsia="Times New Roman" w:hAnsi="Times New Roman"/>
                <w:b/>
                <w:bCs/>
                <w:sz w:val="24"/>
                <w:szCs w:val="24"/>
              </w:rPr>
            </w:pPr>
          </w:p>
        </w:tc>
        <w:tc>
          <w:tcPr>
            <w:tcW w:w="2620" w:type="dxa"/>
            <w:vMerge/>
            <w:vAlign w:val="center"/>
            <w:hideMark/>
          </w:tcPr>
          <w:p w14:paraId="4ED175C6" w14:textId="77777777" w:rsidR="00A2740E" w:rsidRPr="00BA3949" w:rsidRDefault="00A2740E" w:rsidP="0024620E">
            <w:pPr>
              <w:widowControl w:val="0"/>
              <w:spacing w:line="288" w:lineRule="auto"/>
              <w:ind w:firstLine="0"/>
              <w:jc w:val="left"/>
              <w:rPr>
                <w:rFonts w:ascii="Times New Roman" w:eastAsia="Times New Roman" w:hAnsi="Times New Roman"/>
                <w:b/>
                <w:bCs/>
                <w:sz w:val="24"/>
                <w:szCs w:val="24"/>
              </w:rPr>
            </w:pPr>
          </w:p>
        </w:tc>
        <w:tc>
          <w:tcPr>
            <w:tcW w:w="1260" w:type="dxa"/>
            <w:vMerge/>
            <w:vAlign w:val="center"/>
            <w:hideMark/>
          </w:tcPr>
          <w:p w14:paraId="54A010E2" w14:textId="77777777" w:rsidR="00A2740E" w:rsidRPr="00BA3949" w:rsidRDefault="00A2740E" w:rsidP="0024620E">
            <w:pPr>
              <w:widowControl w:val="0"/>
              <w:spacing w:line="288" w:lineRule="auto"/>
              <w:ind w:firstLine="0"/>
              <w:jc w:val="left"/>
              <w:rPr>
                <w:rFonts w:ascii="Times New Roman" w:eastAsia="Times New Roman" w:hAnsi="Times New Roman"/>
                <w:b/>
                <w:bCs/>
                <w:sz w:val="24"/>
                <w:szCs w:val="24"/>
              </w:rPr>
            </w:pPr>
          </w:p>
        </w:tc>
        <w:tc>
          <w:tcPr>
            <w:tcW w:w="1360" w:type="dxa"/>
            <w:vMerge/>
            <w:vAlign w:val="center"/>
            <w:hideMark/>
          </w:tcPr>
          <w:p w14:paraId="1BB493C8" w14:textId="77777777" w:rsidR="00A2740E" w:rsidRPr="00BA3949" w:rsidRDefault="00A2740E" w:rsidP="0024620E">
            <w:pPr>
              <w:widowControl w:val="0"/>
              <w:spacing w:line="288" w:lineRule="auto"/>
              <w:ind w:firstLine="0"/>
              <w:jc w:val="left"/>
              <w:rPr>
                <w:rFonts w:ascii="Times New Roman" w:eastAsia="Times New Roman" w:hAnsi="Times New Roman"/>
                <w:b/>
                <w:bCs/>
                <w:sz w:val="24"/>
                <w:szCs w:val="24"/>
              </w:rPr>
            </w:pPr>
          </w:p>
        </w:tc>
        <w:tc>
          <w:tcPr>
            <w:tcW w:w="1340" w:type="dxa"/>
            <w:shd w:val="clear" w:color="auto" w:fill="auto"/>
            <w:vAlign w:val="center"/>
            <w:hideMark/>
          </w:tcPr>
          <w:p w14:paraId="799625C9"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Giai đoạn</w:t>
            </w:r>
            <w:r w:rsidRPr="00BA3949">
              <w:rPr>
                <w:rFonts w:ascii="Times New Roman" w:eastAsia="Times New Roman" w:hAnsi="Times New Roman"/>
                <w:b/>
                <w:bCs/>
                <w:sz w:val="24"/>
                <w:szCs w:val="24"/>
              </w:rPr>
              <w:br/>
              <w:t xml:space="preserve"> đến 2030</w:t>
            </w:r>
          </w:p>
        </w:tc>
        <w:tc>
          <w:tcPr>
            <w:tcW w:w="1260" w:type="dxa"/>
            <w:shd w:val="clear" w:color="auto" w:fill="auto"/>
            <w:vAlign w:val="center"/>
            <w:hideMark/>
          </w:tcPr>
          <w:p w14:paraId="103490D3"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Giai đoạn</w:t>
            </w:r>
            <w:r w:rsidRPr="00BA3949">
              <w:rPr>
                <w:rFonts w:ascii="Times New Roman" w:eastAsia="Times New Roman" w:hAnsi="Times New Roman"/>
                <w:b/>
                <w:bCs/>
                <w:sz w:val="24"/>
                <w:szCs w:val="24"/>
              </w:rPr>
              <w:br/>
              <w:t xml:space="preserve"> đến 2045</w:t>
            </w:r>
          </w:p>
        </w:tc>
      </w:tr>
      <w:tr w:rsidR="00BA3949" w:rsidRPr="00BA3949" w14:paraId="11916BA8" w14:textId="77777777" w:rsidTr="00A2740E">
        <w:trPr>
          <w:trHeight w:val="312"/>
        </w:trPr>
        <w:tc>
          <w:tcPr>
            <w:tcW w:w="960" w:type="dxa"/>
            <w:shd w:val="clear" w:color="auto" w:fill="auto"/>
            <w:noWrap/>
            <w:vAlign w:val="center"/>
            <w:hideMark/>
          </w:tcPr>
          <w:p w14:paraId="07510DA1" w14:textId="77777777" w:rsidR="00A2740E" w:rsidRPr="00BA3949" w:rsidRDefault="00A2740E" w:rsidP="0024620E">
            <w:pPr>
              <w:widowControl w:val="0"/>
              <w:spacing w:line="288" w:lineRule="auto"/>
              <w:ind w:firstLine="0"/>
              <w:jc w:val="center"/>
              <w:rPr>
                <w:rFonts w:ascii=".VnTime" w:eastAsia="Times New Roman" w:hAnsi=".VnTime" w:cs="Arial"/>
                <w:b/>
                <w:bCs/>
                <w:sz w:val="24"/>
                <w:szCs w:val="24"/>
              </w:rPr>
            </w:pPr>
            <w:r w:rsidRPr="00BA3949">
              <w:rPr>
                <w:rFonts w:ascii=".VnTime" w:eastAsia="Times New Roman" w:hAnsi=".VnTime" w:cs="Arial"/>
                <w:b/>
                <w:bCs/>
                <w:sz w:val="24"/>
                <w:szCs w:val="24"/>
              </w:rPr>
              <w:t>A</w:t>
            </w:r>
          </w:p>
        </w:tc>
        <w:tc>
          <w:tcPr>
            <w:tcW w:w="2620" w:type="dxa"/>
            <w:shd w:val="clear" w:color="auto" w:fill="auto"/>
            <w:noWrap/>
            <w:vAlign w:val="center"/>
            <w:hideMark/>
          </w:tcPr>
          <w:p w14:paraId="4B84803A" w14:textId="77777777" w:rsidR="00A2740E" w:rsidRPr="00BA3949" w:rsidRDefault="00A2740E"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Tổng dân số toàn huyện</w:t>
            </w:r>
          </w:p>
        </w:tc>
        <w:tc>
          <w:tcPr>
            <w:tcW w:w="1260" w:type="dxa"/>
            <w:shd w:val="clear" w:color="auto" w:fill="auto"/>
            <w:noWrap/>
            <w:vAlign w:val="center"/>
            <w:hideMark/>
          </w:tcPr>
          <w:p w14:paraId="35380764"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1360" w:type="dxa"/>
            <w:shd w:val="clear" w:color="auto" w:fill="auto"/>
            <w:noWrap/>
            <w:vAlign w:val="center"/>
            <w:hideMark/>
          </w:tcPr>
          <w:p w14:paraId="41804465" w14:textId="632FB83C" w:rsidR="00A2740E" w:rsidRPr="00BA3949" w:rsidRDefault="00A274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69.</w:t>
            </w:r>
            <w:r w:rsidR="00384ED1" w:rsidRPr="00BA3949">
              <w:rPr>
                <w:rFonts w:ascii="Times New Roman" w:eastAsia="Times New Roman" w:hAnsi="Times New Roman"/>
                <w:b/>
                <w:bCs/>
                <w:sz w:val="24"/>
                <w:szCs w:val="24"/>
              </w:rPr>
              <w:t>591</w:t>
            </w:r>
          </w:p>
        </w:tc>
        <w:tc>
          <w:tcPr>
            <w:tcW w:w="1340" w:type="dxa"/>
            <w:shd w:val="clear" w:color="auto" w:fill="auto"/>
            <w:noWrap/>
            <w:vAlign w:val="center"/>
            <w:hideMark/>
          </w:tcPr>
          <w:p w14:paraId="70CCB1F4" w14:textId="77777777" w:rsidR="00A2740E" w:rsidRPr="00BA3949" w:rsidRDefault="00A274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85.000</w:t>
            </w:r>
          </w:p>
        </w:tc>
        <w:tc>
          <w:tcPr>
            <w:tcW w:w="1260" w:type="dxa"/>
            <w:shd w:val="clear" w:color="auto" w:fill="auto"/>
            <w:noWrap/>
            <w:vAlign w:val="center"/>
            <w:hideMark/>
          </w:tcPr>
          <w:p w14:paraId="77D3C09E" w14:textId="77777777" w:rsidR="00A2740E" w:rsidRPr="00BA3949" w:rsidRDefault="00A274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120.000</w:t>
            </w:r>
          </w:p>
        </w:tc>
      </w:tr>
      <w:tr w:rsidR="00BA3949" w:rsidRPr="00BA3949" w14:paraId="5ABAB4F9" w14:textId="77777777" w:rsidTr="00A2740E">
        <w:trPr>
          <w:trHeight w:val="312"/>
        </w:trPr>
        <w:tc>
          <w:tcPr>
            <w:tcW w:w="960" w:type="dxa"/>
            <w:shd w:val="clear" w:color="auto" w:fill="auto"/>
            <w:noWrap/>
            <w:vAlign w:val="center"/>
            <w:hideMark/>
          </w:tcPr>
          <w:p w14:paraId="12DBC20F" w14:textId="18C8B92B" w:rsidR="00A2740E" w:rsidRPr="00BA3949" w:rsidRDefault="00CC543F"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2620" w:type="dxa"/>
            <w:shd w:val="clear" w:color="auto" w:fill="auto"/>
            <w:noWrap/>
            <w:vAlign w:val="center"/>
            <w:hideMark/>
          </w:tcPr>
          <w:p w14:paraId="13B06B81"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phát triển dân số</w:t>
            </w:r>
          </w:p>
        </w:tc>
        <w:tc>
          <w:tcPr>
            <w:tcW w:w="1260" w:type="dxa"/>
            <w:shd w:val="clear" w:color="auto" w:fill="auto"/>
            <w:noWrap/>
            <w:vAlign w:val="center"/>
            <w:hideMark/>
          </w:tcPr>
          <w:p w14:paraId="7218F439"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425E3009"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1,70</w:t>
            </w:r>
          </w:p>
        </w:tc>
        <w:tc>
          <w:tcPr>
            <w:tcW w:w="1340" w:type="dxa"/>
            <w:shd w:val="clear" w:color="auto" w:fill="auto"/>
            <w:noWrap/>
            <w:vAlign w:val="center"/>
            <w:hideMark/>
          </w:tcPr>
          <w:p w14:paraId="32659087" w14:textId="2DCA4FDE"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w:t>
            </w:r>
            <w:r w:rsidR="00CC543F" w:rsidRPr="00BA3949">
              <w:rPr>
                <w:rFonts w:ascii="Times New Roman" w:eastAsia="Times New Roman" w:hAnsi="Times New Roman"/>
                <w:sz w:val="24"/>
                <w:szCs w:val="24"/>
              </w:rPr>
              <w:t>52</w:t>
            </w:r>
          </w:p>
        </w:tc>
        <w:tc>
          <w:tcPr>
            <w:tcW w:w="1260" w:type="dxa"/>
            <w:shd w:val="clear" w:color="auto" w:fill="auto"/>
            <w:noWrap/>
            <w:vAlign w:val="center"/>
            <w:hideMark/>
          </w:tcPr>
          <w:p w14:paraId="7D665AEA"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2,30</w:t>
            </w:r>
          </w:p>
        </w:tc>
      </w:tr>
      <w:tr w:rsidR="00BA3949" w:rsidRPr="00BA3949" w14:paraId="507F22E2" w14:textId="77777777" w:rsidTr="00A2740E">
        <w:trPr>
          <w:trHeight w:val="312"/>
        </w:trPr>
        <w:tc>
          <w:tcPr>
            <w:tcW w:w="960" w:type="dxa"/>
            <w:shd w:val="clear" w:color="auto" w:fill="auto"/>
            <w:noWrap/>
            <w:vAlign w:val="center"/>
            <w:hideMark/>
          </w:tcPr>
          <w:p w14:paraId="47BD98F0" w14:textId="207B3FBC" w:rsidR="00A2740E" w:rsidRPr="00BA3949" w:rsidRDefault="00CC543F"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2620" w:type="dxa"/>
            <w:shd w:val="clear" w:color="auto" w:fill="auto"/>
            <w:noWrap/>
            <w:vAlign w:val="center"/>
            <w:hideMark/>
          </w:tcPr>
          <w:p w14:paraId="4FA0F8EB"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tăng tự nhiên</w:t>
            </w:r>
          </w:p>
        </w:tc>
        <w:tc>
          <w:tcPr>
            <w:tcW w:w="1260" w:type="dxa"/>
            <w:shd w:val="clear" w:color="auto" w:fill="auto"/>
            <w:noWrap/>
            <w:vAlign w:val="center"/>
            <w:hideMark/>
          </w:tcPr>
          <w:p w14:paraId="6D7A1F04"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0104DFE2"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1,20</w:t>
            </w:r>
          </w:p>
        </w:tc>
        <w:tc>
          <w:tcPr>
            <w:tcW w:w="1340" w:type="dxa"/>
            <w:shd w:val="clear" w:color="auto" w:fill="auto"/>
            <w:noWrap/>
            <w:vAlign w:val="center"/>
            <w:hideMark/>
          </w:tcPr>
          <w:p w14:paraId="330D854B" w14:textId="107A0089"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w:t>
            </w:r>
            <w:r w:rsidR="00CC543F" w:rsidRPr="00BA3949">
              <w:rPr>
                <w:rFonts w:ascii="Times New Roman" w:eastAsia="Times New Roman" w:hAnsi="Times New Roman"/>
                <w:sz w:val="24"/>
                <w:szCs w:val="24"/>
              </w:rPr>
              <w:t>1</w:t>
            </w:r>
            <w:r w:rsidRPr="00BA3949">
              <w:rPr>
                <w:rFonts w:ascii="Times New Roman" w:eastAsia="Times New Roman" w:hAnsi="Times New Roman"/>
                <w:sz w:val="24"/>
                <w:szCs w:val="24"/>
              </w:rPr>
              <w:t>0</w:t>
            </w:r>
          </w:p>
        </w:tc>
        <w:tc>
          <w:tcPr>
            <w:tcW w:w="1260" w:type="dxa"/>
            <w:shd w:val="clear" w:color="auto" w:fill="auto"/>
            <w:noWrap/>
            <w:vAlign w:val="center"/>
            <w:hideMark/>
          </w:tcPr>
          <w:p w14:paraId="28BF5DD3"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1,00</w:t>
            </w:r>
          </w:p>
        </w:tc>
      </w:tr>
      <w:tr w:rsidR="00BA3949" w:rsidRPr="00BA3949" w14:paraId="7BE2BE11" w14:textId="77777777" w:rsidTr="00A2740E">
        <w:trPr>
          <w:trHeight w:val="312"/>
        </w:trPr>
        <w:tc>
          <w:tcPr>
            <w:tcW w:w="960" w:type="dxa"/>
            <w:shd w:val="clear" w:color="auto" w:fill="auto"/>
            <w:noWrap/>
            <w:vAlign w:val="center"/>
            <w:hideMark/>
          </w:tcPr>
          <w:p w14:paraId="386A1547" w14:textId="5BC9E876"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2620" w:type="dxa"/>
            <w:shd w:val="clear" w:color="auto" w:fill="auto"/>
            <w:noWrap/>
            <w:vAlign w:val="center"/>
            <w:hideMark/>
          </w:tcPr>
          <w:p w14:paraId="58BF066E"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tăng cơ học</w:t>
            </w:r>
          </w:p>
        </w:tc>
        <w:tc>
          <w:tcPr>
            <w:tcW w:w="1260" w:type="dxa"/>
            <w:shd w:val="clear" w:color="auto" w:fill="auto"/>
            <w:noWrap/>
            <w:vAlign w:val="center"/>
            <w:hideMark/>
          </w:tcPr>
          <w:p w14:paraId="3366884C"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7F879962"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0,50</w:t>
            </w:r>
          </w:p>
        </w:tc>
        <w:tc>
          <w:tcPr>
            <w:tcW w:w="1340" w:type="dxa"/>
            <w:shd w:val="clear" w:color="auto" w:fill="auto"/>
            <w:noWrap/>
            <w:vAlign w:val="center"/>
            <w:hideMark/>
          </w:tcPr>
          <w:p w14:paraId="10143346" w14:textId="47D0C18F"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1,4</w:t>
            </w:r>
            <w:r w:rsidR="00CC543F" w:rsidRPr="00BA3949">
              <w:rPr>
                <w:rFonts w:ascii="Times New Roman" w:eastAsia="Times New Roman" w:hAnsi="Times New Roman"/>
                <w:sz w:val="24"/>
                <w:szCs w:val="24"/>
              </w:rPr>
              <w:t>2</w:t>
            </w:r>
          </w:p>
        </w:tc>
        <w:tc>
          <w:tcPr>
            <w:tcW w:w="1260" w:type="dxa"/>
            <w:shd w:val="clear" w:color="auto" w:fill="auto"/>
            <w:noWrap/>
            <w:vAlign w:val="center"/>
            <w:hideMark/>
          </w:tcPr>
          <w:p w14:paraId="71FFC2D8"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1,30</w:t>
            </w:r>
          </w:p>
        </w:tc>
      </w:tr>
      <w:tr w:rsidR="00BA3949" w:rsidRPr="00BA3949" w14:paraId="18127EB9" w14:textId="77777777" w:rsidTr="00A2740E">
        <w:trPr>
          <w:trHeight w:val="312"/>
        </w:trPr>
        <w:tc>
          <w:tcPr>
            <w:tcW w:w="960" w:type="dxa"/>
            <w:shd w:val="clear" w:color="auto" w:fill="auto"/>
            <w:noWrap/>
            <w:vAlign w:val="center"/>
            <w:hideMark/>
          </w:tcPr>
          <w:p w14:paraId="44A29E11"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B</w:t>
            </w:r>
          </w:p>
        </w:tc>
        <w:tc>
          <w:tcPr>
            <w:tcW w:w="2620" w:type="dxa"/>
            <w:shd w:val="clear" w:color="auto" w:fill="auto"/>
            <w:noWrap/>
            <w:vAlign w:val="center"/>
            <w:hideMark/>
          </w:tcPr>
          <w:p w14:paraId="2D96D0D0" w14:textId="77777777" w:rsidR="00A2740E" w:rsidRPr="00BA3949" w:rsidRDefault="00A2740E"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Dân số đô thị</w:t>
            </w:r>
          </w:p>
        </w:tc>
        <w:tc>
          <w:tcPr>
            <w:tcW w:w="1260" w:type="dxa"/>
            <w:shd w:val="clear" w:color="auto" w:fill="auto"/>
            <w:noWrap/>
            <w:vAlign w:val="center"/>
            <w:hideMark/>
          </w:tcPr>
          <w:p w14:paraId="0DD57EDA"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1360" w:type="dxa"/>
            <w:shd w:val="clear" w:color="auto" w:fill="auto"/>
            <w:noWrap/>
            <w:vAlign w:val="center"/>
            <w:hideMark/>
          </w:tcPr>
          <w:p w14:paraId="52702904" w14:textId="27A1E31F" w:rsidR="00A2740E" w:rsidRPr="00BA3949" w:rsidRDefault="00A274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7.</w:t>
            </w:r>
            <w:r w:rsidR="00384ED1" w:rsidRPr="00BA3949">
              <w:rPr>
                <w:rFonts w:ascii="Times New Roman" w:eastAsia="Times New Roman" w:hAnsi="Times New Roman"/>
                <w:b/>
                <w:bCs/>
                <w:sz w:val="24"/>
                <w:szCs w:val="24"/>
              </w:rPr>
              <w:t>068</w:t>
            </w:r>
          </w:p>
        </w:tc>
        <w:tc>
          <w:tcPr>
            <w:tcW w:w="1340" w:type="dxa"/>
            <w:shd w:val="clear" w:color="auto" w:fill="auto"/>
            <w:noWrap/>
            <w:vAlign w:val="center"/>
            <w:hideMark/>
          </w:tcPr>
          <w:p w14:paraId="33E264A8" w14:textId="6DE3C16A" w:rsidR="00A2740E" w:rsidRPr="00BA3949" w:rsidRDefault="00CC543F"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3</w:t>
            </w:r>
            <w:r w:rsidR="00A2740E" w:rsidRPr="00BA3949">
              <w:rPr>
                <w:rFonts w:ascii="Times New Roman" w:eastAsia="Times New Roman" w:hAnsi="Times New Roman"/>
                <w:b/>
                <w:bCs/>
                <w:sz w:val="24"/>
                <w:szCs w:val="24"/>
              </w:rPr>
              <w:t>8.</w:t>
            </w:r>
            <w:r w:rsidRPr="00BA3949">
              <w:rPr>
                <w:rFonts w:ascii="Times New Roman" w:eastAsia="Times New Roman" w:hAnsi="Times New Roman"/>
                <w:b/>
                <w:bCs/>
                <w:sz w:val="24"/>
                <w:szCs w:val="24"/>
              </w:rPr>
              <w:t>5</w:t>
            </w:r>
            <w:r w:rsidR="00A2740E" w:rsidRPr="00BA3949">
              <w:rPr>
                <w:rFonts w:ascii="Times New Roman" w:eastAsia="Times New Roman" w:hAnsi="Times New Roman"/>
                <w:b/>
                <w:bCs/>
                <w:sz w:val="24"/>
                <w:szCs w:val="24"/>
              </w:rPr>
              <w:t>00</w:t>
            </w:r>
          </w:p>
        </w:tc>
        <w:tc>
          <w:tcPr>
            <w:tcW w:w="1260" w:type="dxa"/>
            <w:shd w:val="clear" w:color="auto" w:fill="auto"/>
            <w:noWrap/>
            <w:vAlign w:val="center"/>
            <w:hideMark/>
          </w:tcPr>
          <w:p w14:paraId="0F3C5195" w14:textId="4FAFDBA8" w:rsidR="00A2740E" w:rsidRPr="00BA3949" w:rsidRDefault="00CC543F"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81</w:t>
            </w:r>
            <w:r w:rsidR="00A2740E" w:rsidRPr="00BA3949">
              <w:rPr>
                <w:rFonts w:ascii="Times New Roman" w:eastAsia="Times New Roman" w:hAnsi="Times New Roman"/>
                <w:b/>
                <w:bCs/>
                <w:sz w:val="24"/>
                <w:szCs w:val="24"/>
              </w:rPr>
              <w:t>.</w:t>
            </w:r>
            <w:r w:rsidRPr="00BA3949">
              <w:rPr>
                <w:rFonts w:ascii="Times New Roman" w:eastAsia="Times New Roman" w:hAnsi="Times New Roman"/>
                <w:b/>
                <w:bCs/>
                <w:sz w:val="24"/>
                <w:szCs w:val="24"/>
              </w:rPr>
              <w:t>5</w:t>
            </w:r>
            <w:r w:rsidR="00A2740E" w:rsidRPr="00BA3949">
              <w:rPr>
                <w:rFonts w:ascii="Times New Roman" w:eastAsia="Times New Roman" w:hAnsi="Times New Roman"/>
                <w:b/>
                <w:bCs/>
                <w:sz w:val="24"/>
                <w:szCs w:val="24"/>
              </w:rPr>
              <w:t>00</w:t>
            </w:r>
          </w:p>
        </w:tc>
      </w:tr>
      <w:tr w:rsidR="00BA3949" w:rsidRPr="00BA3949" w14:paraId="3B33C3BE" w14:textId="77777777" w:rsidTr="00A2740E">
        <w:trPr>
          <w:trHeight w:val="312"/>
        </w:trPr>
        <w:tc>
          <w:tcPr>
            <w:tcW w:w="960" w:type="dxa"/>
            <w:shd w:val="clear" w:color="auto" w:fill="auto"/>
            <w:noWrap/>
            <w:vAlign w:val="center"/>
            <w:hideMark/>
          </w:tcPr>
          <w:p w14:paraId="18943E86"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lastRenderedPageBreak/>
              <w:t>1</w:t>
            </w:r>
          </w:p>
        </w:tc>
        <w:tc>
          <w:tcPr>
            <w:tcW w:w="2620" w:type="dxa"/>
            <w:shd w:val="clear" w:color="auto" w:fill="auto"/>
            <w:noWrap/>
            <w:vAlign w:val="center"/>
            <w:hideMark/>
          </w:tcPr>
          <w:p w14:paraId="0A2F60D1" w14:textId="77777777" w:rsidR="00A2740E" w:rsidRPr="00BA3949" w:rsidRDefault="00A2740E"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Thị trấn Than Uyên</w:t>
            </w:r>
          </w:p>
        </w:tc>
        <w:tc>
          <w:tcPr>
            <w:tcW w:w="1260" w:type="dxa"/>
            <w:shd w:val="clear" w:color="auto" w:fill="auto"/>
            <w:noWrap/>
            <w:vAlign w:val="center"/>
            <w:hideMark/>
          </w:tcPr>
          <w:p w14:paraId="56A1E600"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1360" w:type="dxa"/>
            <w:shd w:val="clear" w:color="auto" w:fill="auto"/>
            <w:noWrap/>
            <w:vAlign w:val="center"/>
            <w:hideMark/>
          </w:tcPr>
          <w:p w14:paraId="1C01710F" w14:textId="0C262387" w:rsidR="00A2740E" w:rsidRPr="00BA3949" w:rsidRDefault="00A274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7.</w:t>
            </w:r>
            <w:r w:rsidR="00384ED1" w:rsidRPr="00BA3949">
              <w:rPr>
                <w:rFonts w:ascii="Times New Roman" w:eastAsia="Times New Roman" w:hAnsi="Times New Roman"/>
                <w:b/>
                <w:bCs/>
                <w:sz w:val="24"/>
                <w:szCs w:val="24"/>
              </w:rPr>
              <w:t>068</w:t>
            </w:r>
          </w:p>
        </w:tc>
        <w:tc>
          <w:tcPr>
            <w:tcW w:w="1340" w:type="dxa"/>
            <w:shd w:val="clear" w:color="auto" w:fill="auto"/>
            <w:noWrap/>
            <w:vAlign w:val="center"/>
            <w:hideMark/>
          </w:tcPr>
          <w:p w14:paraId="7E5B04DE" w14:textId="5FCF9B46" w:rsidR="00A2740E" w:rsidRPr="00BA3949" w:rsidRDefault="00CC543F"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25</w:t>
            </w:r>
            <w:r w:rsidR="00A2740E" w:rsidRPr="00BA3949">
              <w:rPr>
                <w:rFonts w:ascii="Times New Roman" w:eastAsia="Times New Roman" w:hAnsi="Times New Roman"/>
                <w:b/>
                <w:bCs/>
                <w:sz w:val="24"/>
                <w:szCs w:val="24"/>
              </w:rPr>
              <w:t>.</w:t>
            </w:r>
            <w:r w:rsidRPr="00BA3949">
              <w:rPr>
                <w:rFonts w:ascii="Times New Roman" w:eastAsia="Times New Roman" w:hAnsi="Times New Roman"/>
                <w:b/>
                <w:bCs/>
                <w:sz w:val="24"/>
                <w:szCs w:val="24"/>
              </w:rPr>
              <w:t>0</w:t>
            </w:r>
            <w:r w:rsidR="00A2740E" w:rsidRPr="00BA3949">
              <w:rPr>
                <w:rFonts w:ascii="Times New Roman" w:eastAsia="Times New Roman" w:hAnsi="Times New Roman"/>
                <w:b/>
                <w:bCs/>
                <w:sz w:val="24"/>
                <w:szCs w:val="24"/>
              </w:rPr>
              <w:t>00</w:t>
            </w:r>
          </w:p>
        </w:tc>
        <w:tc>
          <w:tcPr>
            <w:tcW w:w="1260" w:type="dxa"/>
            <w:shd w:val="clear" w:color="auto" w:fill="auto"/>
            <w:noWrap/>
            <w:vAlign w:val="center"/>
            <w:hideMark/>
          </w:tcPr>
          <w:p w14:paraId="04D6B03D" w14:textId="2C78067D" w:rsidR="00A2740E" w:rsidRPr="00BA3949" w:rsidRDefault="00CC543F"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45</w:t>
            </w:r>
            <w:r w:rsidR="00A2740E" w:rsidRPr="00BA3949">
              <w:rPr>
                <w:rFonts w:ascii="Times New Roman" w:eastAsia="Times New Roman" w:hAnsi="Times New Roman"/>
                <w:b/>
                <w:bCs/>
                <w:sz w:val="24"/>
                <w:szCs w:val="24"/>
              </w:rPr>
              <w:t>.000</w:t>
            </w:r>
          </w:p>
        </w:tc>
      </w:tr>
      <w:tr w:rsidR="00BA3949" w:rsidRPr="00BA3949" w14:paraId="4B623309" w14:textId="77777777" w:rsidTr="00A2740E">
        <w:trPr>
          <w:trHeight w:val="312"/>
        </w:trPr>
        <w:tc>
          <w:tcPr>
            <w:tcW w:w="960" w:type="dxa"/>
            <w:shd w:val="clear" w:color="auto" w:fill="auto"/>
            <w:noWrap/>
            <w:vAlign w:val="center"/>
            <w:hideMark/>
          </w:tcPr>
          <w:p w14:paraId="4BE9109C" w14:textId="524F4689"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2620" w:type="dxa"/>
            <w:shd w:val="clear" w:color="auto" w:fill="auto"/>
            <w:noWrap/>
            <w:vAlign w:val="center"/>
            <w:hideMark/>
          </w:tcPr>
          <w:p w14:paraId="472F208A"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phát triển dân số</w:t>
            </w:r>
          </w:p>
        </w:tc>
        <w:tc>
          <w:tcPr>
            <w:tcW w:w="1260" w:type="dxa"/>
            <w:shd w:val="clear" w:color="auto" w:fill="auto"/>
            <w:noWrap/>
            <w:vAlign w:val="center"/>
            <w:hideMark/>
          </w:tcPr>
          <w:p w14:paraId="76002F3D"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00212097"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2,30</w:t>
            </w:r>
          </w:p>
        </w:tc>
        <w:tc>
          <w:tcPr>
            <w:tcW w:w="1340" w:type="dxa"/>
            <w:shd w:val="clear" w:color="auto" w:fill="auto"/>
            <w:noWrap/>
            <w:vAlign w:val="center"/>
            <w:hideMark/>
          </w:tcPr>
          <w:p w14:paraId="11EBE3DA" w14:textId="301AC9EA"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17,00</w:t>
            </w:r>
          </w:p>
        </w:tc>
        <w:tc>
          <w:tcPr>
            <w:tcW w:w="1260" w:type="dxa"/>
            <w:shd w:val="clear" w:color="auto" w:fill="auto"/>
            <w:noWrap/>
            <w:vAlign w:val="center"/>
            <w:hideMark/>
          </w:tcPr>
          <w:p w14:paraId="2190CF02" w14:textId="2D78F15E"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4,00</w:t>
            </w:r>
          </w:p>
        </w:tc>
      </w:tr>
      <w:tr w:rsidR="00BA3949" w:rsidRPr="00BA3949" w14:paraId="5AAD57A2" w14:textId="77777777" w:rsidTr="00A2740E">
        <w:trPr>
          <w:trHeight w:val="312"/>
        </w:trPr>
        <w:tc>
          <w:tcPr>
            <w:tcW w:w="960" w:type="dxa"/>
            <w:shd w:val="clear" w:color="auto" w:fill="auto"/>
            <w:noWrap/>
            <w:vAlign w:val="center"/>
            <w:hideMark/>
          </w:tcPr>
          <w:p w14:paraId="114CABE0" w14:textId="51E51078"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2620" w:type="dxa"/>
            <w:shd w:val="clear" w:color="auto" w:fill="auto"/>
            <w:noWrap/>
            <w:vAlign w:val="center"/>
            <w:hideMark/>
          </w:tcPr>
          <w:p w14:paraId="456A6E6A"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tăng tự nhiên</w:t>
            </w:r>
          </w:p>
        </w:tc>
        <w:tc>
          <w:tcPr>
            <w:tcW w:w="1260" w:type="dxa"/>
            <w:shd w:val="clear" w:color="auto" w:fill="auto"/>
            <w:noWrap/>
            <w:vAlign w:val="center"/>
            <w:hideMark/>
          </w:tcPr>
          <w:p w14:paraId="1F1AC1A2"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6083379F"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1,10</w:t>
            </w:r>
          </w:p>
        </w:tc>
        <w:tc>
          <w:tcPr>
            <w:tcW w:w="1340" w:type="dxa"/>
            <w:shd w:val="clear" w:color="auto" w:fill="auto"/>
            <w:noWrap/>
            <w:vAlign w:val="center"/>
            <w:hideMark/>
          </w:tcPr>
          <w:p w14:paraId="24F9AB73"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1,00</w:t>
            </w:r>
          </w:p>
        </w:tc>
        <w:tc>
          <w:tcPr>
            <w:tcW w:w="1260" w:type="dxa"/>
            <w:shd w:val="clear" w:color="auto" w:fill="auto"/>
            <w:noWrap/>
            <w:vAlign w:val="center"/>
            <w:hideMark/>
          </w:tcPr>
          <w:p w14:paraId="193328B5"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1,00</w:t>
            </w:r>
          </w:p>
        </w:tc>
      </w:tr>
      <w:tr w:rsidR="00BA3949" w:rsidRPr="00BA3949" w14:paraId="46DF71F0" w14:textId="77777777" w:rsidTr="00A2740E">
        <w:trPr>
          <w:trHeight w:val="312"/>
        </w:trPr>
        <w:tc>
          <w:tcPr>
            <w:tcW w:w="960" w:type="dxa"/>
            <w:shd w:val="clear" w:color="auto" w:fill="auto"/>
            <w:noWrap/>
            <w:vAlign w:val="center"/>
            <w:hideMark/>
          </w:tcPr>
          <w:p w14:paraId="4707BE50" w14:textId="3FDD6918"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1.3</w:t>
            </w:r>
          </w:p>
        </w:tc>
        <w:tc>
          <w:tcPr>
            <w:tcW w:w="2620" w:type="dxa"/>
            <w:shd w:val="clear" w:color="auto" w:fill="auto"/>
            <w:noWrap/>
            <w:vAlign w:val="center"/>
            <w:hideMark/>
          </w:tcPr>
          <w:p w14:paraId="0F1CE273"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tăng cơ học</w:t>
            </w:r>
          </w:p>
        </w:tc>
        <w:tc>
          <w:tcPr>
            <w:tcW w:w="1260" w:type="dxa"/>
            <w:shd w:val="clear" w:color="auto" w:fill="auto"/>
            <w:noWrap/>
            <w:vAlign w:val="center"/>
            <w:hideMark/>
          </w:tcPr>
          <w:p w14:paraId="62281205"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36482528"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1,20</w:t>
            </w:r>
          </w:p>
        </w:tc>
        <w:tc>
          <w:tcPr>
            <w:tcW w:w="1340" w:type="dxa"/>
            <w:shd w:val="clear" w:color="auto" w:fill="auto"/>
            <w:noWrap/>
            <w:vAlign w:val="center"/>
            <w:hideMark/>
          </w:tcPr>
          <w:p w14:paraId="08C6331F" w14:textId="084405EE"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16,00</w:t>
            </w:r>
          </w:p>
        </w:tc>
        <w:tc>
          <w:tcPr>
            <w:tcW w:w="1260" w:type="dxa"/>
            <w:shd w:val="clear" w:color="auto" w:fill="auto"/>
            <w:noWrap/>
            <w:vAlign w:val="center"/>
            <w:hideMark/>
          </w:tcPr>
          <w:p w14:paraId="36A3D998" w14:textId="4168C81D"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3,00</w:t>
            </w:r>
          </w:p>
        </w:tc>
      </w:tr>
      <w:tr w:rsidR="00BA3949" w:rsidRPr="00BA3949" w14:paraId="6DD556DD" w14:textId="77777777" w:rsidTr="00A2740E">
        <w:trPr>
          <w:trHeight w:val="312"/>
        </w:trPr>
        <w:tc>
          <w:tcPr>
            <w:tcW w:w="960" w:type="dxa"/>
            <w:shd w:val="clear" w:color="auto" w:fill="auto"/>
            <w:noWrap/>
            <w:vAlign w:val="center"/>
            <w:hideMark/>
          </w:tcPr>
          <w:p w14:paraId="0522D63D" w14:textId="1DC19054" w:rsidR="00A2740E" w:rsidRPr="00BA3949" w:rsidRDefault="00CC543F"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2</w:t>
            </w:r>
          </w:p>
        </w:tc>
        <w:tc>
          <w:tcPr>
            <w:tcW w:w="2620" w:type="dxa"/>
            <w:shd w:val="clear" w:color="auto" w:fill="auto"/>
            <w:noWrap/>
            <w:vAlign w:val="center"/>
            <w:hideMark/>
          </w:tcPr>
          <w:p w14:paraId="248191AB" w14:textId="77777777" w:rsidR="00A2740E" w:rsidRPr="00BA3949" w:rsidRDefault="00A2740E"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Đô thị Phúc Than</w:t>
            </w:r>
          </w:p>
        </w:tc>
        <w:tc>
          <w:tcPr>
            <w:tcW w:w="1260" w:type="dxa"/>
            <w:shd w:val="clear" w:color="auto" w:fill="auto"/>
            <w:noWrap/>
            <w:vAlign w:val="center"/>
            <w:hideMark/>
          </w:tcPr>
          <w:p w14:paraId="19BE06BE"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1360" w:type="dxa"/>
            <w:shd w:val="clear" w:color="auto" w:fill="auto"/>
            <w:noWrap/>
            <w:vAlign w:val="center"/>
            <w:hideMark/>
          </w:tcPr>
          <w:p w14:paraId="2A1574A7" w14:textId="604F6381" w:rsidR="00A2740E" w:rsidRPr="00BA3949" w:rsidRDefault="00A274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10.</w:t>
            </w:r>
            <w:r w:rsidR="00CC543F" w:rsidRPr="00BA3949">
              <w:rPr>
                <w:rFonts w:ascii="Times New Roman" w:eastAsia="Times New Roman" w:hAnsi="Times New Roman"/>
                <w:b/>
                <w:bCs/>
                <w:sz w:val="24"/>
                <w:szCs w:val="24"/>
              </w:rPr>
              <w:t>611</w:t>
            </w:r>
          </w:p>
        </w:tc>
        <w:tc>
          <w:tcPr>
            <w:tcW w:w="1340" w:type="dxa"/>
            <w:shd w:val="clear" w:color="auto" w:fill="auto"/>
            <w:noWrap/>
            <w:vAlign w:val="center"/>
            <w:hideMark/>
          </w:tcPr>
          <w:p w14:paraId="1428E50A" w14:textId="44782A78" w:rsidR="00A2740E" w:rsidRPr="00BA3949" w:rsidRDefault="00A274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w:t>
            </w:r>
            <w:r w:rsidR="00CC543F" w:rsidRPr="00BA3949">
              <w:rPr>
                <w:rFonts w:ascii="Times New Roman" w:eastAsia="Times New Roman" w:hAnsi="Times New Roman"/>
                <w:b/>
                <w:bCs/>
                <w:sz w:val="24"/>
                <w:szCs w:val="24"/>
              </w:rPr>
              <w:t>3</w:t>
            </w:r>
            <w:r w:rsidRPr="00BA3949">
              <w:rPr>
                <w:rFonts w:ascii="Times New Roman" w:eastAsia="Times New Roman" w:hAnsi="Times New Roman"/>
                <w:b/>
                <w:bCs/>
                <w:sz w:val="24"/>
                <w:szCs w:val="24"/>
              </w:rPr>
              <w:t>.</w:t>
            </w:r>
            <w:r w:rsidR="00CC543F" w:rsidRPr="00BA3949">
              <w:rPr>
                <w:rFonts w:ascii="Times New Roman" w:eastAsia="Times New Roman" w:hAnsi="Times New Roman"/>
                <w:b/>
                <w:bCs/>
                <w:sz w:val="24"/>
                <w:szCs w:val="24"/>
              </w:rPr>
              <w:t>5</w:t>
            </w:r>
            <w:r w:rsidRPr="00BA3949">
              <w:rPr>
                <w:rFonts w:ascii="Times New Roman" w:eastAsia="Times New Roman" w:hAnsi="Times New Roman"/>
                <w:b/>
                <w:bCs/>
                <w:sz w:val="24"/>
                <w:szCs w:val="24"/>
              </w:rPr>
              <w:t>00</w:t>
            </w:r>
          </w:p>
        </w:tc>
        <w:tc>
          <w:tcPr>
            <w:tcW w:w="1260" w:type="dxa"/>
            <w:shd w:val="clear" w:color="auto" w:fill="auto"/>
            <w:noWrap/>
            <w:vAlign w:val="center"/>
            <w:hideMark/>
          </w:tcPr>
          <w:p w14:paraId="7FE77736" w14:textId="0C2537D8" w:rsidR="00A2740E" w:rsidRPr="00BA3949" w:rsidRDefault="00CC543F"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21</w:t>
            </w:r>
            <w:r w:rsidR="00A2740E" w:rsidRPr="00BA3949">
              <w:rPr>
                <w:rFonts w:ascii="Times New Roman" w:eastAsia="Times New Roman" w:hAnsi="Times New Roman"/>
                <w:b/>
                <w:bCs/>
                <w:sz w:val="24"/>
                <w:szCs w:val="24"/>
              </w:rPr>
              <w:t>.</w:t>
            </w:r>
            <w:r w:rsidRPr="00BA3949">
              <w:rPr>
                <w:rFonts w:ascii="Times New Roman" w:eastAsia="Times New Roman" w:hAnsi="Times New Roman"/>
                <w:b/>
                <w:bCs/>
                <w:sz w:val="24"/>
                <w:szCs w:val="24"/>
              </w:rPr>
              <w:t>5</w:t>
            </w:r>
            <w:r w:rsidR="00A2740E" w:rsidRPr="00BA3949">
              <w:rPr>
                <w:rFonts w:ascii="Times New Roman" w:eastAsia="Times New Roman" w:hAnsi="Times New Roman"/>
                <w:b/>
                <w:bCs/>
                <w:sz w:val="24"/>
                <w:szCs w:val="24"/>
              </w:rPr>
              <w:t>00</w:t>
            </w:r>
          </w:p>
        </w:tc>
      </w:tr>
      <w:tr w:rsidR="00BA3949" w:rsidRPr="00BA3949" w14:paraId="54C8438A" w14:textId="77777777" w:rsidTr="00A2740E">
        <w:trPr>
          <w:trHeight w:val="312"/>
        </w:trPr>
        <w:tc>
          <w:tcPr>
            <w:tcW w:w="960" w:type="dxa"/>
            <w:shd w:val="clear" w:color="auto" w:fill="auto"/>
            <w:noWrap/>
            <w:vAlign w:val="center"/>
            <w:hideMark/>
          </w:tcPr>
          <w:p w14:paraId="2C724D0E" w14:textId="39C1E3A0" w:rsidR="00A2740E" w:rsidRPr="00BA3949" w:rsidRDefault="00CC543F" w:rsidP="00CC543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r w:rsidR="00A2740E" w:rsidRPr="00BA3949">
              <w:rPr>
                <w:rFonts w:ascii="Times New Roman" w:eastAsia="Times New Roman" w:hAnsi="Times New Roman"/>
                <w:sz w:val="24"/>
                <w:szCs w:val="24"/>
              </w:rPr>
              <w:t>.1</w:t>
            </w:r>
          </w:p>
        </w:tc>
        <w:tc>
          <w:tcPr>
            <w:tcW w:w="2620" w:type="dxa"/>
            <w:shd w:val="clear" w:color="auto" w:fill="auto"/>
            <w:noWrap/>
            <w:vAlign w:val="center"/>
            <w:hideMark/>
          </w:tcPr>
          <w:p w14:paraId="3802D3CD"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phát triển dân số</w:t>
            </w:r>
          </w:p>
        </w:tc>
        <w:tc>
          <w:tcPr>
            <w:tcW w:w="1260" w:type="dxa"/>
            <w:shd w:val="clear" w:color="auto" w:fill="auto"/>
            <w:noWrap/>
            <w:vAlign w:val="center"/>
            <w:hideMark/>
          </w:tcPr>
          <w:p w14:paraId="5F841E69"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6A8F9229"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1,70</w:t>
            </w:r>
          </w:p>
        </w:tc>
        <w:tc>
          <w:tcPr>
            <w:tcW w:w="1340" w:type="dxa"/>
            <w:shd w:val="clear" w:color="auto" w:fill="auto"/>
            <w:noWrap/>
            <w:vAlign w:val="center"/>
            <w:hideMark/>
          </w:tcPr>
          <w:p w14:paraId="20E71DF1" w14:textId="66650F76"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3,15</w:t>
            </w:r>
          </w:p>
        </w:tc>
        <w:tc>
          <w:tcPr>
            <w:tcW w:w="1260" w:type="dxa"/>
            <w:shd w:val="clear" w:color="auto" w:fill="auto"/>
            <w:noWrap/>
            <w:vAlign w:val="center"/>
            <w:hideMark/>
          </w:tcPr>
          <w:p w14:paraId="5D74615E" w14:textId="3DF891D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w:t>
            </w:r>
            <w:r w:rsidR="00CC543F" w:rsidRPr="00BA3949">
              <w:rPr>
                <w:rFonts w:ascii="Times New Roman" w:eastAsia="Times New Roman" w:hAnsi="Times New Roman"/>
                <w:sz w:val="24"/>
                <w:szCs w:val="24"/>
              </w:rPr>
              <w:t>1</w:t>
            </w:r>
            <w:r w:rsidRPr="00BA3949">
              <w:rPr>
                <w:rFonts w:ascii="Times New Roman" w:eastAsia="Times New Roman" w:hAnsi="Times New Roman"/>
                <w:sz w:val="24"/>
                <w:szCs w:val="24"/>
              </w:rPr>
              <w:t>0</w:t>
            </w:r>
          </w:p>
        </w:tc>
      </w:tr>
      <w:tr w:rsidR="00BA3949" w:rsidRPr="00BA3949" w14:paraId="592C5A04" w14:textId="77777777" w:rsidTr="00A2740E">
        <w:trPr>
          <w:trHeight w:val="312"/>
        </w:trPr>
        <w:tc>
          <w:tcPr>
            <w:tcW w:w="960" w:type="dxa"/>
            <w:shd w:val="clear" w:color="auto" w:fill="auto"/>
            <w:noWrap/>
            <w:vAlign w:val="center"/>
            <w:hideMark/>
          </w:tcPr>
          <w:p w14:paraId="21D3F0A8" w14:textId="47A0A403" w:rsidR="00A2740E" w:rsidRPr="00BA3949" w:rsidRDefault="00CC543F"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r w:rsidR="00A2740E" w:rsidRPr="00BA3949">
              <w:rPr>
                <w:rFonts w:ascii="Times New Roman" w:eastAsia="Times New Roman" w:hAnsi="Times New Roman"/>
                <w:sz w:val="24"/>
                <w:szCs w:val="24"/>
              </w:rPr>
              <w:t>.2</w:t>
            </w:r>
          </w:p>
        </w:tc>
        <w:tc>
          <w:tcPr>
            <w:tcW w:w="2620" w:type="dxa"/>
            <w:shd w:val="clear" w:color="auto" w:fill="auto"/>
            <w:noWrap/>
            <w:vAlign w:val="center"/>
            <w:hideMark/>
          </w:tcPr>
          <w:p w14:paraId="5AC4299B"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tăng tự nhiên</w:t>
            </w:r>
          </w:p>
        </w:tc>
        <w:tc>
          <w:tcPr>
            <w:tcW w:w="1260" w:type="dxa"/>
            <w:shd w:val="clear" w:color="auto" w:fill="auto"/>
            <w:noWrap/>
            <w:vAlign w:val="center"/>
            <w:hideMark/>
          </w:tcPr>
          <w:p w14:paraId="327D1193"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03180E52"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1,20</w:t>
            </w:r>
          </w:p>
        </w:tc>
        <w:tc>
          <w:tcPr>
            <w:tcW w:w="1340" w:type="dxa"/>
            <w:shd w:val="clear" w:color="auto" w:fill="auto"/>
            <w:noWrap/>
            <w:vAlign w:val="center"/>
            <w:hideMark/>
          </w:tcPr>
          <w:p w14:paraId="4CEA1211" w14:textId="0CE0AA26"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1,15</w:t>
            </w:r>
          </w:p>
        </w:tc>
        <w:tc>
          <w:tcPr>
            <w:tcW w:w="1260" w:type="dxa"/>
            <w:shd w:val="clear" w:color="auto" w:fill="auto"/>
            <w:noWrap/>
            <w:vAlign w:val="center"/>
            <w:hideMark/>
          </w:tcPr>
          <w:p w14:paraId="4AC3EB72" w14:textId="257610DE"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1,10</w:t>
            </w:r>
          </w:p>
        </w:tc>
      </w:tr>
      <w:tr w:rsidR="00BA3949" w:rsidRPr="00BA3949" w14:paraId="68D5B4AA" w14:textId="77777777" w:rsidTr="00A2740E">
        <w:trPr>
          <w:trHeight w:val="312"/>
        </w:trPr>
        <w:tc>
          <w:tcPr>
            <w:tcW w:w="960" w:type="dxa"/>
            <w:shd w:val="clear" w:color="auto" w:fill="auto"/>
            <w:noWrap/>
            <w:vAlign w:val="center"/>
            <w:hideMark/>
          </w:tcPr>
          <w:p w14:paraId="158630FC" w14:textId="60046BE5" w:rsidR="00A2740E" w:rsidRPr="00BA3949" w:rsidRDefault="00CC543F"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r w:rsidR="00A2740E" w:rsidRPr="00BA3949">
              <w:rPr>
                <w:rFonts w:ascii="Times New Roman" w:eastAsia="Times New Roman" w:hAnsi="Times New Roman"/>
                <w:sz w:val="24"/>
                <w:szCs w:val="24"/>
              </w:rPr>
              <w:t>.3</w:t>
            </w:r>
          </w:p>
        </w:tc>
        <w:tc>
          <w:tcPr>
            <w:tcW w:w="2620" w:type="dxa"/>
            <w:shd w:val="clear" w:color="auto" w:fill="auto"/>
            <w:noWrap/>
            <w:vAlign w:val="center"/>
            <w:hideMark/>
          </w:tcPr>
          <w:p w14:paraId="5811EBBE"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tăng cơ học</w:t>
            </w:r>
          </w:p>
        </w:tc>
        <w:tc>
          <w:tcPr>
            <w:tcW w:w="1260" w:type="dxa"/>
            <w:shd w:val="clear" w:color="auto" w:fill="auto"/>
            <w:noWrap/>
            <w:vAlign w:val="center"/>
            <w:hideMark/>
          </w:tcPr>
          <w:p w14:paraId="428DBAB4"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52406DB2"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0,50</w:t>
            </w:r>
          </w:p>
        </w:tc>
        <w:tc>
          <w:tcPr>
            <w:tcW w:w="1340" w:type="dxa"/>
            <w:shd w:val="clear" w:color="auto" w:fill="auto"/>
            <w:noWrap/>
            <w:vAlign w:val="center"/>
            <w:hideMark/>
          </w:tcPr>
          <w:p w14:paraId="0CBD2B7F" w14:textId="5599F8E8"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2,00</w:t>
            </w:r>
          </w:p>
        </w:tc>
        <w:tc>
          <w:tcPr>
            <w:tcW w:w="1260" w:type="dxa"/>
            <w:shd w:val="clear" w:color="auto" w:fill="auto"/>
            <w:noWrap/>
            <w:vAlign w:val="center"/>
            <w:hideMark/>
          </w:tcPr>
          <w:p w14:paraId="503A54D8" w14:textId="268236F1"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2,00</w:t>
            </w:r>
          </w:p>
        </w:tc>
      </w:tr>
      <w:tr w:rsidR="00BA3949" w:rsidRPr="00BA3949" w14:paraId="2BE9687D" w14:textId="77777777" w:rsidTr="00A2740E">
        <w:trPr>
          <w:trHeight w:val="312"/>
        </w:trPr>
        <w:tc>
          <w:tcPr>
            <w:tcW w:w="960" w:type="dxa"/>
            <w:shd w:val="clear" w:color="auto" w:fill="auto"/>
            <w:noWrap/>
            <w:vAlign w:val="center"/>
          </w:tcPr>
          <w:p w14:paraId="7F038021" w14:textId="3DAA8FB9" w:rsidR="00CC543F" w:rsidRPr="00BA3949" w:rsidRDefault="00CC543F" w:rsidP="0024620E">
            <w:pPr>
              <w:widowControl w:val="0"/>
              <w:spacing w:line="288" w:lineRule="auto"/>
              <w:ind w:firstLine="0"/>
              <w:jc w:val="center"/>
              <w:rPr>
                <w:rFonts w:ascii="Times New Roman" w:eastAsia="Times New Roman" w:hAnsi="Times New Roman"/>
                <w:b/>
                <w:sz w:val="24"/>
                <w:szCs w:val="24"/>
              </w:rPr>
            </w:pPr>
            <w:r w:rsidRPr="00BA3949">
              <w:rPr>
                <w:rFonts w:ascii="Times New Roman" w:eastAsia="Times New Roman" w:hAnsi="Times New Roman"/>
                <w:b/>
                <w:sz w:val="24"/>
                <w:szCs w:val="24"/>
              </w:rPr>
              <w:t>3</w:t>
            </w:r>
          </w:p>
        </w:tc>
        <w:tc>
          <w:tcPr>
            <w:tcW w:w="2620" w:type="dxa"/>
            <w:shd w:val="clear" w:color="auto" w:fill="auto"/>
            <w:noWrap/>
            <w:vAlign w:val="center"/>
          </w:tcPr>
          <w:p w14:paraId="44577197" w14:textId="068E3731" w:rsidR="00CC543F" w:rsidRPr="00BA3949" w:rsidRDefault="00CC543F" w:rsidP="0024620E">
            <w:pPr>
              <w:widowControl w:val="0"/>
              <w:spacing w:line="288" w:lineRule="auto"/>
              <w:ind w:firstLine="0"/>
              <w:jc w:val="left"/>
              <w:rPr>
                <w:rFonts w:ascii="Times New Roman" w:eastAsia="Times New Roman" w:hAnsi="Times New Roman"/>
                <w:b/>
                <w:sz w:val="24"/>
                <w:szCs w:val="24"/>
              </w:rPr>
            </w:pPr>
            <w:r w:rsidRPr="00BA3949">
              <w:rPr>
                <w:rFonts w:ascii="Times New Roman" w:eastAsia="Times New Roman" w:hAnsi="Times New Roman"/>
                <w:b/>
                <w:sz w:val="24"/>
                <w:szCs w:val="24"/>
              </w:rPr>
              <w:t>Đô thị Mường Kim</w:t>
            </w:r>
          </w:p>
        </w:tc>
        <w:tc>
          <w:tcPr>
            <w:tcW w:w="1260" w:type="dxa"/>
            <w:shd w:val="clear" w:color="auto" w:fill="auto"/>
            <w:noWrap/>
            <w:vAlign w:val="center"/>
          </w:tcPr>
          <w:p w14:paraId="69AD9494" w14:textId="4C8EFE4A" w:rsidR="00CC543F" w:rsidRPr="00BA3949" w:rsidRDefault="00CC543F" w:rsidP="0024620E">
            <w:pPr>
              <w:widowControl w:val="0"/>
              <w:spacing w:line="288" w:lineRule="auto"/>
              <w:ind w:firstLine="0"/>
              <w:jc w:val="center"/>
              <w:rPr>
                <w:rFonts w:ascii="Times New Roman" w:eastAsia="Times New Roman" w:hAnsi="Times New Roman"/>
                <w:b/>
                <w:sz w:val="24"/>
                <w:szCs w:val="24"/>
              </w:rPr>
            </w:pPr>
            <w:r w:rsidRPr="00BA3949">
              <w:rPr>
                <w:rFonts w:ascii="Times New Roman" w:eastAsia="Times New Roman" w:hAnsi="Times New Roman"/>
                <w:b/>
                <w:sz w:val="24"/>
                <w:szCs w:val="24"/>
              </w:rPr>
              <w:t>người</w:t>
            </w:r>
          </w:p>
        </w:tc>
        <w:tc>
          <w:tcPr>
            <w:tcW w:w="1360" w:type="dxa"/>
            <w:shd w:val="clear" w:color="auto" w:fill="auto"/>
            <w:noWrap/>
            <w:vAlign w:val="center"/>
          </w:tcPr>
          <w:p w14:paraId="4329F318" w14:textId="375C3E60" w:rsidR="00CC543F" w:rsidRPr="00BA3949" w:rsidRDefault="00CC543F" w:rsidP="0084155F">
            <w:pPr>
              <w:widowControl w:val="0"/>
              <w:spacing w:line="288" w:lineRule="auto"/>
              <w:ind w:firstLine="0"/>
              <w:jc w:val="right"/>
              <w:rPr>
                <w:rFonts w:ascii="Times New Roman" w:eastAsia="Times New Roman" w:hAnsi="Times New Roman"/>
                <w:b/>
                <w:sz w:val="24"/>
                <w:szCs w:val="24"/>
              </w:rPr>
            </w:pPr>
            <w:r w:rsidRPr="00BA3949">
              <w:rPr>
                <w:rFonts w:ascii="Times New Roman" w:eastAsia="Times New Roman" w:hAnsi="Times New Roman"/>
                <w:b/>
                <w:sz w:val="24"/>
                <w:szCs w:val="24"/>
              </w:rPr>
              <w:t>11.510</w:t>
            </w:r>
          </w:p>
        </w:tc>
        <w:tc>
          <w:tcPr>
            <w:tcW w:w="1340" w:type="dxa"/>
            <w:shd w:val="clear" w:color="auto" w:fill="auto"/>
            <w:noWrap/>
            <w:vAlign w:val="center"/>
          </w:tcPr>
          <w:p w14:paraId="3B5FA6D4" w14:textId="77777777" w:rsidR="00CC543F" w:rsidRPr="00BA3949" w:rsidRDefault="00CC543F" w:rsidP="0084155F">
            <w:pPr>
              <w:widowControl w:val="0"/>
              <w:spacing w:line="288" w:lineRule="auto"/>
              <w:ind w:firstLine="0"/>
              <w:jc w:val="right"/>
              <w:rPr>
                <w:rFonts w:ascii="Times New Roman" w:eastAsia="Times New Roman" w:hAnsi="Times New Roman"/>
                <w:b/>
                <w:sz w:val="24"/>
                <w:szCs w:val="24"/>
              </w:rPr>
            </w:pPr>
          </w:p>
        </w:tc>
        <w:tc>
          <w:tcPr>
            <w:tcW w:w="1260" w:type="dxa"/>
            <w:shd w:val="clear" w:color="auto" w:fill="auto"/>
            <w:noWrap/>
            <w:vAlign w:val="center"/>
          </w:tcPr>
          <w:p w14:paraId="5F8FD4F3" w14:textId="5BDCE69B" w:rsidR="00CC543F" w:rsidRPr="00BA3949" w:rsidRDefault="00CC543F" w:rsidP="0084155F">
            <w:pPr>
              <w:widowControl w:val="0"/>
              <w:spacing w:line="288" w:lineRule="auto"/>
              <w:ind w:firstLine="0"/>
              <w:jc w:val="right"/>
              <w:rPr>
                <w:rFonts w:ascii="Times New Roman" w:eastAsia="Times New Roman" w:hAnsi="Times New Roman"/>
                <w:b/>
                <w:sz w:val="24"/>
                <w:szCs w:val="24"/>
              </w:rPr>
            </w:pPr>
            <w:r w:rsidRPr="00BA3949">
              <w:rPr>
                <w:rFonts w:ascii="Times New Roman" w:eastAsia="Times New Roman" w:hAnsi="Times New Roman"/>
                <w:b/>
                <w:sz w:val="24"/>
                <w:szCs w:val="24"/>
              </w:rPr>
              <w:t>15.000</w:t>
            </w:r>
          </w:p>
        </w:tc>
      </w:tr>
      <w:tr w:rsidR="00BA3949" w:rsidRPr="00BA3949" w14:paraId="3D1C849F" w14:textId="77777777" w:rsidTr="00A2740E">
        <w:trPr>
          <w:trHeight w:val="312"/>
        </w:trPr>
        <w:tc>
          <w:tcPr>
            <w:tcW w:w="960" w:type="dxa"/>
            <w:shd w:val="clear" w:color="auto" w:fill="auto"/>
            <w:noWrap/>
            <w:vAlign w:val="center"/>
            <w:hideMark/>
          </w:tcPr>
          <w:p w14:paraId="6980C18F" w14:textId="2CFF2B92" w:rsidR="00A2740E" w:rsidRPr="00BA3949" w:rsidRDefault="00CC543F"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C</w:t>
            </w:r>
          </w:p>
        </w:tc>
        <w:tc>
          <w:tcPr>
            <w:tcW w:w="2620" w:type="dxa"/>
            <w:shd w:val="clear" w:color="auto" w:fill="auto"/>
            <w:noWrap/>
            <w:vAlign w:val="center"/>
            <w:hideMark/>
          </w:tcPr>
          <w:p w14:paraId="0B8E890F" w14:textId="77777777" w:rsidR="00A2740E" w:rsidRPr="00BA3949" w:rsidRDefault="00A2740E"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Tỷ lệ đô thị hóa</w:t>
            </w:r>
          </w:p>
        </w:tc>
        <w:tc>
          <w:tcPr>
            <w:tcW w:w="1260" w:type="dxa"/>
            <w:shd w:val="clear" w:color="auto" w:fill="auto"/>
            <w:noWrap/>
            <w:vAlign w:val="center"/>
            <w:hideMark/>
          </w:tcPr>
          <w:p w14:paraId="762CAC75"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w:t>
            </w:r>
          </w:p>
        </w:tc>
        <w:tc>
          <w:tcPr>
            <w:tcW w:w="1360" w:type="dxa"/>
            <w:shd w:val="clear" w:color="auto" w:fill="auto"/>
            <w:noWrap/>
            <w:vAlign w:val="center"/>
            <w:hideMark/>
          </w:tcPr>
          <w:p w14:paraId="2AE1048F" w14:textId="3EB2BE09" w:rsidR="00A2740E" w:rsidRPr="00BA3949" w:rsidRDefault="00A274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10,</w:t>
            </w:r>
            <w:r w:rsidR="00CC543F" w:rsidRPr="00BA3949">
              <w:rPr>
                <w:rFonts w:ascii="Times New Roman" w:eastAsia="Times New Roman" w:hAnsi="Times New Roman"/>
                <w:b/>
                <w:bCs/>
                <w:sz w:val="24"/>
                <w:szCs w:val="24"/>
              </w:rPr>
              <w:t>22</w:t>
            </w:r>
          </w:p>
        </w:tc>
        <w:tc>
          <w:tcPr>
            <w:tcW w:w="1340" w:type="dxa"/>
            <w:shd w:val="clear" w:color="auto" w:fill="auto"/>
            <w:noWrap/>
            <w:vAlign w:val="center"/>
            <w:hideMark/>
          </w:tcPr>
          <w:p w14:paraId="1578A5C3" w14:textId="479CE394" w:rsidR="00A2740E" w:rsidRPr="00BA3949" w:rsidRDefault="00CC543F"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45,29</w:t>
            </w:r>
          </w:p>
        </w:tc>
        <w:tc>
          <w:tcPr>
            <w:tcW w:w="1260" w:type="dxa"/>
            <w:shd w:val="clear" w:color="auto" w:fill="auto"/>
            <w:noWrap/>
            <w:vAlign w:val="center"/>
            <w:hideMark/>
          </w:tcPr>
          <w:p w14:paraId="507BEC13" w14:textId="464BEB5C" w:rsidR="00A2740E" w:rsidRPr="00BA3949" w:rsidRDefault="00CC543F"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67,92</w:t>
            </w:r>
          </w:p>
        </w:tc>
      </w:tr>
      <w:tr w:rsidR="00BA3949" w:rsidRPr="00BA3949" w14:paraId="0E53228B" w14:textId="77777777" w:rsidTr="00A2740E">
        <w:trPr>
          <w:trHeight w:val="312"/>
        </w:trPr>
        <w:tc>
          <w:tcPr>
            <w:tcW w:w="960" w:type="dxa"/>
            <w:shd w:val="clear" w:color="auto" w:fill="auto"/>
            <w:noWrap/>
            <w:vAlign w:val="center"/>
            <w:hideMark/>
          </w:tcPr>
          <w:p w14:paraId="0A189AF0" w14:textId="66E6EAD6" w:rsidR="00A2740E" w:rsidRPr="00BA3949" w:rsidRDefault="00CC543F"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w:t>
            </w:r>
          </w:p>
        </w:tc>
        <w:tc>
          <w:tcPr>
            <w:tcW w:w="2620" w:type="dxa"/>
            <w:shd w:val="clear" w:color="auto" w:fill="auto"/>
            <w:noWrap/>
            <w:vAlign w:val="center"/>
            <w:hideMark/>
          </w:tcPr>
          <w:p w14:paraId="6CFC8E20" w14:textId="77777777" w:rsidR="00A2740E" w:rsidRPr="00BA3949" w:rsidRDefault="00A2740E"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Dân số nông thôn</w:t>
            </w:r>
          </w:p>
        </w:tc>
        <w:tc>
          <w:tcPr>
            <w:tcW w:w="1260" w:type="dxa"/>
            <w:shd w:val="clear" w:color="auto" w:fill="auto"/>
            <w:noWrap/>
            <w:vAlign w:val="center"/>
            <w:hideMark/>
          </w:tcPr>
          <w:p w14:paraId="2FE55085" w14:textId="77777777" w:rsidR="00A2740E" w:rsidRPr="00BA3949" w:rsidRDefault="00A274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1360" w:type="dxa"/>
            <w:shd w:val="clear" w:color="auto" w:fill="auto"/>
            <w:noWrap/>
            <w:vAlign w:val="center"/>
            <w:hideMark/>
          </w:tcPr>
          <w:p w14:paraId="0B4ED191" w14:textId="1B261FA1" w:rsidR="00A2740E" w:rsidRPr="00BA3949" w:rsidRDefault="00A274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62.</w:t>
            </w:r>
            <w:r w:rsidR="00CC543F" w:rsidRPr="00BA3949">
              <w:rPr>
                <w:rFonts w:ascii="Times New Roman" w:eastAsia="Times New Roman" w:hAnsi="Times New Roman"/>
                <w:b/>
                <w:bCs/>
                <w:sz w:val="24"/>
                <w:szCs w:val="24"/>
              </w:rPr>
              <w:t>523</w:t>
            </w:r>
          </w:p>
        </w:tc>
        <w:tc>
          <w:tcPr>
            <w:tcW w:w="1340" w:type="dxa"/>
            <w:shd w:val="clear" w:color="auto" w:fill="auto"/>
            <w:noWrap/>
            <w:vAlign w:val="center"/>
            <w:hideMark/>
          </w:tcPr>
          <w:p w14:paraId="69CA5395" w14:textId="1DA09130" w:rsidR="00A2740E" w:rsidRPr="00BA3949" w:rsidRDefault="00CC543F"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4</w:t>
            </w:r>
            <w:r w:rsidR="00A2740E" w:rsidRPr="00BA3949">
              <w:rPr>
                <w:rFonts w:ascii="Times New Roman" w:eastAsia="Times New Roman" w:hAnsi="Times New Roman"/>
                <w:b/>
                <w:bCs/>
                <w:sz w:val="24"/>
                <w:szCs w:val="24"/>
              </w:rPr>
              <w:t>6.</w:t>
            </w:r>
            <w:r w:rsidRPr="00BA3949">
              <w:rPr>
                <w:rFonts w:ascii="Times New Roman" w:eastAsia="Times New Roman" w:hAnsi="Times New Roman"/>
                <w:b/>
                <w:bCs/>
                <w:sz w:val="24"/>
                <w:szCs w:val="24"/>
              </w:rPr>
              <w:t>5</w:t>
            </w:r>
            <w:r w:rsidR="00A2740E" w:rsidRPr="00BA3949">
              <w:rPr>
                <w:rFonts w:ascii="Times New Roman" w:eastAsia="Times New Roman" w:hAnsi="Times New Roman"/>
                <w:b/>
                <w:bCs/>
                <w:sz w:val="24"/>
                <w:szCs w:val="24"/>
              </w:rPr>
              <w:t>00</w:t>
            </w:r>
          </w:p>
        </w:tc>
        <w:tc>
          <w:tcPr>
            <w:tcW w:w="1260" w:type="dxa"/>
            <w:shd w:val="clear" w:color="auto" w:fill="auto"/>
            <w:noWrap/>
            <w:vAlign w:val="center"/>
            <w:hideMark/>
          </w:tcPr>
          <w:p w14:paraId="11F565E8" w14:textId="419F185E" w:rsidR="00A2740E" w:rsidRPr="00BA3949" w:rsidRDefault="00CC543F"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31</w:t>
            </w:r>
            <w:r w:rsidR="00A2740E" w:rsidRPr="00BA3949">
              <w:rPr>
                <w:rFonts w:ascii="Times New Roman" w:eastAsia="Times New Roman" w:hAnsi="Times New Roman"/>
                <w:b/>
                <w:bCs/>
                <w:sz w:val="24"/>
                <w:szCs w:val="24"/>
              </w:rPr>
              <w:t>.</w:t>
            </w:r>
            <w:r w:rsidRPr="00BA3949">
              <w:rPr>
                <w:rFonts w:ascii="Times New Roman" w:eastAsia="Times New Roman" w:hAnsi="Times New Roman"/>
                <w:b/>
                <w:bCs/>
                <w:sz w:val="24"/>
                <w:szCs w:val="24"/>
              </w:rPr>
              <w:t>0</w:t>
            </w:r>
            <w:r w:rsidR="00A2740E" w:rsidRPr="00BA3949">
              <w:rPr>
                <w:rFonts w:ascii="Times New Roman" w:eastAsia="Times New Roman" w:hAnsi="Times New Roman"/>
                <w:b/>
                <w:bCs/>
                <w:sz w:val="24"/>
                <w:szCs w:val="24"/>
              </w:rPr>
              <w:t>00</w:t>
            </w:r>
          </w:p>
        </w:tc>
      </w:tr>
      <w:tr w:rsidR="00BA3949" w:rsidRPr="00BA3949" w14:paraId="508DA2E8" w14:textId="77777777" w:rsidTr="00A2740E">
        <w:trPr>
          <w:trHeight w:val="312"/>
        </w:trPr>
        <w:tc>
          <w:tcPr>
            <w:tcW w:w="960" w:type="dxa"/>
            <w:shd w:val="clear" w:color="auto" w:fill="auto"/>
            <w:noWrap/>
            <w:vAlign w:val="center"/>
            <w:hideMark/>
          </w:tcPr>
          <w:p w14:paraId="2660D6E2" w14:textId="11A913C3" w:rsidR="00A2740E" w:rsidRPr="00BA3949" w:rsidRDefault="00CC543F"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2620" w:type="dxa"/>
            <w:shd w:val="clear" w:color="auto" w:fill="auto"/>
            <w:noWrap/>
            <w:vAlign w:val="center"/>
            <w:hideMark/>
          </w:tcPr>
          <w:p w14:paraId="6C207244"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phát triển dân số</w:t>
            </w:r>
          </w:p>
        </w:tc>
        <w:tc>
          <w:tcPr>
            <w:tcW w:w="1260" w:type="dxa"/>
            <w:shd w:val="clear" w:color="auto" w:fill="auto"/>
            <w:noWrap/>
            <w:vAlign w:val="center"/>
            <w:hideMark/>
          </w:tcPr>
          <w:p w14:paraId="33CC9690"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4AB8CF87"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1,20</w:t>
            </w:r>
          </w:p>
        </w:tc>
        <w:tc>
          <w:tcPr>
            <w:tcW w:w="1340" w:type="dxa"/>
            <w:shd w:val="clear" w:color="auto" w:fill="auto"/>
            <w:noWrap/>
            <w:vAlign w:val="center"/>
            <w:hideMark/>
          </w:tcPr>
          <w:p w14:paraId="2EFE573E" w14:textId="58F841D1"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-3,60</w:t>
            </w:r>
          </w:p>
        </w:tc>
        <w:tc>
          <w:tcPr>
            <w:tcW w:w="1260" w:type="dxa"/>
            <w:shd w:val="clear" w:color="auto" w:fill="auto"/>
            <w:noWrap/>
            <w:vAlign w:val="center"/>
            <w:hideMark/>
          </w:tcPr>
          <w:p w14:paraId="6E65C042" w14:textId="6377EB43" w:rsidR="00A2740E" w:rsidRPr="00BA3949" w:rsidRDefault="00CC543F"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-2,66</w:t>
            </w:r>
          </w:p>
        </w:tc>
      </w:tr>
      <w:tr w:rsidR="00BA3949" w:rsidRPr="00BA3949" w14:paraId="1A57DBF3" w14:textId="77777777" w:rsidTr="00A2740E">
        <w:trPr>
          <w:trHeight w:val="312"/>
        </w:trPr>
        <w:tc>
          <w:tcPr>
            <w:tcW w:w="960" w:type="dxa"/>
            <w:shd w:val="clear" w:color="auto" w:fill="auto"/>
            <w:noWrap/>
            <w:vAlign w:val="center"/>
            <w:hideMark/>
          </w:tcPr>
          <w:p w14:paraId="64AF6CBB" w14:textId="034DF47A"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2620" w:type="dxa"/>
            <w:shd w:val="clear" w:color="auto" w:fill="auto"/>
            <w:noWrap/>
            <w:vAlign w:val="center"/>
            <w:hideMark/>
          </w:tcPr>
          <w:p w14:paraId="38EB2298"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tăng tự nhiên</w:t>
            </w:r>
          </w:p>
        </w:tc>
        <w:tc>
          <w:tcPr>
            <w:tcW w:w="1260" w:type="dxa"/>
            <w:shd w:val="clear" w:color="auto" w:fill="auto"/>
            <w:noWrap/>
            <w:vAlign w:val="center"/>
            <w:hideMark/>
          </w:tcPr>
          <w:p w14:paraId="2F9AE0D6"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63B02D62"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1,20</w:t>
            </w:r>
          </w:p>
        </w:tc>
        <w:tc>
          <w:tcPr>
            <w:tcW w:w="1340" w:type="dxa"/>
            <w:shd w:val="clear" w:color="auto" w:fill="auto"/>
            <w:noWrap/>
            <w:vAlign w:val="center"/>
            <w:hideMark/>
          </w:tcPr>
          <w:p w14:paraId="78C9F8EA"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1,15</w:t>
            </w:r>
          </w:p>
        </w:tc>
        <w:tc>
          <w:tcPr>
            <w:tcW w:w="1260" w:type="dxa"/>
            <w:shd w:val="clear" w:color="auto" w:fill="auto"/>
            <w:noWrap/>
            <w:vAlign w:val="center"/>
            <w:hideMark/>
          </w:tcPr>
          <w:p w14:paraId="775F33EC"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1,10</w:t>
            </w:r>
          </w:p>
        </w:tc>
      </w:tr>
      <w:tr w:rsidR="00BA3949" w:rsidRPr="00BA3949" w14:paraId="568A966C" w14:textId="77777777" w:rsidTr="00A2740E">
        <w:trPr>
          <w:trHeight w:val="312"/>
        </w:trPr>
        <w:tc>
          <w:tcPr>
            <w:tcW w:w="960" w:type="dxa"/>
            <w:shd w:val="clear" w:color="auto" w:fill="auto"/>
            <w:noWrap/>
            <w:vAlign w:val="center"/>
            <w:hideMark/>
          </w:tcPr>
          <w:p w14:paraId="379DAC74" w14:textId="26EAB1A0"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2620" w:type="dxa"/>
            <w:shd w:val="clear" w:color="auto" w:fill="auto"/>
            <w:noWrap/>
            <w:vAlign w:val="center"/>
            <w:hideMark/>
          </w:tcPr>
          <w:p w14:paraId="36EDBA4E" w14:textId="77777777" w:rsidR="00A2740E" w:rsidRPr="00BA3949" w:rsidRDefault="00A274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tăng cơ học</w:t>
            </w:r>
          </w:p>
        </w:tc>
        <w:tc>
          <w:tcPr>
            <w:tcW w:w="1260" w:type="dxa"/>
            <w:shd w:val="clear" w:color="auto" w:fill="auto"/>
            <w:noWrap/>
            <w:vAlign w:val="center"/>
            <w:hideMark/>
          </w:tcPr>
          <w:p w14:paraId="591105D8" w14:textId="77777777" w:rsidR="00A2740E" w:rsidRPr="00BA3949" w:rsidRDefault="00A274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%/năm</w:t>
            </w:r>
          </w:p>
        </w:tc>
        <w:tc>
          <w:tcPr>
            <w:tcW w:w="1360" w:type="dxa"/>
            <w:shd w:val="clear" w:color="auto" w:fill="auto"/>
            <w:noWrap/>
            <w:vAlign w:val="center"/>
            <w:hideMark/>
          </w:tcPr>
          <w:p w14:paraId="7D1A228E" w14:textId="77777777"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0,00</w:t>
            </w:r>
          </w:p>
        </w:tc>
        <w:tc>
          <w:tcPr>
            <w:tcW w:w="1340" w:type="dxa"/>
            <w:shd w:val="clear" w:color="auto" w:fill="auto"/>
            <w:noWrap/>
            <w:vAlign w:val="center"/>
            <w:hideMark/>
          </w:tcPr>
          <w:p w14:paraId="6EACA1C9" w14:textId="2A47EFA3"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w:t>
            </w:r>
            <w:r w:rsidR="00CC543F" w:rsidRPr="00BA3949">
              <w:rPr>
                <w:rFonts w:ascii="Times New Roman" w:eastAsia="Times New Roman" w:hAnsi="Times New Roman"/>
                <w:sz w:val="24"/>
                <w:szCs w:val="24"/>
              </w:rPr>
              <w:t>4,75</w:t>
            </w:r>
          </w:p>
        </w:tc>
        <w:tc>
          <w:tcPr>
            <w:tcW w:w="1260" w:type="dxa"/>
            <w:shd w:val="clear" w:color="auto" w:fill="auto"/>
            <w:noWrap/>
            <w:vAlign w:val="center"/>
            <w:hideMark/>
          </w:tcPr>
          <w:p w14:paraId="6FC79421" w14:textId="153C0740" w:rsidR="00A2740E" w:rsidRPr="00BA3949" w:rsidRDefault="00A274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w:t>
            </w:r>
            <w:r w:rsidR="00CC543F" w:rsidRPr="00BA3949">
              <w:rPr>
                <w:rFonts w:ascii="Times New Roman" w:eastAsia="Times New Roman" w:hAnsi="Times New Roman"/>
                <w:sz w:val="24"/>
                <w:szCs w:val="24"/>
              </w:rPr>
              <w:t>3,76</w:t>
            </w:r>
          </w:p>
        </w:tc>
      </w:tr>
    </w:tbl>
    <w:p w14:paraId="458B020A" w14:textId="77777777" w:rsidR="0084730E" w:rsidRPr="00BA3949" w:rsidRDefault="0084730E" w:rsidP="00124A1A">
      <w:pPr>
        <w:widowControl w:val="0"/>
        <w:spacing w:line="288" w:lineRule="auto"/>
        <w:rPr>
          <w:rFonts w:ascii="Times New Roman" w:eastAsia="Times New Roman" w:hAnsi="Times New Roman"/>
          <w:b/>
          <w:i/>
          <w:kern w:val="28"/>
          <w:sz w:val="26"/>
          <w:szCs w:val="26"/>
          <w:lang w:val="vi-VN"/>
        </w:rPr>
      </w:pPr>
      <w:bookmarkStart w:id="1294" w:name="_Toc96679056"/>
      <w:bookmarkStart w:id="1295" w:name="_Toc96886982"/>
      <w:bookmarkStart w:id="1296" w:name="_Toc96893384"/>
      <w:bookmarkStart w:id="1297" w:name="_Toc100735570"/>
      <w:bookmarkStart w:id="1298" w:name="_Toc112617754"/>
      <w:bookmarkStart w:id="1299" w:name="_Toc112655159"/>
      <w:bookmarkStart w:id="1300" w:name="_Toc152503147"/>
      <w:bookmarkStart w:id="1301" w:name="_Toc152785484"/>
      <w:bookmarkStart w:id="1302" w:name="_Toc152787055"/>
      <w:bookmarkStart w:id="1303" w:name="_Toc152787352"/>
      <w:bookmarkStart w:id="1304" w:name="_Toc15622058"/>
      <w:bookmarkStart w:id="1305" w:name="_Toc96886986"/>
      <w:bookmarkStart w:id="1306" w:name="_Toc96893388"/>
      <w:bookmarkStart w:id="1307" w:name="_Toc112617758"/>
      <w:bookmarkStart w:id="1308" w:name="_Toc152785488"/>
      <w:bookmarkStart w:id="1309" w:name="_Toc152787059"/>
      <w:bookmarkStart w:id="1310" w:name="_Toc152787356"/>
      <w:bookmarkStart w:id="1311" w:name="_Toc152853784"/>
      <w:bookmarkEnd w:id="1202"/>
      <w:r w:rsidRPr="00BA3949">
        <w:rPr>
          <w:rFonts w:ascii="Times New Roman" w:eastAsia="Times New Roman" w:hAnsi="Times New Roman"/>
          <w:b/>
          <w:i/>
          <w:kern w:val="28"/>
          <w:sz w:val="26"/>
          <w:szCs w:val="26"/>
          <w:lang w:val="vi-VN"/>
        </w:rPr>
        <w:t>2.5.2 Dự báo về lao động</w:t>
      </w:r>
      <w:bookmarkEnd w:id="1294"/>
      <w:bookmarkEnd w:id="1295"/>
      <w:bookmarkEnd w:id="1296"/>
      <w:bookmarkEnd w:id="1297"/>
      <w:bookmarkEnd w:id="1298"/>
      <w:bookmarkEnd w:id="1299"/>
      <w:bookmarkEnd w:id="1300"/>
      <w:bookmarkEnd w:id="1301"/>
      <w:bookmarkEnd w:id="1302"/>
      <w:bookmarkEnd w:id="1303"/>
    </w:p>
    <w:p w14:paraId="00DA2336" w14:textId="01299C85" w:rsidR="0084730E" w:rsidRPr="00BA3949" w:rsidRDefault="0084730E" w:rsidP="00124A1A">
      <w:pPr>
        <w:pStyle w:val="ListParagraph"/>
        <w:widowControl w:val="0"/>
        <w:spacing w:line="288" w:lineRule="auto"/>
        <w:ind w:left="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Chất lượng và số lượng nguồn lao động đóng vai trò quan trọng cho sự phát triển bền vững của huyện cũng như của tỉnh. Nhu cầu lao động được tính toán trên cơ sở thực trạng lao động cũng như các định hướng và mục tiêu về phát triển kinh tế - xã hội của huyện Than Uyên.</w:t>
      </w:r>
    </w:p>
    <w:p w14:paraId="4B857F78" w14:textId="77777777" w:rsidR="0084730E" w:rsidRPr="00BA3949" w:rsidRDefault="0084730E" w:rsidP="00124A1A">
      <w:pPr>
        <w:pStyle w:val="ListParagraph"/>
        <w:widowControl w:val="0"/>
        <w:spacing w:line="288" w:lineRule="auto"/>
        <w:ind w:left="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xml:space="preserve">- Cùng với sự phát triển mạnh của các ngành công nghiệp và dịch vụ, số lao động trong các ngành này cũng sẽ tăng nhanh, ngược lại số người làm việc trong ngành nông nghiệp sẽ giảm dần cả về số lượng tuyệt đối và tỷ trọng trong cơ cấu sử dụng lao động. </w:t>
      </w:r>
    </w:p>
    <w:p w14:paraId="5B7808EB" w14:textId="77777777" w:rsidR="0084730E" w:rsidRPr="00BA3949" w:rsidRDefault="0084730E" w:rsidP="00124A1A">
      <w:pPr>
        <w:pStyle w:val="ListParagraph"/>
        <w:widowControl w:val="0"/>
        <w:spacing w:line="288" w:lineRule="auto"/>
        <w:ind w:left="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Công tác đào tạo nghề chuyên sâu cho lao động và đào tạo nguồn nhân lực có tay nghề cao cần được chú trọng để đáp ứng cho định hướng phát triển của vùng huyện.</w:t>
      </w:r>
    </w:p>
    <w:p w14:paraId="26FAFB03" w14:textId="4F7434DE" w:rsidR="0084730E" w:rsidRPr="00BA3949" w:rsidRDefault="0084730E" w:rsidP="0024620E">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312" w:name="_Toc15623881"/>
      <w:bookmarkStart w:id="1313" w:name="_Toc16574454"/>
      <w:bookmarkStart w:id="1314" w:name="_Toc82402795"/>
      <w:bookmarkStart w:id="1315" w:name="_Toc96893385"/>
      <w:bookmarkStart w:id="1316" w:name="_Toc100733908"/>
      <w:bookmarkStart w:id="1317" w:name="_Toc100735571"/>
      <w:bookmarkStart w:id="1318" w:name="_Toc112655160"/>
      <w:bookmarkStart w:id="1319" w:name="_Toc137379535"/>
      <w:bookmarkStart w:id="1320" w:name="_Toc152503148"/>
      <w:bookmarkStart w:id="1321" w:name="_Toc152787056"/>
      <w:bookmarkStart w:id="1322" w:name="_Toc152787353"/>
      <w:bookmarkStart w:id="1323" w:name="_Toc152833094"/>
      <w:bookmarkStart w:id="1324" w:name="_Toc152833544"/>
      <w:bookmarkStart w:id="1325" w:name="_Toc152860675"/>
      <w:bookmarkStart w:id="1326" w:name="_Toc152861286"/>
      <w:bookmarkStart w:id="1327" w:name="_Toc152861714"/>
      <w:bookmarkStart w:id="1328" w:name="_Toc161693928"/>
      <w:bookmarkStart w:id="1329" w:name="_Toc162853271"/>
      <w:bookmarkStart w:id="1330" w:name="_Toc162854287"/>
      <w:bookmarkStart w:id="1331" w:name="_Toc163998690"/>
      <w:r w:rsidRPr="00BA3949">
        <w:rPr>
          <w:rFonts w:ascii="Times New Roman" w:eastAsia="Times New Roman" w:hAnsi="Times New Roman"/>
          <w:bCs/>
          <w:i/>
          <w:iCs/>
          <w:sz w:val="26"/>
          <w:szCs w:val="26"/>
          <w:lang w:val="nb-NO" w:eastAsia="vi-VN"/>
        </w:rPr>
        <w:t>Bảng 3</w:t>
      </w:r>
      <w:r w:rsidR="00A76548" w:rsidRPr="00BA3949">
        <w:rPr>
          <w:rFonts w:ascii="Times New Roman" w:eastAsia="Times New Roman" w:hAnsi="Times New Roman"/>
          <w:bCs/>
          <w:i/>
          <w:iCs/>
          <w:sz w:val="26"/>
          <w:szCs w:val="26"/>
          <w:lang w:val="nb-NO" w:eastAsia="vi-VN"/>
        </w:rPr>
        <w:t>1</w:t>
      </w:r>
      <w:r w:rsidRPr="00BA3949">
        <w:rPr>
          <w:rFonts w:ascii="Times New Roman" w:eastAsia="Times New Roman" w:hAnsi="Times New Roman"/>
          <w:bCs/>
          <w:i/>
          <w:iCs/>
          <w:sz w:val="26"/>
          <w:szCs w:val="26"/>
          <w:lang w:val="nb-NO" w:eastAsia="vi-VN"/>
        </w:rPr>
        <w:t xml:space="preserve">: Dự báo lao động huyện </w:t>
      </w:r>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r w:rsidRPr="00BA3949">
        <w:rPr>
          <w:rFonts w:ascii="Times New Roman" w:eastAsia="Times New Roman" w:hAnsi="Times New Roman"/>
          <w:bCs/>
          <w:i/>
          <w:iCs/>
          <w:sz w:val="26"/>
          <w:szCs w:val="26"/>
          <w:lang w:val="nb-NO" w:eastAsia="vi-VN"/>
        </w:rPr>
        <w:t>Than Uyên</w:t>
      </w:r>
      <w:bookmarkEnd w:id="1328"/>
      <w:bookmarkEnd w:id="1329"/>
      <w:bookmarkEnd w:id="1330"/>
      <w:bookmarkEnd w:id="13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3584"/>
        <w:gridCol w:w="1054"/>
        <w:gridCol w:w="1250"/>
        <w:gridCol w:w="1250"/>
        <w:gridCol w:w="1250"/>
      </w:tblGrid>
      <w:tr w:rsidR="00BA3949" w:rsidRPr="00BA3949" w14:paraId="49E67EFD" w14:textId="77777777" w:rsidTr="0019131B">
        <w:trPr>
          <w:trHeight w:val="552"/>
          <w:tblHeader/>
        </w:trPr>
        <w:tc>
          <w:tcPr>
            <w:tcW w:w="407" w:type="pct"/>
            <w:shd w:val="clear" w:color="auto" w:fill="auto"/>
            <w:noWrap/>
            <w:vAlign w:val="center"/>
            <w:hideMark/>
          </w:tcPr>
          <w:p w14:paraId="057C5B30"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TT</w:t>
            </w:r>
          </w:p>
        </w:tc>
        <w:tc>
          <w:tcPr>
            <w:tcW w:w="2013" w:type="pct"/>
            <w:shd w:val="clear" w:color="auto" w:fill="auto"/>
            <w:noWrap/>
            <w:vAlign w:val="center"/>
            <w:hideMark/>
          </w:tcPr>
          <w:p w14:paraId="0EC303A7"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Hạng mục</w:t>
            </w:r>
          </w:p>
        </w:tc>
        <w:tc>
          <w:tcPr>
            <w:tcW w:w="617" w:type="pct"/>
            <w:shd w:val="clear" w:color="auto" w:fill="auto"/>
            <w:noWrap/>
            <w:vAlign w:val="center"/>
            <w:hideMark/>
          </w:tcPr>
          <w:p w14:paraId="6A6FCE85"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Đơn vị</w:t>
            </w:r>
          </w:p>
        </w:tc>
        <w:tc>
          <w:tcPr>
            <w:tcW w:w="687" w:type="pct"/>
            <w:shd w:val="clear" w:color="auto" w:fill="auto"/>
            <w:noWrap/>
            <w:vAlign w:val="center"/>
            <w:hideMark/>
          </w:tcPr>
          <w:p w14:paraId="5E52AEA3"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Năm 2022</w:t>
            </w:r>
          </w:p>
        </w:tc>
        <w:tc>
          <w:tcPr>
            <w:tcW w:w="671" w:type="pct"/>
            <w:shd w:val="clear" w:color="auto" w:fill="auto"/>
            <w:noWrap/>
            <w:vAlign w:val="center"/>
            <w:hideMark/>
          </w:tcPr>
          <w:p w14:paraId="250299C1"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Năm 2030</w:t>
            </w:r>
          </w:p>
        </w:tc>
        <w:tc>
          <w:tcPr>
            <w:tcW w:w="605" w:type="pct"/>
            <w:shd w:val="clear" w:color="auto" w:fill="auto"/>
            <w:noWrap/>
            <w:vAlign w:val="center"/>
            <w:hideMark/>
          </w:tcPr>
          <w:p w14:paraId="6FD14239"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Năm 2045</w:t>
            </w:r>
          </w:p>
        </w:tc>
      </w:tr>
      <w:tr w:rsidR="00BA3949" w:rsidRPr="00BA3949" w14:paraId="28869E99" w14:textId="77777777" w:rsidTr="0019131B">
        <w:trPr>
          <w:trHeight w:val="402"/>
        </w:trPr>
        <w:tc>
          <w:tcPr>
            <w:tcW w:w="407" w:type="pct"/>
            <w:shd w:val="clear" w:color="auto" w:fill="auto"/>
            <w:noWrap/>
            <w:vAlign w:val="center"/>
            <w:hideMark/>
          </w:tcPr>
          <w:p w14:paraId="2AA29A89"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A</w:t>
            </w:r>
          </w:p>
        </w:tc>
        <w:tc>
          <w:tcPr>
            <w:tcW w:w="2013" w:type="pct"/>
            <w:shd w:val="clear" w:color="auto" w:fill="auto"/>
            <w:noWrap/>
            <w:vAlign w:val="center"/>
            <w:hideMark/>
          </w:tcPr>
          <w:p w14:paraId="3B0F3F74" w14:textId="77777777" w:rsidR="0084730E" w:rsidRPr="00BA3949" w:rsidRDefault="0084730E"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Dân số</w:t>
            </w:r>
          </w:p>
        </w:tc>
        <w:tc>
          <w:tcPr>
            <w:tcW w:w="617" w:type="pct"/>
            <w:shd w:val="clear" w:color="auto" w:fill="auto"/>
            <w:noWrap/>
            <w:vAlign w:val="center"/>
            <w:hideMark/>
          </w:tcPr>
          <w:p w14:paraId="53021C22"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687" w:type="pct"/>
            <w:shd w:val="clear" w:color="auto" w:fill="auto"/>
            <w:noWrap/>
            <w:vAlign w:val="center"/>
            <w:hideMark/>
          </w:tcPr>
          <w:p w14:paraId="12FE19C6" w14:textId="4B597191"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69.</w:t>
            </w:r>
            <w:r w:rsidR="00A17A1A" w:rsidRPr="00BA3949">
              <w:rPr>
                <w:rFonts w:ascii="Times New Roman" w:eastAsia="Times New Roman" w:hAnsi="Times New Roman"/>
                <w:b/>
                <w:bCs/>
                <w:sz w:val="24"/>
                <w:szCs w:val="24"/>
              </w:rPr>
              <w:t>591</w:t>
            </w:r>
          </w:p>
        </w:tc>
        <w:tc>
          <w:tcPr>
            <w:tcW w:w="671" w:type="pct"/>
            <w:shd w:val="clear" w:color="auto" w:fill="auto"/>
            <w:noWrap/>
            <w:vAlign w:val="center"/>
            <w:hideMark/>
          </w:tcPr>
          <w:p w14:paraId="392F771B"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85.000</w:t>
            </w:r>
          </w:p>
        </w:tc>
        <w:tc>
          <w:tcPr>
            <w:tcW w:w="605" w:type="pct"/>
            <w:shd w:val="clear" w:color="auto" w:fill="auto"/>
            <w:noWrap/>
            <w:vAlign w:val="center"/>
            <w:hideMark/>
          </w:tcPr>
          <w:p w14:paraId="6CF906CC"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120.000</w:t>
            </w:r>
          </w:p>
        </w:tc>
      </w:tr>
      <w:tr w:rsidR="00BA3949" w:rsidRPr="00BA3949" w14:paraId="43E04C99" w14:textId="77777777" w:rsidTr="0019131B">
        <w:trPr>
          <w:trHeight w:val="402"/>
        </w:trPr>
        <w:tc>
          <w:tcPr>
            <w:tcW w:w="407" w:type="pct"/>
            <w:shd w:val="clear" w:color="auto" w:fill="auto"/>
            <w:noWrap/>
            <w:vAlign w:val="center"/>
            <w:hideMark/>
          </w:tcPr>
          <w:p w14:paraId="4F7F0901"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B</w:t>
            </w:r>
          </w:p>
        </w:tc>
        <w:tc>
          <w:tcPr>
            <w:tcW w:w="2013" w:type="pct"/>
            <w:shd w:val="clear" w:color="auto" w:fill="auto"/>
            <w:noWrap/>
            <w:vAlign w:val="center"/>
            <w:hideMark/>
          </w:tcPr>
          <w:p w14:paraId="578958C2" w14:textId="77777777" w:rsidR="0084730E" w:rsidRPr="00BA3949" w:rsidRDefault="0084730E"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Lao động trong độ tuổi</w:t>
            </w:r>
          </w:p>
        </w:tc>
        <w:tc>
          <w:tcPr>
            <w:tcW w:w="617" w:type="pct"/>
            <w:shd w:val="clear" w:color="auto" w:fill="auto"/>
            <w:noWrap/>
            <w:vAlign w:val="center"/>
            <w:hideMark/>
          </w:tcPr>
          <w:p w14:paraId="4B1EEBCF"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687" w:type="pct"/>
            <w:shd w:val="clear" w:color="auto" w:fill="auto"/>
            <w:noWrap/>
            <w:vAlign w:val="center"/>
            <w:hideMark/>
          </w:tcPr>
          <w:p w14:paraId="7C493C29"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43.900</w:t>
            </w:r>
          </w:p>
        </w:tc>
        <w:tc>
          <w:tcPr>
            <w:tcW w:w="671" w:type="pct"/>
            <w:shd w:val="clear" w:color="auto" w:fill="auto"/>
            <w:noWrap/>
            <w:vAlign w:val="center"/>
            <w:hideMark/>
          </w:tcPr>
          <w:p w14:paraId="2095FA8A"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102.170</w:t>
            </w:r>
          </w:p>
        </w:tc>
        <w:tc>
          <w:tcPr>
            <w:tcW w:w="605" w:type="pct"/>
            <w:shd w:val="clear" w:color="auto" w:fill="auto"/>
            <w:noWrap/>
            <w:vAlign w:val="center"/>
            <w:hideMark/>
          </w:tcPr>
          <w:p w14:paraId="34B94D89"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119900</w:t>
            </w:r>
          </w:p>
        </w:tc>
      </w:tr>
      <w:tr w:rsidR="00BA3949" w:rsidRPr="00BA3949" w14:paraId="1CDA6F96" w14:textId="77777777" w:rsidTr="0019131B">
        <w:trPr>
          <w:trHeight w:val="402"/>
        </w:trPr>
        <w:tc>
          <w:tcPr>
            <w:tcW w:w="407" w:type="pct"/>
            <w:shd w:val="clear" w:color="auto" w:fill="auto"/>
            <w:noWrap/>
            <w:vAlign w:val="center"/>
            <w:hideMark/>
          </w:tcPr>
          <w:p w14:paraId="0EE75C88" w14:textId="77777777" w:rsidR="0084730E" w:rsidRPr="00BA3949" w:rsidRDefault="0084730E" w:rsidP="0024620E">
            <w:pPr>
              <w:widowControl w:val="0"/>
              <w:spacing w:line="288" w:lineRule="auto"/>
              <w:ind w:firstLine="0"/>
              <w:jc w:val="center"/>
              <w:rPr>
                <w:rFonts w:ascii="Times New Roman" w:eastAsia="Times New Roman" w:hAnsi="Times New Roman"/>
                <w:sz w:val="24"/>
                <w:szCs w:val="24"/>
              </w:rPr>
            </w:pPr>
          </w:p>
        </w:tc>
        <w:tc>
          <w:tcPr>
            <w:tcW w:w="2013" w:type="pct"/>
            <w:shd w:val="clear" w:color="auto" w:fill="auto"/>
            <w:noWrap/>
            <w:vAlign w:val="center"/>
            <w:hideMark/>
          </w:tcPr>
          <w:p w14:paraId="5CD583CE" w14:textId="77777777" w:rsidR="0084730E" w:rsidRPr="00BA3949" w:rsidRDefault="008473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Tỷ lệ so với dân số</w:t>
            </w:r>
          </w:p>
        </w:tc>
        <w:tc>
          <w:tcPr>
            <w:tcW w:w="617" w:type="pct"/>
            <w:shd w:val="clear" w:color="auto" w:fill="auto"/>
            <w:noWrap/>
            <w:vAlign w:val="center"/>
            <w:hideMark/>
          </w:tcPr>
          <w:p w14:paraId="062E4ABC" w14:textId="77777777" w:rsidR="0084730E" w:rsidRPr="00BA3949" w:rsidRDefault="008473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w:t>
            </w:r>
          </w:p>
        </w:tc>
        <w:tc>
          <w:tcPr>
            <w:tcW w:w="687" w:type="pct"/>
            <w:shd w:val="clear" w:color="auto" w:fill="auto"/>
            <w:noWrap/>
            <w:vAlign w:val="center"/>
            <w:hideMark/>
          </w:tcPr>
          <w:p w14:paraId="38F5BA0E"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63,04</w:t>
            </w:r>
          </w:p>
        </w:tc>
        <w:tc>
          <w:tcPr>
            <w:tcW w:w="671" w:type="pct"/>
            <w:shd w:val="clear" w:color="auto" w:fill="auto"/>
            <w:noWrap/>
            <w:vAlign w:val="center"/>
            <w:hideMark/>
          </w:tcPr>
          <w:p w14:paraId="45EF87EC"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120,2</w:t>
            </w:r>
          </w:p>
        </w:tc>
        <w:tc>
          <w:tcPr>
            <w:tcW w:w="605" w:type="pct"/>
            <w:shd w:val="clear" w:color="auto" w:fill="auto"/>
            <w:noWrap/>
            <w:vAlign w:val="center"/>
            <w:hideMark/>
          </w:tcPr>
          <w:p w14:paraId="113E449A"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99,9</w:t>
            </w:r>
          </w:p>
        </w:tc>
      </w:tr>
      <w:tr w:rsidR="00BA3949" w:rsidRPr="00BA3949" w14:paraId="4A1665DE" w14:textId="77777777" w:rsidTr="0019131B">
        <w:trPr>
          <w:trHeight w:val="624"/>
        </w:trPr>
        <w:tc>
          <w:tcPr>
            <w:tcW w:w="407" w:type="pct"/>
            <w:shd w:val="clear" w:color="auto" w:fill="auto"/>
            <w:noWrap/>
            <w:vAlign w:val="center"/>
            <w:hideMark/>
          </w:tcPr>
          <w:p w14:paraId="02F78458"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w:t>
            </w:r>
          </w:p>
        </w:tc>
        <w:tc>
          <w:tcPr>
            <w:tcW w:w="2013" w:type="pct"/>
            <w:shd w:val="clear" w:color="auto" w:fill="auto"/>
            <w:vAlign w:val="center"/>
            <w:hideMark/>
          </w:tcPr>
          <w:p w14:paraId="6C9CD5F2" w14:textId="77777777" w:rsidR="0084730E" w:rsidRPr="00BA3949" w:rsidRDefault="0084730E"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LĐ đang l/v trong các ngành</w:t>
            </w:r>
            <w:r w:rsidRPr="00BA3949">
              <w:rPr>
                <w:rFonts w:ascii="Times New Roman" w:eastAsia="Times New Roman" w:hAnsi="Times New Roman"/>
                <w:b/>
                <w:bCs/>
                <w:sz w:val="24"/>
                <w:szCs w:val="24"/>
              </w:rPr>
              <w:br/>
              <w:t xml:space="preserve"> kinh tế</w:t>
            </w:r>
          </w:p>
        </w:tc>
        <w:tc>
          <w:tcPr>
            <w:tcW w:w="617" w:type="pct"/>
            <w:shd w:val="clear" w:color="auto" w:fill="auto"/>
            <w:noWrap/>
            <w:vAlign w:val="center"/>
            <w:hideMark/>
          </w:tcPr>
          <w:p w14:paraId="57C884AC"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687" w:type="pct"/>
            <w:shd w:val="clear" w:color="auto" w:fill="auto"/>
            <w:noWrap/>
            <w:vAlign w:val="center"/>
            <w:hideMark/>
          </w:tcPr>
          <w:p w14:paraId="4296B0A5"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42.800</w:t>
            </w:r>
          </w:p>
        </w:tc>
        <w:tc>
          <w:tcPr>
            <w:tcW w:w="671" w:type="pct"/>
            <w:shd w:val="clear" w:color="auto" w:fill="auto"/>
            <w:noWrap/>
            <w:vAlign w:val="center"/>
            <w:hideMark/>
          </w:tcPr>
          <w:p w14:paraId="2A0394F1"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81.238</w:t>
            </w:r>
          </w:p>
        </w:tc>
        <w:tc>
          <w:tcPr>
            <w:tcW w:w="605" w:type="pct"/>
            <w:shd w:val="clear" w:color="auto" w:fill="auto"/>
            <w:noWrap/>
            <w:vAlign w:val="center"/>
            <w:hideMark/>
          </w:tcPr>
          <w:p w14:paraId="6675A3B6"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96.500</w:t>
            </w:r>
          </w:p>
        </w:tc>
      </w:tr>
      <w:tr w:rsidR="00BA3949" w:rsidRPr="00BA3949" w14:paraId="3FD72A22" w14:textId="77777777" w:rsidTr="0019131B">
        <w:trPr>
          <w:trHeight w:val="402"/>
        </w:trPr>
        <w:tc>
          <w:tcPr>
            <w:tcW w:w="407" w:type="pct"/>
            <w:shd w:val="clear" w:color="auto" w:fill="auto"/>
            <w:noWrap/>
            <w:vAlign w:val="center"/>
            <w:hideMark/>
          </w:tcPr>
          <w:p w14:paraId="584ECCF0" w14:textId="77777777" w:rsidR="0084730E" w:rsidRPr="00BA3949" w:rsidRDefault="0084730E" w:rsidP="0024620E">
            <w:pPr>
              <w:widowControl w:val="0"/>
              <w:spacing w:line="288" w:lineRule="auto"/>
              <w:ind w:firstLine="0"/>
              <w:jc w:val="center"/>
              <w:rPr>
                <w:rFonts w:ascii="Times New Roman" w:eastAsia="Times New Roman" w:hAnsi="Times New Roman"/>
                <w:i/>
                <w:iCs/>
                <w:sz w:val="24"/>
                <w:szCs w:val="24"/>
              </w:rPr>
            </w:pPr>
          </w:p>
        </w:tc>
        <w:tc>
          <w:tcPr>
            <w:tcW w:w="2013" w:type="pct"/>
            <w:shd w:val="clear" w:color="auto" w:fill="auto"/>
            <w:noWrap/>
            <w:vAlign w:val="center"/>
            <w:hideMark/>
          </w:tcPr>
          <w:p w14:paraId="6219047A" w14:textId="77777777" w:rsidR="0084730E" w:rsidRPr="00BA3949" w:rsidRDefault="0084730E" w:rsidP="0024620E">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Tỷ lệ so với LĐ trong độ tuổi</w:t>
            </w:r>
          </w:p>
        </w:tc>
        <w:tc>
          <w:tcPr>
            <w:tcW w:w="617" w:type="pct"/>
            <w:shd w:val="clear" w:color="auto" w:fill="auto"/>
            <w:noWrap/>
            <w:vAlign w:val="center"/>
            <w:hideMark/>
          </w:tcPr>
          <w:p w14:paraId="74CDAEBC" w14:textId="77777777" w:rsidR="0084730E" w:rsidRPr="00BA3949" w:rsidRDefault="0084730E" w:rsidP="0024620E">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w:t>
            </w:r>
          </w:p>
        </w:tc>
        <w:tc>
          <w:tcPr>
            <w:tcW w:w="687" w:type="pct"/>
            <w:shd w:val="clear" w:color="auto" w:fill="auto"/>
            <w:noWrap/>
            <w:vAlign w:val="center"/>
            <w:hideMark/>
          </w:tcPr>
          <w:p w14:paraId="11B54A27"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97,49</w:t>
            </w:r>
          </w:p>
        </w:tc>
        <w:tc>
          <w:tcPr>
            <w:tcW w:w="671" w:type="pct"/>
            <w:shd w:val="clear" w:color="auto" w:fill="auto"/>
            <w:noWrap/>
            <w:vAlign w:val="center"/>
            <w:hideMark/>
          </w:tcPr>
          <w:p w14:paraId="72EA645A"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79,51</w:t>
            </w:r>
          </w:p>
        </w:tc>
        <w:tc>
          <w:tcPr>
            <w:tcW w:w="605" w:type="pct"/>
            <w:shd w:val="clear" w:color="auto" w:fill="auto"/>
            <w:noWrap/>
            <w:vAlign w:val="center"/>
            <w:hideMark/>
          </w:tcPr>
          <w:p w14:paraId="2518B4A7"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80,5</w:t>
            </w:r>
          </w:p>
        </w:tc>
      </w:tr>
      <w:tr w:rsidR="00BA3949" w:rsidRPr="00BA3949" w14:paraId="622F2523" w14:textId="77777777" w:rsidTr="0019131B">
        <w:trPr>
          <w:trHeight w:val="402"/>
        </w:trPr>
        <w:tc>
          <w:tcPr>
            <w:tcW w:w="407" w:type="pct"/>
            <w:shd w:val="clear" w:color="auto" w:fill="auto"/>
            <w:noWrap/>
            <w:vAlign w:val="center"/>
            <w:hideMark/>
          </w:tcPr>
          <w:p w14:paraId="3C782E6C" w14:textId="77777777" w:rsidR="0084730E" w:rsidRPr="00BA3949" w:rsidRDefault="008473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2013" w:type="pct"/>
            <w:shd w:val="clear" w:color="auto" w:fill="auto"/>
            <w:noWrap/>
            <w:vAlign w:val="center"/>
            <w:hideMark/>
          </w:tcPr>
          <w:p w14:paraId="6999B76E" w14:textId="77777777" w:rsidR="0084730E" w:rsidRPr="00BA3949" w:rsidRDefault="008473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_ Nông - lâm - ngư nghiệp</w:t>
            </w:r>
          </w:p>
        </w:tc>
        <w:tc>
          <w:tcPr>
            <w:tcW w:w="617" w:type="pct"/>
            <w:shd w:val="clear" w:color="auto" w:fill="auto"/>
            <w:noWrap/>
            <w:vAlign w:val="center"/>
            <w:hideMark/>
          </w:tcPr>
          <w:p w14:paraId="491EDAC4" w14:textId="77777777" w:rsidR="0084730E" w:rsidRPr="00BA3949" w:rsidRDefault="008473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Người</w:t>
            </w:r>
          </w:p>
        </w:tc>
        <w:tc>
          <w:tcPr>
            <w:tcW w:w="687" w:type="pct"/>
            <w:shd w:val="clear" w:color="auto" w:fill="auto"/>
            <w:noWrap/>
            <w:vAlign w:val="center"/>
            <w:hideMark/>
          </w:tcPr>
          <w:p w14:paraId="3FBB68F2"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32.315</w:t>
            </w:r>
          </w:p>
        </w:tc>
        <w:tc>
          <w:tcPr>
            <w:tcW w:w="671" w:type="pct"/>
            <w:shd w:val="clear" w:color="auto" w:fill="auto"/>
            <w:noWrap/>
            <w:vAlign w:val="center"/>
            <w:hideMark/>
          </w:tcPr>
          <w:p w14:paraId="13B5DA4B"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40.620</w:t>
            </w:r>
          </w:p>
        </w:tc>
        <w:tc>
          <w:tcPr>
            <w:tcW w:w="605" w:type="pct"/>
            <w:shd w:val="clear" w:color="auto" w:fill="auto"/>
            <w:noWrap/>
            <w:vAlign w:val="center"/>
            <w:hideMark/>
          </w:tcPr>
          <w:p w14:paraId="42842292"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28.500</w:t>
            </w:r>
          </w:p>
        </w:tc>
      </w:tr>
      <w:tr w:rsidR="00BA3949" w:rsidRPr="00BA3949" w14:paraId="090AC70D" w14:textId="77777777" w:rsidTr="0019131B">
        <w:trPr>
          <w:trHeight w:val="402"/>
        </w:trPr>
        <w:tc>
          <w:tcPr>
            <w:tcW w:w="407" w:type="pct"/>
            <w:shd w:val="clear" w:color="auto" w:fill="auto"/>
            <w:noWrap/>
            <w:vAlign w:val="center"/>
            <w:hideMark/>
          </w:tcPr>
          <w:p w14:paraId="45B09159" w14:textId="77777777" w:rsidR="0084730E" w:rsidRPr="00BA3949" w:rsidRDefault="0084730E" w:rsidP="0024620E">
            <w:pPr>
              <w:widowControl w:val="0"/>
              <w:spacing w:line="288" w:lineRule="auto"/>
              <w:ind w:firstLine="0"/>
              <w:jc w:val="center"/>
              <w:rPr>
                <w:rFonts w:ascii="Times New Roman" w:eastAsia="Times New Roman" w:hAnsi="Times New Roman"/>
                <w:i/>
                <w:iCs/>
                <w:sz w:val="24"/>
                <w:szCs w:val="24"/>
              </w:rPr>
            </w:pPr>
          </w:p>
        </w:tc>
        <w:tc>
          <w:tcPr>
            <w:tcW w:w="2013" w:type="pct"/>
            <w:shd w:val="clear" w:color="auto" w:fill="auto"/>
            <w:noWrap/>
            <w:vAlign w:val="center"/>
            <w:hideMark/>
          </w:tcPr>
          <w:p w14:paraId="21C4D0CF" w14:textId="77777777" w:rsidR="0084730E" w:rsidRPr="00BA3949" w:rsidRDefault="0084730E" w:rsidP="0024620E">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 xml:space="preserve">   Tỷ lệ so LĐ đang l/v</w:t>
            </w:r>
          </w:p>
        </w:tc>
        <w:tc>
          <w:tcPr>
            <w:tcW w:w="617" w:type="pct"/>
            <w:shd w:val="clear" w:color="auto" w:fill="auto"/>
            <w:noWrap/>
            <w:vAlign w:val="center"/>
            <w:hideMark/>
          </w:tcPr>
          <w:p w14:paraId="168B67FF" w14:textId="77777777" w:rsidR="0084730E" w:rsidRPr="00BA3949" w:rsidRDefault="0084730E" w:rsidP="0024620E">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w:t>
            </w:r>
          </w:p>
        </w:tc>
        <w:tc>
          <w:tcPr>
            <w:tcW w:w="687" w:type="pct"/>
            <w:shd w:val="clear" w:color="auto" w:fill="auto"/>
            <w:noWrap/>
            <w:vAlign w:val="center"/>
            <w:hideMark/>
          </w:tcPr>
          <w:p w14:paraId="7D217075"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75,50</w:t>
            </w:r>
          </w:p>
        </w:tc>
        <w:tc>
          <w:tcPr>
            <w:tcW w:w="671" w:type="pct"/>
            <w:shd w:val="clear" w:color="auto" w:fill="auto"/>
            <w:noWrap/>
            <w:vAlign w:val="center"/>
            <w:hideMark/>
          </w:tcPr>
          <w:p w14:paraId="06E43C02"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50,00</w:t>
            </w:r>
          </w:p>
        </w:tc>
        <w:tc>
          <w:tcPr>
            <w:tcW w:w="605" w:type="pct"/>
            <w:shd w:val="clear" w:color="auto" w:fill="auto"/>
            <w:noWrap/>
            <w:vAlign w:val="center"/>
            <w:hideMark/>
          </w:tcPr>
          <w:p w14:paraId="7CDEC3CF"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29,53</w:t>
            </w:r>
          </w:p>
        </w:tc>
      </w:tr>
      <w:tr w:rsidR="00BA3949" w:rsidRPr="00BA3949" w14:paraId="175296C4" w14:textId="77777777" w:rsidTr="0019131B">
        <w:trPr>
          <w:trHeight w:val="402"/>
        </w:trPr>
        <w:tc>
          <w:tcPr>
            <w:tcW w:w="407" w:type="pct"/>
            <w:shd w:val="clear" w:color="auto" w:fill="auto"/>
            <w:noWrap/>
            <w:vAlign w:val="center"/>
            <w:hideMark/>
          </w:tcPr>
          <w:p w14:paraId="7D82F218" w14:textId="77777777" w:rsidR="0084730E" w:rsidRPr="00BA3949" w:rsidRDefault="008473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2013" w:type="pct"/>
            <w:shd w:val="clear" w:color="auto" w:fill="auto"/>
            <w:noWrap/>
            <w:vAlign w:val="center"/>
            <w:hideMark/>
          </w:tcPr>
          <w:p w14:paraId="238E81A6" w14:textId="77777777" w:rsidR="0084730E" w:rsidRPr="00BA3949" w:rsidRDefault="008473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_ CN- TTCN</w:t>
            </w:r>
          </w:p>
        </w:tc>
        <w:tc>
          <w:tcPr>
            <w:tcW w:w="617" w:type="pct"/>
            <w:shd w:val="clear" w:color="auto" w:fill="auto"/>
            <w:noWrap/>
            <w:vAlign w:val="center"/>
            <w:hideMark/>
          </w:tcPr>
          <w:p w14:paraId="2D108BC2" w14:textId="77777777" w:rsidR="0084730E" w:rsidRPr="00BA3949" w:rsidRDefault="008473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Người</w:t>
            </w:r>
          </w:p>
        </w:tc>
        <w:tc>
          <w:tcPr>
            <w:tcW w:w="687" w:type="pct"/>
            <w:shd w:val="clear" w:color="auto" w:fill="auto"/>
            <w:noWrap/>
            <w:vAlign w:val="center"/>
            <w:hideMark/>
          </w:tcPr>
          <w:p w14:paraId="6ECE4BC5"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4.708</w:t>
            </w:r>
          </w:p>
        </w:tc>
        <w:tc>
          <w:tcPr>
            <w:tcW w:w="671" w:type="pct"/>
            <w:shd w:val="clear" w:color="auto" w:fill="auto"/>
            <w:noWrap/>
            <w:vAlign w:val="center"/>
            <w:hideMark/>
          </w:tcPr>
          <w:p w14:paraId="7B3DAA8A"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19.500</w:t>
            </w:r>
          </w:p>
        </w:tc>
        <w:tc>
          <w:tcPr>
            <w:tcW w:w="605" w:type="pct"/>
            <w:shd w:val="clear" w:color="auto" w:fill="auto"/>
            <w:noWrap/>
            <w:vAlign w:val="center"/>
            <w:hideMark/>
          </w:tcPr>
          <w:p w14:paraId="07C47895"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30.500</w:t>
            </w:r>
          </w:p>
        </w:tc>
      </w:tr>
      <w:tr w:rsidR="00BA3949" w:rsidRPr="00BA3949" w14:paraId="50D70599" w14:textId="77777777" w:rsidTr="0019131B">
        <w:trPr>
          <w:trHeight w:val="402"/>
        </w:trPr>
        <w:tc>
          <w:tcPr>
            <w:tcW w:w="407" w:type="pct"/>
            <w:shd w:val="clear" w:color="auto" w:fill="auto"/>
            <w:noWrap/>
            <w:vAlign w:val="center"/>
            <w:hideMark/>
          </w:tcPr>
          <w:p w14:paraId="566E9E3D" w14:textId="77777777" w:rsidR="0084730E" w:rsidRPr="00BA3949" w:rsidRDefault="0084730E" w:rsidP="0024620E">
            <w:pPr>
              <w:widowControl w:val="0"/>
              <w:spacing w:line="288" w:lineRule="auto"/>
              <w:ind w:firstLine="0"/>
              <w:jc w:val="center"/>
              <w:rPr>
                <w:rFonts w:ascii="Times New Roman" w:eastAsia="Times New Roman" w:hAnsi="Times New Roman"/>
                <w:i/>
                <w:iCs/>
                <w:sz w:val="24"/>
                <w:szCs w:val="24"/>
              </w:rPr>
            </w:pPr>
          </w:p>
        </w:tc>
        <w:tc>
          <w:tcPr>
            <w:tcW w:w="2013" w:type="pct"/>
            <w:shd w:val="clear" w:color="auto" w:fill="auto"/>
            <w:noWrap/>
            <w:vAlign w:val="center"/>
            <w:hideMark/>
          </w:tcPr>
          <w:p w14:paraId="6CB97D79" w14:textId="77777777" w:rsidR="0084730E" w:rsidRPr="00BA3949" w:rsidRDefault="0084730E" w:rsidP="0024620E">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 xml:space="preserve">   Tỷ lệ so LĐ đang l/v</w:t>
            </w:r>
          </w:p>
        </w:tc>
        <w:tc>
          <w:tcPr>
            <w:tcW w:w="617" w:type="pct"/>
            <w:shd w:val="clear" w:color="auto" w:fill="auto"/>
            <w:noWrap/>
            <w:vAlign w:val="center"/>
            <w:hideMark/>
          </w:tcPr>
          <w:p w14:paraId="230F79B4" w14:textId="77777777" w:rsidR="0084730E" w:rsidRPr="00BA3949" w:rsidRDefault="0084730E" w:rsidP="0024620E">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w:t>
            </w:r>
          </w:p>
        </w:tc>
        <w:tc>
          <w:tcPr>
            <w:tcW w:w="687" w:type="pct"/>
            <w:shd w:val="clear" w:color="auto" w:fill="auto"/>
            <w:noWrap/>
            <w:vAlign w:val="center"/>
            <w:hideMark/>
          </w:tcPr>
          <w:p w14:paraId="23BCB3DA"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11,00</w:t>
            </w:r>
          </w:p>
        </w:tc>
        <w:tc>
          <w:tcPr>
            <w:tcW w:w="671" w:type="pct"/>
            <w:shd w:val="clear" w:color="auto" w:fill="auto"/>
            <w:noWrap/>
            <w:vAlign w:val="center"/>
            <w:hideMark/>
          </w:tcPr>
          <w:p w14:paraId="194C7449"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24,00</w:t>
            </w:r>
          </w:p>
        </w:tc>
        <w:tc>
          <w:tcPr>
            <w:tcW w:w="605" w:type="pct"/>
            <w:shd w:val="clear" w:color="auto" w:fill="auto"/>
            <w:noWrap/>
            <w:vAlign w:val="center"/>
            <w:hideMark/>
          </w:tcPr>
          <w:p w14:paraId="2515CFF1"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31,61</w:t>
            </w:r>
          </w:p>
        </w:tc>
      </w:tr>
      <w:tr w:rsidR="00BA3949" w:rsidRPr="00BA3949" w14:paraId="209ADA5E" w14:textId="77777777" w:rsidTr="0019131B">
        <w:trPr>
          <w:trHeight w:val="402"/>
        </w:trPr>
        <w:tc>
          <w:tcPr>
            <w:tcW w:w="407" w:type="pct"/>
            <w:shd w:val="clear" w:color="auto" w:fill="auto"/>
            <w:noWrap/>
            <w:vAlign w:val="center"/>
            <w:hideMark/>
          </w:tcPr>
          <w:p w14:paraId="63FEAF7F" w14:textId="77777777" w:rsidR="0084730E" w:rsidRPr="00BA3949" w:rsidRDefault="008473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2013" w:type="pct"/>
            <w:shd w:val="clear" w:color="auto" w:fill="auto"/>
            <w:noWrap/>
            <w:vAlign w:val="center"/>
            <w:hideMark/>
          </w:tcPr>
          <w:p w14:paraId="3C9F9113" w14:textId="77777777" w:rsidR="0084730E" w:rsidRPr="00BA3949" w:rsidRDefault="0084730E"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_ Thương mại - Dvụ- HCSN</w:t>
            </w:r>
          </w:p>
        </w:tc>
        <w:tc>
          <w:tcPr>
            <w:tcW w:w="617" w:type="pct"/>
            <w:shd w:val="clear" w:color="auto" w:fill="auto"/>
            <w:noWrap/>
            <w:vAlign w:val="center"/>
            <w:hideMark/>
          </w:tcPr>
          <w:p w14:paraId="508D5BFF" w14:textId="77777777" w:rsidR="0084730E" w:rsidRPr="00BA3949" w:rsidRDefault="0084730E"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Người</w:t>
            </w:r>
          </w:p>
        </w:tc>
        <w:tc>
          <w:tcPr>
            <w:tcW w:w="687" w:type="pct"/>
            <w:shd w:val="clear" w:color="auto" w:fill="auto"/>
            <w:noWrap/>
            <w:vAlign w:val="center"/>
            <w:hideMark/>
          </w:tcPr>
          <w:p w14:paraId="5A0F1429"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5.777</w:t>
            </w:r>
          </w:p>
        </w:tc>
        <w:tc>
          <w:tcPr>
            <w:tcW w:w="671" w:type="pct"/>
            <w:shd w:val="clear" w:color="auto" w:fill="auto"/>
            <w:noWrap/>
            <w:vAlign w:val="center"/>
            <w:hideMark/>
          </w:tcPr>
          <w:p w14:paraId="0F855086"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21.118</w:t>
            </w:r>
          </w:p>
        </w:tc>
        <w:tc>
          <w:tcPr>
            <w:tcW w:w="605" w:type="pct"/>
            <w:shd w:val="clear" w:color="auto" w:fill="auto"/>
            <w:noWrap/>
            <w:vAlign w:val="center"/>
            <w:hideMark/>
          </w:tcPr>
          <w:p w14:paraId="086EE02D" w14:textId="77777777" w:rsidR="0084730E" w:rsidRPr="00BA3949" w:rsidRDefault="0084730E"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37.500</w:t>
            </w:r>
          </w:p>
        </w:tc>
      </w:tr>
      <w:tr w:rsidR="00BA3949" w:rsidRPr="00BA3949" w14:paraId="33F055C0" w14:textId="77777777" w:rsidTr="0019131B">
        <w:trPr>
          <w:trHeight w:val="402"/>
        </w:trPr>
        <w:tc>
          <w:tcPr>
            <w:tcW w:w="407" w:type="pct"/>
            <w:shd w:val="clear" w:color="auto" w:fill="auto"/>
            <w:noWrap/>
            <w:vAlign w:val="center"/>
            <w:hideMark/>
          </w:tcPr>
          <w:p w14:paraId="6FB80E94" w14:textId="77777777" w:rsidR="0084730E" w:rsidRPr="00BA3949" w:rsidRDefault="0084730E" w:rsidP="0024620E">
            <w:pPr>
              <w:widowControl w:val="0"/>
              <w:spacing w:line="288" w:lineRule="auto"/>
              <w:ind w:firstLine="0"/>
              <w:jc w:val="center"/>
              <w:rPr>
                <w:rFonts w:ascii="Times New Roman" w:eastAsia="Times New Roman" w:hAnsi="Times New Roman"/>
                <w:i/>
                <w:iCs/>
                <w:sz w:val="24"/>
                <w:szCs w:val="24"/>
              </w:rPr>
            </w:pPr>
          </w:p>
        </w:tc>
        <w:tc>
          <w:tcPr>
            <w:tcW w:w="2013" w:type="pct"/>
            <w:shd w:val="clear" w:color="auto" w:fill="auto"/>
            <w:noWrap/>
            <w:vAlign w:val="center"/>
            <w:hideMark/>
          </w:tcPr>
          <w:p w14:paraId="03143A15" w14:textId="77777777" w:rsidR="0084730E" w:rsidRPr="00BA3949" w:rsidRDefault="0084730E" w:rsidP="0024620E">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 xml:space="preserve">   Tỷ lệ so LĐ đang l/v</w:t>
            </w:r>
          </w:p>
        </w:tc>
        <w:tc>
          <w:tcPr>
            <w:tcW w:w="617" w:type="pct"/>
            <w:shd w:val="clear" w:color="auto" w:fill="auto"/>
            <w:noWrap/>
            <w:vAlign w:val="center"/>
            <w:hideMark/>
          </w:tcPr>
          <w:p w14:paraId="3A04E3EA" w14:textId="77777777" w:rsidR="0084730E" w:rsidRPr="00BA3949" w:rsidRDefault="0084730E" w:rsidP="0024620E">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w:t>
            </w:r>
          </w:p>
        </w:tc>
        <w:tc>
          <w:tcPr>
            <w:tcW w:w="687" w:type="pct"/>
            <w:shd w:val="clear" w:color="auto" w:fill="auto"/>
            <w:noWrap/>
            <w:vAlign w:val="center"/>
            <w:hideMark/>
          </w:tcPr>
          <w:p w14:paraId="68A848E5"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13,50</w:t>
            </w:r>
          </w:p>
        </w:tc>
        <w:tc>
          <w:tcPr>
            <w:tcW w:w="671" w:type="pct"/>
            <w:shd w:val="clear" w:color="auto" w:fill="auto"/>
            <w:noWrap/>
            <w:vAlign w:val="center"/>
            <w:hideMark/>
          </w:tcPr>
          <w:p w14:paraId="1B017593"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26,00</w:t>
            </w:r>
          </w:p>
        </w:tc>
        <w:tc>
          <w:tcPr>
            <w:tcW w:w="605" w:type="pct"/>
            <w:shd w:val="clear" w:color="auto" w:fill="auto"/>
            <w:noWrap/>
            <w:vAlign w:val="center"/>
            <w:hideMark/>
          </w:tcPr>
          <w:p w14:paraId="22084FF6"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38,86</w:t>
            </w:r>
          </w:p>
        </w:tc>
      </w:tr>
      <w:tr w:rsidR="00BA3949" w:rsidRPr="00BA3949" w14:paraId="5937D6BF" w14:textId="77777777" w:rsidTr="0019131B">
        <w:trPr>
          <w:trHeight w:val="1248"/>
        </w:trPr>
        <w:tc>
          <w:tcPr>
            <w:tcW w:w="407" w:type="pct"/>
            <w:shd w:val="clear" w:color="auto" w:fill="auto"/>
            <w:noWrap/>
            <w:vAlign w:val="center"/>
            <w:hideMark/>
          </w:tcPr>
          <w:p w14:paraId="2616883C"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II</w:t>
            </w:r>
          </w:p>
        </w:tc>
        <w:tc>
          <w:tcPr>
            <w:tcW w:w="2013" w:type="pct"/>
            <w:shd w:val="clear" w:color="auto" w:fill="auto"/>
            <w:vAlign w:val="center"/>
            <w:hideMark/>
          </w:tcPr>
          <w:p w14:paraId="49752556" w14:textId="77777777" w:rsidR="0084730E" w:rsidRPr="00BA3949" w:rsidRDefault="0084730E"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Số người trong độ tuổi không LĐ</w:t>
            </w:r>
            <w:r w:rsidRPr="00BA3949">
              <w:rPr>
                <w:rFonts w:ascii="Times New Roman" w:eastAsia="Times New Roman" w:hAnsi="Times New Roman"/>
                <w:b/>
                <w:bCs/>
                <w:sz w:val="24"/>
                <w:szCs w:val="24"/>
              </w:rPr>
              <w:br/>
              <w:t xml:space="preserve">(Nội trợ, mất sức, học sinh trong tuổi LĐ, thất </w:t>
            </w:r>
            <w:r w:rsidRPr="00BA3949">
              <w:rPr>
                <w:rFonts w:ascii="Times New Roman" w:eastAsia="Times New Roman" w:hAnsi="Times New Roman"/>
                <w:b/>
                <w:bCs/>
                <w:sz w:val="24"/>
                <w:szCs w:val="24"/>
              </w:rPr>
              <w:br/>
              <w:t>nghiệp và các trường hợp khác)</w:t>
            </w:r>
          </w:p>
        </w:tc>
        <w:tc>
          <w:tcPr>
            <w:tcW w:w="617" w:type="pct"/>
            <w:shd w:val="clear" w:color="auto" w:fill="auto"/>
            <w:noWrap/>
            <w:vAlign w:val="center"/>
            <w:hideMark/>
          </w:tcPr>
          <w:p w14:paraId="2E262F48" w14:textId="77777777" w:rsidR="0084730E" w:rsidRPr="00BA3949" w:rsidRDefault="0084730E"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687" w:type="pct"/>
            <w:shd w:val="clear" w:color="auto" w:fill="auto"/>
            <w:noWrap/>
            <w:vAlign w:val="center"/>
            <w:hideMark/>
          </w:tcPr>
          <w:p w14:paraId="09F0AB3C"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1.100</w:t>
            </w:r>
          </w:p>
        </w:tc>
        <w:tc>
          <w:tcPr>
            <w:tcW w:w="671" w:type="pct"/>
            <w:shd w:val="clear" w:color="auto" w:fill="auto"/>
            <w:noWrap/>
            <w:vAlign w:val="center"/>
            <w:hideMark/>
          </w:tcPr>
          <w:p w14:paraId="70E5DA9C"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20.932</w:t>
            </w:r>
          </w:p>
        </w:tc>
        <w:tc>
          <w:tcPr>
            <w:tcW w:w="605" w:type="pct"/>
            <w:shd w:val="clear" w:color="auto" w:fill="auto"/>
            <w:noWrap/>
            <w:vAlign w:val="center"/>
            <w:hideMark/>
          </w:tcPr>
          <w:p w14:paraId="3D008D41" w14:textId="77777777" w:rsidR="0084730E" w:rsidRPr="00BA3949" w:rsidRDefault="0084730E"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23.400</w:t>
            </w:r>
          </w:p>
        </w:tc>
      </w:tr>
      <w:tr w:rsidR="00BA3949" w:rsidRPr="00BA3949" w14:paraId="53FCD076" w14:textId="77777777" w:rsidTr="0019131B">
        <w:trPr>
          <w:trHeight w:val="402"/>
        </w:trPr>
        <w:tc>
          <w:tcPr>
            <w:tcW w:w="407" w:type="pct"/>
            <w:shd w:val="clear" w:color="auto" w:fill="auto"/>
            <w:noWrap/>
            <w:vAlign w:val="center"/>
            <w:hideMark/>
          </w:tcPr>
          <w:p w14:paraId="4E3638F3" w14:textId="77777777" w:rsidR="0084730E" w:rsidRPr="00BA3949" w:rsidRDefault="0084730E" w:rsidP="0024620E">
            <w:pPr>
              <w:widowControl w:val="0"/>
              <w:spacing w:line="288" w:lineRule="auto"/>
              <w:ind w:firstLine="0"/>
              <w:jc w:val="center"/>
              <w:rPr>
                <w:rFonts w:ascii="Times New Roman" w:eastAsia="Times New Roman" w:hAnsi="Times New Roman"/>
                <w:i/>
                <w:iCs/>
                <w:sz w:val="24"/>
                <w:szCs w:val="24"/>
              </w:rPr>
            </w:pPr>
          </w:p>
        </w:tc>
        <w:tc>
          <w:tcPr>
            <w:tcW w:w="2013" w:type="pct"/>
            <w:shd w:val="clear" w:color="auto" w:fill="auto"/>
            <w:noWrap/>
            <w:vAlign w:val="center"/>
            <w:hideMark/>
          </w:tcPr>
          <w:p w14:paraId="11339AC5" w14:textId="77777777" w:rsidR="0084730E" w:rsidRPr="00BA3949" w:rsidRDefault="0084730E" w:rsidP="0024620E">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 xml:space="preserve">   Tỷ lệ so LĐ đang l/v</w:t>
            </w:r>
          </w:p>
        </w:tc>
        <w:tc>
          <w:tcPr>
            <w:tcW w:w="617" w:type="pct"/>
            <w:shd w:val="clear" w:color="auto" w:fill="auto"/>
            <w:noWrap/>
            <w:vAlign w:val="center"/>
            <w:hideMark/>
          </w:tcPr>
          <w:p w14:paraId="03C53EE7" w14:textId="77777777" w:rsidR="0084730E" w:rsidRPr="00BA3949" w:rsidRDefault="0084730E" w:rsidP="0024620E">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w:t>
            </w:r>
          </w:p>
        </w:tc>
        <w:tc>
          <w:tcPr>
            <w:tcW w:w="687" w:type="pct"/>
            <w:shd w:val="clear" w:color="auto" w:fill="auto"/>
            <w:noWrap/>
            <w:vAlign w:val="center"/>
            <w:hideMark/>
          </w:tcPr>
          <w:p w14:paraId="410AD466"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2,51</w:t>
            </w:r>
          </w:p>
        </w:tc>
        <w:tc>
          <w:tcPr>
            <w:tcW w:w="671" w:type="pct"/>
            <w:shd w:val="clear" w:color="auto" w:fill="auto"/>
            <w:noWrap/>
            <w:vAlign w:val="center"/>
            <w:hideMark/>
          </w:tcPr>
          <w:p w14:paraId="57831489"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20,49</w:t>
            </w:r>
          </w:p>
        </w:tc>
        <w:tc>
          <w:tcPr>
            <w:tcW w:w="605" w:type="pct"/>
            <w:shd w:val="clear" w:color="auto" w:fill="auto"/>
            <w:noWrap/>
            <w:vAlign w:val="center"/>
            <w:hideMark/>
          </w:tcPr>
          <w:p w14:paraId="5AB7B08C" w14:textId="77777777" w:rsidR="0084730E" w:rsidRPr="00BA3949" w:rsidRDefault="0084730E" w:rsidP="0084155F">
            <w:pPr>
              <w:widowControl w:val="0"/>
              <w:spacing w:line="288" w:lineRule="auto"/>
              <w:ind w:firstLine="0"/>
              <w:jc w:val="right"/>
              <w:rPr>
                <w:rFonts w:ascii="Times New Roman" w:eastAsia="Times New Roman" w:hAnsi="Times New Roman"/>
                <w:i/>
                <w:iCs/>
                <w:sz w:val="24"/>
                <w:szCs w:val="24"/>
              </w:rPr>
            </w:pPr>
            <w:r w:rsidRPr="00BA3949">
              <w:rPr>
                <w:rFonts w:ascii="Times New Roman" w:eastAsia="Times New Roman" w:hAnsi="Times New Roman"/>
                <w:i/>
                <w:iCs/>
                <w:sz w:val="24"/>
                <w:szCs w:val="24"/>
              </w:rPr>
              <w:t>19,52</w:t>
            </w:r>
          </w:p>
        </w:tc>
      </w:tr>
    </w:tbl>
    <w:p w14:paraId="24D62466" w14:textId="77777777" w:rsidR="0084730E" w:rsidRPr="00BA3949" w:rsidRDefault="0084730E" w:rsidP="0024620E">
      <w:pPr>
        <w:pStyle w:val="BodyTextIndent"/>
        <w:widowControl w:val="0"/>
        <w:spacing w:after="0" w:line="288" w:lineRule="auto"/>
        <w:ind w:left="0" w:firstLine="0"/>
        <w:jc w:val="right"/>
        <w:outlineLvl w:val="0"/>
        <w:rPr>
          <w:rFonts w:ascii="Times New Roman" w:eastAsia="Times New Roman" w:hAnsi="Times New Roman"/>
          <w:bCs/>
          <w:i/>
          <w:lang w:val="nb-NO" w:eastAsia="vi-VN"/>
        </w:rPr>
      </w:pPr>
      <w:bookmarkStart w:id="1332" w:name="_Toc161693929"/>
      <w:bookmarkStart w:id="1333" w:name="_Toc162595184"/>
      <w:bookmarkStart w:id="1334" w:name="_Toc162611524"/>
      <w:bookmarkStart w:id="1335" w:name="_Toc162853272"/>
      <w:bookmarkStart w:id="1336" w:name="_Toc162854288"/>
      <w:bookmarkStart w:id="1337" w:name="_Toc163483583"/>
      <w:bookmarkStart w:id="1338" w:name="_Toc163483726"/>
      <w:bookmarkStart w:id="1339" w:name="_Toc163483869"/>
      <w:bookmarkStart w:id="1340" w:name="_Toc163998691"/>
      <w:r w:rsidRPr="00BA3949">
        <w:rPr>
          <w:rFonts w:ascii="Times New Roman" w:eastAsia="Times New Roman" w:hAnsi="Times New Roman"/>
          <w:bCs/>
          <w:i/>
          <w:lang w:val="nb-NO" w:eastAsia="vi-VN"/>
        </w:rPr>
        <w:t>Nguồn: Phòng Lao động và TBXH Huyện Than Uyên và dự báo</w:t>
      </w:r>
      <w:bookmarkEnd w:id="1332"/>
      <w:bookmarkEnd w:id="1333"/>
      <w:bookmarkEnd w:id="1334"/>
      <w:bookmarkEnd w:id="1335"/>
      <w:bookmarkEnd w:id="1336"/>
      <w:bookmarkEnd w:id="1337"/>
      <w:bookmarkEnd w:id="1338"/>
      <w:bookmarkEnd w:id="1339"/>
      <w:bookmarkEnd w:id="1340"/>
    </w:p>
    <w:p w14:paraId="463F1540" w14:textId="0894BD2B" w:rsidR="0084730E" w:rsidRPr="00BA3949" w:rsidRDefault="0084730E" w:rsidP="0024620E">
      <w:pPr>
        <w:pStyle w:val="Heading2"/>
        <w:keepNext w:val="0"/>
        <w:keepLines w:val="0"/>
        <w:widowControl w:val="0"/>
        <w:spacing w:before="0" w:line="288" w:lineRule="auto"/>
        <w:rPr>
          <w:rFonts w:ascii="Times New Roman" w:hAnsi="Times New Roman"/>
          <w:i/>
          <w:color w:val="auto"/>
          <w:lang w:val="nb-NO"/>
        </w:rPr>
      </w:pPr>
      <w:bookmarkStart w:id="1341" w:name="_Toc15622057"/>
      <w:bookmarkStart w:id="1342" w:name="_Toc96886984"/>
      <w:bookmarkStart w:id="1343" w:name="_Toc96893386"/>
      <w:bookmarkStart w:id="1344" w:name="_Toc112617756"/>
      <w:bookmarkStart w:id="1345" w:name="_Toc152785486"/>
      <w:bookmarkStart w:id="1346" w:name="_Toc152787057"/>
      <w:bookmarkStart w:id="1347" w:name="_Toc152787354"/>
      <w:bookmarkStart w:id="1348" w:name="_Toc152853782"/>
      <w:bookmarkStart w:id="1349" w:name="_Toc161693930"/>
      <w:bookmarkStart w:id="1350" w:name="_Toc162595185"/>
      <w:bookmarkStart w:id="1351" w:name="_Toc162611525"/>
      <w:bookmarkStart w:id="1352" w:name="_Toc162853273"/>
      <w:bookmarkStart w:id="1353" w:name="_Toc162854289"/>
      <w:bookmarkStart w:id="1354" w:name="_Toc163483584"/>
      <w:bookmarkStart w:id="1355" w:name="_Toc163483727"/>
      <w:bookmarkStart w:id="1356" w:name="_Toc163483870"/>
      <w:bookmarkStart w:id="1357" w:name="_Toc163998692"/>
      <w:r w:rsidRPr="00BA3949">
        <w:rPr>
          <w:rFonts w:ascii="Times New Roman" w:hAnsi="Times New Roman"/>
          <w:i/>
          <w:color w:val="auto"/>
          <w:lang w:val="vi-VN"/>
        </w:rPr>
        <w:t>2.6 Dự báo phát triển đô th</w:t>
      </w:r>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r w:rsidR="006A6C4A" w:rsidRPr="00BA3949">
        <w:rPr>
          <w:rFonts w:ascii="Times New Roman" w:hAnsi="Times New Roman"/>
          <w:i/>
          <w:color w:val="auto"/>
          <w:lang w:val="nb-NO"/>
        </w:rPr>
        <w:t>ị</w:t>
      </w:r>
      <w:bookmarkEnd w:id="1357"/>
    </w:p>
    <w:p w14:paraId="7D1F1AED" w14:textId="00DD7D4A" w:rsidR="0084730E" w:rsidRPr="00BA3949" w:rsidRDefault="0084730E" w:rsidP="00D24F62">
      <w:pPr>
        <w:pStyle w:val="ListParagraph"/>
        <w:widowControl w:val="0"/>
        <w:spacing w:line="288" w:lineRule="auto"/>
        <w:ind w:left="0" w:firstLine="720"/>
        <w:rPr>
          <w:rFonts w:ascii="Times New Roman" w:eastAsia="Times New Roman" w:hAnsi="Times New Roman"/>
          <w:kern w:val="28"/>
          <w:sz w:val="26"/>
          <w:szCs w:val="26"/>
          <w:lang w:val="vi-VN"/>
        </w:rPr>
      </w:pPr>
      <w:bookmarkStart w:id="1358" w:name="_Toc15623882"/>
      <w:bookmarkStart w:id="1359" w:name="_Toc16574455"/>
      <w:bookmarkStart w:id="1360" w:name="_Toc82402796"/>
      <w:bookmarkStart w:id="1361" w:name="_Toc96893387"/>
      <w:bookmarkStart w:id="1362" w:name="_Toc100733910"/>
      <w:bookmarkStart w:id="1363" w:name="_Toc100735573"/>
      <w:bookmarkStart w:id="1364" w:name="_Toc112655162"/>
      <w:bookmarkStart w:id="1365" w:name="_Toc137379537"/>
      <w:r w:rsidRPr="00BA3949">
        <w:rPr>
          <w:rFonts w:ascii="Times New Roman" w:eastAsia="Times New Roman" w:hAnsi="Times New Roman"/>
          <w:kern w:val="28"/>
          <w:sz w:val="26"/>
          <w:szCs w:val="26"/>
          <w:lang w:val="vi-VN"/>
        </w:rPr>
        <w:t xml:space="preserve">- Thị trấn Than Uyên là đô thị loại V. </w:t>
      </w:r>
      <w:bookmarkStart w:id="1366" w:name="_Hlk149664397"/>
      <w:r w:rsidRPr="00BA3949">
        <w:rPr>
          <w:rFonts w:ascii="Times New Roman" w:eastAsia="Times New Roman" w:hAnsi="Times New Roman"/>
          <w:kern w:val="28"/>
          <w:sz w:val="26"/>
          <w:szCs w:val="26"/>
          <w:lang w:val="vi-VN"/>
        </w:rPr>
        <w:t xml:space="preserve">Đến năm 2030 </w:t>
      </w:r>
      <w:r w:rsidR="0002306C" w:rsidRPr="00BA3949">
        <w:rPr>
          <w:rFonts w:ascii="Times New Roman" w:eastAsia="Times New Roman" w:hAnsi="Times New Roman"/>
          <w:kern w:val="28"/>
          <w:sz w:val="26"/>
          <w:szCs w:val="26"/>
          <w:lang w:val="nb-NO"/>
        </w:rPr>
        <w:t xml:space="preserve">đạt tiêu chí đô thị loại IV </w:t>
      </w:r>
      <w:r w:rsidRPr="00BA3949">
        <w:rPr>
          <w:rFonts w:ascii="Times New Roman" w:eastAsia="Times New Roman" w:hAnsi="Times New Roman"/>
          <w:kern w:val="28"/>
          <w:sz w:val="26"/>
          <w:szCs w:val="26"/>
          <w:lang w:val="vi-VN"/>
        </w:rPr>
        <w:t xml:space="preserve">và hướng đến các tiêu chí của đô thị loại </w:t>
      </w:r>
      <w:r w:rsidR="0002306C" w:rsidRPr="00BA3949">
        <w:rPr>
          <w:rFonts w:ascii="Times New Roman" w:eastAsia="Times New Roman" w:hAnsi="Times New Roman"/>
          <w:kern w:val="28"/>
          <w:sz w:val="26"/>
          <w:szCs w:val="26"/>
          <w:lang w:val="nb-NO"/>
        </w:rPr>
        <w:t>III</w:t>
      </w:r>
      <w:r w:rsidRPr="00BA3949">
        <w:rPr>
          <w:rFonts w:ascii="Times New Roman" w:eastAsia="Times New Roman" w:hAnsi="Times New Roman"/>
          <w:kern w:val="28"/>
          <w:sz w:val="26"/>
          <w:szCs w:val="26"/>
          <w:lang w:val="vi-VN"/>
        </w:rPr>
        <w:t xml:space="preserve"> vào năm 2045.</w:t>
      </w:r>
    </w:p>
    <w:bookmarkEnd w:id="1366"/>
    <w:p w14:paraId="2D58FEC5" w14:textId="3C30E18B" w:rsidR="0084730E" w:rsidRPr="00BA3949" w:rsidRDefault="0084730E" w:rsidP="00124A1A">
      <w:pPr>
        <w:pStyle w:val="ListParagraph"/>
        <w:widowControl w:val="0"/>
        <w:spacing w:line="288" w:lineRule="auto"/>
        <w:ind w:left="0" w:firstLine="72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xml:space="preserve">- Đô thị Phúc Than đến năm 2030 </w:t>
      </w:r>
      <w:r w:rsidR="0002306C" w:rsidRPr="00BA3949">
        <w:rPr>
          <w:rFonts w:ascii="Times New Roman" w:eastAsia="Times New Roman" w:hAnsi="Times New Roman"/>
          <w:kern w:val="28"/>
          <w:sz w:val="26"/>
          <w:szCs w:val="26"/>
          <w:lang w:val="vi-VN"/>
        </w:rPr>
        <w:t>đạt tiêu chí đô thị loại V</w:t>
      </w:r>
      <w:r w:rsidRPr="00BA3949">
        <w:rPr>
          <w:rFonts w:ascii="Times New Roman" w:eastAsia="Times New Roman" w:hAnsi="Times New Roman"/>
          <w:kern w:val="28"/>
          <w:sz w:val="26"/>
          <w:szCs w:val="26"/>
          <w:lang w:val="vi-VN"/>
        </w:rPr>
        <w:t xml:space="preserve"> và </w:t>
      </w:r>
      <w:r w:rsidR="0002306C" w:rsidRPr="00BA3949">
        <w:rPr>
          <w:rFonts w:ascii="Times New Roman" w:eastAsia="Times New Roman" w:hAnsi="Times New Roman"/>
          <w:kern w:val="28"/>
          <w:sz w:val="26"/>
          <w:szCs w:val="26"/>
          <w:lang w:val="vi-VN"/>
        </w:rPr>
        <w:t>hướng đến các tiêu của đô thị loại IV vào năm 2045.</w:t>
      </w:r>
    </w:p>
    <w:p w14:paraId="28260776" w14:textId="5AE22E1A" w:rsidR="00D24F62" w:rsidRPr="00BA3949" w:rsidRDefault="00D24F62" w:rsidP="00D24F62">
      <w:pPr>
        <w:pStyle w:val="ListParagraph"/>
        <w:widowControl w:val="0"/>
        <w:spacing w:line="288" w:lineRule="auto"/>
        <w:ind w:left="0" w:firstLine="72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Đô thị</w:t>
      </w:r>
      <w:r w:rsidR="0002306C" w:rsidRPr="00BA3949">
        <w:rPr>
          <w:rFonts w:ascii="Times New Roman" w:eastAsia="Times New Roman" w:hAnsi="Times New Roman"/>
          <w:kern w:val="28"/>
          <w:sz w:val="26"/>
          <w:szCs w:val="26"/>
          <w:lang w:val="vi-VN"/>
        </w:rPr>
        <w:t xml:space="preserve"> Mường Kim</w:t>
      </w:r>
      <w:r w:rsidRPr="00BA3949">
        <w:rPr>
          <w:rFonts w:ascii="Times New Roman" w:eastAsia="Times New Roman" w:hAnsi="Times New Roman"/>
          <w:kern w:val="28"/>
          <w:sz w:val="26"/>
          <w:szCs w:val="26"/>
          <w:lang w:val="vi-VN"/>
        </w:rPr>
        <w:t xml:space="preserve"> đến năm 2045 xây dựng đô thị theo các tiêu chí đô thị loại V.</w:t>
      </w:r>
    </w:p>
    <w:p w14:paraId="4A328B08" w14:textId="334F5191" w:rsidR="0084730E" w:rsidRPr="00BA3949" w:rsidRDefault="0084730E" w:rsidP="009D6BCF">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367" w:name="_Toc152503150"/>
      <w:bookmarkStart w:id="1368" w:name="_Toc152787058"/>
      <w:bookmarkStart w:id="1369" w:name="_Toc152787355"/>
      <w:bookmarkStart w:id="1370" w:name="_Toc152833096"/>
      <w:bookmarkStart w:id="1371" w:name="_Toc152833546"/>
      <w:bookmarkStart w:id="1372" w:name="_Toc152860677"/>
      <w:bookmarkStart w:id="1373" w:name="_Toc152861288"/>
      <w:bookmarkStart w:id="1374" w:name="_Toc152861716"/>
      <w:bookmarkStart w:id="1375" w:name="_Toc163998693"/>
      <w:r w:rsidRPr="00BA3949">
        <w:rPr>
          <w:rFonts w:ascii="Times New Roman" w:eastAsia="Times New Roman" w:hAnsi="Times New Roman"/>
          <w:bCs/>
          <w:i/>
          <w:iCs/>
          <w:sz w:val="26"/>
          <w:szCs w:val="26"/>
          <w:lang w:val="nb-NO" w:eastAsia="vi-VN"/>
        </w:rPr>
        <w:t>Bảng 3</w:t>
      </w:r>
      <w:r w:rsidR="00D24F62" w:rsidRPr="00BA3949">
        <w:rPr>
          <w:rFonts w:ascii="Times New Roman" w:eastAsia="Times New Roman" w:hAnsi="Times New Roman"/>
          <w:bCs/>
          <w:i/>
          <w:iCs/>
          <w:sz w:val="26"/>
          <w:szCs w:val="26"/>
          <w:lang w:val="nb-NO" w:eastAsia="vi-VN"/>
        </w:rPr>
        <w:t>2</w:t>
      </w:r>
      <w:r w:rsidRPr="00BA3949">
        <w:rPr>
          <w:rFonts w:ascii="Times New Roman" w:eastAsia="Times New Roman" w:hAnsi="Times New Roman"/>
          <w:bCs/>
          <w:i/>
          <w:iCs/>
          <w:sz w:val="26"/>
          <w:szCs w:val="26"/>
          <w:lang w:val="nb-NO" w:eastAsia="vi-VN"/>
        </w:rPr>
        <w:t>: Dự báo phát triển đô thị</w:t>
      </w:r>
      <w:bookmarkEnd w:id="1358"/>
      <w:bookmarkEnd w:id="1359"/>
      <w:bookmarkEnd w:id="1360"/>
      <w:bookmarkEnd w:id="1361"/>
      <w:bookmarkEnd w:id="1362"/>
      <w:bookmarkEnd w:id="1363"/>
      <w:bookmarkEnd w:id="1364"/>
      <w:bookmarkEnd w:id="1365"/>
      <w:bookmarkEnd w:id="1367"/>
      <w:bookmarkEnd w:id="1368"/>
      <w:bookmarkEnd w:id="1369"/>
      <w:bookmarkEnd w:id="1370"/>
      <w:bookmarkEnd w:id="1371"/>
      <w:bookmarkEnd w:id="1372"/>
      <w:bookmarkEnd w:id="1373"/>
      <w:bookmarkEnd w:id="1374"/>
      <w:bookmarkEnd w:id="13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
        <w:gridCol w:w="1770"/>
        <w:gridCol w:w="894"/>
        <w:gridCol w:w="857"/>
        <w:gridCol w:w="867"/>
        <w:gridCol w:w="889"/>
        <w:gridCol w:w="687"/>
        <w:gridCol w:w="881"/>
        <w:gridCol w:w="861"/>
        <w:gridCol w:w="643"/>
      </w:tblGrid>
      <w:tr w:rsidR="00BA3949" w:rsidRPr="00BA3949" w14:paraId="6CE091FE" w14:textId="77777777" w:rsidTr="008F6421">
        <w:trPr>
          <w:trHeight w:val="360"/>
        </w:trPr>
        <w:tc>
          <w:tcPr>
            <w:tcW w:w="374" w:type="pct"/>
            <w:vMerge w:val="restart"/>
            <w:shd w:val="clear" w:color="auto" w:fill="auto"/>
            <w:noWrap/>
            <w:vAlign w:val="center"/>
            <w:hideMark/>
          </w:tcPr>
          <w:p w14:paraId="100C85FB" w14:textId="77777777" w:rsidR="00D63BF9" w:rsidRPr="00BA3949" w:rsidRDefault="00D63BF9" w:rsidP="0024620E">
            <w:pPr>
              <w:widowControl w:val="0"/>
              <w:spacing w:line="288" w:lineRule="auto"/>
              <w:ind w:firstLine="0"/>
              <w:rPr>
                <w:rFonts w:ascii="Times New Roman" w:eastAsia="Times New Roman" w:hAnsi="Times New Roman"/>
                <w:b/>
                <w:bCs/>
                <w:sz w:val="20"/>
                <w:szCs w:val="20"/>
                <w:lang w:val="vi-VN"/>
              </w:rPr>
            </w:pPr>
          </w:p>
          <w:p w14:paraId="4B7C9A04" w14:textId="77777777" w:rsidR="00D63BF9" w:rsidRPr="00BA3949" w:rsidRDefault="00D63BF9" w:rsidP="0024620E">
            <w:pPr>
              <w:widowControl w:val="0"/>
              <w:spacing w:line="288"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TT</w:t>
            </w:r>
          </w:p>
          <w:p w14:paraId="062D6F43" w14:textId="77777777" w:rsidR="00D63BF9" w:rsidRPr="00BA3949" w:rsidRDefault="00D63BF9" w:rsidP="0024620E">
            <w:pPr>
              <w:widowControl w:val="0"/>
              <w:spacing w:line="288" w:lineRule="auto"/>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892" w:type="pct"/>
            <w:vMerge w:val="restart"/>
            <w:shd w:val="clear" w:color="auto" w:fill="auto"/>
            <w:noWrap/>
            <w:vAlign w:val="center"/>
            <w:hideMark/>
          </w:tcPr>
          <w:p w14:paraId="18120EB8"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Tên đô thị</w:t>
            </w:r>
          </w:p>
        </w:tc>
        <w:tc>
          <w:tcPr>
            <w:tcW w:w="1008" w:type="pct"/>
            <w:gridSpan w:val="2"/>
            <w:shd w:val="clear" w:color="auto" w:fill="auto"/>
            <w:noWrap/>
            <w:vAlign w:val="center"/>
            <w:hideMark/>
          </w:tcPr>
          <w:p w14:paraId="07CB7739"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Hiện trạng 2022</w:t>
            </w:r>
          </w:p>
        </w:tc>
        <w:tc>
          <w:tcPr>
            <w:tcW w:w="1402" w:type="pct"/>
            <w:gridSpan w:val="3"/>
            <w:shd w:val="clear" w:color="auto" w:fill="auto"/>
            <w:noWrap/>
            <w:vAlign w:val="center"/>
            <w:hideMark/>
          </w:tcPr>
          <w:p w14:paraId="23A97909"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hoạch đến năm 2030</w:t>
            </w:r>
          </w:p>
        </w:tc>
        <w:tc>
          <w:tcPr>
            <w:tcW w:w="1323" w:type="pct"/>
            <w:gridSpan w:val="3"/>
            <w:shd w:val="clear" w:color="auto" w:fill="auto"/>
            <w:noWrap/>
            <w:vAlign w:val="center"/>
            <w:hideMark/>
          </w:tcPr>
          <w:p w14:paraId="37951201"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hoạch đến năm 2045</w:t>
            </w:r>
          </w:p>
        </w:tc>
      </w:tr>
      <w:tr w:rsidR="00BA3949" w:rsidRPr="00BA3949" w14:paraId="47CCF09C" w14:textId="77777777" w:rsidTr="008F6421">
        <w:trPr>
          <w:trHeight w:val="840"/>
        </w:trPr>
        <w:tc>
          <w:tcPr>
            <w:tcW w:w="374" w:type="pct"/>
            <w:vMerge/>
            <w:shd w:val="clear" w:color="auto" w:fill="auto"/>
            <w:noWrap/>
            <w:vAlign w:val="center"/>
            <w:hideMark/>
          </w:tcPr>
          <w:p w14:paraId="7E4DB11C"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p>
        </w:tc>
        <w:tc>
          <w:tcPr>
            <w:tcW w:w="892" w:type="pct"/>
            <w:vMerge/>
            <w:shd w:val="clear" w:color="auto" w:fill="auto"/>
            <w:noWrap/>
            <w:vAlign w:val="center"/>
            <w:hideMark/>
          </w:tcPr>
          <w:p w14:paraId="0590787C"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p>
        </w:tc>
        <w:tc>
          <w:tcPr>
            <w:tcW w:w="514" w:type="pct"/>
            <w:shd w:val="clear" w:color="auto" w:fill="auto"/>
            <w:vAlign w:val="center"/>
            <w:hideMark/>
          </w:tcPr>
          <w:p w14:paraId="126AE386"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Diện tích (ha)</w:t>
            </w:r>
          </w:p>
        </w:tc>
        <w:tc>
          <w:tcPr>
            <w:tcW w:w="493" w:type="pct"/>
            <w:shd w:val="clear" w:color="auto" w:fill="auto"/>
            <w:vAlign w:val="center"/>
            <w:hideMark/>
          </w:tcPr>
          <w:p w14:paraId="29A7412E"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Dân số (người)</w:t>
            </w:r>
          </w:p>
        </w:tc>
        <w:tc>
          <w:tcPr>
            <w:tcW w:w="489" w:type="pct"/>
            <w:shd w:val="clear" w:color="auto" w:fill="auto"/>
            <w:vAlign w:val="center"/>
            <w:hideMark/>
          </w:tcPr>
          <w:p w14:paraId="107C4FB7"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Diện tích (ha)</w:t>
            </w:r>
          </w:p>
        </w:tc>
        <w:tc>
          <w:tcPr>
            <w:tcW w:w="514" w:type="pct"/>
            <w:shd w:val="clear" w:color="auto" w:fill="auto"/>
            <w:vAlign w:val="center"/>
            <w:hideMark/>
          </w:tcPr>
          <w:p w14:paraId="0C0AD655"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Dân số (người)</w:t>
            </w:r>
          </w:p>
        </w:tc>
        <w:tc>
          <w:tcPr>
            <w:tcW w:w="399" w:type="pct"/>
            <w:shd w:val="clear" w:color="auto" w:fill="auto"/>
            <w:vAlign w:val="center"/>
            <w:hideMark/>
          </w:tcPr>
          <w:p w14:paraId="16CD2CDC"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Cấp đô thị</w:t>
            </w:r>
          </w:p>
        </w:tc>
        <w:tc>
          <w:tcPr>
            <w:tcW w:w="489" w:type="pct"/>
            <w:shd w:val="clear" w:color="auto" w:fill="auto"/>
            <w:vAlign w:val="center"/>
            <w:hideMark/>
          </w:tcPr>
          <w:p w14:paraId="583EAD51"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Diện tích (ha)</w:t>
            </w:r>
          </w:p>
        </w:tc>
        <w:tc>
          <w:tcPr>
            <w:tcW w:w="478" w:type="pct"/>
            <w:shd w:val="clear" w:color="auto" w:fill="auto"/>
            <w:vAlign w:val="center"/>
            <w:hideMark/>
          </w:tcPr>
          <w:p w14:paraId="778BDB82"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Dân số (người)</w:t>
            </w:r>
          </w:p>
        </w:tc>
        <w:tc>
          <w:tcPr>
            <w:tcW w:w="357" w:type="pct"/>
            <w:shd w:val="clear" w:color="auto" w:fill="auto"/>
            <w:vAlign w:val="center"/>
            <w:hideMark/>
          </w:tcPr>
          <w:p w14:paraId="4B70F752" w14:textId="77777777" w:rsidR="00D63BF9" w:rsidRPr="00BA3949" w:rsidRDefault="00D63BF9"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Cấp đô thị</w:t>
            </w:r>
          </w:p>
        </w:tc>
      </w:tr>
      <w:tr w:rsidR="00BA3949" w:rsidRPr="00BA3949" w14:paraId="46BE301F" w14:textId="77777777" w:rsidTr="008F6421">
        <w:trPr>
          <w:trHeight w:val="360"/>
        </w:trPr>
        <w:tc>
          <w:tcPr>
            <w:tcW w:w="374" w:type="pct"/>
            <w:shd w:val="clear" w:color="auto" w:fill="auto"/>
            <w:noWrap/>
            <w:vAlign w:val="center"/>
            <w:hideMark/>
          </w:tcPr>
          <w:p w14:paraId="1C377920" w14:textId="77777777" w:rsidR="0084730E" w:rsidRPr="00BA3949" w:rsidRDefault="0084730E"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892" w:type="pct"/>
            <w:shd w:val="clear" w:color="auto" w:fill="auto"/>
            <w:noWrap/>
            <w:vAlign w:val="center"/>
            <w:hideMark/>
          </w:tcPr>
          <w:p w14:paraId="172E7C0C" w14:textId="77777777" w:rsidR="0084730E" w:rsidRPr="00BA3949" w:rsidRDefault="0084730E"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Tổng cộng</w:t>
            </w:r>
          </w:p>
        </w:tc>
        <w:tc>
          <w:tcPr>
            <w:tcW w:w="514" w:type="pct"/>
            <w:shd w:val="clear" w:color="auto" w:fill="auto"/>
            <w:noWrap/>
            <w:vAlign w:val="center"/>
            <w:hideMark/>
          </w:tcPr>
          <w:p w14:paraId="6D598D68" w14:textId="77777777" w:rsidR="0084730E" w:rsidRPr="00BA3949" w:rsidRDefault="0084730E"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7135,53</w:t>
            </w:r>
          </w:p>
        </w:tc>
        <w:tc>
          <w:tcPr>
            <w:tcW w:w="493" w:type="pct"/>
            <w:shd w:val="clear" w:color="auto" w:fill="auto"/>
            <w:noWrap/>
            <w:vAlign w:val="center"/>
            <w:hideMark/>
          </w:tcPr>
          <w:p w14:paraId="1F92BFB3" w14:textId="77777777" w:rsidR="0084730E" w:rsidRPr="00BA3949" w:rsidRDefault="0084730E"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17.763</w:t>
            </w:r>
          </w:p>
        </w:tc>
        <w:tc>
          <w:tcPr>
            <w:tcW w:w="489" w:type="pct"/>
            <w:shd w:val="clear" w:color="auto" w:fill="auto"/>
            <w:noWrap/>
            <w:vAlign w:val="center"/>
            <w:hideMark/>
          </w:tcPr>
          <w:p w14:paraId="5BD105AD" w14:textId="77777777" w:rsidR="0084730E" w:rsidRPr="00BA3949" w:rsidRDefault="0084730E"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7135,53</w:t>
            </w:r>
          </w:p>
        </w:tc>
        <w:tc>
          <w:tcPr>
            <w:tcW w:w="514" w:type="pct"/>
            <w:shd w:val="clear" w:color="auto" w:fill="auto"/>
            <w:noWrap/>
            <w:vAlign w:val="center"/>
            <w:hideMark/>
          </w:tcPr>
          <w:p w14:paraId="7CD39AE8" w14:textId="77777777" w:rsidR="0084730E" w:rsidRPr="00BA3949" w:rsidRDefault="0084730E"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28.800</w:t>
            </w:r>
          </w:p>
        </w:tc>
        <w:tc>
          <w:tcPr>
            <w:tcW w:w="399" w:type="pct"/>
            <w:shd w:val="clear" w:color="auto" w:fill="auto"/>
            <w:noWrap/>
            <w:vAlign w:val="center"/>
            <w:hideMark/>
          </w:tcPr>
          <w:p w14:paraId="5CEAA70C" w14:textId="77777777" w:rsidR="0084730E" w:rsidRPr="00BA3949" w:rsidRDefault="0084730E"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489" w:type="pct"/>
            <w:shd w:val="clear" w:color="auto" w:fill="auto"/>
            <w:noWrap/>
            <w:vAlign w:val="center"/>
            <w:hideMark/>
          </w:tcPr>
          <w:p w14:paraId="31175F70" w14:textId="77777777" w:rsidR="0084730E" w:rsidRPr="00BA3949" w:rsidRDefault="0084730E"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7391,27</w:t>
            </w:r>
          </w:p>
        </w:tc>
        <w:tc>
          <w:tcPr>
            <w:tcW w:w="478" w:type="pct"/>
            <w:shd w:val="clear" w:color="auto" w:fill="auto"/>
            <w:noWrap/>
            <w:vAlign w:val="center"/>
            <w:hideMark/>
          </w:tcPr>
          <w:p w14:paraId="68B50AA0" w14:textId="77777777" w:rsidR="0084730E" w:rsidRPr="00BA3949" w:rsidRDefault="0084730E"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62.600</w:t>
            </w:r>
          </w:p>
        </w:tc>
        <w:tc>
          <w:tcPr>
            <w:tcW w:w="357" w:type="pct"/>
            <w:shd w:val="clear" w:color="auto" w:fill="auto"/>
            <w:noWrap/>
            <w:vAlign w:val="center"/>
            <w:hideMark/>
          </w:tcPr>
          <w:p w14:paraId="04658C26" w14:textId="77777777" w:rsidR="0084730E" w:rsidRPr="00BA3949" w:rsidRDefault="0084730E" w:rsidP="0024620E">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759B1D19" w14:textId="77777777" w:rsidTr="008F6421">
        <w:trPr>
          <w:trHeight w:val="360"/>
        </w:trPr>
        <w:tc>
          <w:tcPr>
            <w:tcW w:w="374" w:type="pct"/>
            <w:shd w:val="clear" w:color="auto" w:fill="auto"/>
            <w:noWrap/>
            <w:vAlign w:val="center"/>
            <w:hideMark/>
          </w:tcPr>
          <w:p w14:paraId="0948F673"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w:t>
            </w:r>
          </w:p>
        </w:tc>
        <w:tc>
          <w:tcPr>
            <w:tcW w:w="892" w:type="pct"/>
            <w:shd w:val="clear" w:color="auto" w:fill="auto"/>
            <w:noWrap/>
            <w:vAlign w:val="center"/>
            <w:hideMark/>
          </w:tcPr>
          <w:p w14:paraId="4F233D71" w14:textId="77777777" w:rsidR="0084730E" w:rsidRPr="00BA3949" w:rsidRDefault="0084730E" w:rsidP="0024620E">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Đô thị Than Uyên</w:t>
            </w:r>
          </w:p>
        </w:tc>
        <w:tc>
          <w:tcPr>
            <w:tcW w:w="514" w:type="pct"/>
            <w:shd w:val="clear" w:color="auto" w:fill="auto"/>
            <w:noWrap/>
            <w:vAlign w:val="center"/>
            <w:hideMark/>
          </w:tcPr>
          <w:p w14:paraId="15F90393"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865,18</w:t>
            </w:r>
          </w:p>
        </w:tc>
        <w:tc>
          <w:tcPr>
            <w:tcW w:w="493" w:type="pct"/>
            <w:shd w:val="clear" w:color="auto" w:fill="auto"/>
            <w:noWrap/>
            <w:vAlign w:val="center"/>
            <w:hideMark/>
          </w:tcPr>
          <w:p w14:paraId="0D0AEAFC"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7068</w:t>
            </w:r>
          </w:p>
        </w:tc>
        <w:tc>
          <w:tcPr>
            <w:tcW w:w="489" w:type="pct"/>
            <w:shd w:val="clear" w:color="auto" w:fill="auto"/>
            <w:noWrap/>
            <w:vAlign w:val="center"/>
            <w:hideMark/>
          </w:tcPr>
          <w:p w14:paraId="76E56B15"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865,18</w:t>
            </w:r>
          </w:p>
        </w:tc>
        <w:tc>
          <w:tcPr>
            <w:tcW w:w="514" w:type="pct"/>
            <w:shd w:val="clear" w:color="auto" w:fill="auto"/>
            <w:noWrap/>
            <w:vAlign w:val="center"/>
            <w:hideMark/>
          </w:tcPr>
          <w:p w14:paraId="5A4A04E8"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13800</w:t>
            </w:r>
          </w:p>
        </w:tc>
        <w:tc>
          <w:tcPr>
            <w:tcW w:w="399" w:type="pct"/>
            <w:shd w:val="clear" w:color="auto" w:fill="auto"/>
            <w:noWrap/>
            <w:vAlign w:val="center"/>
            <w:hideMark/>
          </w:tcPr>
          <w:p w14:paraId="64AB10EB" w14:textId="7DFE39A9" w:rsidR="0084730E" w:rsidRPr="00BA3949" w:rsidRDefault="00C03C85"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w:t>
            </w:r>
            <w:r w:rsidR="0084730E" w:rsidRPr="00BA3949">
              <w:rPr>
                <w:rFonts w:ascii="Times New Roman" w:eastAsia="Times New Roman" w:hAnsi="Times New Roman"/>
                <w:sz w:val="20"/>
                <w:szCs w:val="20"/>
              </w:rPr>
              <w:t>V</w:t>
            </w:r>
          </w:p>
        </w:tc>
        <w:tc>
          <w:tcPr>
            <w:tcW w:w="489" w:type="pct"/>
            <w:shd w:val="clear" w:color="auto" w:fill="auto"/>
            <w:noWrap/>
            <w:vAlign w:val="center"/>
            <w:hideMark/>
          </w:tcPr>
          <w:p w14:paraId="11B50302"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1120,92</w:t>
            </w:r>
          </w:p>
        </w:tc>
        <w:tc>
          <w:tcPr>
            <w:tcW w:w="478" w:type="pct"/>
            <w:shd w:val="clear" w:color="auto" w:fill="auto"/>
            <w:noWrap/>
            <w:vAlign w:val="center"/>
            <w:hideMark/>
          </w:tcPr>
          <w:p w14:paraId="68410BF6"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37000</w:t>
            </w:r>
          </w:p>
        </w:tc>
        <w:tc>
          <w:tcPr>
            <w:tcW w:w="357" w:type="pct"/>
            <w:shd w:val="clear" w:color="auto" w:fill="auto"/>
            <w:noWrap/>
            <w:vAlign w:val="center"/>
            <w:hideMark/>
          </w:tcPr>
          <w:p w14:paraId="2274CAF7" w14:textId="17FC81F4" w:rsidR="0084730E" w:rsidRPr="00BA3949" w:rsidRDefault="00C03C85"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III</w:t>
            </w:r>
          </w:p>
        </w:tc>
      </w:tr>
      <w:tr w:rsidR="00BA3949" w:rsidRPr="00BA3949" w14:paraId="4A9D3BB1" w14:textId="77777777" w:rsidTr="008F6421">
        <w:trPr>
          <w:trHeight w:val="360"/>
        </w:trPr>
        <w:tc>
          <w:tcPr>
            <w:tcW w:w="374" w:type="pct"/>
            <w:shd w:val="clear" w:color="auto" w:fill="auto"/>
            <w:noWrap/>
            <w:vAlign w:val="center"/>
            <w:hideMark/>
          </w:tcPr>
          <w:p w14:paraId="5AB85133"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w:t>
            </w:r>
          </w:p>
        </w:tc>
        <w:tc>
          <w:tcPr>
            <w:tcW w:w="892" w:type="pct"/>
            <w:shd w:val="clear" w:color="auto" w:fill="auto"/>
            <w:noWrap/>
            <w:vAlign w:val="center"/>
            <w:hideMark/>
          </w:tcPr>
          <w:p w14:paraId="6C0FFAF3" w14:textId="77777777" w:rsidR="0084730E" w:rsidRPr="00BA3949" w:rsidRDefault="0084730E" w:rsidP="0024620E">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Đô thị Phúc Than</w:t>
            </w:r>
          </w:p>
        </w:tc>
        <w:tc>
          <w:tcPr>
            <w:tcW w:w="514" w:type="pct"/>
            <w:shd w:val="clear" w:color="auto" w:fill="auto"/>
            <w:noWrap/>
            <w:vAlign w:val="center"/>
            <w:hideMark/>
          </w:tcPr>
          <w:p w14:paraId="3C1B2BEC"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6270,35</w:t>
            </w:r>
          </w:p>
        </w:tc>
        <w:tc>
          <w:tcPr>
            <w:tcW w:w="493" w:type="pct"/>
            <w:shd w:val="clear" w:color="auto" w:fill="auto"/>
            <w:noWrap/>
            <w:vAlign w:val="center"/>
            <w:hideMark/>
          </w:tcPr>
          <w:p w14:paraId="7970C915"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10695</w:t>
            </w:r>
          </w:p>
        </w:tc>
        <w:tc>
          <w:tcPr>
            <w:tcW w:w="489" w:type="pct"/>
            <w:shd w:val="clear" w:color="auto" w:fill="auto"/>
            <w:noWrap/>
            <w:vAlign w:val="center"/>
            <w:hideMark/>
          </w:tcPr>
          <w:p w14:paraId="76DF2E5A"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6270,35</w:t>
            </w:r>
          </w:p>
        </w:tc>
        <w:tc>
          <w:tcPr>
            <w:tcW w:w="514" w:type="pct"/>
            <w:shd w:val="clear" w:color="auto" w:fill="auto"/>
            <w:noWrap/>
            <w:vAlign w:val="center"/>
            <w:hideMark/>
          </w:tcPr>
          <w:p w14:paraId="6B02191F"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15000</w:t>
            </w:r>
          </w:p>
        </w:tc>
        <w:tc>
          <w:tcPr>
            <w:tcW w:w="399" w:type="pct"/>
            <w:shd w:val="clear" w:color="auto" w:fill="auto"/>
            <w:noWrap/>
            <w:vAlign w:val="center"/>
            <w:hideMark/>
          </w:tcPr>
          <w:p w14:paraId="4A8A9FCA"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V</w:t>
            </w:r>
          </w:p>
        </w:tc>
        <w:tc>
          <w:tcPr>
            <w:tcW w:w="489" w:type="pct"/>
            <w:shd w:val="clear" w:color="auto" w:fill="auto"/>
            <w:noWrap/>
            <w:vAlign w:val="center"/>
            <w:hideMark/>
          </w:tcPr>
          <w:p w14:paraId="4320E704"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6270,35</w:t>
            </w:r>
          </w:p>
        </w:tc>
        <w:tc>
          <w:tcPr>
            <w:tcW w:w="478" w:type="pct"/>
            <w:shd w:val="clear" w:color="auto" w:fill="auto"/>
            <w:noWrap/>
            <w:vAlign w:val="center"/>
            <w:hideMark/>
          </w:tcPr>
          <w:p w14:paraId="604B6E1A" w14:textId="77777777" w:rsidR="0084730E" w:rsidRPr="00BA3949" w:rsidRDefault="0084730E"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25600</w:t>
            </w:r>
          </w:p>
        </w:tc>
        <w:tc>
          <w:tcPr>
            <w:tcW w:w="357" w:type="pct"/>
            <w:shd w:val="clear" w:color="auto" w:fill="auto"/>
            <w:noWrap/>
            <w:vAlign w:val="center"/>
            <w:hideMark/>
          </w:tcPr>
          <w:p w14:paraId="48CBB9A1" w14:textId="43191459" w:rsidR="0084730E" w:rsidRPr="00BA3949" w:rsidRDefault="00C03C85"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w:t>
            </w:r>
            <w:r w:rsidR="0084730E" w:rsidRPr="00BA3949">
              <w:rPr>
                <w:rFonts w:ascii="Times New Roman" w:eastAsia="Times New Roman" w:hAnsi="Times New Roman"/>
                <w:sz w:val="20"/>
                <w:szCs w:val="20"/>
              </w:rPr>
              <w:t>V</w:t>
            </w:r>
          </w:p>
        </w:tc>
      </w:tr>
      <w:tr w:rsidR="00BA3949" w:rsidRPr="00BA3949" w14:paraId="4F46D39C" w14:textId="77777777" w:rsidTr="008F6421">
        <w:trPr>
          <w:trHeight w:val="360"/>
        </w:trPr>
        <w:tc>
          <w:tcPr>
            <w:tcW w:w="374" w:type="pct"/>
            <w:shd w:val="clear" w:color="auto" w:fill="auto"/>
            <w:noWrap/>
            <w:vAlign w:val="center"/>
          </w:tcPr>
          <w:p w14:paraId="7963CBA4" w14:textId="152775CC" w:rsidR="00D24F62" w:rsidRPr="00BA3949" w:rsidRDefault="00D24F62"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w:t>
            </w:r>
          </w:p>
        </w:tc>
        <w:tc>
          <w:tcPr>
            <w:tcW w:w="892" w:type="pct"/>
            <w:shd w:val="clear" w:color="auto" w:fill="auto"/>
            <w:noWrap/>
            <w:vAlign w:val="center"/>
          </w:tcPr>
          <w:p w14:paraId="0488515C" w14:textId="37516738" w:rsidR="00D24F62" w:rsidRPr="00BA3949" w:rsidRDefault="00D24F62" w:rsidP="0024620E">
            <w:pPr>
              <w:widowControl w:val="0"/>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Đô thị Mường Kim</w:t>
            </w:r>
          </w:p>
        </w:tc>
        <w:tc>
          <w:tcPr>
            <w:tcW w:w="514" w:type="pct"/>
            <w:shd w:val="clear" w:color="auto" w:fill="auto"/>
            <w:noWrap/>
            <w:vAlign w:val="center"/>
          </w:tcPr>
          <w:p w14:paraId="7CA5F6C8" w14:textId="39F68DB3" w:rsidR="00D24F62" w:rsidRPr="00BA3949" w:rsidRDefault="00D24F62"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6663,00</w:t>
            </w:r>
          </w:p>
        </w:tc>
        <w:tc>
          <w:tcPr>
            <w:tcW w:w="493" w:type="pct"/>
            <w:shd w:val="clear" w:color="auto" w:fill="auto"/>
            <w:noWrap/>
            <w:vAlign w:val="center"/>
          </w:tcPr>
          <w:p w14:paraId="05F957FD" w14:textId="706825FE" w:rsidR="00D24F62" w:rsidRPr="00BA3949" w:rsidRDefault="00D24F62"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11.510</w:t>
            </w:r>
          </w:p>
        </w:tc>
        <w:tc>
          <w:tcPr>
            <w:tcW w:w="489" w:type="pct"/>
            <w:shd w:val="clear" w:color="auto" w:fill="auto"/>
            <w:noWrap/>
            <w:vAlign w:val="center"/>
          </w:tcPr>
          <w:p w14:paraId="49B125CE" w14:textId="77777777" w:rsidR="00D24F62" w:rsidRPr="00BA3949" w:rsidRDefault="00D24F62" w:rsidP="0024620E">
            <w:pPr>
              <w:widowControl w:val="0"/>
              <w:spacing w:line="288" w:lineRule="auto"/>
              <w:ind w:firstLine="0"/>
              <w:jc w:val="center"/>
              <w:rPr>
                <w:rFonts w:ascii="Times New Roman" w:eastAsia="Times New Roman" w:hAnsi="Times New Roman"/>
                <w:sz w:val="20"/>
                <w:szCs w:val="20"/>
              </w:rPr>
            </w:pPr>
          </w:p>
        </w:tc>
        <w:tc>
          <w:tcPr>
            <w:tcW w:w="514" w:type="pct"/>
            <w:shd w:val="clear" w:color="auto" w:fill="auto"/>
            <w:noWrap/>
            <w:vAlign w:val="center"/>
          </w:tcPr>
          <w:p w14:paraId="2C041FB6" w14:textId="77777777" w:rsidR="00D24F62" w:rsidRPr="00BA3949" w:rsidRDefault="00D24F62" w:rsidP="0024620E">
            <w:pPr>
              <w:widowControl w:val="0"/>
              <w:spacing w:line="288" w:lineRule="auto"/>
              <w:ind w:firstLine="0"/>
              <w:jc w:val="center"/>
              <w:rPr>
                <w:rFonts w:ascii="Times New Roman" w:eastAsia="Times New Roman" w:hAnsi="Times New Roman"/>
                <w:sz w:val="20"/>
                <w:szCs w:val="20"/>
              </w:rPr>
            </w:pPr>
          </w:p>
        </w:tc>
        <w:tc>
          <w:tcPr>
            <w:tcW w:w="399" w:type="pct"/>
            <w:shd w:val="clear" w:color="auto" w:fill="auto"/>
            <w:noWrap/>
            <w:vAlign w:val="center"/>
          </w:tcPr>
          <w:p w14:paraId="354154B9" w14:textId="77777777" w:rsidR="00D24F62" w:rsidRPr="00BA3949" w:rsidRDefault="00D24F62" w:rsidP="0024620E">
            <w:pPr>
              <w:widowControl w:val="0"/>
              <w:spacing w:line="288" w:lineRule="auto"/>
              <w:ind w:firstLine="0"/>
              <w:jc w:val="center"/>
              <w:rPr>
                <w:rFonts w:ascii="Times New Roman" w:eastAsia="Times New Roman" w:hAnsi="Times New Roman"/>
                <w:sz w:val="20"/>
                <w:szCs w:val="20"/>
              </w:rPr>
            </w:pPr>
          </w:p>
        </w:tc>
        <w:tc>
          <w:tcPr>
            <w:tcW w:w="489" w:type="pct"/>
            <w:shd w:val="clear" w:color="auto" w:fill="auto"/>
            <w:noWrap/>
            <w:vAlign w:val="center"/>
          </w:tcPr>
          <w:p w14:paraId="265BFB40" w14:textId="02AF1D05" w:rsidR="00D24F62" w:rsidRPr="00BA3949" w:rsidRDefault="00D24F62"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6663,00</w:t>
            </w:r>
          </w:p>
        </w:tc>
        <w:tc>
          <w:tcPr>
            <w:tcW w:w="478" w:type="pct"/>
            <w:shd w:val="clear" w:color="auto" w:fill="auto"/>
            <w:noWrap/>
            <w:vAlign w:val="center"/>
          </w:tcPr>
          <w:p w14:paraId="31C28903" w14:textId="6FE9F59B" w:rsidR="00D24F62" w:rsidRPr="00BA3949" w:rsidRDefault="00D24F62"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15.000</w:t>
            </w:r>
          </w:p>
        </w:tc>
        <w:tc>
          <w:tcPr>
            <w:tcW w:w="357" w:type="pct"/>
            <w:shd w:val="clear" w:color="auto" w:fill="auto"/>
            <w:noWrap/>
            <w:vAlign w:val="center"/>
          </w:tcPr>
          <w:p w14:paraId="0F0F0BDD" w14:textId="5A27AB84" w:rsidR="00D24F62" w:rsidRPr="00BA3949" w:rsidRDefault="00D24F62" w:rsidP="0024620E">
            <w:pPr>
              <w:widowControl w:val="0"/>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V</w:t>
            </w:r>
          </w:p>
        </w:tc>
      </w:tr>
    </w:tbl>
    <w:p w14:paraId="0D07C5DA" w14:textId="77777777" w:rsidR="00A62745" w:rsidRPr="00BA3949" w:rsidRDefault="00A62745" w:rsidP="0024620E">
      <w:pPr>
        <w:pStyle w:val="Heading2"/>
        <w:keepNext w:val="0"/>
        <w:keepLines w:val="0"/>
        <w:widowControl w:val="0"/>
        <w:spacing w:before="0" w:line="288" w:lineRule="auto"/>
        <w:rPr>
          <w:rFonts w:ascii="Times New Roman" w:hAnsi="Times New Roman"/>
          <w:color w:val="auto"/>
          <w:lang w:val="vi-VN"/>
        </w:rPr>
      </w:pPr>
      <w:bookmarkStart w:id="1376" w:name="_Toc161693931"/>
      <w:bookmarkStart w:id="1377" w:name="_Toc162595186"/>
      <w:bookmarkStart w:id="1378" w:name="_Toc162611526"/>
      <w:bookmarkStart w:id="1379" w:name="_Toc162853274"/>
      <w:bookmarkStart w:id="1380" w:name="_Toc162854290"/>
      <w:bookmarkStart w:id="1381" w:name="_Toc163483585"/>
      <w:bookmarkStart w:id="1382" w:name="_Toc163483728"/>
      <w:bookmarkStart w:id="1383" w:name="_Toc163483872"/>
      <w:bookmarkStart w:id="1384" w:name="_Toc163998694"/>
      <w:r w:rsidRPr="00BA3949">
        <w:rPr>
          <w:rFonts w:ascii="Times New Roman" w:hAnsi="Times New Roman"/>
          <w:color w:val="auto"/>
          <w:lang w:val="vi-VN"/>
        </w:rPr>
        <w:t>2.7</w:t>
      </w:r>
      <w:r w:rsidRPr="00BA3949">
        <w:rPr>
          <w:rFonts w:ascii="Times New Roman" w:hAnsi="Times New Roman"/>
          <w:color w:val="auto"/>
          <w:lang w:val="en-US"/>
        </w:rPr>
        <w:t>.</w:t>
      </w:r>
      <w:r w:rsidRPr="00BA3949">
        <w:rPr>
          <w:rFonts w:ascii="Times New Roman" w:hAnsi="Times New Roman"/>
          <w:color w:val="auto"/>
          <w:lang w:val="vi-VN"/>
        </w:rPr>
        <w:t xml:space="preserve"> Dự báo nhu cầu sử dụng đất</w:t>
      </w:r>
      <w:bookmarkEnd w:id="1304"/>
      <w:bookmarkEnd w:id="1305"/>
      <w:bookmarkEnd w:id="1306"/>
      <w:bookmarkEnd w:id="1307"/>
      <w:bookmarkEnd w:id="1308"/>
      <w:bookmarkEnd w:id="1309"/>
      <w:bookmarkEnd w:id="1310"/>
      <w:bookmarkEnd w:id="1311"/>
      <w:bookmarkEnd w:id="1376"/>
      <w:bookmarkEnd w:id="1377"/>
      <w:bookmarkEnd w:id="1378"/>
      <w:bookmarkEnd w:id="1379"/>
      <w:bookmarkEnd w:id="1380"/>
      <w:bookmarkEnd w:id="1381"/>
      <w:bookmarkEnd w:id="1382"/>
      <w:bookmarkEnd w:id="1383"/>
      <w:bookmarkEnd w:id="1384"/>
    </w:p>
    <w:p w14:paraId="337993B0" w14:textId="77777777" w:rsidR="00A04A6B" w:rsidRPr="00BA3949" w:rsidRDefault="00A04A6B" w:rsidP="0024620E">
      <w:pPr>
        <w:pStyle w:val="ListParagraph"/>
        <w:widowControl w:val="0"/>
        <w:spacing w:line="288" w:lineRule="auto"/>
        <w:ind w:left="0" w:firstLine="425"/>
        <w:rPr>
          <w:rFonts w:ascii="Times New Roman" w:eastAsia="Times New Roman" w:hAnsi="Times New Roman"/>
          <w:kern w:val="28"/>
          <w:sz w:val="26"/>
          <w:szCs w:val="26"/>
          <w:lang w:val="vi-VN"/>
        </w:rPr>
      </w:pPr>
      <w:bookmarkStart w:id="1385" w:name="_Toc82402797"/>
      <w:bookmarkStart w:id="1386" w:name="_Toc96893389"/>
      <w:bookmarkStart w:id="1387" w:name="_Toc100733912"/>
      <w:bookmarkStart w:id="1388" w:name="_Toc100735575"/>
      <w:bookmarkStart w:id="1389" w:name="_Toc112655164"/>
      <w:bookmarkStart w:id="1390" w:name="_Toc137379539"/>
      <w:bookmarkStart w:id="1391" w:name="_Toc152503152"/>
      <w:bookmarkStart w:id="1392" w:name="_Toc152787060"/>
      <w:bookmarkStart w:id="1393" w:name="_Toc152787357"/>
      <w:bookmarkStart w:id="1394" w:name="_Toc152833098"/>
      <w:bookmarkStart w:id="1395" w:name="_Toc152833548"/>
      <w:bookmarkStart w:id="1396" w:name="_Toc152860679"/>
      <w:bookmarkStart w:id="1397" w:name="_Toc152861290"/>
      <w:bookmarkStart w:id="1398" w:name="_Toc152861718"/>
      <w:bookmarkStart w:id="1399" w:name="_Toc161693932"/>
      <w:r w:rsidRPr="00BA3949">
        <w:rPr>
          <w:rFonts w:ascii="Times New Roman" w:eastAsia="Times New Roman" w:hAnsi="Times New Roman"/>
          <w:kern w:val="28"/>
          <w:sz w:val="26"/>
          <w:szCs w:val="26"/>
          <w:lang w:val="vi-VN"/>
        </w:rPr>
        <w:t>Trên cơ sở các dự án quy hoạch đã được lập trên địa bàn và các dự báo về dân số, tính toán, xác định nhu cầu sử dụng đất liên quan đến đất xây dựng đô thị, đất ở, đất khu công nghiệp.</w:t>
      </w:r>
    </w:p>
    <w:p w14:paraId="4CAECD14" w14:textId="0223919C" w:rsidR="00D24F62" w:rsidRPr="00BA3949" w:rsidRDefault="00A62745" w:rsidP="00135513">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400" w:name="_Toc162853275"/>
      <w:bookmarkStart w:id="1401" w:name="_Toc162854291"/>
      <w:bookmarkStart w:id="1402" w:name="_Toc163998695"/>
      <w:r w:rsidRPr="00BA3949">
        <w:rPr>
          <w:rFonts w:ascii="Times New Roman" w:eastAsia="Times New Roman" w:hAnsi="Times New Roman"/>
          <w:bCs/>
          <w:i/>
          <w:iCs/>
          <w:sz w:val="26"/>
          <w:szCs w:val="26"/>
          <w:lang w:val="nb-NO" w:eastAsia="vi-VN"/>
        </w:rPr>
        <w:t>Bảng 3</w:t>
      </w:r>
      <w:r w:rsidR="00D24F62" w:rsidRPr="00BA3949">
        <w:rPr>
          <w:rFonts w:ascii="Times New Roman" w:eastAsia="Times New Roman" w:hAnsi="Times New Roman"/>
          <w:bCs/>
          <w:i/>
          <w:iCs/>
          <w:sz w:val="26"/>
          <w:szCs w:val="26"/>
          <w:lang w:val="nb-NO" w:eastAsia="vi-VN"/>
        </w:rPr>
        <w:t>3</w:t>
      </w:r>
      <w:r w:rsidRPr="00BA3949">
        <w:rPr>
          <w:rFonts w:ascii="Times New Roman" w:eastAsia="Times New Roman" w:hAnsi="Times New Roman"/>
          <w:bCs/>
          <w:i/>
          <w:iCs/>
          <w:sz w:val="26"/>
          <w:szCs w:val="26"/>
          <w:lang w:val="nb-NO" w:eastAsia="vi-VN"/>
        </w:rPr>
        <w:t>: Dự báo nhu cầu sử dụng đất theo giai đoạn</w:t>
      </w:r>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r w:rsidRPr="00BA3949">
        <w:rPr>
          <w:rFonts w:ascii="Times New Roman" w:eastAsia="Times New Roman" w:hAnsi="Times New Roman"/>
          <w:bCs/>
          <w:i/>
          <w:iCs/>
          <w:sz w:val="26"/>
          <w:szCs w:val="26"/>
          <w:lang w:val="nb-NO" w:eastAsia="vi-VN"/>
        </w:rPr>
        <w:t xml:space="preserve"> </w:t>
      </w:r>
    </w:p>
    <w:tbl>
      <w:tblPr>
        <w:tblW w:w="9067" w:type="dxa"/>
        <w:tblLook w:val="04A0" w:firstRow="1" w:lastRow="0" w:firstColumn="1" w:lastColumn="0" w:noHBand="0" w:noVBand="1"/>
      </w:tblPr>
      <w:tblGrid>
        <w:gridCol w:w="670"/>
        <w:gridCol w:w="3011"/>
        <w:gridCol w:w="1134"/>
        <w:gridCol w:w="1417"/>
        <w:gridCol w:w="1380"/>
        <w:gridCol w:w="1455"/>
      </w:tblGrid>
      <w:tr w:rsidR="00BA3949" w:rsidRPr="00BA3949" w14:paraId="7EF3BEF0" w14:textId="77777777" w:rsidTr="00B60A75">
        <w:trPr>
          <w:trHeight w:val="516"/>
          <w:tblHeader/>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33FE4" w14:textId="77777777" w:rsidR="00A04A6B" w:rsidRPr="00BA3949" w:rsidRDefault="00A04A6B"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STT</w:t>
            </w:r>
          </w:p>
        </w:tc>
        <w:tc>
          <w:tcPr>
            <w:tcW w:w="3011" w:type="dxa"/>
            <w:tcBorders>
              <w:top w:val="single" w:sz="4" w:space="0" w:color="auto"/>
              <w:left w:val="nil"/>
              <w:bottom w:val="single" w:sz="4" w:space="0" w:color="auto"/>
              <w:right w:val="single" w:sz="4" w:space="0" w:color="auto"/>
            </w:tcBorders>
            <w:shd w:val="clear" w:color="auto" w:fill="auto"/>
            <w:vAlign w:val="center"/>
            <w:hideMark/>
          </w:tcPr>
          <w:p w14:paraId="03B6F4C9" w14:textId="77777777" w:rsidR="00A04A6B" w:rsidRPr="00BA3949" w:rsidRDefault="00A04A6B"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Hạng mục</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CD9662A" w14:textId="77777777" w:rsidR="00A04A6B" w:rsidRPr="00BA3949" w:rsidRDefault="00A04A6B"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Đơn vị</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B311400" w14:textId="77777777" w:rsidR="00A04A6B" w:rsidRPr="00BA3949" w:rsidRDefault="00A04A6B"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Hiện trạng 2022</w:t>
            </w:r>
          </w:p>
        </w:tc>
        <w:tc>
          <w:tcPr>
            <w:tcW w:w="1380" w:type="dxa"/>
            <w:tcBorders>
              <w:top w:val="single" w:sz="4" w:space="0" w:color="auto"/>
              <w:left w:val="nil"/>
              <w:bottom w:val="single" w:sz="4" w:space="0" w:color="auto"/>
              <w:right w:val="single" w:sz="4" w:space="0" w:color="auto"/>
            </w:tcBorders>
            <w:shd w:val="clear" w:color="auto" w:fill="auto"/>
            <w:vAlign w:val="center"/>
            <w:hideMark/>
          </w:tcPr>
          <w:p w14:paraId="04D92D6E" w14:textId="77777777" w:rsidR="00A04A6B" w:rsidRPr="00BA3949" w:rsidRDefault="00A04A6B"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xml:space="preserve">Quy hoạch </w:t>
            </w:r>
            <w:r w:rsidRPr="00BA3949">
              <w:rPr>
                <w:rFonts w:ascii="Times New Roman" w:eastAsia="Times New Roman" w:hAnsi="Times New Roman"/>
                <w:b/>
                <w:bCs/>
                <w:sz w:val="24"/>
                <w:szCs w:val="24"/>
              </w:rPr>
              <w:br/>
              <w:t>2030</w:t>
            </w:r>
          </w:p>
        </w:tc>
        <w:tc>
          <w:tcPr>
            <w:tcW w:w="1455" w:type="dxa"/>
            <w:tcBorders>
              <w:top w:val="single" w:sz="4" w:space="0" w:color="auto"/>
              <w:left w:val="nil"/>
              <w:bottom w:val="single" w:sz="4" w:space="0" w:color="auto"/>
              <w:right w:val="single" w:sz="4" w:space="0" w:color="auto"/>
            </w:tcBorders>
            <w:shd w:val="clear" w:color="auto" w:fill="auto"/>
            <w:vAlign w:val="center"/>
            <w:hideMark/>
          </w:tcPr>
          <w:p w14:paraId="1AB077E1" w14:textId="77777777" w:rsidR="00A04A6B" w:rsidRPr="00BA3949" w:rsidRDefault="00A04A6B" w:rsidP="0024620E">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xml:space="preserve">Quy hoạch </w:t>
            </w:r>
            <w:r w:rsidRPr="00BA3949">
              <w:rPr>
                <w:rFonts w:ascii="Times New Roman" w:eastAsia="Times New Roman" w:hAnsi="Times New Roman"/>
                <w:b/>
                <w:bCs/>
                <w:sz w:val="24"/>
                <w:szCs w:val="24"/>
              </w:rPr>
              <w:br/>
              <w:t>2045</w:t>
            </w:r>
          </w:p>
        </w:tc>
      </w:tr>
      <w:tr w:rsidR="00BA3949" w:rsidRPr="00BA3949" w14:paraId="0F331B70"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7F0F2F9" w14:textId="77777777" w:rsidR="00A04A6B" w:rsidRPr="00BA3949" w:rsidRDefault="00A04A6B" w:rsidP="0084155F">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w:t>
            </w:r>
          </w:p>
        </w:tc>
        <w:tc>
          <w:tcPr>
            <w:tcW w:w="3011" w:type="dxa"/>
            <w:tcBorders>
              <w:top w:val="nil"/>
              <w:left w:val="nil"/>
              <w:bottom w:val="single" w:sz="4" w:space="0" w:color="auto"/>
              <w:right w:val="single" w:sz="4" w:space="0" w:color="auto"/>
            </w:tcBorders>
            <w:shd w:val="clear" w:color="auto" w:fill="auto"/>
            <w:vAlign w:val="center"/>
            <w:hideMark/>
          </w:tcPr>
          <w:p w14:paraId="21A628FA" w14:textId="77777777" w:rsidR="00A04A6B" w:rsidRPr="00BA3949" w:rsidRDefault="00A04A6B"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Đất ở</w:t>
            </w:r>
          </w:p>
        </w:tc>
        <w:tc>
          <w:tcPr>
            <w:tcW w:w="1134" w:type="dxa"/>
            <w:tcBorders>
              <w:top w:val="nil"/>
              <w:left w:val="nil"/>
              <w:bottom w:val="single" w:sz="4" w:space="0" w:color="auto"/>
              <w:right w:val="single" w:sz="4" w:space="0" w:color="auto"/>
            </w:tcBorders>
            <w:shd w:val="clear" w:color="auto" w:fill="auto"/>
            <w:vAlign w:val="center"/>
            <w:hideMark/>
          </w:tcPr>
          <w:p w14:paraId="7E7ED595"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62D4C25E" w14:textId="61C101F7" w:rsidR="00A04A6B" w:rsidRPr="00BA3949" w:rsidRDefault="00F4631C"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496,13</w:t>
            </w:r>
          </w:p>
        </w:tc>
        <w:tc>
          <w:tcPr>
            <w:tcW w:w="1380" w:type="dxa"/>
            <w:tcBorders>
              <w:top w:val="nil"/>
              <w:left w:val="nil"/>
              <w:bottom w:val="single" w:sz="4" w:space="0" w:color="auto"/>
              <w:right w:val="single" w:sz="4" w:space="0" w:color="auto"/>
            </w:tcBorders>
            <w:shd w:val="clear" w:color="auto" w:fill="auto"/>
            <w:noWrap/>
            <w:vAlign w:val="center"/>
            <w:hideMark/>
          </w:tcPr>
          <w:p w14:paraId="17317920" w14:textId="798E5BCD" w:rsidR="00A04A6B" w:rsidRPr="00BA3949" w:rsidRDefault="00F4631C"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518,80</w:t>
            </w:r>
          </w:p>
        </w:tc>
        <w:tc>
          <w:tcPr>
            <w:tcW w:w="1455" w:type="dxa"/>
            <w:tcBorders>
              <w:top w:val="nil"/>
              <w:left w:val="nil"/>
              <w:bottom w:val="single" w:sz="4" w:space="0" w:color="auto"/>
              <w:right w:val="single" w:sz="4" w:space="0" w:color="auto"/>
            </w:tcBorders>
            <w:shd w:val="clear" w:color="auto" w:fill="auto"/>
            <w:noWrap/>
            <w:vAlign w:val="center"/>
            <w:hideMark/>
          </w:tcPr>
          <w:p w14:paraId="60008675" w14:textId="70876B94" w:rsidR="00A04A6B" w:rsidRPr="00BA3949" w:rsidRDefault="00F4631C" w:rsidP="0084155F">
            <w:pPr>
              <w:widowControl w:val="0"/>
              <w:spacing w:line="288"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875,37</w:t>
            </w:r>
          </w:p>
        </w:tc>
      </w:tr>
      <w:tr w:rsidR="00BA3949" w:rsidRPr="00BA3949" w14:paraId="043BA53F"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6B03E80" w14:textId="26373805" w:rsidR="00A04A6B" w:rsidRPr="00BA3949" w:rsidRDefault="0084155F"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3011" w:type="dxa"/>
            <w:tcBorders>
              <w:top w:val="nil"/>
              <w:left w:val="nil"/>
              <w:bottom w:val="single" w:sz="4" w:space="0" w:color="auto"/>
              <w:right w:val="single" w:sz="4" w:space="0" w:color="auto"/>
            </w:tcBorders>
            <w:shd w:val="clear" w:color="auto" w:fill="auto"/>
            <w:vAlign w:val="center"/>
            <w:hideMark/>
          </w:tcPr>
          <w:p w14:paraId="225A91CA"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ở tại đô thị</w:t>
            </w:r>
          </w:p>
        </w:tc>
        <w:tc>
          <w:tcPr>
            <w:tcW w:w="1134" w:type="dxa"/>
            <w:tcBorders>
              <w:top w:val="nil"/>
              <w:left w:val="nil"/>
              <w:bottom w:val="single" w:sz="4" w:space="0" w:color="auto"/>
              <w:right w:val="single" w:sz="4" w:space="0" w:color="auto"/>
            </w:tcBorders>
            <w:shd w:val="clear" w:color="auto" w:fill="auto"/>
            <w:vAlign w:val="center"/>
            <w:hideMark/>
          </w:tcPr>
          <w:p w14:paraId="0797AB55"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60949127" w14:textId="2F1921AE"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54,</w:t>
            </w:r>
            <w:r w:rsidR="00F4631C" w:rsidRPr="00BA3949">
              <w:rPr>
                <w:rFonts w:ascii="Times New Roman" w:eastAsia="Times New Roman" w:hAnsi="Times New Roman"/>
                <w:sz w:val="24"/>
                <w:szCs w:val="24"/>
              </w:rPr>
              <w:t>01</w:t>
            </w:r>
          </w:p>
        </w:tc>
        <w:tc>
          <w:tcPr>
            <w:tcW w:w="1380" w:type="dxa"/>
            <w:tcBorders>
              <w:top w:val="nil"/>
              <w:left w:val="nil"/>
              <w:bottom w:val="single" w:sz="4" w:space="0" w:color="auto"/>
              <w:right w:val="single" w:sz="4" w:space="0" w:color="auto"/>
            </w:tcBorders>
            <w:shd w:val="clear" w:color="auto" w:fill="auto"/>
            <w:noWrap/>
            <w:vAlign w:val="center"/>
            <w:hideMark/>
          </w:tcPr>
          <w:p w14:paraId="3E9164A1"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156,52</w:t>
            </w:r>
          </w:p>
        </w:tc>
        <w:tc>
          <w:tcPr>
            <w:tcW w:w="1455" w:type="dxa"/>
            <w:tcBorders>
              <w:top w:val="nil"/>
              <w:left w:val="nil"/>
              <w:bottom w:val="single" w:sz="4" w:space="0" w:color="auto"/>
              <w:right w:val="single" w:sz="4" w:space="0" w:color="auto"/>
            </w:tcBorders>
            <w:shd w:val="clear" w:color="auto" w:fill="auto"/>
            <w:noWrap/>
            <w:vAlign w:val="center"/>
            <w:hideMark/>
          </w:tcPr>
          <w:p w14:paraId="6ACE37B2" w14:textId="7B7175A3" w:rsidR="00A04A6B" w:rsidRPr="00BA3949" w:rsidRDefault="00F4631C"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312,27</w:t>
            </w:r>
          </w:p>
        </w:tc>
      </w:tr>
      <w:tr w:rsidR="00BA3949" w:rsidRPr="00BA3949" w14:paraId="62BF7F0B"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F3F25D8" w14:textId="53FA22FB" w:rsidR="00A04A6B" w:rsidRPr="00BA3949" w:rsidRDefault="0084155F"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r w:rsidR="00A04A6B" w:rsidRPr="00BA3949">
              <w:rPr>
                <w:rFonts w:ascii="Times New Roman" w:eastAsia="Times New Roman" w:hAnsi="Times New Roman"/>
                <w:sz w:val="24"/>
                <w:szCs w:val="24"/>
              </w:rPr>
              <w:t>.</w:t>
            </w:r>
            <w:r w:rsidRPr="00BA3949">
              <w:rPr>
                <w:rFonts w:ascii="Times New Roman" w:eastAsia="Times New Roman" w:hAnsi="Times New Roman"/>
                <w:sz w:val="24"/>
                <w:szCs w:val="24"/>
              </w:rPr>
              <w:t>2</w:t>
            </w:r>
          </w:p>
        </w:tc>
        <w:tc>
          <w:tcPr>
            <w:tcW w:w="3011" w:type="dxa"/>
            <w:tcBorders>
              <w:top w:val="nil"/>
              <w:left w:val="nil"/>
              <w:bottom w:val="single" w:sz="4" w:space="0" w:color="auto"/>
              <w:right w:val="single" w:sz="4" w:space="0" w:color="auto"/>
            </w:tcBorders>
            <w:shd w:val="clear" w:color="auto" w:fill="auto"/>
            <w:vAlign w:val="center"/>
            <w:hideMark/>
          </w:tcPr>
          <w:p w14:paraId="349BC602"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ở tại nông thôn</w:t>
            </w:r>
          </w:p>
        </w:tc>
        <w:tc>
          <w:tcPr>
            <w:tcW w:w="1134" w:type="dxa"/>
            <w:tcBorders>
              <w:top w:val="nil"/>
              <w:left w:val="nil"/>
              <w:bottom w:val="single" w:sz="4" w:space="0" w:color="auto"/>
              <w:right w:val="single" w:sz="4" w:space="0" w:color="auto"/>
            </w:tcBorders>
            <w:shd w:val="clear" w:color="auto" w:fill="auto"/>
            <w:vAlign w:val="center"/>
            <w:hideMark/>
          </w:tcPr>
          <w:p w14:paraId="5707FBFD"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center"/>
            <w:hideMark/>
          </w:tcPr>
          <w:p w14:paraId="685AFAC4" w14:textId="4241C6F3" w:rsidR="00A04A6B" w:rsidRPr="00BA3949" w:rsidRDefault="00F4631C"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441,12</w:t>
            </w:r>
          </w:p>
        </w:tc>
        <w:tc>
          <w:tcPr>
            <w:tcW w:w="1380" w:type="dxa"/>
            <w:tcBorders>
              <w:top w:val="nil"/>
              <w:left w:val="nil"/>
              <w:bottom w:val="single" w:sz="4" w:space="0" w:color="auto"/>
              <w:right w:val="single" w:sz="4" w:space="0" w:color="auto"/>
            </w:tcBorders>
            <w:shd w:val="clear" w:color="auto" w:fill="auto"/>
            <w:noWrap/>
            <w:vAlign w:val="center"/>
            <w:hideMark/>
          </w:tcPr>
          <w:p w14:paraId="05531396"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774,53</w:t>
            </w:r>
          </w:p>
        </w:tc>
        <w:tc>
          <w:tcPr>
            <w:tcW w:w="1455" w:type="dxa"/>
            <w:tcBorders>
              <w:top w:val="nil"/>
              <w:left w:val="nil"/>
              <w:bottom w:val="single" w:sz="4" w:space="0" w:color="auto"/>
              <w:right w:val="single" w:sz="4" w:space="0" w:color="auto"/>
            </w:tcBorders>
            <w:shd w:val="clear" w:color="auto" w:fill="auto"/>
            <w:noWrap/>
            <w:vAlign w:val="center"/>
            <w:hideMark/>
          </w:tcPr>
          <w:p w14:paraId="5F2327EC" w14:textId="63F14975" w:rsidR="00A04A6B" w:rsidRPr="00BA3949" w:rsidRDefault="00F4631C"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536,10</w:t>
            </w:r>
          </w:p>
        </w:tc>
      </w:tr>
      <w:tr w:rsidR="00BA3949" w:rsidRPr="00BA3949" w14:paraId="42D90EFC"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779C1EE" w14:textId="77777777" w:rsidR="00A04A6B" w:rsidRPr="00BA3949" w:rsidRDefault="00A04A6B" w:rsidP="0084155F">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II</w:t>
            </w:r>
          </w:p>
        </w:tc>
        <w:tc>
          <w:tcPr>
            <w:tcW w:w="3011" w:type="dxa"/>
            <w:tcBorders>
              <w:top w:val="nil"/>
              <w:left w:val="nil"/>
              <w:bottom w:val="single" w:sz="4" w:space="0" w:color="auto"/>
              <w:right w:val="single" w:sz="4" w:space="0" w:color="auto"/>
            </w:tcBorders>
            <w:shd w:val="clear" w:color="auto" w:fill="auto"/>
            <w:vAlign w:val="center"/>
            <w:hideMark/>
          </w:tcPr>
          <w:p w14:paraId="4511A7BE" w14:textId="77777777" w:rsidR="00A04A6B" w:rsidRPr="00BA3949" w:rsidRDefault="00A04A6B"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Đất hạ tầng xã hội</w:t>
            </w:r>
          </w:p>
        </w:tc>
        <w:tc>
          <w:tcPr>
            <w:tcW w:w="1134" w:type="dxa"/>
            <w:tcBorders>
              <w:top w:val="nil"/>
              <w:left w:val="nil"/>
              <w:bottom w:val="single" w:sz="4" w:space="0" w:color="auto"/>
              <w:right w:val="single" w:sz="4" w:space="0" w:color="auto"/>
            </w:tcBorders>
            <w:shd w:val="clear" w:color="auto" w:fill="auto"/>
            <w:vAlign w:val="center"/>
            <w:hideMark/>
          </w:tcPr>
          <w:p w14:paraId="515D0D86"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center"/>
            <w:hideMark/>
          </w:tcPr>
          <w:p w14:paraId="79DC9DED"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380" w:type="dxa"/>
            <w:tcBorders>
              <w:top w:val="nil"/>
              <w:left w:val="nil"/>
              <w:bottom w:val="single" w:sz="4" w:space="0" w:color="auto"/>
              <w:right w:val="single" w:sz="4" w:space="0" w:color="auto"/>
            </w:tcBorders>
            <w:shd w:val="clear" w:color="auto" w:fill="auto"/>
            <w:noWrap/>
            <w:vAlign w:val="center"/>
            <w:hideMark/>
          </w:tcPr>
          <w:p w14:paraId="1FA37B8B"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455" w:type="dxa"/>
            <w:tcBorders>
              <w:top w:val="nil"/>
              <w:left w:val="nil"/>
              <w:bottom w:val="single" w:sz="4" w:space="0" w:color="auto"/>
              <w:right w:val="single" w:sz="4" w:space="0" w:color="auto"/>
            </w:tcBorders>
            <w:shd w:val="clear" w:color="auto" w:fill="auto"/>
            <w:noWrap/>
            <w:vAlign w:val="center"/>
            <w:hideMark/>
          </w:tcPr>
          <w:p w14:paraId="5DC75371"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6C2C8A32"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C20B9D5" w14:textId="77777777" w:rsidR="00A04A6B" w:rsidRPr="00BA3949" w:rsidRDefault="00A04A6B"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2.1</w:t>
            </w:r>
          </w:p>
        </w:tc>
        <w:tc>
          <w:tcPr>
            <w:tcW w:w="3011" w:type="dxa"/>
            <w:tcBorders>
              <w:top w:val="nil"/>
              <w:left w:val="nil"/>
              <w:bottom w:val="single" w:sz="4" w:space="0" w:color="auto"/>
              <w:right w:val="single" w:sz="4" w:space="0" w:color="auto"/>
            </w:tcBorders>
            <w:shd w:val="clear" w:color="auto" w:fill="auto"/>
            <w:vAlign w:val="center"/>
            <w:hideMark/>
          </w:tcPr>
          <w:p w14:paraId="2E85E384"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cơ quan</w:t>
            </w:r>
          </w:p>
        </w:tc>
        <w:tc>
          <w:tcPr>
            <w:tcW w:w="1134" w:type="dxa"/>
            <w:tcBorders>
              <w:top w:val="nil"/>
              <w:left w:val="nil"/>
              <w:bottom w:val="single" w:sz="4" w:space="0" w:color="auto"/>
              <w:right w:val="single" w:sz="4" w:space="0" w:color="auto"/>
            </w:tcBorders>
            <w:shd w:val="clear" w:color="auto" w:fill="auto"/>
            <w:vAlign w:val="center"/>
            <w:hideMark/>
          </w:tcPr>
          <w:p w14:paraId="61760F33"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093205FA"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6,86</w:t>
            </w:r>
          </w:p>
        </w:tc>
        <w:tc>
          <w:tcPr>
            <w:tcW w:w="1380" w:type="dxa"/>
            <w:tcBorders>
              <w:top w:val="nil"/>
              <w:left w:val="nil"/>
              <w:bottom w:val="single" w:sz="4" w:space="0" w:color="auto"/>
              <w:right w:val="single" w:sz="4" w:space="0" w:color="auto"/>
            </w:tcBorders>
            <w:shd w:val="clear" w:color="auto" w:fill="auto"/>
            <w:noWrap/>
            <w:vAlign w:val="center"/>
            <w:hideMark/>
          </w:tcPr>
          <w:p w14:paraId="5F1BF141"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21,68</w:t>
            </w:r>
          </w:p>
        </w:tc>
        <w:tc>
          <w:tcPr>
            <w:tcW w:w="1455" w:type="dxa"/>
            <w:tcBorders>
              <w:top w:val="nil"/>
              <w:left w:val="nil"/>
              <w:bottom w:val="single" w:sz="4" w:space="0" w:color="auto"/>
              <w:right w:val="single" w:sz="4" w:space="0" w:color="auto"/>
            </w:tcBorders>
            <w:shd w:val="clear" w:color="auto" w:fill="auto"/>
            <w:noWrap/>
            <w:vAlign w:val="center"/>
            <w:hideMark/>
          </w:tcPr>
          <w:p w14:paraId="4E03359C"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21,68</w:t>
            </w:r>
          </w:p>
        </w:tc>
      </w:tr>
      <w:tr w:rsidR="00BA3949" w:rsidRPr="00BA3949" w14:paraId="3900A6E5"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3BE88EB" w14:textId="77777777" w:rsidR="00A04A6B" w:rsidRPr="00BA3949" w:rsidRDefault="00A04A6B"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2.2</w:t>
            </w:r>
          </w:p>
        </w:tc>
        <w:tc>
          <w:tcPr>
            <w:tcW w:w="3011" w:type="dxa"/>
            <w:tcBorders>
              <w:top w:val="nil"/>
              <w:left w:val="nil"/>
              <w:bottom w:val="single" w:sz="4" w:space="0" w:color="auto"/>
              <w:right w:val="single" w:sz="4" w:space="0" w:color="auto"/>
            </w:tcBorders>
            <w:shd w:val="clear" w:color="auto" w:fill="auto"/>
            <w:vAlign w:val="center"/>
            <w:hideMark/>
          </w:tcPr>
          <w:p w14:paraId="3F975073"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y tế</w:t>
            </w:r>
          </w:p>
        </w:tc>
        <w:tc>
          <w:tcPr>
            <w:tcW w:w="1134" w:type="dxa"/>
            <w:tcBorders>
              <w:top w:val="nil"/>
              <w:left w:val="nil"/>
              <w:bottom w:val="single" w:sz="4" w:space="0" w:color="auto"/>
              <w:right w:val="single" w:sz="4" w:space="0" w:color="auto"/>
            </w:tcBorders>
            <w:shd w:val="clear" w:color="auto" w:fill="auto"/>
            <w:vAlign w:val="center"/>
            <w:hideMark/>
          </w:tcPr>
          <w:p w14:paraId="2AF624A5"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3FE891C0"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4,39</w:t>
            </w:r>
          </w:p>
        </w:tc>
        <w:tc>
          <w:tcPr>
            <w:tcW w:w="1380" w:type="dxa"/>
            <w:tcBorders>
              <w:top w:val="nil"/>
              <w:left w:val="nil"/>
              <w:bottom w:val="single" w:sz="4" w:space="0" w:color="auto"/>
              <w:right w:val="single" w:sz="4" w:space="0" w:color="auto"/>
            </w:tcBorders>
            <w:shd w:val="clear" w:color="auto" w:fill="auto"/>
            <w:noWrap/>
            <w:vAlign w:val="center"/>
            <w:hideMark/>
          </w:tcPr>
          <w:p w14:paraId="582C5B59"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6,60</w:t>
            </w:r>
          </w:p>
        </w:tc>
        <w:tc>
          <w:tcPr>
            <w:tcW w:w="1455" w:type="dxa"/>
            <w:tcBorders>
              <w:top w:val="nil"/>
              <w:left w:val="nil"/>
              <w:bottom w:val="single" w:sz="4" w:space="0" w:color="auto"/>
              <w:right w:val="single" w:sz="4" w:space="0" w:color="auto"/>
            </w:tcBorders>
            <w:shd w:val="clear" w:color="auto" w:fill="auto"/>
            <w:noWrap/>
            <w:vAlign w:val="center"/>
            <w:hideMark/>
          </w:tcPr>
          <w:p w14:paraId="38B9550D"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8,54</w:t>
            </w:r>
          </w:p>
        </w:tc>
      </w:tr>
      <w:tr w:rsidR="00BA3949" w:rsidRPr="00BA3949" w14:paraId="7C1ABC0F"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90F6A7E" w14:textId="77777777" w:rsidR="00A04A6B" w:rsidRPr="00BA3949" w:rsidRDefault="00A04A6B"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2.3</w:t>
            </w:r>
          </w:p>
        </w:tc>
        <w:tc>
          <w:tcPr>
            <w:tcW w:w="3011" w:type="dxa"/>
            <w:tcBorders>
              <w:top w:val="nil"/>
              <w:left w:val="nil"/>
              <w:bottom w:val="single" w:sz="4" w:space="0" w:color="auto"/>
              <w:right w:val="single" w:sz="4" w:space="0" w:color="auto"/>
            </w:tcBorders>
            <w:shd w:val="clear" w:color="auto" w:fill="auto"/>
            <w:vAlign w:val="center"/>
            <w:hideMark/>
          </w:tcPr>
          <w:p w14:paraId="0F7552AC"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cơ sở giáo dục</w:t>
            </w:r>
          </w:p>
        </w:tc>
        <w:tc>
          <w:tcPr>
            <w:tcW w:w="1134" w:type="dxa"/>
            <w:tcBorders>
              <w:top w:val="nil"/>
              <w:left w:val="nil"/>
              <w:bottom w:val="single" w:sz="4" w:space="0" w:color="auto"/>
              <w:right w:val="single" w:sz="4" w:space="0" w:color="auto"/>
            </w:tcBorders>
            <w:shd w:val="clear" w:color="auto" w:fill="auto"/>
            <w:vAlign w:val="center"/>
            <w:hideMark/>
          </w:tcPr>
          <w:p w14:paraId="22F13D5E"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1BCC116C"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52,39</w:t>
            </w:r>
          </w:p>
        </w:tc>
        <w:tc>
          <w:tcPr>
            <w:tcW w:w="1380" w:type="dxa"/>
            <w:tcBorders>
              <w:top w:val="nil"/>
              <w:left w:val="nil"/>
              <w:bottom w:val="single" w:sz="4" w:space="0" w:color="auto"/>
              <w:right w:val="single" w:sz="4" w:space="0" w:color="auto"/>
            </w:tcBorders>
            <w:shd w:val="clear" w:color="auto" w:fill="auto"/>
            <w:noWrap/>
            <w:vAlign w:val="center"/>
            <w:hideMark/>
          </w:tcPr>
          <w:p w14:paraId="7EC520A4"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81,61</w:t>
            </w:r>
          </w:p>
        </w:tc>
        <w:tc>
          <w:tcPr>
            <w:tcW w:w="1455" w:type="dxa"/>
            <w:tcBorders>
              <w:top w:val="nil"/>
              <w:left w:val="nil"/>
              <w:bottom w:val="single" w:sz="4" w:space="0" w:color="auto"/>
              <w:right w:val="single" w:sz="4" w:space="0" w:color="auto"/>
            </w:tcBorders>
            <w:shd w:val="clear" w:color="auto" w:fill="auto"/>
            <w:noWrap/>
            <w:vAlign w:val="center"/>
            <w:hideMark/>
          </w:tcPr>
          <w:p w14:paraId="6B822D8F"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92,56</w:t>
            </w:r>
          </w:p>
        </w:tc>
      </w:tr>
      <w:tr w:rsidR="00BA3949" w:rsidRPr="00BA3949" w14:paraId="7C82970B"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8AD880F" w14:textId="77777777" w:rsidR="00A04A6B" w:rsidRPr="00BA3949" w:rsidRDefault="00A04A6B"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2.4</w:t>
            </w:r>
          </w:p>
        </w:tc>
        <w:tc>
          <w:tcPr>
            <w:tcW w:w="3011" w:type="dxa"/>
            <w:tcBorders>
              <w:top w:val="nil"/>
              <w:left w:val="nil"/>
              <w:bottom w:val="single" w:sz="4" w:space="0" w:color="auto"/>
              <w:right w:val="single" w:sz="4" w:space="0" w:color="auto"/>
            </w:tcBorders>
            <w:shd w:val="clear" w:color="auto" w:fill="auto"/>
            <w:vAlign w:val="center"/>
            <w:hideMark/>
          </w:tcPr>
          <w:p w14:paraId="24495DA0"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cơ sở văn hóa</w:t>
            </w:r>
          </w:p>
        </w:tc>
        <w:tc>
          <w:tcPr>
            <w:tcW w:w="1134" w:type="dxa"/>
            <w:tcBorders>
              <w:top w:val="nil"/>
              <w:left w:val="nil"/>
              <w:bottom w:val="single" w:sz="4" w:space="0" w:color="auto"/>
              <w:right w:val="single" w:sz="4" w:space="0" w:color="auto"/>
            </w:tcBorders>
            <w:shd w:val="clear" w:color="auto" w:fill="auto"/>
            <w:vAlign w:val="center"/>
            <w:hideMark/>
          </w:tcPr>
          <w:p w14:paraId="2D99831D"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7547CE04"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7,14</w:t>
            </w:r>
          </w:p>
        </w:tc>
        <w:tc>
          <w:tcPr>
            <w:tcW w:w="1380" w:type="dxa"/>
            <w:tcBorders>
              <w:top w:val="nil"/>
              <w:left w:val="nil"/>
              <w:bottom w:val="single" w:sz="4" w:space="0" w:color="auto"/>
              <w:right w:val="single" w:sz="4" w:space="0" w:color="auto"/>
            </w:tcBorders>
            <w:shd w:val="clear" w:color="auto" w:fill="auto"/>
            <w:noWrap/>
            <w:vAlign w:val="center"/>
            <w:hideMark/>
          </w:tcPr>
          <w:p w14:paraId="5EB77187"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26,11</w:t>
            </w:r>
          </w:p>
        </w:tc>
        <w:tc>
          <w:tcPr>
            <w:tcW w:w="1455" w:type="dxa"/>
            <w:tcBorders>
              <w:top w:val="nil"/>
              <w:left w:val="nil"/>
              <w:bottom w:val="single" w:sz="4" w:space="0" w:color="auto"/>
              <w:right w:val="single" w:sz="4" w:space="0" w:color="auto"/>
            </w:tcBorders>
            <w:shd w:val="clear" w:color="auto" w:fill="auto"/>
            <w:noWrap/>
            <w:vAlign w:val="center"/>
            <w:hideMark/>
          </w:tcPr>
          <w:p w14:paraId="3E8B2E78"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38,61</w:t>
            </w:r>
          </w:p>
        </w:tc>
      </w:tr>
      <w:tr w:rsidR="00BA3949" w:rsidRPr="00BA3949" w14:paraId="1310D480"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8E97EF4" w14:textId="77777777" w:rsidR="00A04A6B" w:rsidRPr="00BA3949" w:rsidRDefault="00A04A6B"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2.5</w:t>
            </w:r>
          </w:p>
        </w:tc>
        <w:tc>
          <w:tcPr>
            <w:tcW w:w="3011" w:type="dxa"/>
            <w:tcBorders>
              <w:top w:val="nil"/>
              <w:left w:val="nil"/>
              <w:bottom w:val="single" w:sz="4" w:space="0" w:color="auto"/>
              <w:right w:val="single" w:sz="4" w:space="0" w:color="auto"/>
            </w:tcBorders>
            <w:shd w:val="clear" w:color="auto" w:fill="auto"/>
            <w:vAlign w:val="center"/>
            <w:hideMark/>
          </w:tcPr>
          <w:p w14:paraId="70B81727"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thương mại, dịch vụ</w:t>
            </w:r>
          </w:p>
        </w:tc>
        <w:tc>
          <w:tcPr>
            <w:tcW w:w="1134" w:type="dxa"/>
            <w:tcBorders>
              <w:top w:val="nil"/>
              <w:left w:val="nil"/>
              <w:bottom w:val="single" w:sz="4" w:space="0" w:color="auto"/>
              <w:right w:val="single" w:sz="4" w:space="0" w:color="auto"/>
            </w:tcBorders>
            <w:shd w:val="clear" w:color="auto" w:fill="auto"/>
            <w:vAlign w:val="center"/>
            <w:hideMark/>
          </w:tcPr>
          <w:p w14:paraId="615D1C11"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4C0A9D67"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1,46</w:t>
            </w:r>
          </w:p>
        </w:tc>
        <w:tc>
          <w:tcPr>
            <w:tcW w:w="1380" w:type="dxa"/>
            <w:tcBorders>
              <w:top w:val="nil"/>
              <w:left w:val="nil"/>
              <w:bottom w:val="single" w:sz="4" w:space="0" w:color="auto"/>
              <w:right w:val="single" w:sz="4" w:space="0" w:color="auto"/>
            </w:tcBorders>
            <w:shd w:val="clear" w:color="auto" w:fill="auto"/>
            <w:noWrap/>
            <w:vAlign w:val="center"/>
            <w:hideMark/>
          </w:tcPr>
          <w:p w14:paraId="4E456178"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89,28</w:t>
            </w:r>
          </w:p>
        </w:tc>
        <w:tc>
          <w:tcPr>
            <w:tcW w:w="1455" w:type="dxa"/>
            <w:tcBorders>
              <w:top w:val="nil"/>
              <w:left w:val="nil"/>
              <w:bottom w:val="single" w:sz="4" w:space="0" w:color="auto"/>
              <w:right w:val="single" w:sz="4" w:space="0" w:color="auto"/>
            </w:tcBorders>
            <w:shd w:val="clear" w:color="auto" w:fill="auto"/>
            <w:noWrap/>
            <w:vAlign w:val="center"/>
            <w:hideMark/>
          </w:tcPr>
          <w:p w14:paraId="56B90565"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144,28</w:t>
            </w:r>
          </w:p>
        </w:tc>
      </w:tr>
      <w:tr w:rsidR="00BA3949" w:rsidRPr="00BA3949" w14:paraId="6A6FD369"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7B5000E" w14:textId="77777777" w:rsidR="00A04A6B" w:rsidRPr="00BA3949" w:rsidRDefault="00A04A6B" w:rsidP="0084155F">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III</w:t>
            </w:r>
          </w:p>
        </w:tc>
        <w:tc>
          <w:tcPr>
            <w:tcW w:w="3011" w:type="dxa"/>
            <w:tcBorders>
              <w:top w:val="nil"/>
              <w:left w:val="nil"/>
              <w:bottom w:val="single" w:sz="4" w:space="0" w:color="auto"/>
              <w:right w:val="single" w:sz="4" w:space="0" w:color="auto"/>
            </w:tcBorders>
            <w:shd w:val="clear" w:color="auto" w:fill="auto"/>
            <w:vAlign w:val="center"/>
            <w:hideMark/>
          </w:tcPr>
          <w:p w14:paraId="45CFCC7D" w14:textId="77777777" w:rsidR="00A04A6B" w:rsidRPr="00BA3949" w:rsidRDefault="00A04A6B" w:rsidP="0024620E">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Đất các khu chức năng</w:t>
            </w:r>
          </w:p>
        </w:tc>
        <w:tc>
          <w:tcPr>
            <w:tcW w:w="1134" w:type="dxa"/>
            <w:tcBorders>
              <w:top w:val="nil"/>
              <w:left w:val="nil"/>
              <w:bottom w:val="single" w:sz="4" w:space="0" w:color="auto"/>
              <w:right w:val="single" w:sz="4" w:space="0" w:color="auto"/>
            </w:tcBorders>
            <w:shd w:val="clear" w:color="auto" w:fill="auto"/>
            <w:vAlign w:val="center"/>
            <w:hideMark/>
          </w:tcPr>
          <w:p w14:paraId="4FE4A21D"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417" w:type="dxa"/>
            <w:tcBorders>
              <w:top w:val="nil"/>
              <w:left w:val="nil"/>
              <w:bottom w:val="single" w:sz="4" w:space="0" w:color="auto"/>
              <w:right w:val="single" w:sz="4" w:space="0" w:color="auto"/>
            </w:tcBorders>
            <w:shd w:val="clear" w:color="auto" w:fill="auto"/>
            <w:noWrap/>
            <w:vAlign w:val="center"/>
            <w:hideMark/>
          </w:tcPr>
          <w:p w14:paraId="112C100D"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380" w:type="dxa"/>
            <w:tcBorders>
              <w:top w:val="nil"/>
              <w:left w:val="nil"/>
              <w:bottom w:val="single" w:sz="4" w:space="0" w:color="auto"/>
              <w:right w:val="single" w:sz="4" w:space="0" w:color="auto"/>
            </w:tcBorders>
            <w:shd w:val="clear" w:color="auto" w:fill="auto"/>
            <w:noWrap/>
            <w:vAlign w:val="center"/>
            <w:hideMark/>
          </w:tcPr>
          <w:p w14:paraId="62706A35"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455" w:type="dxa"/>
            <w:tcBorders>
              <w:top w:val="nil"/>
              <w:left w:val="nil"/>
              <w:bottom w:val="single" w:sz="4" w:space="0" w:color="auto"/>
              <w:right w:val="single" w:sz="4" w:space="0" w:color="auto"/>
            </w:tcBorders>
            <w:shd w:val="clear" w:color="auto" w:fill="auto"/>
            <w:noWrap/>
            <w:vAlign w:val="center"/>
            <w:hideMark/>
          </w:tcPr>
          <w:p w14:paraId="0DA768E5"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31478797"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5F0E4227" w14:textId="77777777" w:rsidR="00A04A6B" w:rsidRPr="00BA3949" w:rsidRDefault="00A04A6B"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3.1</w:t>
            </w:r>
          </w:p>
        </w:tc>
        <w:tc>
          <w:tcPr>
            <w:tcW w:w="3011" w:type="dxa"/>
            <w:tcBorders>
              <w:top w:val="nil"/>
              <w:left w:val="nil"/>
              <w:bottom w:val="single" w:sz="4" w:space="0" w:color="auto"/>
              <w:right w:val="single" w:sz="4" w:space="0" w:color="auto"/>
            </w:tcBorders>
            <w:shd w:val="clear" w:color="auto" w:fill="auto"/>
            <w:vAlign w:val="center"/>
            <w:hideMark/>
          </w:tcPr>
          <w:p w14:paraId="410CB84C"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công nghiệp và kho tàng</w:t>
            </w:r>
          </w:p>
        </w:tc>
        <w:tc>
          <w:tcPr>
            <w:tcW w:w="1134" w:type="dxa"/>
            <w:tcBorders>
              <w:top w:val="nil"/>
              <w:left w:val="nil"/>
              <w:bottom w:val="single" w:sz="4" w:space="0" w:color="auto"/>
              <w:right w:val="single" w:sz="4" w:space="0" w:color="auto"/>
            </w:tcBorders>
            <w:shd w:val="clear" w:color="auto" w:fill="auto"/>
            <w:vAlign w:val="center"/>
            <w:hideMark/>
          </w:tcPr>
          <w:p w14:paraId="20070531"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485EEA83"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50,00</w:t>
            </w:r>
          </w:p>
        </w:tc>
        <w:tc>
          <w:tcPr>
            <w:tcW w:w="1380" w:type="dxa"/>
            <w:tcBorders>
              <w:top w:val="nil"/>
              <w:left w:val="nil"/>
              <w:bottom w:val="single" w:sz="4" w:space="0" w:color="auto"/>
              <w:right w:val="single" w:sz="4" w:space="0" w:color="auto"/>
            </w:tcBorders>
            <w:shd w:val="clear" w:color="auto" w:fill="auto"/>
            <w:noWrap/>
            <w:vAlign w:val="center"/>
            <w:hideMark/>
          </w:tcPr>
          <w:p w14:paraId="7C5788E4"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50,00</w:t>
            </w:r>
          </w:p>
        </w:tc>
        <w:tc>
          <w:tcPr>
            <w:tcW w:w="1455" w:type="dxa"/>
            <w:tcBorders>
              <w:top w:val="nil"/>
              <w:left w:val="nil"/>
              <w:bottom w:val="single" w:sz="4" w:space="0" w:color="auto"/>
              <w:right w:val="single" w:sz="4" w:space="0" w:color="auto"/>
            </w:tcBorders>
            <w:shd w:val="clear" w:color="auto" w:fill="auto"/>
            <w:noWrap/>
            <w:vAlign w:val="center"/>
            <w:hideMark/>
          </w:tcPr>
          <w:p w14:paraId="452B82D9" w14:textId="59B4217D" w:rsidR="00A04A6B" w:rsidRPr="00BA3949" w:rsidRDefault="00F4631C"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50,00</w:t>
            </w:r>
          </w:p>
        </w:tc>
      </w:tr>
      <w:tr w:rsidR="00BA3949" w:rsidRPr="00BA3949" w14:paraId="04F6C50D"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0296DA5" w14:textId="77777777" w:rsidR="00A04A6B" w:rsidRPr="00BA3949" w:rsidRDefault="00A04A6B"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3.2</w:t>
            </w:r>
          </w:p>
        </w:tc>
        <w:tc>
          <w:tcPr>
            <w:tcW w:w="3011" w:type="dxa"/>
            <w:tcBorders>
              <w:top w:val="nil"/>
              <w:left w:val="nil"/>
              <w:bottom w:val="single" w:sz="4" w:space="0" w:color="auto"/>
              <w:right w:val="single" w:sz="4" w:space="0" w:color="auto"/>
            </w:tcBorders>
            <w:shd w:val="clear" w:color="auto" w:fill="auto"/>
            <w:vAlign w:val="center"/>
            <w:hideMark/>
          </w:tcPr>
          <w:p w14:paraId="706018D9"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du lịch</w:t>
            </w:r>
          </w:p>
        </w:tc>
        <w:tc>
          <w:tcPr>
            <w:tcW w:w="1134" w:type="dxa"/>
            <w:tcBorders>
              <w:top w:val="nil"/>
              <w:left w:val="nil"/>
              <w:bottom w:val="single" w:sz="4" w:space="0" w:color="auto"/>
              <w:right w:val="single" w:sz="4" w:space="0" w:color="auto"/>
            </w:tcBorders>
            <w:shd w:val="clear" w:color="auto" w:fill="auto"/>
            <w:vAlign w:val="center"/>
            <w:hideMark/>
          </w:tcPr>
          <w:p w14:paraId="31A628BB"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4E7556FD"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0,00</w:t>
            </w:r>
          </w:p>
        </w:tc>
        <w:tc>
          <w:tcPr>
            <w:tcW w:w="1380" w:type="dxa"/>
            <w:tcBorders>
              <w:top w:val="nil"/>
              <w:left w:val="nil"/>
              <w:bottom w:val="single" w:sz="4" w:space="0" w:color="auto"/>
              <w:right w:val="single" w:sz="4" w:space="0" w:color="auto"/>
            </w:tcBorders>
            <w:shd w:val="clear" w:color="auto" w:fill="auto"/>
            <w:noWrap/>
            <w:vAlign w:val="center"/>
            <w:hideMark/>
          </w:tcPr>
          <w:p w14:paraId="06970593"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200,00</w:t>
            </w:r>
          </w:p>
        </w:tc>
        <w:tc>
          <w:tcPr>
            <w:tcW w:w="1455" w:type="dxa"/>
            <w:tcBorders>
              <w:top w:val="nil"/>
              <w:left w:val="nil"/>
              <w:bottom w:val="single" w:sz="4" w:space="0" w:color="auto"/>
              <w:right w:val="single" w:sz="4" w:space="0" w:color="auto"/>
            </w:tcBorders>
            <w:shd w:val="clear" w:color="auto" w:fill="auto"/>
            <w:noWrap/>
            <w:vAlign w:val="center"/>
            <w:hideMark/>
          </w:tcPr>
          <w:p w14:paraId="6ABD8DD3"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445,49</w:t>
            </w:r>
          </w:p>
        </w:tc>
      </w:tr>
      <w:tr w:rsidR="00BA3949" w:rsidRPr="00BA3949" w14:paraId="56F0CB8B"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9F23EB2" w14:textId="77777777" w:rsidR="00A04A6B" w:rsidRPr="00BA3949" w:rsidRDefault="00A04A6B"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3.3</w:t>
            </w:r>
          </w:p>
        </w:tc>
        <w:tc>
          <w:tcPr>
            <w:tcW w:w="3011" w:type="dxa"/>
            <w:tcBorders>
              <w:top w:val="nil"/>
              <w:left w:val="nil"/>
              <w:bottom w:val="single" w:sz="4" w:space="0" w:color="auto"/>
              <w:right w:val="single" w:sz="4" w:space="0" w:color="auto"/>
            </w:tcBorders>
            <w:shd w:val="clear" w:color="auto" w:fill="auto"/>
            <w:vAlign w:val="center"/>
            <w:hideMark/>
          </w:tcPr>
          <w:p w14:paraId="2D5BE445"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nông nghiệp</w:t>
            </w:r>
          </w:p>
        </w:tc>
        <w:tc>
          <w:tcPr>
            <w:tcW w:w="1134" w:type="dxa"/>
            <w:tcBorders>
              <w:top w:val="nil"/>
              <w:left w:val="nil"/>
              <w:bottom w:val="single" w:sz="4" w:space="0" w:color="auto"/>
              <w:right w:val="single" w:sz="4" w:space="0" w:color="auto"/>
            </w:tcBorders>
            <w:shd w:val="clear" w:color="auto" w:fill="auto"/>
            <w:vAlign w:val="center"/>
            <w:hideMark/>
          </w:tcPr>
          <w:p w14:paraId="3950E7FC"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6FE07BDF" w14:textId="00503793" w:rsidR="00A04A6B" w:rsidRPr="00BA3949" w:rsidRDefault="00F4631C"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9.103,03</w:t>
            </w:r>
            <w:r w:rsidR="00A04A6B" w:rsidRPr="00BA3949">
              <w:rPr>
                <w:rFonts w:ascii="Times New Roman" w:eastAsia="Times New Roman" w:hAnsi="Times New Roman"/>
                <w:sz w:val="24"/>
                <w:szCs w:val="24"/>
              </w:rPr>
              <w:t> </w:t>
            </w:r>
          </w:p>
        </w:tc>
        <w:tc>
          <w:tcPr>
            <w:tcW w:w="1380" w:type="dxa"/>
            <w:tcBorders>
              <w:top w:val="nil"/>
              <w:left w:val="nil"/>
              <w:bottom w:val="single" w:sz="4" w:space="0" w:color="auto"/>
              <w:right w:val="single" w:sz="4" w:space="0" w:color="auto"/>
            </w:tcBorders>
            <w:shd w:val="clear" w:color="auto" w:fill="auto"/>
            <w:noWrap/>
            <w:vAlign w:val="center"/>
            <w:hideMark/>
          </w:tcPr>
          <w:p w14:paraId="11FD053D" w14:textId="64830E56" w:rsidR="00A04A6B" w:rsidRPr="00BA3949" w:rsidRDefault="00F4631C"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7.968,45</w:t>
            </w:r>
            <w:r w:rsidR="00A04A6B" w:rsidRPr="00BA3949">
              <w:rPr>
                <w:rFonts w:ascii="Times New Roman" w:eastAsia="Times New Roman" w:hAnsi="Times New Roman"/>
                <w:sz w:val="24"/>
                <w:szCs w:val="24"/>
              </w:rPr>
              <w:t> </w:t>
            </w:r>
          </w:p>
        </w:tc>
        <w:tc>
          <w:tcPr>
            <w:tcW w:w="1455" w:type="dxa"/>
            <w:tcBorders>
              <w:top w:val="nil"/>
              <w:left w:val="nil"/>
              <w:bottom w:val="single" w:sz="4" w:space="0" w:color="auto"/>
              <w:right w:val="single" w:sz="4" w:space="0" w:color="auto"/>
            </w:tcBorders>
            <w:shd w:val="clear" w:color="auto" w:fill="auto"/>
            <w:noWrap/>
            <w:vAlign w:val="center"/>
            <w:hideMark/>
          </w:tcPr>
          <w:p w14:paraId="32BEA5F1" w14:textId="1007D6B3" w:rsidR="00A04A6B" w:rsidRPr="00BA3949" w:rsidRDefault="00F4631C"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6.518,45</w:t>
            </w:r>
            <w:r w:rsidR="00A04A6B" w:rsidRPr="00BA3949">
              <w:rPr>
                <w:rFonts w:ascii="Times New Roman" w:eastAsia="Times New Roman" w:hAnsi="Times New Roman"/>
                <w:sz w:val="24"/>
                <w:szCs w:val="24"/>
              </w:rPr>
              <w:t> </w:t>
            </w:r>
          </w:p>
        </w:tc>
      </w:tr>
      <w:tr w:rsidR="00BA3949" w:rsidRPr="00BA3949" w14:paraId="2D95D2B7"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EBD67CA" w14:textId="3E1CCF73" w:rsidR="00A04A6B" w:rsidRPr="00BA3949" w:rsidRDefault="00A04A6B" w:rsidP="0084155F">
            <w:pPr>
              <w:widowControl w:val="0"/>
              <w:spacing w:line="288" w:lineRule="auto"/>
              <w:ind w:firstLine="0"/>
              <w:jc w:val="center"/>
              <w:rPr>
                <w:rFonts w:ascii="Times New Roman" w:eastAsia="Times New Roman" w:hAnsi="Times New Roman"/>
                <w:sz w:val="24"/>
                <w:szCs w:val="24"/>
              </w:rPr>
            </w:pPr>
          </w:p>
        </w:tc>
        <w:tc>
          <w:tcPr>
            <w:tcW w:w="3011" w:type="dxa"/>
            <w:tcBorders>
              <w:top w:val="nil"/>
              <w:left w:val="nil"/>
              <w:bottom w:val="single" w:sz="4" w:space="0" w:color="auto"/>
              <w:right w:val="single" w:sz="4" w:space="0" w:color="auto"/>
            </w:tcBorders>
            <w:shd w:val="clear" w:color="auto" w:fill="auto"/>
            <w:vAlign w:val="center"/>
            <w:hideMark/>
          </w:tcPr>
          <w:p w14:paraId="7343977B" w14:textId="77777777" w:rsidR="00A04A6B" w:rsidRPr="00BA3949" w:rsidRDefault="00A04A6B" w:rsidP="0024620E">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Đất trồng lúa</w:t>
            </w:r>
          </w:p>
        </w:tc>
        <w:tc>
          <w:tcPr>
            <w:tcW w:w="1134" w:type="dxa"/>
            <w:tcBorders>
              <w:top w:val="nil"/>
              <w:left w:val="nil"/>
              <w:bottom w:val="single" w:sz="4" w:space="0" w:color="auto"/>
              <w:right w:val="single" w:sz="4" w:space="0" w:color="auto"/>
            </w:tcBorders>
            <w:shd w:val="clear" w:color="auto" w:fill="auto"/>
            <w:vAlign w:val="center"/>
            <w:hideMark/>
          </w:tcPr>
          <w:p w14:paraId="0317477E" w14:textId="77777777" w:rsidR="00A04A6B" w:rsidRPr="00BA3949" w:rsidRDefault="00A04A6B" w:rsidP="0024620E">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2F1E5F5A"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3.693,80</w:t>
            </w:r>
          </w:p>
        </w:tc>
        <w:tc>
          <w:tcPr>
            <w:tcW w:w="1380" w:type="dxa"/>
            <w:tcBorders>
              <w:top w:val="nil"/>
              <w:left w:val="nil"/>
              <w:bottom w:val="single" w:sz="4" w:space="0" w:color="auto"/>
              <w:right w:val="single" w:sz="4" w:space="0" w:color="auto"/>
            </w:tcBorders>
            <w:shd w:val="clear" w:color="auto" w:fill="auto"/>
            <w:noWrap/>
            <w:vAlign w:val="center"/>
            <w:hideMark/>
          </w:tcPr>
          <w:p w14:paraId="3B3CCA7A"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3.589,51</w:t>
            </w:r>
          </w:p>
        </w:tc>
        <w:tc>
          <w:tcPr>
            <w:tcW w:w="1455" w:type="dxa"/>
            <w:tcBorders>
              <w:top w:val="nil"/>
              <w:left w:val="nil"/>
              <w:bottom w:val="single" w:sz="4" w:space="0" w:color="auto"/>
              <w:right w:val="single" w:sz="4" w:space="0" w:color="auto"/>
            </w:tcBorders>
            <w:shd w:val="clear" w:color="auto" w:fill="auto"/>
            <w:noWrap/>
            <w:vAlign w:val="center"/>
            <w:hideMark/>
          </w:tcPr>
          <w:p w14:paraId="26307F71"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3.439,51</w:t>
            </w:r>
          </w:p>
        </w:tc>
      </w:tr>
      <w:tr w:rsidR="00F4631C" w:rsidRPr="00BA3949" w14:paraId="4C74ECF2" w14:textId="77777777" w:rsidTr="006A6C4A">
        <w:trPr>
          <w:trHeight w:hRule="exact" w:val="340"/>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7C186F4" w14:textId="77777777" w:rsidR="00A04A6B" w:rsidRPr="00BA3949" w:rsidRDefault="00A04A6B" w:rsidP="0084155F">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3.4</w:t>
            </w:r>
          </w:p>
        </w:tc>
        <w:tc>
          <w:tcPr>
            <w:tcW w:w="3011" w:type="dxa"/>
            <w:tcBorders>
              <w:top w:val="nil"/>
              <w:left w:val="nil"/>
              <w:bottom w:val="single" w:sz="4" w:space="0" w:color="auto"/>
              <w:right w:val="single" w:sz="4" w:space="0" w:color="auto"/>
            </w:tcBorders>
            <w:shd w:val="clear" w:color="auto" w:fill="auto"/>
            <w:vAlign w:val="center"/>
            <w:hideMark/>
          </w:tcPr>
          <w:p w14:paraId="06631BA1" w14:textId="77777777" w:rsidR="00A04A6B" w:rsidRPr="00BA3949" w:rsidRDefault="00A04A6B" w:rsidP="0024620E">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lâm nghiệp</w:t>
            </w:r>
          </w:p>
        </w:tc>
        <w:tc>
          <w:tcPr>
            <w:tcW w:w="1134" w:type="dxa"/>
            <w:tcBorders>
              <w:top w:val="nil"/>
              <w:left w:val="nil"/>
              <w:bottom w:val="single" w:sz="4" w:space="0" w:color="auto"/>
              <w:right w:val="single" w:sz="4" w:space="0" w:color="auto"/>
            </w:tcBorders>
            <w:shd w:val="clear" w:color="auto" w:fill="auto"/>
            <w:vAlign w:val="center"/>
            <w:hideMark/>
          </w:tcPr>
          <w:p w14:paraId="2327B2ED" w14:textId="77777777" w:rsidR="00A04A6B" w:rsidRPr="00BA3949" w:rsidRDefault="00A04A6B" w:rsidP="0024620E">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w:t>
            </w:r>
          </w:p>
        </w:tc>
        <w:tc>
          <w:tcPr>
            <w:tcW w:w="1417" w:type="dxa"/>
            <w:tcBorders>
              <w:top w:val="nil"/>
              <w:left w:val="nil"/>
              <w:bottom w:val="single" w:sz="4" w:space="0" w:color="auto"/>
              <w:right w:val="single" w:sz="4" w:space="0" w:color="auto"/>
            </w:tcBorders>
            <w:shd w:val="clear" w:color="auto" w:fill="auto"/>
            <w:noWrap/>
            <w:vAlign w:val="center"/>
            <w:hideMark/>
          </w:tcPr>
          <w:p w14:paraId="4507F3DB"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41.328,00</w:t>
            </w:r>
          </w:p>
        </w:tc>
        <w:tc>
          <w:tcPr>
            <w:tcW w:w="1380" w:type="dxa"/>
            <w:tcBorders>
              <w:top w:val="nil"/>
              <w:left w:val="nil"/>
              <w:bottom w:val="single" w:sz="4" w:space="0" w:color="auto"/>
              <w:right w:val="single" w:sz="4" w:space="0" w:color="auto"/>
            </w:tcBorders>
            <w:shd w:val="clear" w:color="auto" w:fill="auto"/>
            <w:noWrap/>
            <w:vAlign w:val="center"/>
            <w:hideMark/>
          </w:tcPr>
          <w:p w14:paraId="5D22F684"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54.463,55</w:t>
            </w:r>
          </w:p>
        </w:tc>
        <w:tc>
          <w:tcPr>
            <w:tcW w:w="1455" w:type="dxa"/>
            <w:tcBorders>
              <w:top w:val="nil"/>
              <w:left w:val="nil"/>
              <w:bottom w:val="single" w:sz="4" w:space="0" w:color="auto"/>
              <w:right w:val="single" w:sz="4" w:space="0" w:color="auto"/>
            </w:tcBorders>
            <w:shd w:val="clear" w:color="auto" w:fill="auto"/>
            <w:noWrap/>
            <w:vAlign w:val="center"/>
            <w:hideMark/>
          </w:tcPr>
          <w:p w14:paraId="21581D9E" w14:textId="77777777" w:rsidR="00A04A6B" w:rsidRPr="00BA3949" w:rsidRDefault="00A04A6B" w:rsidP="0084155F">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56.963,55</w:t>
            </w:r>
          </w:p>
        </w:tc>
      </w:tr>
    </w:tbl>
    <w:p w14:paraId="69958322" w14:textId="77777777" w:rsidR="00A04A6B" w:rsidRPr="00BA3949" w:rsidRDefault="00A04A6B" w:rsidP="001A1E48">
      <w:pPr>
        <w:pStyle w:val="BodyTextIndent"/>
        <w:widowControl w:val="0"/>
        <w:spacing w:after="0"/>
        <w:ind w:left="0" w:firstLine="0"/>
        <w:outlineLvl w:val="0"/>
        <w:rPr>
          <w:rFonts w:ascii="Times New Roman" w:eastAsia="Times New Roman" w:hAnsi="Times New Roman"/>
          <w:bCs/>
          <w:i/>
          <w:iCs/>
          <w:sz w:val="14"/>
          <w:szCs w:val="14"/>
          <w:lang w:val="nb-NO" w:eastAsia="vi-VN"/>
        </w:rPr>
      </w:pPr>
    </w:p>
    <w:p w14:paraId="5C8220BA" w14:textId="77777777" w:rsidR="00A62745" w:rsidRPr="00BA3949" w:rsidRDefault="00FB76FA" w:rsidP="001A1E48">
      <w:pPr>
        <w:pStyle w:val="Heading2"/>
        <w:keepNext w:val="0"/>
        <w:keepLines w:val="0"/>
        <w:widowControl w:val="0"/>
        <w:spacing w:before="0" w:line="288" w:lineRule="auto"/>
        <w:ind w:firstLine="448"/>
        <w:rPr>
          <w:rFonts w:ascii="Times New Roman" w:hAnsi="Times New Roman"/>
          <w:color w:val="auto"/>
          <w:lang w:val="vi-VN"/>
        </w:rPr>
      </w:pPr>
      <w:bookmarkStart w:id="1403" w:name="_Toc96886989"/>
      <w:bookmarkStart w:id="1404" w:name="_Toc96893391"/>
      <w:bookmarkStart w:id="1405" w:name="_Toc112617761"/>
      <w:bookmarkStart w:id="1406" w:name="_Toc152785490"/>
      <w:bookmarkStart w:id="1407" w:name="_Toc152787061"/>
      <w:bookmarkStart w:id="1408" w:name="_Toc152787358"/>
      <w:bookmarkStart w:id="1409" w:name="_Toc152853786"/>
      <w:bookmarkStart w:id="1410" w:name="_Toc161693933"/>
      <w:bookmarkStart w:id="1411" w:name="_Toc162595188"/>
      <w:bookmarkStart w:id="1412" w:name="_Toc162611528"/>
      <w:bookmarkStart w:id="1413" w:name="_Toc162853276"/>
      <w:bookmarkStart w:id="1414" w:name="_Toc162854292"/>
      <w:bookmarkStart w:id="1415" w:name="_Toc163483587"/>
      <w:bookmarkStart w:id="1416" w:name="_Toc163483874"/>
      <w:bookmarkStart w:id="1417" w:name="_Toc163998696"/>
      <w:r w:rsidRPr="00BA3949">
        <w:rPr>
          <w:rFonts w:ascii="Times New Roman" w:hAnsi="Times New Roman"/>
          <w:color w:val="auto"/>
          <w:lang w:val="nb-NO"/>
        </w:rPr>
        <w:t xml:space="preserve">2.8. </w:t>
      </w:r>
      <w:r w:rsidR="00A62745" w:rsidRPr="00BA3949">
        <w:rPr>
          <w:rFonts w:ascii="Times New Roman" w:hAnsi="Times New Roman"/>
          <w:color w:val="auto"/>
          <w:lang w:val="vi-VN"/>
        </w:rPr>
        <w:t>Dự báo về môi trường và biến động, thảm họa thiên nhiên, biến đổi khí hậu</w:t>
      </w:r>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p>
    <w:p w14:paraId="072E5A2A" w14:textId="77777777" w:rsidR="00A62745" w:rsidRPr="00BA3949" w:rsidRDefault="00A62745" w:rsidP="001A1E48">
      <w:pPr>
        <w:pStyle w:val="ListParagraph"/>
        <w:widowControl w:val="0"/>
        <w:spacing w:line="288" w:lineRule="auto"/>
        <w:ind w:left="0" w:firstLine="425"/>
        <w:rPr>
          <w:rFonts w:ascii="Times New Roman" w:eastAsia="Times New Roman" w:hAnsi="Times New Roman"/>
          <w:b/>
          <w:i/>
          <w:kern w:val="28"/>
          <w:sz w:val="26"/>
          <w:szCs w:val="26"/>
          <w:lang w:val="vi-VN"/>
        </w:rPr>
      </w:pPr>
      <w:bookmarkStart w:id="1418" w:name="_Toc152503154"/>
      <w:r w:rsidRPr="00BA3949">
        <w:rPr>
          <w:rFonts w:ascii="Times New Roman" w:eastAsia="Times New Roman" w:hAnsi="Times New Roman"/>
          <w:b/>
          <w:i/>
          <w:kern w:val="28"/>
          <w:sz w:val="26"/>
          <w:szCs w:val="26"/>
          <w:lang w:val="vi-VN"/>
        </w:rPr>
        <w:t>2.8.1. Dự báo về môi trường</w:t>
      </w:r>
      <w:bookmarkEnd w:id="1418"/>
    </w:p>
    <w:p w14:paraId="1845A187" w14:textId="77777777" w:rsidR="00A62745" w:rsidRPr="00BA3949" w:rsidRDefault="00A62745" w:rsidP="001A1E48">
      <w:pPr>
        <w:pStyle w:val="ListParagraph"/>
        <w:widowControl w:val="0"/>
        <w:spacing w:line="288" w:lineRule="auto"/>
        <w:ind w:left="0" w:firstLine="425"/>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lang w:val="vi-VN"/>
        </w:rPr>
        <w:t xml:space="preserve">a. Môi trường nước: </w:t>
      </w:r>
    </w:p>
    <w:p w14:paraId="42526839" w14:textId="77777777" w:rsidR="00A62745" w:rsidRPr="00BA3949" w:rsidRDefault="006550A9" w:rsidP="00124A1A">
      <w:pPr>
        <w:pStyle w:val="ListParagraph"/>
        <w:widowControl w:val="0"/>
        <w:spacing w:line="288" w:lineRule="auto"/>
        <w:ind w:left="0" w:firstLine="425"/>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xml:space="preserve">- </w:t>
      </w:r>
      <w:r w:rsidR="00A62745" w:rsidRPr="00BA3949">
        <w:rPr>
          <w:rFonts w:ascii="Times New Roman" w:eastAsia="Times New Roman" w:hAnsi="Times New Roman"/>
          <w:kern w:val="28"/>
          <w:sz w:val="26"/>
          <w:szCs w:val="26"/>
          <w:lang w:val="vi-VN"/>
        </w:rPr>
        <w:t>Môi trường nước mặt đang có các dấu hiệu bị ô nhiễm mà nguyên nhân chính là do nước thải chưa được thu gom và xử lý triệt để, xả ra nguồn tiếp nhận (khu vực ô nhiễm tập trung chủ yếu tại các tuyến kênh hở và hồ điều tiết), một phần cũng do chưa kiểm soát chặt chẽ việc xả chất thải rắn ra môi trường. Môi trường nước ngầm cũng đang đối mặt với tình trạng suy giảm về chất lượng.</w:t>
      </w:r>
    </w:p>
    <w:p w14:paraId="6E7524AD" w14:textId="77777777" w:rsidR="00A62745" w:rsidRPr="00BA3949" w:rsidRDefault="006550A9" w:rsidP="00124A1A">
      <w:pPr>
        <w:pStyle w:val="ListParagraph"/>
        <w:widowControl w:val="0"/>
        <w:spacing w:line="288" w:lineRule="auto"/>
        <w:ind w:left="0" w:firstLine="425"/>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xml:space="preserve">- </w:t>
      </w:r>
      <w:r w:rsidR="00A62745" w:rsidRPr="00BA3949">
        <w:rPr>
          <w:rFonts w:ascii="Times New Roman" w:eastAsia="Times New Roman" w:hAnsi="Times New Roman"/>
          <w:kern w:val="28"/>
          <w:sz w:val="26"/>
          <w:szCs w:val="26"/>
          <w:lang w:val="vi-VN"/>
        </w:rPr>
        <w:t>Trong tương lai sẽ có sự phát triển mạnh mẽ, với mật độ dân số tăng lên đáng kể, đời sống người dân có nhiều sự chuyển biến với việc hình thành của các khu, cụm công nghiệp, khu đô thị, dịch vụ, công cộng,... Điều này dẫn đễn nhu cầu sử dụng nước sạch cũng như lượng, thành phần nước thải, chất thải phát sinh cũng tăng lên, tạo ra sức ép lớn lên môi trường nước mặt, nước ngầm.</w:t>
      </w:r>
    </w:p>
    <w:p w14:paraId="1F0CF61D" w14:textId="77777777" w:rsidR="00A62745" w:rsidRPr="00BA3949" w:rsidRDefault="00A62745" w:rsidP="001A1E48">
      <w:pPr>
        <w:pStyle w:val="ListParagraph"/>
        <w:widowControl w:val="0"/>
        <w:spacing w:line="288" w:lineRule="auto"/>
        <w:ind w:left="0" w:firstLine="425"/>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lang w:val="vi-VN"/>
        </w:rPr>
        <w:t xml:space="preserve">b. Môi trường không khí: </w:t>
      </w:r>
    </w:p>
    <w:p w14:paraId="4F4A745A" w14:textId="77777777" w:rsidR="00A62745" w:rsidRPr="00BA3949" w:rsidRDefault="006550A9" w:rsidP="00124A1A">
      <w:pPr>
        <w:pStyle w:val="ListParagraph"/>
        <w:widowControl w:val="0"/>
        <w:spacing w:line="288" w:lineRule="auto"/>
        <w:ind w:left="0" w:firstLine="425"/>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xml:space="preserve">- </w:t>
      </w:r>
      <w:r w:rsidR="00A62745" w:rsidRPr="00BA3949">
        <w:rPr>
          <w:rFonts w:ascii="Times New Roman" w:eastAsia="Times New Roman" w:hAnsi="Times New Roman"/>
          <w:kern w:val="28"/>
          <w:sz w:val="26"/>
          <w:szCs w:val="26"/>
          <w:lang w:val="vi-VN"/>
        </w:rPr>
        <w:t>Bề mặt đất trống, cây xanh, mặt nước giảm đi, thay vào đó là các bề mặt bắt giữ nhiệt (như: bê tông, nhựa đường, gạch, ngói,…), điều này dẫn đến hiện tượng nghịch nhiệt, tích tụ chất ô nhiễm sát mặt đất tăng lên, độ ẩm trong không khí và khả năng hấp thụ chất ô nhiễm giảm → môi trường không khí trong khu vực oi bức và khó chịu hơn.</w:t>
      </w:r>
    </w:p>
    <w:p w14:paraId="765E74E9" w14:textId="77777777" w:rsidR="00A62745" w:rsidRPr="00BA3949" w:rsidRDefault="00A62745" w:rsidP="001A1E48">
      <w:pPr>
        <w:pStyle w:val="ListParagraph"/>
        <w:widowControl w:val="0"/>
        <w:spacing w:line="288" w:lineRule="auto"/>
        <w:ind w:left="0" w:firstLine="425"/>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lang w:val="vi-VN"/>
        </w:rPr>
        <w:t xml:space="preserve">c. Môi trường đất: </w:t>
      </w:r>
    </w:p>
    <w:p w14:paraId="20B81525" w14:textId="77777777" w:rsidR="00A62745" w:rsidRPr="00BA3949" w:rsidRDefault="00A62745" w:rsidP="00124A1A">
      <w:pPr>
        <w:pStyle w:val="ListParagraph"/>
        <w:widowControl w:val="0"/>
        <w:spacing w:line="288" w:lineRule="auto"/>
        <w:ind w:left="0" w:firstLine="425"/>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Quy hoạch làm thay đổi địa hình, địa mạo của nhiều nơi trong khu vực. Các đặc tính lý, hóa của đất sẽ bị thay đổi do tiếp xúc với các loại đất mới trong quá trình san lấp → độ ẩm, độ rỗng, khối lượng riêng, độ mùn, khả năng chịu tải của đất,… cũng bị thay đổi do các con đường trao đổi chất trước đây bị phá vỡ. Do đó, tại các khu vực đào đắp tập trung lớn cần quan tâm đến vấn đề sụt lún ảnh hưởng đến chất lượng công trình.</w:t>
      </w:r>
    </w:p>
    <w:p w14:paraId="510FE1B7" w14:textId="77777777" w:rsidR="00A62745" w:rsidRPr="00BA3949" w:rsidRDefault="00A62745" w:rsidP="00124A1A">
      <w:pPr>
        <w:pStyle w:val="ListParagraph"/>
        <w:widowControl w:val="0"/>
        <w:spacing w:line="288" w:lineRule="auto"/>
        <w:ind w:left="0" w:firstLine="425"/>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xml:space="preserve">- Theo quy hoạch, diện tích đất nông nghiệp sẽ bị thu hẹp, hình thành các khu vực đất nông nghiệp công nghệ cao. Tuy nhiên, nếu không có sự kiểm soát vấn đề sử dụng </w:t>
      </w:r>
      <w:r w:rsidRPr="00BA3949">
        <w:rPr>
          <w:rFonts w:ascii="Times New Roman" w:eastAsia="Times New Roman" w:hAnsi="Times New Roman"/>
          <w:kern w:val="28"/>
          <w:sz w:val="26"/>
          <w:szCs w:val="26"/>
          <w:lang w:val="vi-VN"/>
        </w:rPr>
        <w:lastRenderedPageBreak/>
        <w:t>hóa chất và giải pháp sử dụng công nghệ phù hợp thì các vấn đề ô nhiễm, suy thoái môi trương đất vẫn có thể xảy ra.</w:t>
      </w:r>
    </w:p>
    <w:p w14:paraId="695308F0" w14:textId="77777777" w:rsidR="00A62745" w:rsidRPr="00BA3949" w:rsidRDefault="00A62745" w:rsidP="001A1E48">
      <w:pPr>
        <w:pStyle w:val="ListParagraph"/>
        <w:widowControl w:val="0"/>
        <w:spacing w:line="288" w:lineRule="auto"/>
        <w:ind w:left="0" w:firstLine="425"/>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Sự phát triển mạnh mẽ của đô thị trong tương lai sẽ kéo theo sự gia tăng lớn về chất thải, nước thải, tạo ra một sức ép đối với môi trường đất.</w:t>
      </w:r>
    </w:p>
    <w:p w14:paraId="318AC8C3" w14:textId="77777777" w:rsidR="00A62745" w:rsidRPr="00BA3949" w:rsidRDefault="00A62745" w:rsidP="001A1E48">
      <w:pPr>
        <w:pStyle w:val="ListParagraph"/>
        <w:widowControl w:val="0"/>
        <w:spacing w:line="288" w:lineRule="auto"/>
        <w:ind w:left="0" w:firstLine="425"/>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lang w:val="vi-VN"/>
        </w:rPr>
        <w:t xml:space="preserve">d. Hệ sinh thái: </w:t>
      </w:r>
    </w:p>
    <w:p w14:paraId="3444B80F" w14:textId="77777777" w:rsidR="00A62745" w:rsidRPr="00BA3949" w:rsidRDefault="00A62745" w:rsidP="00124A1A">
      <w:pPr>
        <w:pStyle w:val="ListParagraph"/>
        <w:widowControl w:val="0"/>
        <w:spacing w:line="288" w:lineRule="auto"/>
        <w:ind w:left="0" w:firstLine="425"/>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Do nguồn nước thải công nghiệp, sinh hoạt, y tế, nông nghiệp,... tác động đến môi trường nước các con sông chính trong địa bàn của huyện. Nếu các nguồn gây ô nhiễm không được xử lý tốt thì sẽ ảnh hưởng nghiêm trọng đến hệ sinh thái khu vực này.</w:t>
      </w:r>
    </w:p>
    <w:p w14:paraId="4B55DB69" w14:textId="14D5D0FC" w:rsidR="00A62745" w:rsidRPr="00BA3949" w:rsidRDefault="00A62745" w:rsidP="001A1E48">
      <w:pPr>
        <w:pStyle w:val="ListParagraph"/>
        <w:widowControl w:val="0"/>
        <w:spacing w:line="288" w:lineRule="auto"/>
        <w:ind w:left="0" w:firstLine="425"/>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lang w:val="vi-VN"/>
        </w:rPr>
        <w:t>e. Tai biến môi trường:</w:t>
      </w:r>
    </w:p>
    <w:p w14:paraId="43A9B11F" w14:textId="77777777" w:rsidR="00F52819" w:rsidRPr="00BA3949" w:rsidRDefault="00F52819" w:rsidP="00F52819">
      <w:pPr>
        <w:pStyle w:val="Heading2"/>
        <w:keepNext w:val="0"/>
        <w:keepLines w:val="0"/>
        <w:widowControl w:val="0"/>
        <w:spacing w:before="0" w:line="288" w:lineRule="auto"/>
        <w:ind w:firstLine="448"/>
        <w:rPr>
          <w:color w:val="auto"/>
        </w:rPr>
      </w:pPr>
      <w:bookmarkStart w:id="1419" w:name="_Toc163483588"/>
      <w:bookmarkStart w:id="1420" w:name="_Toc163483875"/>
      <w:bookmarkStart w:id="1421" w:name="_Toc163998697"/>
      <w:r w:rsidRPr="00BA3949">
        <w:rPr>
          <w:rFonts w:ascii="Times New Roman" w:hAnsi="Times New Roman"/>
          <w:b w:val="0"/>
          <w:bCs w:val="0"/>
          <w:color w:val="auto"/>
          <w:lang w:val="vi-VN" w:eastAsia="en-US"/>
        </w:rPr>
        <w:t>Huyện Than Uyên nằm dưới chân dãy núi Hoàng Liên Sơn, có độ dốc lớn, địa hình chia cắt phức tạp bởi các suối, đa số các thôn bản thường tập trung nằm ven các suối nên chịu ảnh hưởng lớn của thiên tai. Các hệ thống suối có độ dốc lớn. Về mùa mưa, lượng mưa lớn thường tạo ra lũ ống, lũ quét gây sạt lở, cuốn trôi hai bên bờ.</w:t>
      </w:r>
      <w:bookmarkEnd w:id="1419"/>
      <w:bookmarkEnd w:id="1420"/>
      <w:bookmarkEnd w:id="1421"/>
      <w:r w:rsidRPr="00BA3949">
        <w:rPr>
          <w:color w:val="auto"/>
        </w:rPr>
        <w:t xml:space="preserve"> </w:t>
      </w:r>
    </w:p>
    <w:p w14:paraId="5FFCC535" w14:textId="77777777" w:rsidR="00F52819" w:rsidRPr="00BA3949" w:rsidRDefault="00F52819" w:rsidP="00F52819">
      <w:pPr>
        <w:widowControl w:val="0"/>
        <w:spacing w:line="288" w:lineRule="auto"/>
        <w:ind w:firstLine="448"/>
        <w:rPr>
          <w:rFonts w:ascii="Times New Roman" w:eastAsia="Times New Roman" w:hAnsi="Times New Roman"/>
          <w:sz w:val="26"/>
          <w:szCs w:val="26"/>
        </w:rPr>
      </w:pPr>
      <w:r w:rsidRPr="00BA3949">
        <w:rPr>
          <w:rFonts w:ascii="Times New Roman" w:eastAsia="Times New Roman" w:hAnsi="Times New Roman"/>
          <w:sz w:val="26"/>
          <w:szCs w:val="26"/>
          <w:lang w:val="vi-VN"/>
        </w:rPr>
        <w:t>Do biến đổi khí hậu kết hợp với địa hình phức tạp tại Than Uyên nên diễn biến của thiên tai trên địa bàn sẽ còn cực đoan và bất thường</w:t>
      </w:r>
      <w:r w:rsidRPr="00BA3949">
        <w:rPr>
          <w:rFonts w:ascii="Times New Roman" w:eastAsia="Times New Roman" w:hAnsi="Times New Roman"/>
          <w:sz w:val="26"/>
          <w:szCs w:val="26"/>
        </w:rPr>
        <w:t>.</w:t>
      </w:r>
    </w:p>
    <w:p w14:paraId="084F46D7" w14:textId="77777777" w:rsidR="00A62745" w:rsidRPr="00BA3949" w:rsidRDefault="00A62745" w:rsidP="001A1E48">
      <w:pPr>
        <w:pStyle w:val="ListParagraph"/>
        <w:widowControl w:val="0"/>
        <w:spacing w:line="288" w:lineRule="auto"/>
        <w:ind w:left="0" w:firstLine="425"/>
        <w:rPr>
          <w:rFonts w:ascii="Times New Roman" w:eastAsia="Times New Roman" w:hAnsi="Times New Roman"/>
          <w:b/>
          <w:i/>
          <w:kern w:val="28"/>
          <w:sz w:val="26"/>
          <w:szCs w:val="26"/>
          <w:lang w:val="vi-VN"/>
        </w:rPr>
      </w:pPr>
      <w:bookmarkStart w:id="1422" w:name="_Toc152503155"/>
      <w:r w:rsidRPr="00BA3949">
        <w:rPr>
          <w:rFonts w:ascii="Times New Roman" w:eastAsia="Times New Roman" w:hAnsi="Times New Roman"/>
          <w:b/>
          <w:i/>
          <w:kern w:val="28"/>
          <w:sz w:val="26"/>
          <w:szCs w:val="26"/>
          <w:lang w:val="vi-VN"/>
        </w:rPr>
        <w:t>2.8.2. Thảm họa thiên nhiên, biến đổi khí hậu</w:t>
      </w:r>
      <w:bookmarkEnd w:id="1422"/>
    </w:p>
    <w:p w14:paraId="0638E347" w14:textId="4477FDB7" w:rsidR="00D96067" w:rsidRPr="00BA3949" w:rsidRDefault="00D96067" w:rsidP="00D96067">
      <w:pPr>
        <w:pStyle w:val="ListParagraph"/>
        <w:widowControl w:val="0"/>
        <w:ind w:left="0"/>
        <w:rPr>
          <w:rFonts w:ascii="Times New Roman" w:eastAsia="Times New Roman" w:hAnsi="Times New Roman"/>
          <w:kern w:val="28"/>
          <w:sz w:val="26"/>
          <w:szCs w:val="26"/>
          <w:lang w:val="vi-VN"/>
        </w:rPr>
      </w:pPr>
      <w:bookmarkStart w:id="1423" w:name="_Toc96886991"/>
      <w:bookmarkStart w:id="1424" w:name="_Toc96893394"/>
      <w:bookmarkStart w:id="1425" w:name="_Toc112617764"/>
      <w:bookmarkStart w:id="1426" w:name="_Toc152785491"/>
      <w:bookmarkStart w:id="1427" w:name="_Toc152787062"/>
      <w:bookmarkStart w:id="1428" w:name="_Toc152787359"/>
      <w:bookmarkStart w:id="1429" w:name="_Toc152853787"/>
      <w:bookmarkStart w:id="1430" w:name="_Toc161693934"/>
      <w:bookmarkStart w:id="1431" w:name="_Toc162595189"/>
      <w:bookmarkStart w:id="1432" w:name="_Toc162611529"/>
      <w:bookmarkStart w:id="1433" w:name="_Toc162853277"/>
      <w:bookmarkStart w:id="1434" w:name="_Toc162854293"/>
      <w:r w:rsidRPr="00BA3949">
        <w:rPr>
          <w:rFonts w:ascii="Times New Roman" w:eastAsia="Times New Roman" w:hAnsi="Times New Roman"/>
          <w:kern w:val="28"/>
          <w:sz w:val="26"/>
          <w:szCs w:val="26"/>
          <w:lang w:val="vi-VN"/>
        </w:rPr>
        <w:t xml:space="preserve"> Ngập lụt là một trong những tai biến tự nhiên, thường xuyên đe dọa cuộc sống của người dân và sự phát triển kinh tế xã hội ở nước ta. Lũ lụt đã để lại hậu quả hết sức nặng nề, hàng ngàn hộ dân bị ngập lụt, các công trình bị tàn phá, các hoạt động kinh tế - xã hội bị gián đoạn. Quá trình đô thị hoá mạnh cùng với sự tác động của </w:t>
      </w:r>
      <w:r w:rsidR="00124A1A" w:rsidRPr="00BA3949">
        <w:rPr>
          <w:rFonts w:ascii="Times New Roman" w:eastAsia="Times New Roman" w:hAnsi="Times New Roman"/>
          <w:kern w:val="28"/>
          <w:sz w:val="26"/>
          <w:szCs w:val="26"/>
          <w:lang w:val="vi-VN"/>
        </w:rPr>
        <w:t>b</w:t>
      </w:r>
      <w:r w:rsidRPr="00BA3949">
        <w:rPr>
          <w:rFonts w:ascii="Times New Roman" w:eastAsia="Times New Roman" w:hAnsi="Times New Roman"/>
          <w:kern w:val="28"/>
          <w:sz w:val="26"/>
          <w:szCs w:val="26"/>
          <w:lang w:val="vi-VN"/>
        </w:rPr>
        <w:t xml:space="preserve">iến đổi </w:t>
      </w:r>
      <w:r w:rsidR="00124A1A" w:rsidRPr="00BA3949">
        <w:rPr>
          <w:rFonts w:ascii="Times New Roman" w:eastAsia="Times New Roman" w:hAnsi="Times New Roman"/>
          <w:kern w:val="28"/>
          <w:sz w:val="26"/>
          <w:szCs w:val="26"/>
          <w:lang w:val="vi-VN"/>
        </w:rPr>
        <w:t>k</w:t>
      </w:r>
      <w:r w:rsidRPr="00BA3949">
        <w:rPr>
          <w:rFonts w:ascii="Times New Roman" w:eastAsia="Times New Roman" w:hAnsi="Times New Roman"/>
          <w:kern w:val="28"/>
          <w:sz w:val="26"/>
          <w:szCs w:val="26"/>
          <w:lang w:val="vi-VN"/>
        </w:rPr>
        <w:t xml:space="preserve">hí hậu và tình hình mưa lớn gây ra ngập úng trên các khu đô thị diễn ra với tần suất lớn dần. </w:t>
      </w:r>
    </w:p>
    <w:p w14:paraId="2859F744" w14:textId="50F99F2D" w:rsidR="00F52819" w:rsidRPr="00BA3949" w:rsidRDefault="00F52819" w:rsidP="00F52819">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Huyện Than Uyên chịu ảnh hưởng chế độ thủy văn  của sông Nậm Mu. Con sông này chạy dọc theo chiều dài của huyện từ phía Bắc xuống phía Nam, qua các xã Ta Gia, Khoen On, Mường Kim, Pha Mu và một số con suối chính là các suối: Nậm Vai, suối Nà Khằm ở Mường Than, suối Nậm Bốn</w:t>
      </w:r>
      <w:r w:rsidR="00124A1A" w:rsidRPr="00BA3949">
        <w:rPr>
          <w:rFonts w:ascii="Times New Roman" w:eastAsia="Times New Roman" w:hAnsi="Times New Roman"/>
          <w:kern w:val="28"/>
          <w:sz w:val="26"/>
          <w:szCs w:val="26"/>
          <w:lang w:val="pt-BR"/>
        </w:rPr>
        <w:t xml:space="preserve"> và suối Nậm Kim</w:t>
      </w:r>
      <w:r w:rsidRPr="00BA3949">
        <w:rPr>
          <w:rFonts w:ascii="Times New Roman" w:eastAsia="Times New Roman" w:hAnsi="Times New Roman"/>
          <w:kern w:val="28"/>
          <w:sz w:val="26"/>
          <w:szCs w:val="26"/>
          <w:lang w:val="pt-BR"/>
        </w:rPr>
        <w:t>, cùng với địa hình dốc, mùa khô sông suối thường cạn kiệt, mùa mưa có lũ lụt gây xói mòn đất mạnh, khả năng sử dụng nước vào sản xuất bị hạn chế, giao thông đi lại khó khăn ảnh hưởng đến đời sống sinh hoạt và sản xuất của dân cư.</w:t>
      </w:r>
    </w:p>
    <w:p w14:paraId="6E919101" w14:textId="77777777" w:rsidR="00A62745" w:rsidRPr="00BA3949" w:rsidRDefault="00A62745" w:rsidP="00082B64">
      <w:pPr>
        <w:pStyle w:val="Heading2"/>
        <w:keepNext w:val="0"/>
        <w:keepLines w:val="0"/>
        <w:widowControl w:val="0"/>
        <w:spacing w:before="0" w:line="288" w:lineRule="auto"/>
        <w:rPr>
          <w:rFonts w:ascii="Times New Roman" w:hAnsi="Times New Roman"/>
          <w:color w:val="auto"/>
          <w:lang w:val="vi-VN"/>
        </w:rPr>
      </w:pPr>
      <w:bookmarkStart w:id="1435" w:name="_Toc163483589"/>
      <w:bookmarkStart w:id="1436" w:name="_Toc163483876"/>
      <w:bookmarkStart w:id="1437" w:name="_Toc163998698"/>
      <w:r w:rsidRPr="00BA3949">
        <w:rPr>
          <w:rFonts w:ascii="Times New Roman" w:hAnsi="Times New Roman"/>
          <w:color w:val="auto"/>
          <w:lang w:val="vi-VN"/>
        </w:rPr>
        <w:t>2.9 Các chỉ tiêu kinh tế kỹ thuật chính</w:t>
      </w:r>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p>
    <w:p w14:paraId="6174B6DE" w14:textId="77777777" w:rsidR="00A62745" w:rsidRPr="00BA3949" w:rsidRDefault="00A62745" w:rsidP="00082B64">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2.9.1 Các chỉ tiêu về phát triển hạ tầng xã hội và kỹ thuật đô thị</w:t>
      </w:r>
    </w:p>
    <w:p w14:paraId="559844E1" w14:textId="77777777" w:rsidR="00A62745" w:rsidRPr="00BA3949" w:rsidRDefault="00A62745" w:rsidP="00082B64">
      <w:pPr>
        <w:widowControl w:val="0"/>
        <w:spacing w:line="288" w:lineRule="auto"/>
        <w:rPr>
          <w:rFonts w:ascii="Times New Roman" w:eastAsia="Times New Roman" w:hAnsi="Times New Roman"/>
          <w:bCs/>
          <w:i/>
          <w:sz w:val="26"/>
          <w:szCs w:val="26"/>
          <w:lang w:val="vi-VN"/>
        </w:rPr>
      </w:pPr>
      <w:r w:rsidRPr="00BA3949">
        <w:rPr>
          <w:rFonts w:ascii="Times New Roman" w:eastAsia="Times New Roman" w:hAnsi="Times New Roman"/>
          <w:bCs/>
          <w:i/>
          <w:sz w:val="26"/>
          <w:szCs w:val="26"/>
          <w:lang w:val="vi-VN"/>
        </w:rPr>
        <w:t xml:space="preserve">a. Chỉ tiêu hạ tầng xã hội: </w:t>
      </w:r>
    </w:p>
    <w:p w14:paraId="4D974A99"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Giường bệnh đa khoa: 25-30 giường/10.000 dân.</w:t>
      </w:r>
    </w:p>
    <w:p w14:paraId="4015A7C6"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Trường học: </w:t>
      </w:r>
    </w:p>
    <w:p w14:paraId="19D228C1" w14:textId="1AAB8C09" w:rsidR="00A62745" w:rsidRPr="00BA3949" w:rsidRDefault="00A62745" w:rsidP="00082B6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Trường mầm non: 50 cháu/ 1000 dân</w:t>
      </w:r>
      <w:r w:rsidR="00A04A6B" w:rsidRPr="00BA3949">
        <w:rPr>
          <w:rFonts w:ascii="Times New Roman" w:eastAsia="Times New Roman" w:hAnsi="Times New Roman"/>
          <w:sz w:val="26"/>
          <w:szCs w:val="26"/>
          <w:lang w:val="vi-VN"/>
        </w:rPr>
        <w:t>.</w:t>
      </w:r>
    </w:p>
    <w:p w14:paraId="2E723514" w14:textId="2DA12E14" w:rsidR="00A62745" w:rsidRPr="00BA3949" w:rsidRDefault="00A62745" w:rsidP="00082B6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Trường tiểu học: 65 cháu / 1000 dân</w:t>
      </w:r>
      <w:r w:rsidR="00A04A6B" w:rsidRPr="00BA3949">
        <w:rPr>
          <w:rFonts w:ascii="Times New Roman" w:eastAsia="Times New Roman" w:hAnsi="Times New Roman"/>
          <w:sz w:val="26"/>
          <w:szCs w:val="26"/>
          <w:lang w:val="vi-VN"/>
        </w:rPr>
        <w:t>.</w:t>
      </w:r>
    </w:p>
    <w:p w14:paraId="6E6B063F" w14:textId="38D22983" w:rsidR="00A62745" w:rsidRPr="00BA3949" w:rsidRDefault="00A62745" w:rsidP="00082B6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Trường THCS: 55 cháu/1.000 dân</w:t>
      </w:r>
      <w:r w:rsidR="00A04A6B" w:rsidRPr="00BA3949">
        <w:rPr>
          <w:rFonts w:ascii="Times New Roman" w:eastAsia="Times New Roman" w:hAnsi="Times New Roman"/>
          <w:sz w:val="26"/>
          <w:szCs w:val="26"/>
          <w:lang w:val="vi-VN"/>
        </w:rPr>
        <w:t>.</w:t>
      </w:r>
    </w:p>
    <w:p w14:paraId="1ADB91C1" w14:textId="074A1589" w:rsidR="00A62745" w:rsidRPr="00BA3949" w:rsidRDefault="00A62745" w:rsidP="00082B6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Trường THPT: 40 cháu/1.000 dân</w:t>
      </w:r>
      <w:r w:rsidR="00A04A6B" w:rsidRPr="00BA3949">
        <w:rPr>
          <w:rFonts w:ascii="Times New Roman" w:eastAsia="Times New Roman" w:hAnsi="Times New Roman"/>
          <w:sz w:val="26"/>
          <w:szCs w:val="26"/>
          <w:lang w:val="vi-VN"/>
        </w:rPr>
        <w:t>.</w:t>
      </w:r>
    </w:p>
    <w:p w14:paraId="74735E1F" w14:textId="0B9D5643" w:rsidR="00A62745" w:rsidRPr="00BA3949" w:rsidRDefault="00A62745" w:rsidP="00124A1A">
      <w:pPr>
        <w:widowControl w:val="0"/>
        <w:spacing w:line="288" w:lineRule="auto"/>
        <w:rPr>
          <w:rFonts w:ascii="Times New Roman" w:eastAsia="Times New Roman" w:hAnsi="Times New Roman"/>
          <w:sz w:val="26"/>
          <w:szCs w:val="26"/>
        </w:rPr>
      </w:pPr>
      <w:r w:rsidRPr="00BA3949">
        <w:rPr>
          <w:rFonts w:ascii="Times New Roman" w:eastAsia="Times New Roman" w:hAnsi="Times New Roman"/>
          <w:sz w:val="26"/>
          <w:szCs w:val="26"/>
          <w:lang w:val="vi-VN"/>
        </w:rPr>
        <w:t>- Trung tâm TDTT: 0,8 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/người</w:t>
      </w:r>
      <w:r w:rsidR="00A04A6B" w:rsidRPr="00BA3949">
        <w:rPr>
          <w:rFonts w:ascii="Times New Roman" w:eastAsia="Times New Roman" w:hAnsi="Times New Roman"/>
          <w:sz w:val="26"/>
          <w:szCs w:val="26"/>
        </w:rPr>
        <w:t>.</w:t>
      </w:r>
    </w:p>
    <w:p w14:paraId="08EEB045" w14:textId="0349F83B" w:rsidR="00A62745" w:rsidRPr="00BA3949" w:rsidRDefault="00A62745" w:rsidP="00124A1A">
      <w:pPr>
        <w:widowControl w:val="0"/>
        <w:spacing w:line="288" w:lineRule="auto"/>
        <w:rPr>
          <w:rFonts w:ascii="Times New Roman" w:eastAsia="Times New Roman" w:hAnsi="Times New Roman"/>
          <w:sz w:val="26"/>
          <w:szCs w:val="26"/>
        </w:rPr>
      </w:pPr>
      <w:r w:rsidRPr="00BA3949">
        <w:rPr>
          <w:rFonts w:ascii="Times New Roman" w:eastAsia="Times New Roman" w:hAnsi="Times New Roman"/>
          <w:sz w:val="26"/>
          <w:szCs w:val="26"/>
          <w:lang w:val="vi-VN"/>
        </w:rPr>
        <w:t>- Cây xanh công cộng: 5 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/người</w:t>
      </w:r>
      <w:r w:rsidR="00A04A6B" w:rsidRPr="00BA3949">
        <w:rPr>
          <w:rFonts w:ascii="Times New Roman" w:eastAsia="Times New Roman" w:hAnsi="Times New Roman"/>
          <w:sz w:val="26"/>
          <w:szCs w:val="26"/>
        </w:rPr>
        <w:t>.</w:t>
      </w:r>
    </w:p>
    <w:p w14:paraId="47ECF4D9" w14:textId="77777777" w:rsidR="00A62745" w:rsidRPr="00BA3949" w:rsidRDefault="00A62745" w:rsidP="00082B64">
      <w:pPr>
        <w:widowControl w:val="0"/>
        <w:spacing w:line="288" w:lineRule="auto"/>
        <w:rPr>
          <w:rFonts w:ascii="Times New Roman" w:eastAsia="Times New Roman" w:hAnsi="Times New Roman"/>
          <w:bCs/>
          <w:i/>
          <w:sz w:val="26"/>
          <w:szCs w:val="26"/>
          <w:lang w:val="vi-VN"/>
        </w:rPr>
      </w:pPr>
      <w:r w:rsidRPr="00BA3949">
        <w:rPr>
          <w:rFonts w:ascii="Times New Roman" w:eastAsia="Times New Roman" w:hAnsi="Times New Roman"/>
          <w:bCs/>
          <w:i/>
          <w:sz w:val="26"/>
          <w:szCs w:val="26"/>
          <w:lang w:val="vi-VN"/>
        </w:rPr>
        <w:lastRenderedPageBreak/>
        <w:t xml:space="preserve">b. Chỉ tiêu hạ tầng kỹ thuật đô thị: </w:t>
      </w:r>
    </w:p>
    <w:p w14:paraId="687A01FF"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Đảm bảo tại các đô thị tỷ lệ đất giao thông từ 20-25% đất đô thị, tại các điểm đô thị  nhỏ từ 15-18% đất đô thị. </w:t>
      </w:r>
    </w:p>
    <w:p w14:paraId="2BAB7352" w14:textId="0B9A4798"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Đảm bảo dân số đô thị được cấp nước sạch là 100% dân số, với tiêu chuẩn dùng nước đạt 1</w:t>
      </w:r>
      <w:r w:rsidR="00C77810" w:rsidRPr="00BA3949">
        <w:rPr>
          <w:rFonts w:ascii="Times New Roman" w:eastAsia="Times New Roman" w:hAnsi="Times New Roman"/>
          <w:sz w:val="26"/>
          <w:szCs w:val="26"/>
          <w:lang w:val="vi-VN"/>
        </w:rPr>
        <w:t>0</w:t>
      </w:r>
      <w:r w:rsidRPr="00BA3949">
        <w:rPr>
          <w:rFonts w:ascii="Times New Roman" w:eastAsia="Times New Roman" w:hAnsi="Times New Roman"/>
          <w:sz w:val="26"/>
          <w:szCs w:val="26"/>
          <w:lang w:val="vi-VN"/>
        </w:rPr>
        <w:t>0÷1</w:t>
      </w:r>
      <w:r w:rsidR="00C77810" w:rsidRPr="00BA3949">
        <w:rPr>
          <w:rFonts w:ascii="Times New Roman" w:eastAsia="Times New Roman" w:hAnsi="Times New Roman"/>
          <w:sz w:val="26"/>
          <w:szCs w:val="26"/>
          <w:lang w:val="vi-VN"/>
        </w:rPr>
        <w:t>2</w:t>
      </w:r>
      <w:r w:rsidR="00F001C2" w:rsidRPr="00BA3949">
        <w:rPr>
          <w:rFonts w:ascii="Times New Roman" w:eastAsia="Times New Roman" w:hAnsi="Times New Roman"/>
          <w:sz w:val="26"/>
          <w:szCs w:val="26"/>
          <w:lang w:val="vi-VN"/>
        </w:rPr>
        <w:t>0 lít/người/ngày đêm. Cấp nước công nghiệp:</w:t>
      </w:r>
      <w:r w:rsidR="006219BF" w:rsidRPr="00BA3949">
        <w:rPr>
          <w:rFonts w:ascii="Times New Roman" w:eastAsia="Times New Roman" w:hAnsi="Times New Roman"/>
          <w:sz w:val="26"/>
          <w:szCs w:val="26"/>
          <w:lang w:val="vi-VN"/>
        </w:rPr>
        <w:t xml:space="preserve"> </w:t>
      </w:r>
      <w:r w:rsidRPr="00BA3949">
        <w:rPr>
          <w:rFonts w:ascii="Times New Roman" w:eastAsia="Times New Roman" w:hAnsi="Times New Roman"/>
          <w:sz w:val="26"/>
          <w:szCs w:val="26"/>
          <w:lang w:val="vi-VN"/>
        </w:rPr>
        <w:t>22÷45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/ha/ngày đêm.</w:t>
      </w:r>
    </w:p>
    <w:p w14:paraId="6B73E8E7"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Đảm bảo 100% các đô thị được cấp điện sinh hoạt, trên 80-90% các tuyến phố chính đô thị được chiếu sáng, chỉ tiêu 750W/người.</w:t>
      </w:r>
    </w:p>
    <w:p w14:paraId="58BAD722"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Đảm bảo tổng chiều dài cống thoát nước đạt từ 80-85% tổng chiều dài đường đô thị, tất cả các đô thị  mới có hệ thống thoát nước riêng, các đô thị cũ có khu vực nửa riêng hoàn chỉnh và đồng bộ.</w:t>
      </w:r>
    </w:p>
    <w:p w14:paraId="12DC1EE0" w14:textId="24A6C805"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Đảm bảo 90% nước thải được thu gom xử lý tại đô thị. Chỉ tiêu thoát nước thải 1</w:t>
      </w:r>
      <w:r w:rsidR="00124A1A" w:rsidRPr="00BA3949">
        <w:rPr>
          <w:rFonts w:ascii="Times New Roman" w:eastAsia="Times New Roman" w:hAnsi="Times New Roman"/>
          <w:sz w:val="26"/>
          <w:szCs w:val="26"/>
          <w:lang w:val="vi-VN"/>
        </w:rPr>
        <w:t>0</w:t>
      </w:r>
      <w:r w:rsidRPr="00BA3949">
        <w:rPr>
          <w:rFonts w:ascii="Times New Roman" w:eastAsia="Times New Roman" w:hAnsi="Times New Roman"/>
          <w:sz w:val="26"/>
          <w:szCs w:val="26"/>
          <w:lang w:val="vi-VN"/>
        </w:rPr>
        <w:t>0-1</w:t>
      </w:r>
      <w:r w:rsidR="00124A1A" w:rsidRPr="00BA3949">
        <w:rPr>
          <w:rFonts w:ascii="Times New Roman" w:eastAsia="Times New Roman" w:hAnsi="Times New Roman"/>
          <w:sz w:val="26"/>
          <w:szCs w:val="26"/>
          <w:lang w:val="vi-VN"/>
        </w:rPr>
        <w:t>2</w:t>
      </w:r>
      <w:r w:rsidRPr="00BA3949">
        <w:rPr>
          <w:rFonts w:ascii="Times New Roman" w:eastAsia="Times New Roman" w:hAnsi="Times New Roman"/>
          <w:sz w:val="26"/>
          <w:szCs w:val="26"/>
          <w:lang w:val="vi-VN"/>
        </w:rPr>
        <w:t xml:space="preserve">0 lít/người/ngày </w:t>
      </w:r>
      <w:r w:rsidR="00124A1A" w:rsidRPr="00BA3949">
        <w:rPr>
          <w:rFonts w:ascii="Times New Roman" w:eastAsia="Times New Roman" w:hAnsi="Times New Roman"/>
          <w:sz w:val="26"/>
          <w:szCs w:val="26"/>
          <w:lang w:val="vi-VN"/>
        </w:rPr>
        <w:t>đêm. Thoát nước công nghiệp: 32</w:t>
      </w:r>
      <w:r w:rsidRPr="00BA3949">
        <w:rPr>
          <w:rFonts w:ascii="Times New Roman" w:eastAsia="Times New Roman" w:hAnsi="Times New Roman"/>
          <w:sz w:val="26"/>
          <w:szCs w:val="26"/>
          <w:lang w:val="vi-VN"/>
        </w:rPr>
        <w:t>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/ha/ngày đêm (70% diện tích đất CN).</w:t>
      </w:r>
    </w:p>
    <w:p w14:paraId="219943F4" w14:textId="370E553E"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CTR: 80-85% chất thải rắn được thu gom và được xử lý tại các đô thị. CTR sinh hoạt đô thị: 0,8-0,9 kg/người/ngày, CTR công nghiệp: 0,3 tấn/ha/ngày</w:t>
      </w:r>
      <w:r w:rsidR="00C77810" w:rsidRPr="00BA3949">
        <w:rPr>
          <w:rFonts w:ascii="Times New Roman" w:eastAsia="Times New Roman" w:hAnsi="Times New Roman"/>
          <w:sz w:val="26"/>
          <w:szCs w:val="26"/>
          <w:lang w:val="vi-VN"/>
        </w:rPr>
        <w:t>.</w:t>
      </w:r>
    </w:p>
    <w:p w14:paraId="0FD0B38C"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Chỉ tiêu cây xanh: 8 - 20 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/người.</w:t>
      </w:r>
    </w:p>
    <w:p w14:paraId="5484B569" w14:textId="77777777" w:rsidR="00A62745" w:rsidRPr="00BA3949" w:rsidRDefault="00A62745" w:rsidP="00082B64">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2.9.2 Các chỉ tiêu phát triển hạ tầng xã hội và kỹ thuật nông thôn</w:t>
      </w:r>
    </w:p>
    <w:p w14:paraId="023055CA"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Chỉ tiêu nhà ở trung bình: </w:t>
      </w:r>
      <w:r w:rsidR="00F001C2" w:rsidRPr="00BA3949">
        <w:rPr>
          <w:rFonts w:ascii="Times New Roman" w:eastAsia="Times New Roman" w:hAnsi="Times New Roman"/>
          <w:sz w:val="26"/>
          <w:szCs w:val="26"/>
          <w:lang w:val="vi-VN"/>
        </w:rPr>
        <w:t>20</w:t>
      </w:r>
      <w:r w:rsidRPr="00BA3949">
        <w:rPr>
          <w:rFonts w:ascii="Times New Roman" w:eastAsia="Times New Roman" w:hAnsi="Times New Roman"/>
          <w:sz w:val="26"/>
          <w:szCs w:val="26"/>
          <w:lang w:val="vi-VN"/>
        </w:rPr>
        <w:t>-2</w:t>
      </w:r>
      <w:r w:rsidR="00F001C2" w:rsidRPr="00BA3949">
        <w:rPr>
          <w:rFonts w:ascii="Times New Roman" w:eastAsia="Times New Roman" w:hAnsi="Times New Roman"/>
          <w:sz w:val="26"/>
          <w:szCs w:val="26"/>
          <w:lang w:val="vi-VN"/>
        </w:rPr>
        <w:t>5</w:t>
      </w:r>
      <w:r w:rsidRPr="00BA3949">
        <w:rPr>
          <w:rFonts w:ascii="Times New Roman" w:eastAsia="Times New Roman" w:hAnsi="Times New Roman"/>
          <w:sz w:val="26"/>
          <w:szCs w:val="26"/>
          <w:lang w:val="vi-VN"/>
        </w:rPr>
        <w:t xml:space="preserve"> 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sàn/người.</w:t>
      </w:r>
    </w:p>
    <w:p w14:paraId="1357D54A"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Mỗi xã đều có trạm y tế.</w:t>
      </w:r>
    </w:p>
    <w:p w14:paraId="2B9E467D"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Trường học: Dự báo cụ thể theo cơ cấu tuổi dân số, khoảng từ 185-220 học sinh/1.000 dân (mầm non, tiểu học, trung học cơ sở).</w:t>
      </w:r>
    </w:p>
    <w:p w14:paraId="7202E247"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Đảm bảo tại điểm dân cư nông thôn có tỷ lệ đất giao thông từ 10-15% đất xây dựng điểm  dân cư nông thôn vào năm 2030.</w:t>
      </w:r>
    </w:p>
    <w:p w14:paraId="73AFB8D3" w14:textId="142C8FD8"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Đảm bảo dân số được cấp nước sạch vào năm 2030 là </w:t>
      </w:r>
      <w:r w:rsidR="00F001C2" w:rsidRPr="00BA3949">
        <w:rPr>
          <w:rFonts w:ascii="Times New Roman" w:eastAsia="Times New Roman" w:hAnsi="Times New Roman"/>
          <w:sz w:val="26"/>
          <w:szCs w:val="26"/>
          <w:lang w:val="vi-VN"/>
        </w:rPr>
        <w:t>9</w:t>
      </w:r>
      <w:r w:rsidRPr="00BA3949">
        <w:rPr>
          <w:rFonts w:ascii="Times New Roman" w:eastAsia="Times New Roman" w:hAnsi="Times New Roman"/>
          <w:sz w:val="26"/>
          <w:szCs w:val="26"/>
          <w:lang w:val="vi-VN"/>
        </w:rPr>
        <w:t xml:space="preserve">0% - </w:t>
      </w:r>
      <w:r w:rsidR="00F001C2" w:rsidRPr="00BA3949">
        <w:rPr>
          <w:rFonts w:ascii="Times New Roman" w:eastAsia="Times New Roman" w:hAnsi="Times New Roman"/>
          <w:sz w:val="26"/>
          <w:szCs w:val="26"/>
          <w:lang w:val="vi-VN"/>
        </w:rPr>
        <w:t>10</w:t>
      </w:r>
      <w:r w:rsidRPr="00BA3949">
        <w:rPr>
          <w:rFonts w:ascii="Times New Roman" w:eastAsia="Times New Roman" w:hAnsi="Times New Roman"/>
          <w:sz w:val="26"/>
          <w:szCs w:val="26"/>
          <w:lang w:val="vi-VN"/>
        </w:rPr>
        <w:t xml:space="preserve">0% dân số, với tiêu chuẩn dùng nước đạt </w:t>
      </w:r>
      <w:r w:rsidR="00124A1A" w:rsidRPr="00BA3949">
        <w:rPr>
          <w:rFonts w:ascii="Times New Roman" w:eastAsia="Times New Roman" w:hAnsi="Times New Roman"/>
          <w:sz w:val="26"/>
          <w:szCs w:val="26"/>
          <w:lang w:val="vi-VN"/>
        </w:rPr>
        <w:t>80</w:t>
      </w:r>
      <w:r w:rsidRPr="00BA3949">
        <w:rPr>
          <w:rFonts w:ascii="Times New Roman" w:eastAsia="Times New Roman" w:hAnsi="Times New Roman"/>
          <w:sz w:val="26"/>
          <w:szCs w:val="26"/>
          <w:lang w:val="vi-VN"/>
        </w:rPr>
        <w:t>-1</w:t>
      </w:r>
      <w:r w:rsidR="00124A1A" w:rsidRPr="00BA3949">
        <w:rPr>
          <w:rFonts w:ascii="Times New Roman" w:eastAsia="Times New Roman" w:hAnsi="Times New Roman"/>
          <w:sz w:val="26"/>
          <w:szCs w:val="26"/>
          <w:lang w:val="vi-VN"/>
        </w:rPr>
        <w:t>0</w:t>
      </w:r>
      <w:r w:rsidRPr="00BA3949">
        <w:rPr>
          <w:rFonts w:ascii="Times New Roman" w:eastAsia="Times New Roman" w:hAnsi="Times New Roman"/>
          <w:sz w:val="26"/>
          <w:szCs w:val="26"/>
          <w:lang w:val="vi-VN"/>
        </w:rPr>
        <w:t>0 lít/người/ngày đêm.</w:t>
      </w:r>
    </w:p>
    <w:p w14:paraId="37525A62"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Đảm bảo 100% các điểm dân cư nông thôn được cấp điện sinh hoạt vào năm 2035, chỉ tiêu 500W/người.</w:t>
      </w:r>
    </w:p>
    <w:p w14:paraId="6D623272" w14:textId="77777777"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Đến năm 2040: Tại các điểm dân cư tập trung, đảm bảo tối thiểu 60% nước thải được thu gom xử lý, 60-75% chất thải rắn được thu gom và được xử lý.</w:t>
      </w:r>
    </w:p>
    <w:p w14:paraId="6B363F3D" w14:textId="756411AB" w:rsidR="00A62745" w:rsidRPr="00BA3949" w:rsidRDefault="00A62745" w:rsidP="00124A1A">
      <w:pPr>
        <w:widowControl w:val="0"/>
        <w:spacing w:line="288" w:lineRule="auto"/>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Tổ chức vận động các gia đình xây dựng nhà vệ sinh, hệ thống chuồng trại cần có các giải pháp thu gom phân gia súc. Từng bước tổ chức các đội thu gom rác thải và có nơi chứa theo quy địn</w:t>
      </w:r>
      <w:r w:rsidR="00124A1A" w:rsidRPr="00BA3949">
        <w:rPr>
          <w:rFonts w:ascii="Times New Roman" w:eastAsia="Times New Roman" w:hAnsi="Times New Roman"/>
          <w:sz w:val="26"/>
          <w:szCs w:val="26"/>
          <w:lang w:val="vi-VN"/>
        </w:rPr>
        <w:t xml:space="preserve">h của địa phương. Chỉ tiêu CTR </w:t>
      </w:r>
      <w:r w:rsidRPr="00BA3949">
        <w:rPr>
          <w:rFonts w:ascii="Times New Roman" w:eastAsia="Times New Roman" w:hAnsi="Times New Roman"/>
          <w:sz w:val="26"/>
          <w:szCs w:val="26"/>
          <w:lang w:val="vi-VN"/>
        </w:rPr>
        <w:t>0,4 kg/người/ngày</w:t>
      </w:r>
      <w:r w:rsidR="00082B64" w:rsidRPr="00BA3949">
        <w:rPr>
          <w:rFonts w:ascii="Times New Roman" w:eastAsia="Times New Roman" w:hAnsi="Times New Roman"/>
          <w:sz w:val="26"/>
          <w:szCs w:val="26"/>
          <w:lang w:val="vi-VN"/>
        </w:rPr>
        <w:t>.</w:t>
      </w:r>
    </w:p>
    <w:p w14:paraId="1B2502DF" w14:textId="514DEF6E" w:rsidR="00A62745" w:rsidRPr="00BA3949" w:rsidRDefault="00E32A5E" w:rsidP="00082B64">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438" w:name="_Toc82402798"/>
      <w:bookmarkStart w:id="1439" w:name="_Toc96893395"/>
      <w:bookmarkStart w:id="1440" w:name="_Toc100733918"/>
      <w:bookmarkStart w:id="1441" w:name="_Toc100735581"/>
      <w:bookmarkStart w:id="1442" w:name="_Toc112655170"/>
      <w:bookmarkStart w:id="1443" w:name="_Toc137379545"/>
      <w:bookmarkStart w:id="1444" w:name="_Toc152503157"/>
      <w:bookmarkStart w:id="1445" w:name="_Toc152787063"/>
      <w:bookmarkStart w:id="1446" w:name="_Toc152787360"/>
      <w:bookmarkStart w:id="1447" w:name="_Toc152833101"/>
      <w:bookmarkStart w:id="1448" w:name="_Toc152833551"/>
      <w:bookmarkStart w:id="1449" w:name="_Toc152860682"/>
      <w:bookmarkStart w:id="1450" w:name="_Toc152861293"/>
      <w:bookmarkStart w:id="1451" w:name="_Toc152861721"/>
      <w:bookmarkStart w:id="1452" w:name="_Toc161693935"/>
      <w:bookmarkStart w:id="1453" w:name="_Toc162853278"/>
      <w:bookmarkStart w:id="1454" w:name="_Toc162854294"/>
      <w:bookmarkStart w:id="1455" w:name="_Toc163483590"/>
      <w:bookmarkStart w:id="1456" w:name="_Toc163998699"/>
      <w:r w:rsidRPr="00BA3949">
        <w:rPr>
          <w:rFonts w:ascii="Times New Roman" w:eastAsia="Times New Roman" w:hAnsi="Times New Roman"/>
          <w:bCs/>
          <w:i/>
          <w:iCs/>
          <w:sz w:val="26"/>
          <w:szCs w:val="26"/>
          <w:lang w:val="nb-NO" w:eastAsia="vi-VN"/>
        </w:rPr>
        <w:t>Bảng 3</w:t>
      </w:r>
      <w:r w:rsidR="00135513" w:rsidRPr="00BA3949">
        <w:rPr>
          <w:rFonts w:ascii="Times New Roman" w:eastAsia="Times New Roman" w:hAnsi="Times New Roman"/>
          <w:bCs/>
          <w:i/>
          <w:iCs/>
          <w:sz w:val="26"/>
          <w:szCs w:val="26"/>
          <w:lang w:val="nb-NO" w:eastAsia="vi-VN"/>
        </w:rPr>
        <w:t>4</w:t>
      </w:r>
      <w:r w:rsidR="00A62745" w:rsidRPr="00BA3949">
        <w:rPr>
          <w:rFonts w:ascii="Times New Roman" w:eastAsia="Times New Roman" w:hAnsi="Times New Roman"/>
          <w:bCs/>
          <w:i/>
          <w:iCs/>
          <w:sz w:val="26"/>
          <w:szCs w:val="26"/>
          <w:lang w:val="nb-NO" w:eastAsia="vi-VN"/>
        </w:rPr>
        <w:t>: Tổng hợp các chỉ tiêu kinh tế - kĩ thuật chính</w:t>
      </w:r>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p>
    <w:tbl>
      <w:tblPr>
        <w:tblW w:w="8865" w:type="dxa"/>
        <w:tblLook w:val="04A0" w:firstRow="1" w:lastRow="0" w:firstColumn="1" w:lastColumn="0" w:noHBand="0" w:noVBand="1"/>
      </w:tblPr>
      <w:tblGrid>
        <w:gridCol w:w="930"/>
        <w:gridCol w:w="2449"/>
        <w:gridCol w:w="2145"/>
        <w:gridCol w:w="1537"/>
        <w:gridCol w:w="1792"/>
        <w:gridCol w:w="12"/>
      </w:tblGrid>
      <w:tr w:rsidR="00BA3949" w:rsidRPr="00BA3949" w14:paraId="5B21A2B7" w14:textId="77777777" w:rsidTr="00AA2FDA">
        <w:trPr>
          <w:gridAfter w:val="1"/>
          <w:wAfter w:w="12" w:type="dxa"/>
          <w:trHeight w:val="540"/>
          <w:tblHeader/>
        </w:trPr>
        <w:tc>
          <w:tcPr>
            <w:tcW w:w="9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C7F02C"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TT</w:t>
            </w:r>
          </w:p>
        </w:tc>
        <w:tc>
          <w:tcPr>
            <w:tcW w:w="24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55AB1E"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Hạng mục</w:t>
            </w:r>
          </w:p>
        </w:tc>
        <w:tc>
          <w:tcPr>
            <w:tcW w:w="21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925D4B"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Đơn vị tính</w:t>
            </w:r>
          </w:p>
        </w:tc>
        <w:tc>
          <w:tcPr>
            <w:tcW w:w="15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11ACFB"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Đến năm</w:t>
            </w:r>
            <w:r w:rsidRPr="00BA3949">
              <w:rPr>
                <w:rFonts w:ascii="Times New Roman" w:eastAsia="Times New Roman" w:hAnsi="Times New Roman"/>
                <w:b/>
                <w:bCs/>
                <w:sz w:val="24"/>
                <w:szCs w:val="24"/>
              </w:rPr>
              <w:br/>
              <w:t>2030</w:t>
            </w:r>
          </w:p>
        </w:tc>
        <w:tc>
          <w:tcPr>
            <w:tcW w:w="17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2615DE"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Đến năm</w:t>
            </w:r>
            <w:r w:rsidRPr="00BA3949">
              <w:rPr>
                <w:rFonts w:ascii="Times New Roman" w:eastAsia="Times New Roman" w:hAnsi="Times New Roman"/>
                <w:b/>
                <w:bCs/>
                <w:sz w:val="24"/>
                <w:szCs w:val="24"/>
              </w:rPr>
              <w:br/>
              <w:t>2045</w:t>
            </w:r>
          </w:p>
        </w:tc>
      </w:tr>
      <w:tr w:rsidR="00BA3949" w:rsidRPr="00BA3949" w14:paraId="76851023" w14:textId="77777777" w:rsidTr="00A04A6B">
        <w:trPr>
          <w:gridAfter w:val="1"/>
          <w:wAfter w:w="12" w:type="dxa"/>
          <w:trHeight w:val="331"/>
        </w:trPr>
        <w:tc>
          <w:tcPr>
            <w:tcW w:w="930" w:type="dxa"/>
            <w:vMerge/>
            <w:tcBorders>
              <w:top w:val="single" w:sz="4" w:space="0" w:color="auto"/>
              <w:left w:val="single" w:sz="4" w:space="0" w:color="auto"/>
              <w:bottom w:val="single" w:sz="4" w:space="0" w:color="auto"/>
              <w:right w:val="single" w:sz="4" w:space="0" w:color="auto"/>
            </w:tcBorders>
            <w:vAlign w:val="center"/>
            <w:hideMark/>
          </w:tcPr>
          <w:p w14:paraId="346C21BF"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p>
        </w:tc>
        <w:tc>
          <w:tcPr>
            <w:tcW w:w="2449" w:type="dxa"/>
            <w:vMerge/>
            <w:tcBorders>
              <w:top w:val="single" w:sz="4" w:space="0" w:color="auto"/>
              <w:left w:val="single" w:sz="4" w:space="0" w:color="auto"/>
              <w:bottom w:val="single" w:sz="4" w:space="0" w:color="auto"/>
              <w:right w:val="single" w:sz="4" w:space="0" w:color="auto"/>
            </w:tcBorders>
            <w:vAlign w:val="center"/>
            <w:hideMark/>
          </w:tcPr>
          <w:p w14:paraId="33575901"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p>
        </w:tc>
        <w:tc>
          <w:tcPr>
            <w:tcW w:w="2145" w:type="dxa"/>
            <w:vMerge/>
            <w:tcBorders>
              <w:top w:val="single" w:sz="4" w:space="0" w:color="auto"/>
              <w:left w:val="single" w:sz="4" w:space="0" w:color="auto"/>
              <w:bottom w:val="single" w:sz="4" w:space="0" w:color="auto"/>
              <w:right w:val="single" w:sz="4" w:space="0" w:color="auto"/>
            </w:tcBorders>
            <w:vAlign w:val="center"/>
            <w:hideMark/>
          </w:tcPr>
          <w:p w14:paraId="38FE532E"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0FC9E10F"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p>
        </w:tc>
        <w:tc>
          <w:tcPr>
            <w:tcW w:w="1792" w:type="dxa"/>
            <w:vMerge/>
            <w:tcBorders>
              <w:top w:val="single" w:sz="4" w:space="0" w:color="auto"/>
              <w:left w:val="single" w:sz="4" w:space="0" w:color="auto"/>
              <w:bottom w:val="single" w:sz="4" w:space="0" w:color="auto"/>
              <w:right w:val="single" w:sz="4" w:space="0" w:color="auto"/>
            </w:tcBorders>
            <w:vAlign w:val="center"/>
            <w:hideMark/>
          </w:tcPr>
          <w:p w14:paraId="4ECBABA7"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p>
        </w:tc>
      </w:tr>
      <w:tr w:rsidR="00BA3949" w:rsidRPr="00BA3949" w14:paraId="60F23E3B" w14:textId="77777777" w:rsidTr="00A04A6B">
        <w:trPr>
          <w:gridAfter w:val="1"/>
          <w:wAfter w:w="12" w:type="dxa"/>
          <w:trHeight w:val="435"/>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69C91330"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w:t>
            </w:r>
          </w:p>
        </w:tc>
        <w:tc>
          <w:tcPr>
            <w:tcW w:w="2449" w:type="dxa"/>
            <w:tcBorders>
              <w:top w:val="nil"/>
              <w:left w:val="nil"/>
              <w:bottom w:val="single" w:sz="4" w:space="0" w:color="auto"/>
              <w:right w:val="single" w:sz="4" w:space="0" w:color="auto"/>
            </w:tcBorders>
            <w:shd w:val="clear" w:color="auto" w:fill="auto"/>
            <w:vAlign w:val="center"/>
            <w:hideMark/>
          </w:tcPr>
          <w:p w14:paraId="61F1F7AB"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Dân số toàn huyện</w:t>
            </w:r>
          </w:p>
        </w:tc>
        <w:tc>
          <w:tcPr>
            <w:tcW w:w="2145" w:type="dxa"/>
            <w:tcBorders>
              <w:top w:val="nil"/>
              <w:left w:val="nil"/>
              <w:bottom w:val="single" w:sz="4" w:space="0" w:color="auto"/>
              <w:right w:val="single" w:sz="4" w:space="0" w:color="auto"/>
            </w:tcBorders>
            <w:shd w:val="clear" w:color="auto" w:fill="auto"/>
            <w:vAlign w:val="center"/>
            <w:hideMark/>
          </w:tcPr>
          <w:p w14:paraId="1AB75628"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người</w:t>
            </w:r>
          </w:p>
        </w:tc>
        <w:tc>
          <w:tcPr>
            <w:tcW w:w="1537" w:type="dxa"/>
            <w:tcBorders>
              <w:top w:val="nil"/>
              <w:left w:val="nil"/>
              <w:bottom w:val="single" w:sz="4" w:space="0" w:color="auto"/>
              <w:right w:val="single" w:sz="4" w:space="0" w:color="auto"/>
            </w:tcBorders>
            <w:shd w:val="clear" w:color="auto" w:fill="auto"/>
            <w:noWrap/>
            <w:vAlign w:val="center"/>
            <w:hideMark/>
          </w:tcPr>
          <w:p w14:paraId="0670F9C0"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85.000</w:t>
            </w:r>
          </w:p>
        </w:tc>
        <w:tc>
          <w:tcPr>
            <w:tcW w:w="1792" w:type="dxa"/>
            <w:tcBorders>
              <w:top w:val="nil"/>
              <w:left w:val="nil"/>
              <w:bottom w:val="single" w:sz="4" w:space="0" w:color="auto"/>
              <w:right w:val="single" w:sz="4" w:space="0" w:color="auto"/>
            </w:tcBorders>
            <w:shd w:val="clear" w:color="auto" w:fill="auto"/>
            <w:noWrap/>
            <w:vAlign w:val="center"/>
            <w:hideMark/>
          </w:tcPr>
          <w:p w14:paraId="3729FD96"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120.000</w:t>
            </w:r>
          </w:p>
        </w:tc>
      </w:tr>
      <w:tr w:rsidR="00BA3949" w:rsidRPr="00BA3949" w14:paraId="53721766" w14:textId="77777777" w:rsidTr="00A04A6B">
        <w:trPr>
          <w:gridAfter w:val="1"/>
          <w:wAfter w:w="12" w:type="dxa"/>
          <w:trHeight w:val="26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484A3600"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2449" w:type="dxa"/>
            <w:tcBorders>
              <w:top w:val="nil"/>
              <w:left w:val="nil"/>
              <w:bottom w:val="single" w:sz="4" w:space="0" w:color="auto"/>
              <w:right w:val="single" w:sz="4" w:space="0" w:color="auto"/>
            </w:tcBorders>
            <w:shd w:val="clear" w:color="auto" w:fill="auto"/>
            <w:vAlign w:val="center"/>
            <w:hideMark/>
          </w:tcPr>
          <w:p w14:paraId="62066C4C"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Tỷ lệ phát triển dân số</w:t>
            </w:r>
          </w:p>
        </w:tc>
        <w:tc>
          <w:tcPr>
            <w:tcW w:w="2145" w:type="dxa"/>
            <w:tcBorders>
              <w:top w:val="nil"/>
              <w:left w:val="nil"/>
              <w:bottom w:val="single" w:sz="4" w:space="0" w:color="auto"/>
              <w:right w:val="single" w:sz="4" w:space="0" w:color="auto"/>
            </w:tcBorders>
            <w:shd w:val="clear" w:color="auto" w:fill="auto"/>
            <w:vAlign w:val="center"/>
            <w:hideMark/>
          </w:tcPr>
          <w:p w14:paraId="2B7598B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w:t>
            </w:r>
          </w:p>
        </w:tc>
        <w:tc>
          <w:tcPr>
            <w:tcW w:w="1537" w:type="dxa"/>
            <w:tcBorders>
              <w:top w:val="nil"/>
              <w:left w:val="nil"/>
              <w:bottom w:val="single" w:sz="4" w:space="0" w:color="auto"/>
              <w:right w:val="single" w:sz="4" w:space="0" w:color="auto"/>
            </w:tcBorders>
            <w:shd w:val="clear" w:color="auto" w:fill="auto"/>
            <w:noWrap/>
            <w:vAlign w:val="bottom"/>
            <w:hideMark/>
          </w:tcPr>
          <w:p w14:paraId="596FAC85"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2,46</w:t>
            </w:r>
          </w:p>
        </w:tc>
        <w:tc>
          <w:tcPr>
            <w:tcW w:w="1792" w:type="dxa"/>
            <w:tcBorders>
              <w:top w:val="nil"/>
              <w:left w:val="nil"/>
              <w:bottom w:val="single" w:sz="4" w:space="0" w:color="auto"/>
              <w:right w:val="single" w:sz="4" w:space="0" w:color="auto"/>
            </w:tcBorders>
            <w:shd w:val="clear" w:color="auto" w:fill="auto"/>
            <w:noWrap/>
            <w:vAlign w:val="bottom"/>
            <w:hideMark/>
          </w:tcPr>
          <w:p w14:paraId="2C3A4B9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2,30</w:t>
            </w:r>
          </w:p>
        </w:tc>
      </w:tr>
      <w:tr w:rsidR="00BA3949" w:rsidRPr="00BA3949" w14:paraId="78CFFC12" w14:textId="77777777" w:rsidTr="00A04A6B">
        <w:trPr>
          <w:gridAfter w:val="1"/>
          <w:wAfter w:w="12" w:type="dxa"/>
          <w:trHeight w:val="26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5AF88B74"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2449" w:type="dxa"/>
            <w:tcBorders>
              <w:top w:val="nil"/>
              <w:left w:val="nil"/>
              <w:bottom w:val="single" w:sz="4" w:space="0" w:color="auto"/>
              <w:right w:val="single" w:sz="4" w:space="0" w:color="auto"/>
            </w:tcBorders>
            <w:shd w:val="clear" w:color="auto" w:fill="auto"/>
            <w:vAlign w:val="center"/>
            <w:hideMark/>
          </w:tcPr>
          <w:p w14:paraId="0C0AD475"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 - Tăng tự nhiên</w:t>
            </w:r>
          </w:p>
        </w:tc>
        <w:tc>
          <w:tcPr>
            <w:tcW w:w="2145" w:type="dxa"/>
            <w:tcBorders>
              <w:top w:val="nil"/>
              <w:left w:val="nil"/>
              <w:bottom w:val="single" w:sz="4" w:space="0" w:color="auto"/>
              <w:right w:val="single" w:sz="4" w:space="0" w:color="auto"/>
            </w:tcBorders>
            <w:shd w:val="clear" w:color="auto" w:fill="auto"/>
            <w:vAlign w:val="center"/>
            <w:hideMark/>
          </w:tcPr>
          <w:p w14:paraId="168554E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w:t>
            </w:r>
          </w:p>
        </w:tc>
        <w:tc>
          <w:tcPr>
            <w:tcW w:w="1537" w:type="dxa"/>
            <w:tcBorders>
              <w:top w:val="nil"/>
              <w:left w:val="nil"/>
              <w:bottom w:val="single" w:sz="4" w:space="0" w:color="auto"/>
              <w:right w:val="single" w:sz="4" w:space="0" w:color="auto"/>
            </w:tcBorders>
            <w:shd w:val="clear" w:color="auto" w:fill="auto"/>
            <w:noWrap/>
            <w:vAlign w:val="bottom"/>
            <w:hideMark/>
          </w:tcPr>
          <w:p w14:paraId="14164DC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1,11</w:t>
            </w:r>
          </w:p>
        </w:tc>
        <w:tc>
          <w:tcPr>
            <w:tcW w:w="1792" w:type="dxa"/>
            <w:tcBorders>
              <w:top w:val="nil"/>
              <w:left w:val="nil"/>
              <w:bottom w:val="single" w:sz="4" w:space="0" w:color="auto"/>
              <w:right w:val="single" w:sz="4" w:space="0" w:color="auto"/>
            </w:tcBorders>
            <w:shd w:val="clear" w:color="auto" w:fill="auto"/>
            <w:noWrap/>
            <w:vAlign w:val="bottom"/>
            <w:hideMark/>
          </w:tcPr>
          <w:p w14:paraId="36B27F7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1,00</w:t>
            </w:r>
          </w:p>
        </w:tc>
      </w:tr>
      <w:tr w:rsidR="00BA3949" w:rsidRPr="00BA3949" w14:paraId="0C02219E" w14:textId="77777777" w:rsidTr="00A04A6B">
        <w:trPr>
          <w:gridAfter w:val="1"/>
          <w:wAfter w:w="12" w:type="dxa"/>
          <w:trHeight w:val="26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5E063F90"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lastRenderedPageBreak/>
              <w:t> </w:t>
            </w:r>
          </w:p>
        </w:tc>
        <w:tc>
          <w:tcPr>
            <w:tcW w:w="2449" w:type="dxa"/>
            <w:tcBorders>
              <w:top w:val="nil"/>
              <w:left w:val="nil"/>
              <w:bottom w:val="single" w:sz="4" w:space="0" w:color="auto"/>
              <w:right w:val="single" w:sz="4" w:space="0" w:color="auto"/>
            </w:tcBorders>
            <w:shd w:val="clear" w:color="auto" w:fill="auto"/>
            <w:vAlign w:val="center"/>
            <w:hideMark/>
          </w:tcPr>
          <w:p w14:paraId="30C16F6C"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 - Tăng cơ học</w:t>
            </w:r>
          </w:p>
        </w:tc>
        <w:tc>
          <w:tcPr>
            <w:tcW w:w="2145" w:type="dxa"/>
            <w:tcBorders>
              <w:top w:val="nil"/>
              <w:left w:val="nil"/>
              <w:bottom w:val="single" w:sz="4" w:space="0" w:color="auto"/>
              <w:right w:val="single" w:sz="4" w:space="0" w:color="auto"/>
            </w:tcBorders>
            <w:shd w:val="clear" w:color="auto" w:fill="auto"/>
            <w:vAlign w:val="center"/>
            <w:hideMark/>
          </w:tcPr>
          <w:p w14:paraId="07DC6299"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w:t>
            </w:r>
          </w:p>
        </w:tc>
        <w:tc>
          <w:tcPr>
            <w:tcW w:w="1537" w:type="dxa"/>
            <w:tcBorders>
              <w:top w:val="nil"/>
              <w:left w:val="nil"/>
              <w:bottom w:val="single" w:sz="4" w:space="0" w:color="auto"/>
              <w:right w:val="single" w:sz="4" w:space="0" w:color="auto"/>
            </w:tcBorders>
            <w:shd w:val="clear" w:color="auto" w:fill="auto"/>
            <w:noWrap/>
            <w:vAlign w:val="bottom"/>
            <w:hideMark/>
          </w:tcPr>
          <w:p w14:paraId="2CBF2B5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1,35</w:t>
            </w:r>
          </w:p>
        </w:tc>
        <w:tc>
          <w:tcPr>
            <w:tcW w:w="1792" w:type="dxa"/>
            <w:tcBorders>
              <w:top w:val="nil"/>
              <w:left w:val="nil"/>
              <w:bottom w:val="single" w:sz="4" w:space="0" w:color="auto"/>
              <w:right w:val="single" w:sz="4" w:space="0" w:color="auto"/>
            </w:tcBorders>
            <w:shd w:val="clear" w:color="auto" w:fill="auto"/>
            <w:noWrap/>
            <w:vAlign w:val="bottom"/>
            <w:hideMark/>
          </w:tcPr>
          <w:p w14:paraId="3CEDDB48"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1,30</w:t>
            </w:r>
          </w:p>
        </w:tc>
      </w:tr>
      <w:tr w:rsidR="00BA3949" w:rsidRPr="00BA3949" w14:paraId="49260F50" w14:textId="77777777" w:rsidTr="00A04A6B">
        <w:trPr>
          <w:gridAfter w:val="1"/>
          <w:wAfter w:w="12" w:type="dxa"/>
          <w:trHeight w:val="26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48D05050"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2</w:t>
            </w:r>
          </w:p>
        </w:tc>
        <w:tc>
          <w:tcPr>
            <w:tcW w:w="2449" w:type="dxa"/>
            <w:tcBorders>
              <w:top w:val="nil"/>
              <w:left w:val="nil"/>
              <w:bottom w:val="single" w:sz="4" w:space="0" w:color="auto"/>
              <w:right w:val="single" w:sz="4" w:space="0" w:color="auto"/>
            </w:tcBorders>
            <w:shd w:val="clear" w:color="auto" w:fill="auto"/>
            <w:vAlign w:val="center"/>
            <w:hideMark/>
          </w:tcPr>
          <w:p w14:paraId="7AA5E374"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Tỷ lệ đô thị hoá</w:t>
            </w:r>
          </w:p>
        </w:tc>
        <w:tc>
          <w:tcPr>
            <w:tcW w:w="2145" w:type="dxa"/>
            <w:tcBorders>
              <w:top w:val="nil"/>
              <w:left w:val="nil"/>
              <w:bottom w:val="single" w:sz="4" w:space="0" w:color="auto"/>
              <w:right w:val="single" w:sz="4" w:space="0" w:color="auto"/>
            </w:tcBorders>
            <w:shd w:val="clear" w:color="auto" w:fill="auto"/>
            <w:vAlign w:val="center"/>
            <w:hideMark/>
          </w:tcPr>
          <w:p w14:paraId="4913C38A"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w:t>
            </w:r>
          </w:p>
        </w:tc>
        <w:tc>
          <w:tcPr>
            <w:tcW w:w="1537" w:type="dxa"/>
            <w:tcBorders>
              <w:top w:val="nil"/>
              <w:left w:val="nil"/>
              <w:bottom w:val="single" w:sz="4" w:space="0" w:color="auto"/>
              <w:right w:val="single" w:sz="4" w:space="0" w:color="auto"/>
            </w:tcBorders>
            <w:shd w:val="clear" w:color="auto" w:fill="auto"/>
            <w:noWrap/>
            <w:vAlign w:val="center"/>
            <w:hideMark/>
          </w:tcPr>
          <w:p w14:paraId="16415C4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30-35</w:t>
            </w:r>
          </w:p>
        </w:tc>
        <w:tc>
          <w:tcPr>
            <w:tcW w:w="1792" w:type="dxa"/>
            <w:tcBorders>
              <w:top w:val="nil"/>
              <w:left w:val="nil"/>
              <w:bottom w:val="single" w:sz="4" w:space="0" w:color="auto"/>
              <w:right w:val="single" w:sz="4" w:space="0" w:color="auto"/>
            </w:tcBorders>
            <w:shd w:val="clear" w:color="auto" w:fill="auto"/>
            <w:noWrap/>
            <w:vAlign w:val="center"/>
            <w:hideMark/>
          </w:tcPr>
          <w:p w14:paraId="647DCCC8"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50-55</w:t>
            </w:r>
          </w:p>
        </w:tc>
      </w:tr>
      <w:tr w:rsidR="00BA3949" w:rsidRPr="00BA3949" w14:paraId="53CA464D"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5426572A"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w:t>
            </w:r>
          </w:p>
        </w:tc>
        <w:tc>
          <w:tcPr>
            <w:tcW w:w="2449" w:type="dxa"/>
            <w:tcBorders>
              <w:top w:val="nil"/>
              <w:left w:val="nil"/>
              <w:bottom w:val="single" w:sz="4" w:space="0" w:color="auto"/>
              <w:right w:val="single" w:sz="4" w:space="0" w:color="auto"/>
            </w:tcBorders>
            <w:shd w:val="clear" w:color="auto" w:fill="auto"/>
            <w:vAlign w:val="center"/>
            <w:hideMark/>
          </w:tcPr>
          <w:p w14:paraId="5DEABDB3"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Chỉ tiêu đất xây dựng</w:t>
            </w:r>
          </w:p>
        </w:tc>
        <w:tc>
          <w:tcPr>
            <w:tcW w:w="2145" w:type="dxa"/>
            <w:tcBorders>
              <w:top w:val="nil"/>
              <w:left w:val="nil"/>
              <w:bottom w:val="single" w:sz="4" w:space="0" w:color="auto"/>
              <w:right w:val="single" w:sz="4" w:space="0" w:color="auto"/>
            </w:tcBorders>
            <w:shd w:val="clear" w:color="auto" w:fill="auto"/>
            <w:vAlign w:val="center"/>
            <w:hideMark/>
          </w:tcPr>
          <w:p w14:paraId="117C54E5"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69D19900"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28E77D9A"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r>
      <w:tr w:rsidR="00BA3949" w:rsidRPr="00BA3949" w14:paraId="3DB0AFE5" w14:textId="77777777" w:rsidTr="00A04A6B">
        <w:trPr>
          <w:gridAfter w:val="1"/>
          <w:wAfter w:w="12" w:type="dxa"/>
          <w:trHeight w:val="37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11F7CB25"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2449" w:type="dxa"/>
            <w:tcBorders>
              <w:top w:val="nil"/>
              <w:left w:val="nil"/>
              <w:bottom w:val="single" w:sz="4" w:space="0" w:color="auto"/>
              <w:right w:val="single" w:sz="4" w:space="0" w:color="auto"/>
            </w:tcBorders>
            <w:shd w:val="clear" w:color="auto" w:fill="auto"/>
            <w:vAlign w:val="center"/>
            <w:hideMark/>
          </w:tcPr>
          <w:p w14:paraId="6A3915BE"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xây dựng đô thị</w:t>
            </w:r>
          </w:p>
        </w:tc>
        <w:tc>
          <w:tcPr>
            <w:tcW w:w="2145" w:type="dxa"/>
            <w:tcBorders>
              <w:top w:val="nil"/>
              <w:left w:val="nil"/>
              <w:bottom w:val="single" w:sz="4" w:space="0" w:color="auto"/>
              <w:right w:val="single" w:sz="4" w:space="0" w:color="auto"/>
            </w:tcBorders>
            <w:shd w:val="clear" w:color="auto" w:fill="auto"/>
            <w:vAlign w:val="center"/>
            <w:hideMark/>
          </w:tcPr>
          <w:p w14:paraId="2B0408EB"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w:t>
            </w:r>
            <w:r w:rsidRPr="00BA3949">
              <w:rPr>
                <w:rFonts w:ascii="Times New Roman" w:eastAsia="Times New Roman" w:hAnsi="Times New Roman"/>
                <w:sz w:val="24"/>
                <w:szCs w:val="24"/>
                <w:vertAlign w:val="superscript"/>
              </w:rPr>
              <w:t>2</w:t>
            </w:r>
            <w:r w:rsidRPr="00BA3949">
              <w:rPr>
                <w:rFonts w:ascii="Times New Roman" w:eastAsia="Times New Roman" w:hAnsi="Times New Roman"/>
                <w:sz w:val="24"/>
                <w:szCs w:val="24"/>
              </w:rPr>
              <w:t>/người</w:t>
            </w:r>
          </w:p>
        </w:tc>
        <w:tc>
          <w:tcPr>
            <w:tcW w:w="1537" w:type="dxa"/>
            <w:tcBorders>
              <w:top w:val="nil"/>
              <w:left w:val="nil"/>
              <w:bottom w:val="single" w:sz="4" w:space="0" w:color="auto"/>
              <w:right w:val="single" w:sz="4" w:space="0" w:color="auto"/>
            </w:tcBorders>
            <w:shd w:val="clear" w:color="auto" w:fill="auto"/>
            <w:noWrap/>
            <w:vAlign w:val="center"/>
            <w:hideMark/>
          </w:tcPr>
          <w:p w14:paraId="54D6F29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150-180</w:t>
            </w:r>
          </w:p>
        </w:tc>
        <w:tc>
          <w:tcPr>
            <w:tcW w:w="1792" w:type="dxa"/>
            <w:tcBorders>
              <w:top w:val="nil"/>
              <w:left w:val="nil"/>
              <w:bottom w:val="single" w:sz="4" w:space="0" w:color="auto"/>
              <w:right w:val="single" w:sz="4" w:space="0" w:color="auto"/>
            </w:tcBorders>
            <w:shd w:val="clear" w:color="auto" w:fill="auto"/>
            <w:noWrap/>
            <w:vAlign w:val="center"/>
            <w:hideMark/>
          </w:tcPr>
          <w:p w14:paraId="552669AB"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xml:space="preserve"> 120-150</w:t>
            </w:r>
          </w:p>
        </w:tc>
      </w:tr>
      <w:tr w:rsidR="00BA3949" w:rsidRPr="00BA3949" w14:paraId="55E9C4D4" w14:textId="77777777" w:rsidTr="00A04A6B">
        <w:trPr>
          <w:gridAfter w:val="1"/>
          <w:wAfter w:w="12" w:type="dxa"/>
          <w:trHeight w:val="37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3E58B7D0"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2449" w:type="dxa"/>
            <w:tcBorders>
              <w:top w:val="nil"/>
              <w:left w:val="nil"/>
              <w:bottom w:val="single" w:sz="4" w:space="0" w:color="auto"/>
              <w:right w:val="single" w:sz="4" w:space="0" w:color="auto"/>
            </w:tcBorders>
            <w:shd w:val="clear" w:color="auto" w:fill="auto"/>
            <w:vAlign w:val="center"/>
            <w:hideMark/>
          </w:tcPr>
          <w:p w14:paraId="6C90754F"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Đất xây dựng nông thôn</w:t>
            </w:r>
          </w:p>
        </w:tc>
        <w:tc>
          <w:tcPr>
            <w:tcW w:w="2145" w:type="dxa"/>
            <w:tcBorders>
              <w:top w:val="nil"/>
              <w:left w:val="nil"/>
              <w:bottom w:val="single" w:sz="4" w:space="0" w:color="auto"/>
              <w:right w:val="single" w:sz="4" w:space="0" w:color="auto"/>
            </w:tcBorders>
            <w:shd w:val="clear" w:color="auto" w:fill="auto"/>
            <w:vAlign w:val="center"/>
            <w:hideMark/>
          </w:tcPr>
          <w:p w14:paraId="7CF1543A"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w:t>
            </w:r>
            <w:r w:rsidRPr="00BA3949">
              <w:rPr>
                <w:rFonts w:ascii="Times New Roman" w:eastAsia="Times New Roman" w:hAnsi="Times New Roman"/>
                <w:sz w:val="24"/>
                <w:szCs w:val="24"/>
                <w:vertAlign w:val="superscript"/>
              </w:rPr>
              <w:t>2</w:t>
            </w:r>
            <w:r w:rsidRPr="00BA3949">
              <w:rPr>
                <w:rFonts w:ascii="Times New Roman" w:eastAsia="Times New Roman" w:hAnsi="Times New Roman"/>
                <w:sz w:val="24"/>
                <w:szCs w:val="24"/>
              </w:rPr>
              <w:t>/người</w:t>
            </w:r>
          </w:p>
        </w:tc>
        <w:tc>
          <w:tcPr>
            <w:tcW w:w="1537" w:type="dxa"/>
            <w:tcBorders>
              <w:top w:val="nil"/>
              <w:left w:val="nil"/>
              <w:bottom w:val="single" w:sz="4" w:space="0" w:color="auto"/>
              <w:right w:val="single" w:sz="4" w:space="0" w:color="auto"/>
            </w:tcBorders>
            <w:shd w:val="clear" w:color="auto" w:fill="auto"/>
            <w:noWrap/>
            <w:vAlign w:val="center"/>
            <w:hideMark/>
          </w:tcPr>
          <w:p w14:paraId="5139311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180-220</w:t>
            </w:r>
          </w:p>
        </w:tc>
        <w:tc>
          <w:tcPr>
            <w:tcW w:w="1792" w:type="dxa"/>
            <w:tcBorders>
              <w:top w:val="nil"/>
              <w:left w:val="nil"/>
              <w:bottom w:val="single" w:sz="4" w:space="0" w:color="auto"/>
              <w:right w:val="single" w:sz="4" w:space="0" w:color="auto"/>
            </w:tcBorders>
            <w:shd w:val="clear" w:color="auto" w:fill="auto"/>
            <w:noWrap/>
            <w:vAlign w:val="center"/>
            <w:hideMark/>
          </w:tcPr>
          <w:p w14:paraId="1A1C976C"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xml:space="preserve"> 160-200</w:t>
            </w:r>
          </w:p>
        </w:tc>
      </w:tr>
      <w:tr w:rsidR="00BA3949" w:rsidRPr="00BA3949" w14:paraId="3E0BBDB1" w14:textId="77777777" w:rsidTr="00A04A6B">
        <w:trPr>
          <w:gridAfter w:val="1"/>
          <w:wAfter w:w="12" w:type="dxa"/>
          <w:trHeight w:val="37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0430D482"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3</w:t>
            </w:r>
          </w:p>
        </w:tc>
        <w:tc>
          <w:tcPr>
            <w:tcW w:w="2449" w:type="dxa"/>
            <w:tcBorders>
              <w:top w:val="nil"/>
              <w:left w:val="nil"/>
              <w:bottom w:val="single" w:sz="4" w:space="0" w:color="auto"/>
              <w:right w:val="single" w:sz="4" w:space="0" w:color="auto"/>
            </w:tcBorders>
            <w:shd w:val="clear" w:color="auto" w:fill="auto"/>
            <w:vAlign w:val="center"/>
            <w:hideMark/>
          </w:tcPr>
          <w:p w14:paraId="60552A62"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Chỉ tiêu nhà ở trung bình</w:t>
            </w:r>
          </w:p>
        </w:tc>
        <w:tc>
          <w:tcPr>
            <w:tcW w:w="2145" w:type="dxa"/>
            <w:tcBorders>
              <w:top w:val="nil"/>
              <w:left w:val="nil"/>
              <w:bottom w:val="single" w:sz="4" w:space="0" w:color="auto"/>
              <w:right w:val="single" w:sz="4" w:space="0" w:color="auto"/>
            </w:tcBorders>
            <w:shd w:val="clear" w:color="auto" w:fill="auto"/>
            <w:vAlign w:val="center"/>
            <w:hideMark/>
          </w:tcPr>
          <w:p w14:paraId="3E47E36B"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w:t>
            </w:r>
            <w:r w:rsidRPr="00BA3949">
              <w:rPr>
                <w:rFonts w:ascii="Times New Roman" w:eastAsia="Times New Roman" w:hAnsi="Times New Roman"/>
                <w:sz w:val="24"/>
                <w:szCs w:val="24"/>
                <w:vertAlign w:val="superscript"/>
              </w:rPr>
              <w:t>2</w:t>
            </w:r>
            <w:r w:rsidRPr="00BA3949">
              <w:rPr>
                <w:rFonts w:ascii="Times New Roman" w:eastAsia="Times New Roman" w:hAnsi="Times New Roman"/>
                <w:sz w:val="24"/>
                <w:szCs w:val="24"/>
              </w:rPr>
              <w:t>sàn/người</w:t>
            </w:r>
          </w:p>
        </w:tc>
        <w:tc>
          <w:tcPr>
            <w:tcW w:w="1537" w:type="dxa"/>
            <w:tcBorders>
              <w:top w:val="nil"/>
              <w:left w:val="nil"/>
              <w:bottom w:val="single" w:sz="4" w:space="0" w:color="auto"/>
              <w:right w:val="single" w:sz="4" w:space="0" w:color="auto"/>
            </w:tcBorders>
            <w:shd w:val="clear" w:color="auto" w:fill="auto"/>
            <w:vAlign w:val="center"/>
            <w:hideMark/>
          </w:tcPr>
          <w:p w14:paraId="66EC5656"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20 -25,0</w:t>
            </w:r>
          </w:p>
        </w:tc>
        <w:tc>
          <w:tcPr>
            <w:tcW w:w="1792" w:type="dxa"/>
            <w:tcBorders>
              <w:top w:val="nil"/>
              <w:left w:val="nil"/>
              <w:bottom w:val="single" w:sz="4" w:space="0" w:color="auto"/>
              <w:right w:val="single" w:sz="4" w:space="0" w:color="auto"/>
            </w:tcBorders>
            <w:shd w:val="clear" w:color="auto" w:fill="auto"/>
            <w:vAlign w:val="center"/>
            <w:hideMark/>
          </w:tcPr>
          <w:p w14:paraId="13B9129D"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20 -25,0</w:t>
            </w:r>
          </w:p>
        </w:tc>
      </w:tr>
      <w:tr w:rsidR="00BA3949" w:rsidRPr="00BA3949" w14:paraId="06525AFD"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63791307"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4</w:t>
            </w:r>
          </w:p>
        </w:tc>
        <w:tc>
          <w:tcPr>
            <w:tcW w:w="2449" w:type="dxa"/>
            <w:tcBorders>
              <w:top w:val="nil"/>
              <w:left w:val="nil"/>
              <w:bottom w:val="single" w:sz="4" w:space="0" w:color="auto"/>
              <w:right w:val="single" w:sz="4" w:space="0" w:color="auto"/>
            </w:tcBorders>
            <w:shd w:val="clear" w:color="auto" w:fill="auto"/>
            <w:vAlign w:val="center"/>
            <w:hideMark/>
          </w:tcPr>
          <w:p w14:paraId="36DBEAAE"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Y tế</w:t>
            </w:r>
          </w:p>
        </w:tc>
        <w:tc>
          <w:tcPr>
            <w:tcW w:w="2145" w:type="dxa"/>
            <w:tcBorders>
              <w:top w:val="nil"/>
              <w:left w:val="nil"/>
              <w:bottom w:val="single" w:sz="4" w:space="0" w:color="auto"/>
              <w:right w:val="single" w:sz="4" w:space="0" w:color="auto"/>
            </w:tcBorders>
            <w:shd w:val="clear" w:color="auto" w:fill="auto"/>
            <w:vAlign w:val="center"/>
            <w:hideMark/>
          </w:tcPr>
          <w:p w14:paraId="2DC6E7B5"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42B3E412"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0A414DCD"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r>
      <w:tr w:rsidR="00BA3949" w:rsidRPr="00BA3949" w14:paraId="605B7F6E" w14:textId="77777777" w:rsidTr="00A04A6B">
        <w:trPr>
          <w:gridAfter w:val="1"/>
          <w:wAfter w:w="12" w:type="dxa"/>
          <w:trHeight w:val="624"/>
        </w:trPr>
        <w:tc>
          <w:tcPr>
            <w:tcW w:w="930" w:type="dxa"/>
            <w:vMerge w:val="restart"/>
            <w:tcBorders>
              <w:top w:val="nil"/>
              <w:left w:val="single" w:sz="4" w:space="0" w:color="auto"/>
              <w:bottom w:val="single" w:sz="4" w:space="0" w:color="auto"/>
              <w:right w:val="single" w:sz="4" w:space="0" w:color="auto"/>
            </w:tcBorders>
            <w:shd w:val="clear" w:color="auto" w:fill="auto"/>
            <w:vAlign w:val="center"/>
            <w:hideMark/>
          </w:tcPr>
          <w:p w14:paraId="20794127" w14:textId="77777777" w:rsidR="00A04A6B" w:rsidRPr="00BA3949" w:rsidRDefault="00A04A6B" w:rsidP="00082B64">
            <w:pPr>
              <w:widowControl w:val="0"/>
              <w:spacing w:line="288" w:lineRule="auto"/>
              <w:ind w:firstLine="0"/>
              <w:jc w:val="left"/>
              <w:rPr>
                <w:rFonts w:eastAsia="Times New Roman" w:cs="Calibri"/>
                <w:sz w:val="24"/>
                <w:szCs w:val="24"/>
              </w:rPr>
            </w:pPr>
            <w:r w:rsidRPr="00BA3949">
              <w:rPr>
                <w:rFonts w:eastAsia="Times New Roman" w:cs="Calibri"/>
                <w:sz w:val="24"/>
                <w:szCs w:val="24"/>
              </w:rPr>
              <w:t> </w:t>
            </w:r>
          </w:p>
        </w:tc>
        <w:tc>
          <w:tcPr>
            <w:tcW w:w="2449" w:type="dxa"/>
            <w:vMerge w:val="restart"/>
            <w:tcBorders>
              <w:top w:val="nil"/>
              <w:left w:val="single" w:sz="4" w:space="0" w:color="auto"/>
              <w:bottom w:val="single" w:sz="4" w:space="0" w:color="auto"/>
              <w:right w:val="single" w:sz="4" w:space="0" w:color="auto"/>
            </w:tcBorders>
            <w:shd w:val="clear" w:color="auto" w:fill="auto"/>
            <w:vAlign w:val="center"/>
            <w:hideMark/>
          </w:tcPr>
          <w:p w14:paraId="66C53335"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Bệnh viện đa khoa</w:t>
            </w:r>
          </w:p>
        </w:tc>
        <w:tc>
          <w:tcPr>
            <w:tcW w:w="2145" w:type="dxa"/>
            <w:tcBorders>
              <w:top w:val="nil"/>
              <w:left w:val="nil"/>
              <w:bottom w:val="single" w:sz="4" w:space="0" w:color="auto"/>
              <w:right w:val="single" w:sz="4" w:space="0" w:color="auto"/>
            </w:tcBorders>
            <w:shd w:val="clear" w:color="auto" w:fill="auto"/>
            <w:vAlign w:val="center"/>
            <w:hideMark/>
          </w:tcPr>
          <w:p w14:paraId="364A6161"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Giường/1000 dân</w:t>
            </w:r>
          </w:p>
        </w:tc>
        <w:tc>
          <w:tcPr>
            <w:tcW w:w="1537" w:type="dxa"/>
            <w:tcBorders>
              <w:top w:val="nil"/>
              <w:left w:val="nil"/>
              <w:bottom w:val="single" w:sz="4" w:space="0" w:color="auto"/>
              <w:right w:val="single" w:sz="4" w:space="0" w:color="auto"/>
            </w:tcBorders>
            <w:shd w:val="clear" w:color="auto" w:fill="auto"/>
            <w:vAlign w:val="center"/>
            <w:hideMark/>
          </w:tcPr>
          <w:p w14:paraId="5E869A0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25</w:t>
            </w:r>
          </w:p>
        </w:tc>
        <w:tc>
          <w:tcPr>
            <w:tcW w:w="1792" w:type="dxa"/>
            <w:tcBorders>
              <w:top w:val="nil"/>
              <w:left w:val="nil"/>
              <w:bottom w:val="single" w:sz="4" w:space="0" w:color="auto"/>
              <w:right w:val="single" w:sz="4" w:space="0" w:color="auto"/>
            </w:tcBorders>
            <w:shd w:val="clear" w:color="auto" w:fill="auto"/>
            <w:vAlign w:val="center"/>
            <w:hideMark/>
          </w:tcPr>
          <w:p w14:paraId="6CCF1B69"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30</w:t>
            </w:r>
          </w:p>
        </w:tc>
      </w:tr>
      <w:tr w:rsidR="00BA3949" w:rsidRPr="00BA3949" w14:paraId="55559B74" w14:textId="77777777" w:rsidTr="00A04A6B">
        <w:trPr>
          <w:gridAfter w:val="1"/>
          <w:wAfter w:w="12" w:type="dxa"/>
          <w:trHeight w:val="312"/>
        </w:trPr>
        <w:tc>
          <w:tcPr>
            <w:tcW w:w="930" w:type="dxa"/>
            <w:vMerge/>
            <w:tcBorders>
              <w:top w:val="nil"/>
              <w:left w:val="single" w:sz="4" w:space="0" w:color="auto"/>
              <w:bottom w:val="single" w:sz="4" w:space="0" w:color="auto"/>
              <w:right w:val="single" w:sz="4" w:space="0" w:color="auto"/>
            </w:tcBorders>
            <w:vAlign w:val="center"/>
            <w:hideMark/>
          </w:tcPr>
          <w:p w14:paraId="31349B91" w14:textId="77777777" w:rsidR="00A04A6B" w:rsidRPr="00BA3949" w:rsidRDefault="00A04A6B" w:rsidP="00082B64">
            <w:pPr>
              <w:widowControl w:val="0"/>
              <w:spacing w:line="288" w:lineRule="auto"/>
              <w:ind w:firstLine="0"/>
              <w:jc w:val="left"/>
              <w:rPr>
                <w:rFonts w:eastAsia="Times New Roman" w:cs="Calibri"/>
                <w:sz w:val="24"/>
                <w:szCs w:val="24"/>
              </w:rPr>
            </w:pPr>
          </w:p>
        </w:tc>
        <w:tc>
          <w:tcPr>
            <w:tcW w:w="2449" w:type="dxa"/>
            <w:vMerge/>
            <w:tcBorders>
              <w:top w:val="nil"/>
              <w:left w:val="single" w:sz="4" w:space="0" w:color="auto"/>
              <w:bottom w:val="single" w:sz="4" w:space="0" w:color="auto"/>
              <w:right w:val="single" w:sz="4" w:space="0" w:color="auto"/>
            </w:tcBorders>
            <w:vAlign w:val="center"/>
            <w:hideMark/>
          </w:tcPr>
          <w:p w14:paraId="4A40E623"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p>
        </w:tc>
        <w:tc>
          <w:tcPr>
            <w:tcW w:w="2145" w:type="dxa"/>
            <w:tcBorders>
              <w:top w:val="nil"/>
              <w:left w:val="nil"/>
              <w:bottom w:val="single" w:sz="4" w:space="0" w:color="auto"/>
              <w:right w:val="single" w:sz="4" w:space="0" w:color="auto"/>
            </w:tcBorders>
            <w:shd w:val="clear" w:color="auto" w:fill="auto"/>
            <w:vAlign w:val="center"/>
            <w:hideMark/>
          </w:tcPr>
          <w:p w14:paraId="36C9AC19"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m2/giường bệnh</w:t>
            </w:r>
          </w:p>
        </w:tc>
        <w:tc>
          <w:tcPr>
            <w:tcW w:w="1537" w:type="dxa"/>
            <w:tcBorders>
              <w:top w:val="nil"/>
              <w:left w:val="nil"/>
              <w:bottom w:val="single" w:sz="4" w:space="0" w:color="auto"/>
              <w:right w:val="single" w:sz="4" w:space="0" w:color="auto"/>
            </w:tcBorders>
            <w:shd w:val="clear" w:color="auto" w:fill="auto"/>
            <w:vAlign w:val="center"/>
            <w:hideMark/>
          </w:tcPr>
          <w:p w14:paraId="71DC1DAF"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100</w:t>
            </w:r>
          </w:p>
        </w:tc>
        <w:tc>
          <w:tcPr>
            <w:tcW w:w="1792" w:type="dxa"/>
            <w:tcBorders>
              <w:top w:val="nil"/>
              <w:left w:val="nil"/>
              <w:bottom w:val="single" w:sz="4" w:space="0" w:color="auto"/>
              <w:right w:val="single" w:sz="4" w:space="0" w:color="auto"/>
            </w:tcBorders>
            <w:shd w:val="clear" w:color="auto" w:fill="auto"/>
            <w:vAlign w:val="center"/>
            <w:hideMark/>
          </w:tcPr>
          <w:p w14:paraId="246BC44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100</w:t>
            </w:r>
          </w:p>
        </w:tc>
      </w:tr>
      <w:tr w:rsidR="00BA3949" w:rsidRPr="00BA3949" w14:paraId="32B0D359"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50398BCE"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5</w:t>
            </w:r>
          </w:p>
        </w:tc>
        <w:tc>
          <w:tcPr>
            <w:tcW w:w="2449" w:type="dxa"/>
            <w:tcBorders>
              <w:top w:val="nil"/>
              <w:left w:val="nil"/>
              <w:bottom w:val="single" w:sz="4" w:space="0" w:color="auto"/>
              <w:right w:val="single" w:sz="4" w:space="0" w:color="auto"/>
            </w:tcBorders>
            <w:shd w:val="clear" w:color="auto" w:fill="auto"/>
            <w:vAlign w:val="center"/>
            <w:hideMark/>
          </w:tcPr>
          <w:p w14:paraId="4AB52F6F"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Giáo dục</w:t>
            </w:r>
          </w:p>
        </w:tc>
        <w:tc>
          <w:tcPr>
            <w:tcW w:w="2145" w:type="dxa"/>
            <w:tcBorders>
              <w:top w:val="nil"/>
              <w:left w:val="nil"/>
              <w:bottom w:val="single" w:sz="4" w:space="0" w:color="auto"/>
              <w:right w:val="single" w:sz="4" w:space="0" w:color="auto"/>
            </w:tcBorders>
            <w:shd w:val="clear" w:color="auto" w:fill="auto"/>
            <w:vAlign w:val="center"/>
            <w:hideMark/>
          </w:tcPr>
          <w:p w14:paraId="23E987BF"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51097CBB"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740303AC"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r>
      <w:tr w:rsidR="00BA3949" w:rsidRPr="00BA3949" w14:paraId="2EDE5C07" w14:textId="77777777" w:rsidTr="00A04A6B">
        <w:trPr>
          <w:gridAfter w:val="1"/>
          <w:wAfter w:w="12" w:type="dxa"/>
          <w:trHeight w:val="312"/>
        </w:trPr>
        <w:tc>
          <w:tcPr>
            <w:tcW w:w="930" w:type="dxa"/>
            <w:vMerge w:val="restart"/>
            <w:tcBorders>
              <w:top w:val="nil"/>
              <w:left w:val="single" w:sz="4" w:space="0" w:color="auto"/>
              <w:bottom w:val="single" w:sz="4" w:space="0" w:color="auto"/>
              <w:right w:val="single" w:sz="4" w:space="0" w:color="auto"/>
            </w:tcBorders>
            <w:shd w:val="clear" w:color="auto" w:fill="auto"/>
            <w:vAlign w:val="center"/>
            <w:hideMark/>
          </w:tcPr>
          <w:p w14:paraId="44A8CC88" w14:textId="77777777" w:rsidR="00A04A6B" w:rsidRPr="00BA3949" w:rsidRDefault="00A04A6B" w:rsidP="00082B64">
            <w:pPr>
              <w:widowControl w:val="0"/>
              <w:spacing w:line="288" w:lineRule="auto"/>
              <w:ind w:firstLine="0"/>
              <w:jc w:val="left"/>
              <w:rPr>
                <w:rFonts w:eastAsia="Times New Roman" w:cs="Calibri"/>
                <w:sz w:val="24"/>
                <w:szCs w:val="24"/>
              </w:rPr>
            </w:pPr>
            <w:r w:rsidRPr="00BA3949">
              <w:rPr>
                <w:rFonts w:eastAsia="Times New Roman" w:cs="Calibri"/>
                <w:sz w:val="24"/>
                <w:szCs w:val="24"/>
              </w:rPr>
              <w:t> </w:t>
            </w:r>
          </w:p>
        </w:tc>
        <w:tc>
          <w:tcPr>
            <w:tcW w:w="2449" w:type="dxa"/>
            <w:vMerge w:val="restart"/>
            <w:tcBorders>
              <w:top w:val="nil"/>
              <w:left w:val="single" w:sz="4" w:space="0" w:color="auto"/>
              <w:bottom w:val="single" w:sz="4" w:space="0" w:color="auto"/>
              <w:right w:val="single" w:sz="4" w:space="0" w:color="auto"/>
            </w:tcBorders>
            <w:shd w:val="clear" w:color="auto" w:fill="auto"/>
            <w:vAlign w:val="center"/>
            <w:hideMark/>
          </w:tcPr>
          <w:p w14:paraId="1ABB5706"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Trường THPT</w:t>
            </w:r>
          </w:p>
        </w:tc>
        <w:tc>
          <w:tcPr>
            <w:tcW w:w="2145" w:type="dxa"/>
            <w:tcBorders>
              <w:top w:val="nil"/>
              <w:left w:val="nil"/>
              <w:bottom w:val="single" w:sz="4" w:space="0" w:color="auto"/>
              <w:right w:val="single" w:sz="4" w:space="0" w:color="auto"/>
            </w:tcBorders>
            <w:shd w:val="clear" w:color="auto" w:fill="auto"/>
            <w:vAlign w:val="center"/>
            <w:hideMark/>
          </w:tcPr>
          <w:p w14:paraId="20063DF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cháu/ 1000 dân</w:t>
            </w:r>
          </w:p>
        </w:tc>
        <w:tc>
          <w:tcPr>
            <w:tcW w:w="1537" w:type="dxa"/>
            <w:tcBorders>
              <w:top w:val="nil"/>
              <w:left w:val="nil"/>
              <w:bottom w:val="single" w:sz="4" w:space="0" w:color="auto"/>
              <w:right w:val="single" w:sz="4" w:space="0" w:color="auto"/>
            </w:tcBorders>
            <w:shd w:val="clear" w:color="auto" w:fill="auto"/>
            <w:vAlign w:val="center"/>
            <w:hideMark/>
          </w:tcPr>
          <w:p w14:paraId="2A8352AB"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≥40</w:t>
            </w:r>
          </w:p>
        </w:tc>
        <w:tc>
          <w:tcPr>
            <w:tcW w:w="1792" w:type="dxa"/>
            <w:tcBorders>
              <w:top w:val="nil"/>
              <w:left w:val="nil"/>
              <w:bottom w:val="single" w:sz="4" w:space="0" w:color="auto"/>
              <w:right w:val="single" w:sz="4" w:space="0" w:color="auto"/>
            </w:tcBorders>
            <w:shd w:val="clear" w:color="auto" w:fill="auto"/>
            <w:vAlign w:val="center"/>
            <w:hideMark/>
          </w:tcPr>
          <w:p w14:paraId="0B07373A"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≥40</w:t>
            </w:r>
          </w:p>
        </w:tc>
      </w:tr>
      <w:tr w:rsidR="00BA3949" w:rsidRPr="00BA3949" w14:paraId="0818D5BD" w14:textId="77777777" w:rsidTr="00A04A6B">
        <w:trPr>
          <w:gridAfter w:val="1"/>
          <w:wAfter w:w="12" w:type="dxa"/>
          <w:trHeight w:val="312"/>
        </w:trPr>
        <w:tc>
          <w:tcPr>
            <w:tcW w:w="930" w:type="dxa"/>
            <w:vMerge/>
            <w:tcBorders>
              <w:top w:val="nil"/>
              <w:left w:val="single" w:sz="4" w:space="0" w:color="auto"/>
              <w:bottom w:val="single" w:sz="4" w:space="0" w:color="auto"/>
              <w:right w:val="single" w:sz="4" w:space="0" w:color="auto"/>
            </w:tcBorders>
            <w:vAlign w:val="center"/>
            <w:hideMark/>
          </w:tcPr>
          <w:p w14:paraId="237D359D" w14:textId="77777777" w:rsidR="00A04A6B" w:rsidRPr="00BA3949" w:rsidRDefault="00A04A6B" w:rsidP="00082B64">
            <w:pPr>
              <w:widowControl w:val="0"/>
              <w:spacing w:line="288" w:lineRule="auto"/>
              <w:ind w:firstLine="0"/>
              <w:jc w:val="left"/>
              <w:rPr>
                <w:rFonts w:eastAsia="Times New Roman" w:cs="Calibri"/>
                <w:sz w:val="24"/>
                <w:szCs w:val="24"/>
              </w:rPr>
            </w:pPr>
          </w:p>
        </w:tc>
        <w:tc>
          <w:tcPr>
            <w:tcW w:w="2449" w:type="dxa"/>
            <w:vMerge/>
            <w:tcBorders>
              <w:top w:val="nil"/>
              <w:left w:val="single" w:sz="4" w:space="0" w:color="auto"/>
              <w:bottom w:val="single" w:sz="4" w:space="0" w:color="auto"/>
              <w:right w:val="single" w:sz="4" w:space="0" w:color="auto"/>
            </w:tcBorders>
            <w:vAlign w:val="center"/>
            <w:hideMark/>
          </w:tcPr>
          <w:p w14:paraId="157E7CF0"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p>
        </w:tc>
        <w:tc>
          <w:tcPr>
            <w:tcW w:w="2145" w:type="dxa"/>
            <w:tcBorders>
              <w:top w:val="nil"/>
              <w:left w:val="nil"/>
              <w:bottom w:val="single" w:sz="4" w:space="0" w:color="auto"/>
              <w:right w:val="single" w:sz="4" w:space="0" w:color="auto"/>
            </w:tcBorders>
            <w:shd w:val="clear" w:color="auto" w:fill="auto"/>
            <w:vAlign w:val="center"/>
            <w:hideMark/>
          </w:tcPr>
          <w:p w14:paraId="308BBFC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m2/1 học sinh</w:t>
            </w:r>
          </w:p>
        </w:tc>
        <w:tc>
          <w:tcPr>
            <w:tcW w:w="1537" w:type="dxa"/>
            <w:tcBorders>
              <w:top w:val="nil"/>
              <w:left w:val="nil"/>
              <w:bottom w:val="single" w:sz="4" w:space="0" w:color="auto"/>
              <w:right w:val="single" w:sz="4" w:space="0" w:color="auto"/>
            </w:tcBorders>
            <w:shd w:val="clear" w:color="auto" w:fill="auto"/>
            <w:vAlign w:val="center"/>
            <w:hideMark/>
          </w:tcPr>
          <w:p w14:paraId="7C4A19A6"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1792" w:type="dxa"/>
            <w:tcBorders>
              <w:top w:val="nil"/>
              <w:left w:val="nil"/>
              <w:bottom w:val="single" w:sz="4" w:space="0" w:color="auto"/>
              <w:right w:val="single" w:sz="4" w:space="0" w:color="auto"/>
            </w:tcBorders>
            <w:shd w:val="clear" w:color="auto" w:fill="auto"/>
            <w:vAlign w:val="center"/>
            <w:hideMark/>
          </w:tcPr>
          <w:p w14:paraId="41C6F10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r>
      <w:tr w:rsidR="00BA3949" w:rsidRPr="00BA3949" w14:paraId="1B7087B6" w14:textId="77777777" w:rsidTr="00A04A6B">
        <w:trPr>
          <w:gridAfter w:val="1"/>
          <w:wAfter w:w="12" w:type="dxa"/>
          <w:trHeight w:val="6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3BCC5860"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6</w:t>
            </w:r>
          </w:p>
        </w:tc>
        <w:tc>
          <w:tcPr>
            <w:tcW w:w="2449" w:type="dxa"/>
            <w:tcBorders>
              <w:top w:val="nil"/>
              <w:left w:val="nil"/>
              <w:bottom w:val="single" w:sz="4" w:space="0" w:color="auto"/>
              <w:right w:val="single" w:sz="4" w:space="0" w:color="auto"/>
            </w:tcBorders>
            <w:shd w:val="clear" w:color="auto" w:fill="auto"/>
            <w:vAlign w:val="center"/>
            <w:hideMark/>
          </w:tcPr>
          <w:p w14:paraId="296734DE"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Văn hóa - Thể dục thể thao</w:t>
            </w:r>
          </w:p>
        </w:tc>
        <w:tc>
          <w:tcPr>
            <w:tcW w:w="2145" w:type="dxa"/>
            <w:tcBorders>
              <w:top w:val="nil"/>
              <w:left w:val="nil"/>
              <w:bottom w:val="single" w:sz="4" w:space="0" w:color="auto"/>
              <w:right w:val="single" w:sz="4" w:space="0" w:color="auto"/>
            </w:tcBorders>
            <w:shd w:val="clear" w:color="auto" w:fill="auto"/>
            <w:vAlign w:val="center"/>
            <w:hideMark/>
          </w:tcPr>
          <w:p w14:paraId="7763E1E4"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4DDDDF5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53CDDBA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061FFDD6" w14:textId="77777777" w:rsidTr="00A04A6B">
        <w:trPr>
          <w:gridAfter w:val="1"/>
          <w:wAfter w:w="12" w:type="dxa"/>
          <w:trHeight w:val="540"/>
        </w:trPr>
        <w:tc>
          <w:tcPr>
            <w:tcW w:w="930" w:type="dxa"/>
            <w:vMerge w:val="restart"/>
            <w:tcBorders>
              <w:top w:val="nil"/>
              <w:left w:val="single" w:sz="4" w:space="0" w:color="auto"/>
              <w:bottom w:val="single" w:sz="4" w:space="0" w:color="auto"/>
              <w:right w:val="single" w:sz="4" w:space="0" w:color="auto"/>
            </w:tcBorders>
            <w:shd w:val="clear" w:color="auto" w:fill="auto"/>
            <w:vAlign w:val="center"/>
            <w:hideMark/>
          </w:tcPr>
          <w:p w14:paraId="47131620"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w:t>
            </w:r>
          </w:p>
        </w:tc>
        <w:tc>
          <w:tcPr>
            <w:tcW w:w="2449" w:type="dxa"/>
            <w:vMerge w:val="restart"/>
            <w:tcBorders>
              <w:top w:val="nil"/>
              <w:left w:val="single" w:sz="4" w:space="0" w:color="auto"/>
              <w:bottom w:val="single" w:sz="4" w:space="0" w:color="auto"/>
              <w:right w:val="single" w:sz="4" w:space="0" w:color="auto"/>
            </w:tcBorders>
            <w:shd w:val="clear" w:color="auto" w:fill="auto"/>
            <w:vAlign w:val="center"/>
            <w:hideMark/>
          </w:tcPr>
          <w:p w14:paraId="4244AEA1"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Sân thể dục thể thao huyện</w:t>
            </w:r>
          </w:p>
        </w:tc>
        <w:tc>
          <w:tcPr>
            <w:tcW w:w="2145" w:type="dxa"/>
            <w:tcBorders>
              <w:top w:val="nil"/>
              <w:left w:val="nil"/>
              <w:bottom w:val="single" w:sz="4" w:space="0" w:color="auto"/>
              <w:right w:val="single" w:sz="4" w:space="0" w:color="auto"/>
            </w:tcBorders>
            <w:shd w:val="clear" w:color="auto" w:fill="auto"/>
            <w:vAlign w:val="center"/>
            <w:hideMark/>
          </w:tcPr>
          <w:p w14:paraId="5FEC2AA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m2/người</w:t>
            </w:r>
          </w:p>
        </w:tc>
        <w:tc>
          <w:tcPr>
            <w:tcW w:w="1537" w:type="dxa"/>
            <w:tcBorders>
              <w:top w:val="nil"/>
              <w:left w:val="nil"/>
              <w:bottom w:val="single" w:sz="4" w:space="0" w:color="auto"/>
              <w:right w:val="single" w:sz="4" w:space="0" w:color="auto"/>
            </w:tcBorders>
            <w:shd w:val="clear" w:color="auto" w:fill="auto"/>
            <w:vAlign w:val="center"/>
            <w:hideMark/>
          </w:tcPr>
          <w:p w14:paraId="022C6205"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≥0,6</w:t>
            </w:r>
          </w:p>
        </w:tc>
        <w:tc>
          <w:tcPr>
            <w:tcW w:w="1792" w:type="dxa"/>
            <w:tcBorders>
              <w:top w:val="nil"/>
              <w:left w:val="nil"/>
              <w:bottom w:val="single" w:sz="4" w:space="0" w:color="auto"/>
              <w:right w:val="single" w:sz="4" w:space="0" w:color="auto"/>
            </w:tcBorders>
            <w:shd w:val="clear" w:color="auto" w:fill="auto"/>
            <w:vAlign w:val="center"/>
            <w:hideMark/>
          </w:tcPr>
          <w:p w14:paraId="7BB9132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≥0,6</w:t>
            </w:r>
          </w:p>
        </w:tc>
      </w:tr>
      <w:tr w:rsidR="00BA3949" w:rsidRPr="00BA3949" w14:paraId="3D8798BF" w14:textId="77777777" w:rsidTr="00A04A6B">
        <w:trPr>
          <w:gridAfter w:val="1"/>
          <w:wAfter w:w="12" w:type="dxa"/>
          <w:trHeight w:val="312"/>
        </w:trPr>
        <w:tc>
          <w:tcPr>
            <w:tcW w:w="930" w:type="dxa"/>
            <w:vMerge/>
            <w:tcBorders>
              <w:top w:val="nil"/>
              <w:left w:val="single" w:sz="4" w:space="0" w:color="auto"/>
              <w:bottom w:val="single" w:sz="4" w:space="0" w:color="auto"/>
              <w:right w:val="single" w:sz="4" w:space="0" w:color="auto"/>
            </w:tcBorders>
            <w:vAlign w:val="center"/>
            <w:hideMark/>
          </w:tcPr>
          <w:p w14:paraId="1459B650"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p>
        </w:tc>
        <w:tc>
          <w:tcPr>
            <w:tcW w:w="2449" w:type="dxa"/>
            <w:vMerge/>
            <w:tcBorders>
              <w:top w:val="nil"/>
              <w:left w:val="single" w:sz="4" w:space="0" w:color="auto"/>
              <w:bottom w:val="single" w:sz="4" w:space="0" w:color="auto"/>
              <w:right w:val="single" w:sz="4" w:space="0" w:color="auto"/>
            </w:tcBorders>
            <w:vAlign w:val="center"/>
            <w:hideMark/>
          </w:tcPr>
          <w:p w14:paraId="50B3DE0C"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p>
        </w:tc>
        <w:tc>
          <w:tcPr>
            <w:tcW w:w="2145" w:type="dxa"/>
            <w:tcBorders>
              <w:top w:val="nil"/>
              <w:left w:val="nil"/>
              <w:bottom w:val="single" w:sz="4" w:space="0" w:color="auto"/>
              <w:right w:val="single" w:sz="4" w:space="0" w:color="auto"/>
            </w:tcBorders>
            <w:shd w:val="clear" w:color="auto" w:fill="auto"/>
            <w:vAlign w:val="center"/>
            <w:hideMark/>
          </w:tcPr>
          <w:p w14:paraId="1F5A5B09"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ha/công trình</w:t>
            </w:r>
          </w:p>
        </w:tc>
        <w:tc>
          <w:tcPr>
            <w:tcW w:w="1537" w:type="dxa"/>
            <w:tcBorders>
              <w:top w:val="nil"/>
              <w:left w:val="nil"/>
              <w:bottom w:val="single" w:sz="4" w:space="0" w:color="auto"/>
              <w:right w:val="single" w:sz="4" w:space="0" w:color="auto"/>
            </w:tcBorders>
            <w:shd w:val="clear" w:color="auto" w:fill="auto"/>
            <w:vAlign w:val="center"/>
            <w:hideMark/>
          </w:tcPr>
          <w:p w14:paraId="6863389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1792" w:type="dxa"/>
            <w:tcBorders>
              <w:top w:val="nil"/>
              <w:left w:val="nil"/>
              <w:bottom w:val="single" w:sz="4" w:space="0" w:color="auto"/>
              <w:right w:val="single" w:sz="4" w:space="0" w:color="auto"/>
            </w:tcBorders>
            <w:shd w:val="clear" w:color="auto" w:fill="auto"/>
            <w:vAlign w:val="center"/>
            <w:hideMark/>
          </w:tcPr>
          <w:p w14:paraId="417EEE45"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r>
      <w:tr w:rsidR="00BA3949" w:rsidRPr="00BA3949" w14:paraId="0C2B619B" w14:textId="77777777" w:rsidTr="00A04A6B">
        <w:trPr>
          <w:gridAfter w:val="1"/>
          <w:wAfter w:w="12" w:type="dxa"/>
          <w:trHeight w:val="816"/>
        </w:trPr>
        <w:tc>
          <w:tcPr>
            <w:tcW w:w="930" w:type="dxa"/>
            <w:vMerge w:val="restart"/>
            <w:tcBorders>
              <w:top w:val="nil"/>
              <w:left w:val="single" w:sz="4" w:space="0" w:color="auto"/>
              <w:bottom w:val="single" w:sz="4" w:space="0" w:color="auto"/>
              <w:right w:val="single" w:sz="4" w:space="0" w:color="auto"/>
            </w:tcBorders>
            <w:shd w:val="clear" w:color="auto" w:fill="auto"/>
            <w:vAlign w:val="center"/>
            <w:hideMark/>
          </w:tcPr>
          <w:p w14:paraId="15FB9C66"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w:t>
            </w:r>
          </w:p>
        </w:tc>
        <w:tc>
          <w:tcPr>
            <w:tcW w:w="2449" w:type="dxa"/>
            <w:vMerge w:val="restart"/>
            <w:tcBorders>
              <w:top w:val="nil"/>
              <w:left w:val="single" w:sz="4" w:space="0" w:color="auto"/>
              <w:bottom w:val="single" w:sz="4" w:space="0" w:color="auto"/>
              <w:right w:val="single" w:sz="4" w:space="0" w:color="auto"/>
            </w:tcBorders>
            <w:shd w:val="clear" w:color="auto" w:fill="auto"/>
            <w:vAlign w:val="center"/>
            <w:hideMark/>
          </w:tcPr>
          <w:p w14:paraId="70ABB3B1"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Trung tâm Văn hóa - Thể thao huyện</w:t>
            </w:r>
          </w:p>
        </w:tc>
        <w:tc>
          <w:tcPr>
            <w:tcW w:w="2145" w:type="dxa"/>
            <w:tcBorders>
              <w:top w:val="nil"/>
              <w:left w:val="nil"/>
              <w:bottom w:val="single" w:sz="4" w:space="0" w:color="auto"/>
              <w:right w:val="single" w:sz="4" w:space="0" w:color="auto"/>
            </w:tcBorders>
            <w:shd w:val="clear" w:color="auto" w:fill="auto"/>
            <w:vAlign w:val="center"/>
            <w:hideMark/>
          </w:tcPr>
          <w:p w14:paraId="061987D0"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m2/người</w:t>
            </w:r>
          </w:p>
        </w:tc>
        <w:tc>
          <w:tcPr>
            <w:tcW w:w="1537" w:type="dxa"/>
            <w:tcBorders>
              <w:top w:val="nil"/>
              <w:left w:val="nil"/>
              <w:bottom w:val="single" w:sz="4" w:space="0" w:color="auto"/>
              <w:right w:val="single" w:sz="4" w:space="0" w:color="auto"/>
            </w:tcBorders>
            <w:shd w:val="clear" w:color="auto" w:fill="auto"/>
            <w:vAlign w:val="center"/>
            <w:hideMark/>
          </w:tcPr>
          <w:p w14:paraId="1C7BE971"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≥0,8</w:t>
            </w:r>
          </w:p>
        </w:tc>
        <w:tc>
          <w:tcPr>
            <w:tcW w:w="1792" w:type="dxa"/>
            <w:tcBorders>
              <w:top w:val="nil"/>
              <w:left w:val="nil"/>
              <w:bottom w:val="single" w:sz="4" w:space="0" w:color="auto"/>
              <w:right w:val="single" w:sz="4" w:space="0" w:color="auto"/>
            </w:tcBorders>
            <w:shd w:val="clear" w:color="auto" w:fill="auto"/>
            <w:vAlign w:val="center"/>
            <w:hideMark/>
          </w:tcPr>
          <w:p w14:paraId="58B7545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≥0,8</w:t>
            </w:r>
          </w:p>
        </w:tc>
      </w:tr>
      <w:tr w:rsidR="00BA3949" w:rsidRPr="00BA3949" w14:paraId="39508689" w14:textId="77777777" w:rsidTr="00A04A6B">
        <w:trPr>
          <w:gridAfter w:val="1"/>
          <w:wAfter w:w="12" w:type="dxa"/>
          <w:trHeight w:val="312"/>
        </w:trPr>
        <w:tc>
          <w:tcPr>
            <w:tcW w:w="930" w:type="dxa"/>
            <w:vMerge/>
            <w:tcBorders>
              <w:top w:val="nil"/>
              <w:left w:val="single" w:sz="4" w:space="0" w:color="auto"/>
              <w:bottom w:val="single" w:sz="4" w:space="0" w:color="auto"/>
              <w:right w:val="single" w:sz="4" w:space="0" w:color="auto"/>
            </w:tcBorders>
            <w:vAlign w:val="center"/>
            <w:hideMark/>
          </w:tcPr>
          <w:p w14:paraId="774C1C2C"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p>
        </w:tc>
        <w:tc>
          <w:tcPr>
            <w:tcW w:w="2449" w:type="dxa"/>
            <w:vMerge/>
            <w:tcBorders>
              <w:top w:val="nil"/>
              <w:left w:val="single" w:sz="4" w:space="0" w:color="auto"/>
              <w:bottom w:val="single" w:sz="4" w:space="0" w:color="auto"/>
              <w:right w:val="single" w:sz="4" w:space="0" w:color="auto"/>
            </w:tcBorders>
            <w:vAlign w:val="center"/>
            <w:hideMark/>
          </w:tcPr>
          <w:p w14:paraId="3DE1ABE9"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p>
        </w:tc>
        <w:tc>
          <w:tcPr>
            <w:tcW w:w="2145" w:type="dxa"/>
            <w:tcBorders>
              <w:top w:val="nil"/>
              <w:left w:val="nil"/>
              <w:bottom w:val="single" w:sz="4" w:space="0" w:color="auto"/>
              <w:right w:val="single" w:sz="4" w:space="0" w:color="auto"/>
            </w:tcBorders>
            <w:shd w:val="clear" w:color="auto" w:fill="auto"/>
            <w:vAlign w:val="center"/>
            <w:hideMark/>
          </w:tcPr>
          <w:p w14:paraId="158CE11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ha/công trình</w:t>
            </w:r>
          </w:p>
        </w:tc>
        <w:tc>
          <w:tcPr>
            <w:tcW w:w="1537" w:type="dxa"/>
            <w:tcBorders>
              <w:top w:val="nil"/>
              <w:left w:val="nil"/>
              <w:bottom w:val="single" w:sz="4" w:space="0" w:color="auto"/>
              <w:right w:val="single" w:sz="4" w:space="0" w:color="auto"/>
            </w:tcBorders>
            <w:shd w:val="clear" w:color="auto" w:fill="auto"/>
            <w:vAlign w:val="center"/>
            <w:hideMark/>
          </w:tcPr>
          <w:p w14:paraId="58A3E1DB"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≥3,0</w:t>
            </w:r>
          </w:p>
        </w:tc>
        <w:tc>
          <w:tcPr>
            <w:tcW w:w="1792" w:type="dxa"/>
            <w:tcBorders>
              <w:top w:val="nil"/>
              <w:left w:val="nil"/>
              <w:bottom w:val="single" w:sz="4" w:space="0" w:color="auto"/>
              <w:right w:val="single" w:sz="4" w:space="0" w:color="auto"/>
            </w:tcBorders>
            <w:shd w:val="clear" w:color="auto" w:fill="auto"/>
            <w:vAlign w:val="center"/>
            <w:hideMark/>
          </w:tcPr>
          <w:p w14:paraId="221C78BC"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≥3,0</w:t>
            </w:r>
          </w:p>
        </w:tc>
      </w:tr>
      <w:tr w:rsidR="00BA3949" w:rsidRPr="00BA3949" w14:paraId="5ED57902"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6145FF1F"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7</w:t>
            </w:r>
          </w:p>
        </w:tc>
        <w:tc>
          <w:tcPr>
            <w:tcW w:w="2449" w:type="dxa"/>
            <w:tcBorders>
              <w:top w:val="nil"/>
              <w:left w:val="nil"/>
              <w:bottom w:val="single" w:sz="4" w:space="0" w:color="auto"/>
              <w:right w:val="single" w:sz="4" w:space="0" w:color="auto"/>
            </w:tcBorders>
            <w:shd w:val="clear" w:color="auto" w:fill="auto"/>
            <w:vAlign w:val="center"/>
            <w:hideMark/>
          </w:tcPr>
          <w:p w14:paraId="555941CB"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Thương mại</w:t>
            </w:r>
          </w:p>
        </w:tc>
        <w:tc>
          <w:tcPr>
            <w:tcW w:w="2145" w:type="dxa"/>
            <w:tcBorders>
              <w:top w:val="nil"/>
              <w:left w:val="nil"/>
              <w:bottom w:val="single" w:sz="4" w:space="0" w:color="auto"/>
              <w:right w:val="single" w:sz="4" w:space="0" w:color="auto"/>
            </w:tcBorders>
            <w:shd w:val="clear" w:color="auto" w:fill="auto"/>
            <w:vAlign w:val="center"/>
            <w:hideMark/>
          </w:tcPr>
          <w:p w14:paraId="5C3DFA69"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50BC7D0A"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6A15BBE0"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14D9071A" w14:textId="77777777" w:rsidTr="00A04A6B">
        <w:trPr>
          <w:gridAfter w:val="1"/>
          <w:wAfter w:w="12" w:type="dxa"/>
          <w:trHeight w:val="312"/>
        </w:trPr>
        <w:tc>
          <w:tcPr>
            <w:tcW w:w="930" w:type="dxa"/>
            <w:vMerge w:val="restart"/>
            <w:tcBorders>
              <w:top w:val="nil"/>
              <w:left w:val="single" w:sz="4" w:space="0" w:color="auto"/>
              <w:bottom w:val="single" w:sz="4" w:space="0" w:color="auto"/>
              <w:right w:val="single" w:sz="4" w:space="0" w:color="auto"/>
            </w:tcBorders>
            <w:shd w:val="clear" w:color="auto" w:fill="auto"/>
            <w:vAlign w:val="center"/>
            <w:hideMark/>
          </w:tcPr>
          <w:p w14:paraId="3E902C80"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7.1</w:t>
            </w:r>
          </w:p>
        </w:tc>
        <w:tc>
          <w:tcPr>
            <w:tcW w:w="2449" w:type="dxa"/>
            <w:vMerge w:val="restart"/>
            <w:tcBorders>
              <w:top w:val="nil"/>
              <w:left w:val="single" w:sz="4" w:space="0" w:color="auto"/>
              <w:bottom w:val="single" w:sz="4" w:space="0" w:color="auto"/>
              <w:right w:val="single" w:sz="4" w:space="0" w:color="auto"/>
            </w:tcBorders>
            <w:shd w:val="clear" w:color="auto" w:fill="auto"/>
            <w:vAlign w:val="center"/>
            <w:hideMark/>
          </w:tcPr>
          <w:p w14:paraId="3C07FE1F"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Chợ cấp đô thị</w:t>
            </w:r>
          </w:p>
        </w:tc>
        <w:tc>
          <w:tcPr>
            <w:tcW w:w="2145" w:type="dxa"/>
            <w:tcBorders>
              <w:top w:val="nil"/>
              <w:left w:val="nil"/>
              <w:bottom w:val="single" w:sz="4" w:space="0" w:color="auto"/>
              <w:right w:val="single" w:sz="4" w:space="0" w:color="auto"/>
            </w:tcBorders>
            <w:shd w:val="clear" w:color="auto" w:fill="auto"/>
            <w:vAlign w:val="center"/>
            <w:hideMark/>
          </w:tcPr>
          <w:p w14:paraId="19ACBA04"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công trình</w:t>
            </w:r>
          </w:p>
        </w:tc>
        <w:tc>
          <w:tcPr>
            <w:tcW w:w="1537" w:type="dxa"/>
            <w:tcBorders>
              <w:top w:val="nil"/>
              <w:left w:val="nil"/>
              <w:bottom w:val="single" w:sz="4" w:space="0" w:color="auto"/>
              <w:right w:val="single" w:sz="4" w:space="0" w:color="auto"/>
            </w:tcBorders>
            <w:shd w:val="clear" w:color="auto" w:fill="auto"/>
            <w:vAlign w:val="center"/>
            <w:hideMark/>
          </w:tcPr>
          <w:p w14:paraId="1268DB4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1792" w:type="dxa"/>
            <w:tcBorders>
              <w:top w:val="nil"/>
              <w:left w:val="nil"/>
              <w:bottom w:val="single" w:sz="4" w:space="0" w:color="auto"/>
              <w:right w:val="single" w:sz="4" w:space="0" w:color="auto"/>
            </w:tcBorders>
            <w:shd w:val="clear" w:color="auto" w:fill="auto"/>
            <w:vAlign w:val="center"/>
            <w:hideMark/>
          </w:tcPr>
          <w:p w14:paraId="5BB04878"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r>
      <w:tr w:rsidR="00BA3949" w:rsidRPr="00BA3949" w14:paraId="270DCC03" w14:textId="77777777" w:rsidTr="00A04A6B">
        <w:trPr>
          <w:gridAfter w:val="1"/>
          <w:wAfter w:w="12" w:type="dxa"/>
          <w:trHeight w:val="312"/>
        </w:trPr>
        <w:tc>
          <w:tcPr>
            <w:tcW w:w="930" w:type="dxa"/>
            <w:vMerge/>
            <w:tcBorders>
              <w:top w:val="nil"/>
              <w:left w:val="single" w:sz="4" w:space="0" w:color="auto"/>
              <w:bottom w:val="single" w:sz="4" w:space="0" w:color="auto"/>
              <w:right w:val="single" w:sz="4" w:space="0" w:color="auto"/>
            </w:tcBorders>
            <w:vAlign w:val="center"/>
            <w:hideMark/>
          </w:tcPr>
          <w:p w14:paraId="64F22C50"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p>
        </w:tc>
        <w:tc>
          <w:tcPr>
            <w:tcW w:w="2449" w:type="dxa"/>
            <w:vMerge/>
            <w:tcBorders>
              <w:top w:val="nil"/>
              <w:left w:val="single" w:sz="4" w:space="0" w:color="auto"/>
              <w:bottom w:val="single" w:sz="4" w:space="0" w:color="auto"/>
              <w:right w:val="single" w:sz="4" w:space="0" w:color="auto"/>
            </w:tcBorders>
            <w:vAlign w:val="center"/>
            <w:hideMark/>
          </w:tcPr>
          <w:p w14:paraId="399AD7EC"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p>
        </w:tc>
        <w:tc>
          <w:tcPr>
            <w:tcW w:w="2145" w:type="dxa"/>
            <w:tcBorders>
              <w:top w:val="nil"/>
              <w:left w:val="nil"/>
              <w:bottom w:val="single" w:sz="4" w:space="0" w:color="auto"/>
              <w:right w:val="single" w:sz="4" w:space="0" w:color="auto"/>
            </w:tcBorders>
            <w:shd w:val="clear" w:color="auto" w:fill="auto"/>
            <w:vAlign w:val="center"/>
            <w:hideMark/>
          </w:tcPr>
          <w:p w14:paraId="045A50E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ha/công trình</w:t>
            </w:r>
          </w:p>
        </w:tc>
        <w:tc>
          <w:tcPr>
            <w:tcW w:w="1537" w:type="dxa"/>
            <w:tcBorders>
              <w:top w:val="nil"/>
              <w:left w:val="nil"/>
              <w:bottom w:val="single" w:sz="4" w:space="0" w:color="auto"/>
              <w:right w:val="single" w:sz="4" w:space="0" w:color="auto"/>
            </w:tcBorders>
            <w:shd w:val="clear" w:color="auto" w:fill="auto"/>
            <w:vAlign w:val="center"/>
            <w:hideMark/>
          </w:tcPr>
          <w:p w14:paraId="17DF65EC"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1792" w:type="dxa"/>
            <w:tcBorders>
              <w:top w:val="nil"/>
              <w:left w:val="nil"/>
              <w:bottom w:val="single" w:sz="4" w:space="0" w:color="auto"/>
              <w:right w:val="single" w:sz="4" w:space="0" w:color="auto"/>
            </w:tcBorders>
            <w:shd w:val="clear" w:color="auto" w:fill="auto"/>
            <w:vAlign w:val="center"/>
            <w:hideMark/>
          </w:tcPr>
          <w:p w14:paraId="7055CFB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r>
      <w:tr w:rsidR="00BA3949" w:rsidRPr="00BA3949" w14:paraId="0F004BB3" w14:textId="77777777" w:rsidTr="00A04A6B">
        <w:trPr>
          <w:gridAfter w:val="1"/>
          <w:wAfter w:w="12" w:type="dxa"/>
          <w:trHeight w:val="312"/>
        </w:trPr>
        <w:tc>
          <w:tcPr>
            <w:tcW w:w="930" w:type="dxa"/>
            <w:vMerge w:val="restart"/>
            <w:tcBorders>
              <w:top w:val="nil"/>
              <w:left w:val="single" w:sz="4" w:space="0" w:color="auto"/>
              <w:bottom w:val="single" w:sz="4" w:space="0" w:color="auto"/>
              <w:right w:val="single" w:sz="4" w:space="0" w:color="auto"/>
            </w:tcBorders>
            <w:shd w:val="clear" w:color="auto" w:fill="auto"/>
            <w:vAlign w:val="center"/>
            <w:hideMark/>
          </w:tcPr>
          <w:p w14:paraId="57585BB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7.2</w:t>
            </w:r>
          </w:p>
        </w:tc>
        <w:tc>
          <w:tcPr>
            <w:tcW w:w="2449" w:type="dxa"/>
            <w:vMerge w:val="restart"/>
            <w:tcBorders>
              <w:top w:val="nil"/>
              <w:left w:val="single" w:sz="4" w:space="0" w:color="auto"/>
              <w:bottom w:val="single" w:sz="4" w:space="0" w:color="auto"/>
              <w:right w:val="single" w:sz="4" w:space="0" w:color="auto"/>
            </w:tcBorders>
            <w:shd w:val="clear" w:color="auto" w:fill="auto"/>
            <w:vAlign w:val="center"/>
            <w:hideMark/>
          </w:tcPr>
          <w:p w14:paraId="73C45AE4"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Chợ nông thôn</w:t>
            </w:r>
          </w:p>
        </w:tc>
        <w:tc>
          <w:tcPr>
            <w:tcW w:w="2145" w:type="dxa"/>
            <w:tcBorders>
              <w:top w:val="nil"/>
              <w:left w:val="nil"/>
              <w:bottom w:val="single" w:sz="4" w:space="0" w:color="auto"/>
              <w:right w:val="single" w:sz="4" w:space="0" w:color="auto"/>
            </w:tcBorders>
            <w:shd w:val="clear" w:color="auto" w:fill="auto"/>
            <w:vAlign w:val="center"/>
            <w:hideMark/>
          </w:tcPr>
          <w:p w14:paraId="4EDFD8FC"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công trình/xã</w:t>
            </w:r>
          </w:p>
        </w:tc>
        <w:tc>
          <w:tcPr>
            <w:tcW w:w="1537" w:type="dxa"/>
            <w:tcBorders>
              <w:top w:val="nil"/>
              <w:left w:val="nil"/>
              <w:bottom w:val="single" w:sz="4" w:space="0" w:color="auto"/>
              <w:right w:val="single" w:sz="4" w:space="0" w:color="auto"/>
            </w:tcBorders>
            <w:shd w:val="clear" w:color="auto" w:fill="auto"/>
            <w:vAlign w:val="center"/>
            <w:hideMark/>
          </w:tcPr>
          <w:p w14:paraId="7C9414A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1792" w:type="dxa"/>
            <w:tcBorders>
              <w:top w:val="nil"/>
              <w:left w:val="nil"/>
              <w:bottom w:val="single" w:sz="4" w:space="0" w:color="auto"/>
              <w:right w:val="single" w:sz="4" w:space="0" w:color="auto"/>
            </w:tcBorders>
            <w:shd w:val="clear" w:color="auto" w:fill="auto"/>
            <w:vAlign w:val="center"/>
            <w:hideMark/>
          </w:tcPr>
          <w:p w14:paraId="57E889E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r>
      <w:tr w:rsidR="00BA3949" w:rsidRPr="00BA3949" w14:paraId="3201C5B5" w14:textId="77777777" w:rsidTr="00A04A6B">
        <w:trPr>
          <w:gridAfter w:val="1"/>
          <w:wAfter w:w="12" w:type="dxa"/>
          <w:trHeight w:val="312"/>
        </w:trPr>
        <w:tc>
          <w:tcPr>
            <w:tcW w:w="930" w:type="dxa"/>
            <w:vMerge/>
            <w:tcBorders>
              <w:top w:val="nil"/>
              <w:left w:val="single" w:sz="4" w:space="0" w:color="auto"/>
              <w:bottom w:val="single" w:sz="4" w:space="0" w:color="auto"/>
              <w:right w:val="single" w:sz="4" w:space="0" w:color="auto"/>
            </w:tcBorders>
            <w:vAlign w:val="center"/>
            <w:hideMark/>
          </w:tcPr>
          <w:p w14:paraId="1964DC82"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p>
        </w:tc>
        <w:tc>
          <w:tcPr>
            <w:tcW w:w="2449" w:type="dxa"/>
            <w:vMerge/>
            <w:tcBorders>
              <w:top w:val="nil"/>
              <w:left w:val="single" w:sz="4" w:space="0" w:color="auto"/>
              <w:bottom w:val="single" w:sz="4" w:space="0" w:color="auto"/>
              <w:right w:val="single" w:sz="4" w:space="0" w:color="auto"/>
            </w:tcBorders>
            <w:vAlign w:val="center"/>
            <w:hideMark/>
          </w:tcPr>
          <w:p w14:paraId="4D6C2FD5"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p>
        </w:tc>
        <w:tc>
          <w:tcPr>
            <w:tcW w:w="2145" w:type="dxa"/>
            <w:tcBorders>
              <w:top w:val="nil"/>
              <w:left w:val="nil"/>
              <w:bottom w:val="single" w:sz="4" w:space="0" w:color="auto"/>
              <w:right w:val="single" w:sz="4" w:space="0" w:color="auto"/>
            </w:tcBorders>
            <w:shd w:val="clear" w:color="auto" w:fill="auto"/>
            <w:vAlign w:val="center"/>
            <w:hideMark/>
          </w:tcPr>
          <w:p w14:paraId="4A73D898"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m2/công trình</w:t>
            </w:r>
          </w:p>
        </w:tc>
        <w:tc>
          <w:tcPr>
            <w:tcW w:w="1537" w:type="dxa"/>
            <w:tcBorders>
              <w:top w:val="nil"/>
              <w:left w:val="nil"/>
              <w:bottom w:val="single" w:sz="4" w:space="0" w:color="auto"/>
              <w:right w:val="single" w:sz="4" w:space="0" w:color="auto"/>
            </w:tcBorders>
            <w:shd w:val="clear" w:color="auto" w:fill="auto"/>
            <w:vAlign w:val="center"/>
            <w:hideMark/>
          </w:tcPr>
          <w:p w14:paraId="59490D5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1.500</w:t>
            </w:r>
          </w:p>
        </w:tc>
        <w:tc>
          <w:tcPr>
            <w:tcW w:w="1792" w:type="dxa"/>
            <w:tcBorders>
              <w:top w:val="nil"/>
              <w:left w:val="nil"/>
              <w:bottom w:val="single" w:sz="4" w:space="0" w:color="auto"/>
              <w:right w:val="single" w:sz="4" w:space="0" w:color="auto"/>
            </w:tcBorders>
            <w:shd w:val="clear" w:color="auto" w:fill="auto"/>
            <w:vAlign w:val="center"/>
            <w:hideMark/>
          </w:tcPr>
          <w:p w14:paraId="6292BA4B"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1.500</w:t>
            </w:r>
          </w:p>
        </w:tc>
      </w:tr>
      <w:tr w:rsidR="00BA3949" w:rsidRPr="00BA3949" w14:paraId="4D52DA0C"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090A9144"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8</w:t>
            </w:r>
          </w:p>
        </w:tc>
        <w:tc>
          <w:tcPr>
            <w:tcW w:w="2449" w:type="dxa"/>
            <w:tcBorders>
              <w:top w:val="nil"/>
              <w:left w:val="nil"/>
              <w:bottom w:val="single" w:sz="4" w:space="0" w:color="auto"/>
              <w:right w:val="single" w:sz="4" w:space="0" w:color="auto"/>
            </w:tcBorders>
            <w:shd w:val="clear" w:color="auto" w:fill="auto"/>
            <w:vAlign w:val="center"/>
            <w:hideMark/>
          </w:tcPr>
          <w:p w14:paraId="75738F61"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 xml:space="preserve">Chỉ tiêu cây xanh </w:t>
            </w:r>
          </w:p>
        </w:tc>
        <w:tc>
          <w:tcPr>
            <w:tcW w:w="2145" w:type="dxa"/>
            <w:tcBorders>
              <w:top w:val="nil"/>
              <w:left w:val="nil"/>
              <w:bottom w:val="single" w:sz="4" w:space="0" w:color="auto"/>
              <w:right w:val="single" w:sz="4" w:space="0" w:color="auto"/>
            </w:tcBorders>
            <w:shd w:val="clear" w:color="auto" w:fill="auto"/>
            <w:vAlign w:val="center"/>
            <w:hideMark/>
          </w:tcPr>
          <w:p w14:paraId="6D50667C"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m2/người</w:t>
            </w:r>
          </w:p>
        </w:tc>
        <w:tc>
          <w:tcPr>
            <w:tcW w:w="1537" w:type="dxa"/>
            <w:tcBorders>
              <w:top w:val="nil"/>
              <w:left w:val="nil"/>
              <w:bottom w:val="single" w:sz="4" w:space="0" w:color="auto"/>
              <w:right w:val="single" w:sz="4" w:space="0" w:color="auto"/>
            </w:tcBorders>
            <w:shd w:val="clear" w:color="auto" w:fill="auto"/>
            <w:vAlign w:val="center"/>
            <w:hideMark/>
          </w:tcPr>
          <w:p w14:paraId="407892C4"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6CA33C72"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r>
      <w:tr w:rsidR="00BA3949" w:rsidRPr="00BA3949" w14:paraId="3786C74B" w14:textId="77777777" w:rsidTr="00A04A6B">
        <w:trPr>
          <w:gridAfter w:val="1"/>
          <w:wAfter w:w="12" w:type="dxa"/>
          <w:trHeight w:val="37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7E83E94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8.1</w:t>
            </w:r>
          </w:p>
        </w:tc>
        <w:tc>
          <w:tcPr>
            <w:tcW w:w="2449" w:type="dxa"/>
            <w:tcBorders>
              <w:top w:val="nil"/>
              <w:left w:val="nil"/>
              <w:bottom w:val="single" w:sz="4" w:space="0" w:color="auto"/>
              <w:right w:val="single" w:sz="4" w:space="0" w:color="auto"/>
            </w:tcBorders>
            <w:shd w:val="clear" w:color="auto" w:fill="auto"/>
            <w:vAlign w:val="center"/>
            <w:hideMark/>
          </w:tcPr>
          <w:p w14:paraId="259950B7"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Các đô thị</w:t>
            </w:r>
          </w:p>
        </w:tc>
        <w:tc>
          <w:tcPr>
            <w:tcW w:w="2145" w:type="dxa"/>
            <w:tcBorders>
              <w:top w:val="nil"/>
              <w:left w:val="nil"/>
              <w:bottom w:val="single" w:sz="4" w:space="0" w:color="auto"/>
              <w:right w:val="single" w:sz="4" w:space="0" w:color="auto"/>
            </w:tcBorders>
            <w:shd w:val="clear" w:color="auto" w:fill="auto"/>
            <w:vAlign w:val="center"/>
            <w:hideMark/>
          </w:tcPr>
          <w:p w14:paraId="05BA4324"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w:t>
            </w:r>
            <w:r w:rsidRPr="00BA3949">
              <w:rPr>
                <w:rFonts w:ascii="Times New Roman" w:eastAsia="Times New Roman" w:hAnsi="Times New Roman"/>
                <w:sz w:val="24"/>
                <w:szCs w:val="24"/>
                <w:vertAlign w:val="superscript"/>
              </w:rPr>
              <w:t>2</w:t>
            </w:r>
            <w:r w:rsidRPr="00BA3949">
              <w:rPr>
                <w:rFonts w:ascii="Times New Roman" w:eastAsia="Times New Roman" w:hAnsi="Times New Roman"/>
                <w:sz w:val="24"/>
                <w:szCs w:val="24"/>
              </w:rPr>
              <w:t>/người</w:t>
            </w:r>
          </w:p>
        </w:tc>
        <w:tc>
          <w:tcPr>
            <w:tcW w:w="1537" w:type="dxa"/>
            <w:tcBorders>
              <w:top w:val="nil"/>
              <w:left w:val="nil"/>
              <w:bottom w:val="single" w:sz="4" w:space="0" w:color="auto"/>
              <w:right w:val="single" w:sz="4" w:space="0" w:color="auto"/>
            </w:tcBorders>
            <w:shd w:val="clear" w:color="auto" w:fill="auto"/>
            <w:vAlign w:val="center"/>
            <w:hideMark/>
          </w:tcPr>
          <w:p w14:paraId="55AE7A91"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&gt; 5</w:t>
            </w:r>
          </w:p>
        </w:tc>
        <w:tc>
          <w:tcPr>
            <w:tcW w:w="1792" w:type="dxa"/>
            <w:tcBorders>
              <w:top w:val="nil"/>
              <w:left w:val="nil"/>
              <w:bottom w:val="single" w:sz="4" w:space="0" w:color="auto"/>
              <w:right w:val="single" w:sz="4" w:space="0" w:color="auto"/>
            </w:tcBorders>
            <w:shd w:val="clear" w:color="auto" w:fill="auto"/>
            <w:vAlign w:val="center"/>
            <w:hideMark/>
          </w:tcPr>
          <w:p w14:paraId="21A0F940"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&gt; 5</w:t>
            </w:r>
          </w:p>
        </w:tc>
      </w:tr>
      <w:tr w:rsidR="00BA3949" w:rsidRPr="00BA3949" w14:paraId="7694B102" w14:textId="77777777" w:rsidTr="00A04A6B">
        <w:trPr>
          <w:gridAfter w:val="1"/>
          <w:wAfter w:w="12" w:type="dxa"/>
          <w:trHeight w:val="6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4898672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8.1</w:t>
            </w:r>
          </w:p>
        </w:tc>
        <w:tc>
          <w:tcPr>
            <w:tcW w:w="2449" w:type="dxa"/>
            <w:tcBorders>
              <w:top w:val="nil"/>
              <w:left w:val="nil"/>
              <w:bottom w:val="single" w:sz="4" w:space="0" w:color="auto"/>
              <w:right w:val="single" w:sz="4" w:space="0" w:color="auto"/>
            </w:tcBorders>
            <w:shd w:val="clear" w:color="auto" w:fill="auto"/>
            <w:vAlign w:val="center"/>
            <w:hideMark/>
          </w:tcPr>
          <w:p w14:paraId="19BB2EDF"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Các điểm dân cư nông thôn</w:t>
            </w:r>
          </w:p>
        </w:tc>
        <w:tc>
          <w:tcPr>
            <w:tcW w:w="2145" w:type="dxa"/>
            <w:tcBorders>
              <w:top w:val="nil"/>
              <w:left w:val="nil"/>
              <w:bottom w:val="single" w:sz="4" w:space="0" w:color="auto"/>
              <w:right w:val="single" w:sz="4" w:space="0" w:color="auto"/>
            </w:tcBorders>
            <w:shd w:val="clear" w:color="auto" w:fill="auto"/>
            <w:vAlign w:val="center"/>
            <w:hideMark/>
          </w:tcPr>
          <w:p w14:paraId="3D01EEB6"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w:t>
            </w:r>
            <w:r w:rsidRPr="00BA3949">
              <w:rPr>
                <w:rFonts w:ascii="Times New Roman" w:eastAsia="Times New Roman" w:hAnsi="Times New Roman"/>
                <w:sz w:val="24"/>
                <w:szCs w:val="24"/>
                <w:vertAlign w:val="superscript"/>
              </w:rPr>
              <w:t>2</w:t>
            </w:r>
            <w:r w:rsidRPr="00BA3949">
              <w:rPr>
                <w:rFonts w:ascii="Times New Roman" w:eastAsia="Times New Roman" w:hAnsi="Times New Roman"/>
                <w:sz w:val="24"/>
                <w:szCs w:val="24"/>
              </w:rPr>
              <w:t>/người</w:t>
            </w:r>
          </w:p>
        </w:tc>
        <w:tc>
          <w:tcPr>
            <w:tcW w:w="1537" w:type="dxa"/>
            <w:tcBorders>
              <w:top w:val="nil"/>
              <w:left w:val="nil"/>
              <w:bottom w:val="single" w:sz="4" w:space="0" w:color="auto"/>
              <w:right w:val="single" w:sz="4" w:space="0" w:color="auto"/>
            </w:tcBorders>
            <w:shd w:val="clear" w:color="auto" w:fill="auto"/>
            <w:vAlign w:val="center"/>
            <w:hideMark/>
          </w:tcPr>
          <w:p w14:paraId="0E2FA3D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&gt; 2</w:t>
            </w:r>
          </w:p>
        </w:tc>
        <w:tc>
          <w:tcPr>
            <w:tcW w:w="1792" w:type="dxa"/>
            <w:tcBorders>
              <w:top w:val="nil"/>
              <w:left w:val="nil"/>
              <w:bottom w:val="single" w:sz="4" w:space="0" w:color="auto"/>
              <w:right w:val="single" w:sz="4" w:space="0" w:color="auto"/>
            </w:tcBorders>
            <w:shd w:val="clear" w:color="auto" w:fill="auto"/>
            <w:vAlign w:val="center"/>
            <w:hideMark/>
          </w:tcPr>
          <w:p w14:paraId="54AC71C0"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&gt; 2</w:t>
            </w:r>
          </w:p>
        </w:tc>
      </w:tr>
      <w:tr w:rsidR="00BA3949" w:rsidRPr="00BA3949" w14:paraId="6F6EB379"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415786E6"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9</w:t>
            </w:r>
          </w:p>
        </w:tc>
        <w:tc>
          <w:tcPr>
            <w:tcW w:w="2449" w:type="dxa"/>
            <w:tcBorders>
              <w:top w:val="nil"/>
              <w:left w:val="nil"/>
              <w:bottom w:val="single" w:sz="4" w:space="0" w:color="auto"/>
              <w:right w:val="single" w:sz="4" w:space="0" w:color="auto"/>
            </w:tcBorders>
            <w:shd w:val="clear" w:color="auto" w:fill="auto"/>
            <w:vAlign w:val="center"/>
            <w:hideMark/>
          </w:tcPr>
          <w:p w14:paraId="55DEF20E"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Hạ tầng kỹ thuật</w:t>
            </w:r>
          </w:p>
        </w:tc>
        <w:tc>
          <w:tcPr>
            <w:tcW w:w="2145" w:type="dxa"/>
            <w:tcBorders>
              <w:top w:val="nil"/>
              <w:left w:val="nil"/>
              <w:bottom w:val="single" w:sz="4" w:space="0" w:color="auto"/>
              <w:right w:val="single" w:sz="4" w:space="0" w:color="auto"/>
            </w:tcBorders>
            <w:shd w:val="clear" w:color="auto" w:fill="auto"/>
            <w:vAlign w:val="center"/>
            <w:hideMark/>
          </w:tcPr>
          <w:p w14:paraId="64F8EE62"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3CDE03A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2C3E5C7B"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56CB072B" w14:textId="77777777" w:rsidTr="00A04A6B">
        <w:trPr>
          <w:gridAfter w:val="1"/>
          <w:wAfter w:w="12" w:type="dxa"/>
          <w:trHeight w:val="3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04E80C2B" w14:textId="77777777" w:rsidR="00A04A6B" w:rsidRPr="00BA3949" w:rsidRDefault="00A04A6B" w:rsidP="00082B64">
            <w:pPr>
              <w:widowControl w:val="0"/>
              <w:spacing w:line="288"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9.1</w:t>
            </w:r>
          </w:p>
        </w:tc>
        <w:tc>
          <w:tcPr>
            <w:tcW w:w="2449" w:type="dxa"/>
            <w:tcBorders>
              <w:top w:val="nil"/>
              <w:left w:val="nil"/>
              <w:bottom w:val="single" w:sz="4" w:space="0" w:color="auto"/>
              <w:right w:val="single" w:sz="4" w:space="0" w:color="auto"/>
            </w:tcBorders>
            <w:shd w:val="clear" w:color="auto" w:fill="auto"/>
            <w:vAlign w:val="center"/>
            <w:hideMark/>
          </w:tcPr>
          <w:p w14:paraId="55276D9D" w14:textId="77777777" w:rsidR="00A04A6B" w:rsidRPr="00BA3949" w:rsidRDefault="00A04A6B" w:rsidP="00082B64">
            <w:pPr>
              <w:widowControl w:val="0"/>
              <w:spacing w:line="288" w:lineRule="auto"/>
              <w:ind w:firstLine="0"/>
              <w:jc w:val="left"/>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Chỉ tiêu cấp điện</w:t>
            </w:r>
          </w:p>
        </w:tc>
        <w:tc>
          <w:tcPr>
            <w:tcW w:w="2145" w:type="dxa"/>
            <w:tcBorders>
              <w:top w:val="nil"/>
              <w:left w:val="nil"/>
              <w:bottom w:val="single" w:sz="4" w:space="0" w:color="auto"/>
              <w:right w:val="single" w:sz="4" w:space="0" w:color="auto"/>
            </w:tcBorders>
            <w:shd w:val="clear" w:color="auto" w:fill="auto"/>
            <w:vAlign w:val="center"/>
            <w:hideMark/>
          </w:tcPr>
          <w:p w14:paraId="64A50F60" w14:textId="77777777" w:rsidR="00A04A6B" w:rsidRPr="00BA3949" w:rsidRDefault="00A04A6B" w:rsidP="00082B64">
            <w:pPr>
              <w:widowControl w:val="0"/>
              <w:spacing w:line="288"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2B4BD2EF" w14:textId="77777777" w:rsidR="00A04A6B" w:rsidRPr="00BA3949" w:rsidRDefault="00A04A6B" w:rsidP="00082B64">
            <w:pPr>
              <w:widowControl w:val="0"/>
              <w:spacing w:line="288"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16E7D45F" w14:textId="77777777" w:rsidR="00A04A6B" w:rsidRPr="00BA3949" w:rsidRDefault="00A04A6B" w:rsidP="00082B64">
            <w:pPr>
              <w:widowControl w:val="0"/>
              <w:spacing w:line="288"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r>
      <w:tr w:rsidR="00BA3949" w:rsidRPr="00BA3949" w14:paraId="7F1393A4"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45DEE179"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9.1.1</w:t>
            </w:r>
          </w:p>
        </w:tc>
        <w:tc>
          <w:tcPr>
            <w:tcW w:w="2449" w:type="dxa"/>
            <w:tcBorders>
              <w:top w:val="nil"/>
              <w:left w:val="nil"/>
              <w:bottom w:val="single" w:sz="4" w:space="0" w:color="auto"/>
              <w:right w:val="single" w:sz="4" w:space="0" w:color="auto"/>
            </w:tcBorders>
            <w:shd w:val="clear" w:color="auto" w:fill="auto"/>
            <w:vAlign w:val="center"/>
            <w:hideMark/>
          </w:tcPr>
          <w:p w14:paraId="127CCB88"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Cấp điện sinh hoạt</w:t>
            </w:r>
          </w:p>
        </w:tc>
        <w:tc>
          <w:tcPr>
            <w:tcW w:w="2145" w:type="dxa"/>
            <w:tcBorders>
              <w:top w:val="nil"/>
              <w:left w:val="nil"/>
              <w:bottom w:val="single" w:sz="4" w:space="0" w:color="auto"/>
              <w:right w:val="single" w:sz="4" w:space="0" w:color="auto"/>
            </w:tcBorders>
            <w:shd w:val="clear" w:color="auto" w:fill="auto"/>
            <w:vAlign w:val="center"/>
            <w:hideMark/>
          </w:tcPr>
          <w:p w14:paraId="5898DB7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7B27A9B5"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3BA68A4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0A71A907"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2D13F038"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 </w:t>
            </w:r>
          </w:p>
        </w:tc>
        <w:tc>
          <w:tcPr>
            <w:tcW w:w="2449" w:type="dxa"/>
            <w:tcBorders>
              <w:top w:val="nil"/>
              <w:left w:val="nil"/>
              <w:bottom w:val="single" w:sz="4" w:space="0" w:color="auto"/>
              <w:right w:val="single" w:sz="4" w:space="0" w:color="auto"/>
            </w:tcBorders>
            <w:shd w:val="clear" w:color="auto" w:fill="auto"/>
            <w:vAlign w:val="center"/>
            <w:hideMark/>
          </w:tcPr>
          <w:p w14:paraId="70F34EB6"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Các đô thị</w:t>
            </w:r>
          </w:p>
        </w:tc>
        <w:tc>
          <w:tcPr>
            <w:tcW w:w="2145" w:type="dxa"/>
            <w:tcBorders>
              <w:top w:val="nil"/>
              <w:left w:val="nil"/>
              <w:bottom w:val="single" w:sz="4" w:space="0" w:color="auto"/>
              <w:right w:val="single" w:sz="4" w:space="0" w:color="auto"/>
            </w:tcBorders>
            <w:shd w:val="clear" w:color="auto" w:fill="auto"/>
            <w:vAlign w:val="center"/>
            <w:hideMark/>
          </w:tcPr>
          <w:p w14:paraId="411F8910"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KW/người</w:t>
            </w:r>
          </w:p>
        </w:tc>
        <w:tc>
          <w:tcPr>
            <w:tcW w:w="1537" w:type="dxa"/>
            <w:tcBorders>
              <w:top w:val="nil"/>
              <w:left w:val="nil"/>
              <w:bottom w:val="single" w:sz="4" w:space="0" w:color="auto"/>
              <w:right w:val="single" w:sz="4" w:space="0" w:color="auto"/>
            </w:tcBorders>
            <w:shd w:val="clear" w:color="auto" w:fill="auto"/>
            <w:vAlign w:val="center"/>
            <w:hideMark/>
          </w:tcPr>
          <w:p w14:paraId="71DA08D8"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400</w:t>
            </w:r>
          </w:p>
        </w:tc>
        <w:tc>
          <w:tcPr>
            <w:tcW w:w="1792" w:type="dxa"/>
            <w:tcBorders>
              <w:top w:val="nil"/>
              <w:left w:val="nil"/>
              <w:bottom w:val="single" w:sz="4" w:space="0" w:color="auto"/>
              <w:right w:val="single" w:sz="4" w:space="0" w:color="auto"/>
            </w:tcBorders>
            <w:shd w:val="clear" w:color="auto" w:fill="auto"/>
            <w:vAlign w:val="center"/>
            <w:hideMark/>
          </w:tcPr>
          <w:p w14:paraId="54924519"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1000</w:t>
            </w:r>
          </w:p>
        </w:tc>
      </w:tr>
      <w:tr w:rsidR="00BA3949" w:rsidRPr="00BA3949" w14:paraId="1D9F5E71" w14:textId="77777777" w:rsidTr="00A04A6B">
        <w:trPr>
          <w:gridAfter w:val="1"/>
          <w:wAfter w:w="12" w:type="dxa"/>
          <w:trHeight w:val="6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456E15F5"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2449" w:type="dxa"/>
            <w:tcBorders>
              <w:top w:val="nil"/>
              <w:left w:val="nil"/>
              <w:bottom w:val="single" w:sz="4" w:space="0" w:color="auto"/>
              <w:right w:val="single" w:sz="4" w:space="0" w:color="auto"/>
            </w:tcBorders>
            <w:shd w:val="clear" w:color="auto" w:fill="auto"/>
            <w:vAlign w:val="center"/>
            <w:hideMark/>
          </w:tcPr>
          <w:p w14:paraId="2B4D3C7C"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Các điểm dân cư nông thôn</w:t>
            </w:r>
          </w:p>
        </w:tc>
        <w:tc>
          <w:tcPr>
            <w:tcW w:w="2145" w:type="dxa"/>
            <w:tcBorders>
              <w:top w:val="nil"/>
              <w:left w:val="nil"/>
              <w:bottom w:val="single" w:sz="4" w:space="0" w:color="auto"/>
              <w:right w:val="single" w:sz="4" w:space="0" w:color="auto"/>
            </w:tcBorders>
            <w:shd w:val="clear" w:color="auto" w:fill="auto"/>
            <w:vAlign w:val="center"/>
            <w:hideMark/>
          </w:tcPr>
          <w:p w14:paraId="4D162AC7"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KW/người</w:t>
            </w:r>
          </w:p>
        </w:tc>
        <w:tc>
          <w:tcPr>
            <w:tcW w:w="1537" w:type="dxa"/>
            <w:tcBorders>
              <w:top w:val="nil"/>
              <w:left w:val="nil"/>
              <w:bottom w:val="single" w:sz="4" w:space="0" w:color="auto"/>
              <w:right w:val="single" w:sz="4" w:space="0" w:color="auto"/>
            </w:tcBorders>
            <w:shd w:val="clear" w:color="auto" w:fill="auto"/>
            <w:vAlign w:val="center"/>
            <w:hideMark/>
          </w:tcPr>
          <w:p w14:paraId="6673E3F1"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200</w:t>
            </w:r>
          </w:p>
        </w:tc>
        <w:tc>
          <w:tcPr>
            <w:tcW w:w="1792" w:type="dxa"/>
            <w:tcBorders>
              <w:top w:val="nil"/>
              <w:left w:val="nil"/>
              <w:bottom w:val="single" w:sz="4" w:space="0" w:color="auto"/>
              <w:right w:val="single" w:sz="4" w:space="0" w:color="auto"/>
            </w:tcBorders>
            <w:shd w:val="clear" w:color="auto" w:fill="auto"/>
            <w:vAlign w:val="center"/>
            <w:hideMark/>
          </w:tcPr>
          <w:p w14:paraId="06FC719E"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500</w:t>
            </w:r>
          </w:p>
        </w:tc>
      </w:tr>
      <w:tr w:rsidR="00BA3949" w:rsidRPr="00BA3949" w14:paraId="2458234E"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05F6D6B1"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9.1.2</w:t>
            </w:r>
          </w:p>
        </w:tc>
        <w:tc>
          <w:tcPr>
            <w:tcW w:w="2449" w:type="dxa"/>
            <w:tcBorders>
              <w:top w:val="nil"/>
              <w:left w:val="nil"/>
              <w:bottom w:val="single" w:sz="4" w:space="0" w:color="auto"/>
              <w:right w:val="single" w:sz="4" w:space="0" w:color="auto"/>
            </w:tcBorders>
            <w:shd w:val="clear" w:color="auto" w:fill="auto"/>
            <w:vAlign w:val="center"/>
            <w:hideMark/>
          </w:tcPr>
          <w:p w14:paraId="6996FC45"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Cấp điện công nghiệp</w:t>
            </w:r>
          </w:p>
        </w:tc>
        <w:tc>
          <w:tcPr>
            <w:tcW w:w="2145" w:type="dxa"/>
            <w:tcBorders>
              <w:top w:val="nil"/>
              <w:left w:val="nil"/>
              <w:bottom w:val="single" w:sz="4" w:space="0" w:color="auto"/>
              <w:right w:val="single" w:sz="4" w:space="0" w:color="auto"/>
            </w:tcBorders>
            <w:shd w:val="clear" w:color="auto" w:fill="auto"/>
            <w:vAlign w:val="center"/>
            <w:hideMark/>
          </w:tcPr>
          <w:p w14:paraId="6058D734"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kw/ha</w:t>
            </w:r>
          </w:p>
        </w:tc>
        <w:tc>
          <w:tcPr>
            <w:tcW w:w="1537" w:type="dxa"/>
            <w:tcBorders>
              <w:top w:val="nil"/>
              <w:left w:val="nil"/>
              <w:bottom w:val="single" w:sz="4" w:space="0" w:color="auto"/>
              <w:right w:val="single" w:sz="4" w:space="0" w:color="auto"/>
            </w:tcBorders>
            <w:shd w:val="clear" w:color="auto" w:fill="auto"/>
            <w:vAlign w:val="center"/>
            <w:hideMark/>
          </w:tcPr>
          <w:p w14:paraId="4B44D48F"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50 - 200</w:t>
            </w:r>
          </w:p>
        </w:tc>
        <w:tc>
          <w:tcPr>
            <w:tcW w:w="1792" w:type="dxa"/>
            <w:tcBorders>
              <w:top w:val="nil"/>
              <w:left w:val="nil"/>
              <w:bottom w:val="single" w:sz="4" w:space="0" w:color="auto"/>
              <w:right w:val="single" w:sz="4" w:space="0" w:color="auto"/>
            </w:tcBorders>
            <w:shd w:val="clear" w:color="auto" w:fill="auto"/>
            <w:vAlign w:val="center"/>
            <w:hideMark/>
          </w:tcPr>
          <w:p w14:paraId="2A9B56A8"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50 - 200</w:t>
            </w:r>
          </w:p>
        </w:tc>
      </w:tr>
      <w:tr w:rsidR="00BA3949" w:rsidRPr="00BA3949" w14:paraId="07F48CB3" w14:textId="77777777" w:rsidTr="00A04A6B">
        <w:trPr>
          <w:gridAfter w:val="1"/>
          <w:wAfter w:w="12" w:type="dxa"/>
          <w:trHeight w:val="6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644F2A9F"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9.1.3</w:t>
            </w:r>
          </w:p>
        </w:tc>
        <w:tc>
          <w:tcPr>
            <w:tcW w:w="2449" w:type="dxa"/>
            <w:tcBorders>
              <w:top w:val="nil"/>
              <w:left w:val="nil"/>
              <w:bottom w:val="single" w:sz="4" w:space="0" w:color="auto"/>
              <w:right w:val="single" w:sz="4" w:space="0" w:color="auto"/>
            </w:tcBorders>
            <w:shd w:val="clear" w:color="auto" w:fill="auto"/>
            <w:vAlign w:val="center"/>
            <w:hideMark/>
          </w:tcPr>
          <w:p w14:paraId="4C22F3F2"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Cấp điện công cộng-Dịch vụ</w:t>
            </w:r>
          </w:p>
        </w:tc>
        <w:tc>
          <w:tcPr>
            <w:tcW w:w="2145" w:type="dxa"/>
            <w:tcBorders>
              <w:top w:val="nil"/>
              <w:left w:val="nil"/>
              <w:bottom w:val="single" w:sz="4" w:space="0" w:color="auto"/>
              <w:right w:val="single" w:sz="4" w:space="0" w:color="auto"/>
            </w:tcBorders>
            <w:shd w:val="clear" w:color="auto" w:fill="auto"/>
            <w:vAlign w:val="center"/>
            <w:hideMark/>
          </w:tcPr>
          <w:p w14:paraId="73F5711D"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2A015C7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1144657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46889648" w14:textId="77777777" w:rsidTr="00A04A6B">
        <w:trPr>
          <w:gridAfter w:val="1"/>
          <w:wAfter w:w="12" w:type="dxa"/>
          <w:trHeight w:val="1248"/>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4BC6710A" w14:textId="77777777" w:rsidR="00A04A6B" w:rsidRPr="00BA3949" w:rsidRDefault="00A04A6B" w:rsidP="00082B64">
            <w:pPr>
              <w:widowControl w:val="0"/>
              <w:spacing w:line="288"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c>
          <w:tcPr>
            <w:tcW w:w="2449" w:type="dxa"/>
            <w:tcBorders>
              <w:top w:val="nil"/>
              <w:left w:val="nil"/>
              <w:bottom w:val="single" w:sz="4" w:space="0" w:color="auto"/>
              <w:right w:val="single" w:sz="4" w:space="0" w:color="auto"/>
            </w:tcBorders>
            <w:shd w:val="clear" w:color="auto" w:fill="auto"/>
            <w:vAlign w:val="center"/>
            <w:hideMark/>
          </w:tcPr>
          <w:p w14:paraId="16EB6773"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Các đô thị</w:t>
            </w:r>
          </w:p>
        </w:tc>
        <w:tc>
          <w:tcPr>
            <w:tcW w:w="2145" w:type="dxa"/>
            <w:tcBorders>
              <w:top w:val="nil"/>
              <w:left w:val="nil"/>
              <w:bottom w:val="single" w:sz="4" w:space="0" w:color="auto"/>
              <w:right w:val="single" w:sz="4" w:space="0" w:color="auto"/>
            </w:tcBorders>
            <w:shd w:val="clear" w:color="auto" w:fill="auto"/>
            <w:vAlign w:val="center"/>
            <w:hideMark/>
          </w:tcPr>
          <w:p w14:paraId="5FEC5FF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(tính bằng % phụ tải điện sinh hoạt của đô thị)</w:t>
            </w:r>
          </w:p>
        </w:tc>
        <w:tc>
          <w:tcPr>
            <w:tcW w:w="1537" w:type="dxa"/>
            <w:tcBorders>
              <w:top w:val="nil"/>
              <w:left w:val="nil"/>
              <w:bottom w:val="single" w:sz="4" w:space="0" w:color="auto"/>
              <w:right w:val="single" w:sz="4" w:space="0" w:color="auto"/>
            </w:tcBorders>
            <w:shd w:val="clear" w:color="auto" w:fill="auto"/>
            <w:vAlign w:val="center"/>
            <w:hideMark/>
          </w:tcPr>
          <w:p w14:paraId="0A29B776"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30</w:t>
            </w:r>
          </w:p>
        </w:tc>
        <w:tc>
          <w:tcPr>
            <w:tcW w:w="1792" w:type="dxa"/>
            <w:tcBorders>
              <w:top w:val="nil"/>
              <w:left w:val="nil"/>
              <w:bottom w:val="single" w:sz="4" w:space="0" w:color="auto"/>
              <w:right w:val="single" w:sz="4" w:space="0" w:color="auto"/>
            </w:tcBorders>
            <w:shd w:val="clear" w:color="auto" w:fill="auto"/>
            <w:vAlign w:val="center"/>
            <w:hideMark/>
          </w:tcPr>
          <w:p w14:paraId="7D6FD699"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30</w:t>
            </w:r>
          </w:p>
        </w:tc>
      </w:tr>
      <w:tr w:rsidR="00BA3949" w:rsidRPr="00BA3949" w14:paraId="291FC0FA" w14:textId="77777777" w:rsidTr="00A04A6B">
        <w:trPr>
          <w:gridAfter w:val="1"/>
          <w:wAfter w:w="12" w:type="dxa"/>
          <w:trHeight w:val="1248"/>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00FA14D0" w14:textId="77777777" w:rsidR="00A04A6B" w:rsidRPr="00BA3949" w:rsidRDefault="00A04A6B" w:rsidP="00082B64">
            <w:pPr>
              <w:widowControl w:val="0"/>
              <w:spacing w:line="288"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c>
          <w:tcPr>
            <w:tcW w:w="2449" w:type="dxa"/>
            <w:tcBorders>
              <w:top w:val="nil"/>
              <w:left w:val="nil"/>
              <w:bottom w:val="single" w:sz="4" w:space="0" w:color="auto"/>
              <w:right w:val="single" w:sz="4" w:space="0" w:color="auto"/>
            </w:tcBorders>
            <w:shd w:val="clear" w:color="auto" w:fill="auto"/>
            <w:vAlign w:val="center"/>
            <w:hideMark/>
          </w:tcPr>
          <w:p w14:paraId="14FD1C13"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Các điểm dân cư nông thôn</w:t>
            </w:r>
          </w:p>
        </w:tc>
        <w:tc>
          <w:tcPr>
            <w:tcW w:w="2145" w:type="dxa"/>
            <w:tcBorders>
              <w:top w:val="nil"/>
              <w:left w:val="nil"/>
              <w:bottom w:val="single" w:sz="4" w:space="0" w:color="auto"/>
              <w:right w:val="single" w:sz="4" w:space="0" w:color="auto"/>
            </w:tcBorders>
            <w:shd w:val="clear" w:color="auto" w:fill="auto"/>
            <w:vAlign w:val="center"/>
            <w:hideMark/>
          </w:tcPr>
          <w:p w14:paraId="4D2AB455"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(tính bằng % phụ tải điện sinh hoạt của xã)</w:t>
            </w:r>
          </w:p>
        </w:tc>
        <w:tc>
          <w:tcPr>
            <w:tcW w:w="1537" w:type="dxa"/>
            <w:tcBorders>
              <w:top w:val="nil"/>
              <w:left w:val="nil"/>
              <w:bottom w:val="single" w:sz="4" w:space="0" w:color="auto"/>
              <w:right w:val="single" w:sz="4" w:space="0" w:color="auto"/>
            </w:tcBorders>
            <w:shd w:val="clear" w:color="auto" w:fill="auto"/>
            <w:vAlign w:val="center"/>
            <w:hideMark/>
          </w:tcPr>
          <w:p w14:paraId="7A550564"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15</w:t>
            </w:r>
          </w:p>
        </w:tc>
        <w:tc>
          <w:tcPr>
            <w:tcW w:w="1792" w:type="dxa"/>
            <w:tcBorders>
              <w:top w:val="nil"/>
              <w:left w:val="nil"/>
              <w:bottom w:val="single" w:sz="4" w:space="0" w:color="auto"/>
              <w:right w:val="single" w:sz="4" w:space="0" w:color="auto"/>
            </w:tcBorders>
            <w:shd w:val="clear" w:color="auto" w:fill="auto"/>
            <w:vAlign w:val="center"/>
            <w:hideMark/>
          </w:tcPr>
          <w:p w14:paraId="2ABCD40D"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15</w:t>
            </w:r>
          </w:p>
        </w:tc>
      </w:tr>
      <w:tr w:rsidR="00BA3949" w:rsidRPr="00BA3949" w14:paraId="77888782" w14:textId="77777777" w:rsidTr="00A04A6B">
        <w:trPr>
          <w:trHeight w:val="3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423B10E2" w14:textId="77777777" w:rsidR="00A04A6B" w:rsidRPr="00BA3949" w:rsidRDefault="00A04A6B" w:rsidP="00082B64">
            <w:pPr>
              <w:widowControl w:val="0"/>
              <w:spacing w:line="288"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9.2</w:t>
            </w:r>
          </w:p>
        </w:tc>
        <w:tc>
          <w:tcPr>
            <w:tcW w:w="2449" w:type="dxa"/>
            <w:tcBorders>
              <w:top w:val="nil"/>
              <w:left w:val="nil"/>
              <w:bottom w:val="single" w:sz="4" w:space="0" w:color="auto"/>
              <w:right w:val="single" w:sz="4" w:space="0" w:color="auto"/>
            </w:tcBorders>
            <w:shd w:val="clear" w:color="auto" w:fill="auto"/>
            <w:vAlign w:val="center"/>
            <w:hideMark/>
          </w:tcPr>
          <w:p w14:paraId="6F0394AD" w14:textId="77777777" w:rsidR="00A04A6B" w:rsidRPr="00BA3949" w:rsidRDefault="00A04A6B" w:rsidP="00082B64">
            <w:pPr>
              <w:widowControl w:val="0"/>
              <w:spacing w:line="288" w:lineRule="auto"/>
              <w:ind w:firstLine="0"/>
              <w:jc w:val="left"/>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Chỉ tiêu cấp nước</w:t>
            </w:r>
          </w:p>
        </w:tc>
        <w:tc>
          <w:tcPr>
            <w:tcW w:w="5486" w:type="dxa"/>
            <w:gridSpan w:val="4"/>
            <w:tcBorders>
              <w:top w:val="single" w:sz="4" w:space="0" w:color="auto"/>
              <w:left w:val="nil"/>
              <w:bottom w:val="single" w:sz="4" w:space="0" w:color="auto"/>
              <w:right w:val="single" w:sz="4" w:space="0" w:color="auto"/>
            </w:tcBorders>
            <w:shd w:val="clear" w:color="auto" w:fill="auto"/>
            <w:vAlign w:val="center"/>
            <w:hideMark/>
          </w:tcPr>
          <w:p w14:paraId="776BA43C"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28774EE6"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4BC36DDA"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9.2.1</w:t>
            </w:r>
          </w:p>
        </w:tc>
        <w:tc>
          <w:tcPr>
            <w:tcW w:w="2449" w:type="dxa"/>
            <w:tcBorders>
              <w:top w:val="nil"/>
              <w:left w:val="nil"/>
              <w:bottom w:val="single" w:sz="4" w:space="0" w:color="auto"/>
              <w:right w:val="single" w:sz="4" w:space="0" w:color="auto"/>
            </w:tcBorders>
            <w:shd w:val="clear" w:color="auto" w:fill="auto"/>
            <w:vAlign w:val="center"/>
            <w:hideMark/>
          </w:tcPr>
          <w:p w14:paraId="235A2621"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Sinh hoạt (Qsh)</w:t>
            </w:r>
          </w:p>
        </w:tc>
        <w:tc>
          <w:tcPr>
            <w:tcW w:w="2145" w:type="dxa"/>
            <w:tcBorders>
              <w:top w:val="nil"/>
              <w:left w:val="nil"/>
              <w:bottom w:val="single" w:sz="4" w:space="0" w:color="auto"/>
              <w:right w:val="single" w:sz="4" w:space="0" w:color="auto"/>
            </w:tcBorders>
            <w:shd w:val="clear" w:color="auto" w:fill="auto"/>
            <w:vAlign w:val="center"/>
            <w:hideMark/>
          </w:tcPr>
          <w:p w14:paraId="547582F9"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lít/người/ngày</w:t>
            </w:r>
          </w:p>
        </w:tc>
        <w:tc>
          <w:tcPr>
            <w:tcW w:w="1537" w:type="dxa"/>
            <w:tcBorders>
              <w:top w:val="nil"/>
              <w:left w:val="nil"/>
              <w:bottom w:val="single" w:sz="4" w:space="0" w:color="auto"/>
              <w:right w:val="single" w:sz="4" w:space="0" w:color="auto"/>
            </w:tcBorders>
            <w:shd w:val="clear" w:color="auto" w:fill="auto"/>
            <w:vAlign w:val="center"/>
            <w:hideMark/>
          </w:tcPr>
          <w:p w14:paraId="3B2E732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0003AFA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7C08EBE1"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041A993D"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 </w:t>
            </w:r>
          </w:p>
        </w:tc>
        <w:tc>
          <w:tcPr>
            <w:tcW w:w="2449" w:type="dxa"/>
            <w:tcBorders>
              <w:top w:val="nil"/>
              <w:left w:val="nil"/>
              <w:bottom w:val="single" w:sz="4" w:space="0" w:color="auto"/>
              <w:right w:val="single" w:sz="4" w:space="0" w:color="auto"/>
            </w:tcBorders>
            <w:shd w:val="clear" w:color="auto" w:fill="auto"/>
            <w:vAlign w:val="center"/>
            <w:hideMark/>
          </w:tcPr>
          <w:p w14:paraId="0B7565A2"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Các đô thị</w:t>
            </w:r>
          </w:p>
        </w:tc>
        <w:tc>
          <w:tcPr>
            <w:tcW w:w="2145" w:type="dxa"/>
            <w:tcBorders>
              <w:top w:val="nil"/>
              <w:left w:val="nil"/>
              <w:bottom w:val="single" w:sz="4" w:space="0" w:color="auto"/>
              <w:right w:val="single" w:sz="4" w:space="0" w:color="auto"/>
            </w:tcBorders>
            <w:shd w:val="clear" w:color="auto" w:fill="auto"/>
            <w:vAlign w:val="center"/>
            <w:hideMark/>
          </w:tcPr>
          <w:p w14:paraId="31C8B6FB"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7C208313" w14:textId="1C0C287A" w:rsidR="00A04A6B" w:rsidRPr="00BA3949" w:rsidRDefault="00A04A6B" w:rsidP="00E52062">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1</w:t>
            </w:r>
            <w:r w:rsidR="00E52062" w:rsidRPr="00BA3949">
              <w:rPr>
                <w:rFonts w:ascii="Times New Roman" w:eastAsia="Times New Roman" w:hAnsi="Times New Roman"/>
                <w:i/>
                <w:iCs/>
                <w:sz w:val="24"/>
                <w:szCs w:val="24"/>
              </w:rPr>
              <w:t>2</w:t>
            </w:r>
            <w:r w:rsidRPr="00BA3949">
              <w:rPr>
                <w:rFonts w:ascii="Times New Roman" w:eastAsia="Times New Roman" w:hAnsi="Times New Roman"/>
                <w:i/>
                <w:iCs/>
                <w:sz w:val="24"/>
                <w:szCs w:val="24"/>
              </w:rPr>
              <w:t>0</w:t>
            </w:r>
          </w:p>
        </w:tc>
        <w:tc>
          <w:tcPr>
            <w:tcW w:w="1792" w:type="dxa"/>
            <w:tcBorders>
              <w:top w:val="nil"/>
              <w:left w:val="nil"/>
              <w:bottom w:val="single" w:sz="4" w:space="0" w:color="auto"/>
              <w:right w:val="single" w:sz="4" w:space="0" w:color="auto"/>
            </w:tcBorders>
            <w:shd w:val="clear" w:color="auto" w:fill="auto"/>
            <w:vAlign w:val="center"/>
            <w:hideMark/>
          </w:tcPr>
          <w:p w14:paraId="065167D4" w14:textId="7EBE65CB" w:rsidR="00A04A6B" w:rsidRPr="00BA3949" w:rsidRDefault="00A04A6B" w:rsidP="00E52062">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1</w:t>
            </w:r>
            <w:r w:rsidR="00E52062" w:rsidRPr="00BA3949">
              <w:rPr>
                <w:rFonts w:ascii="Times New Roman" w:eastAsia="Times New Roman" w:hAnsi="Times New Roman"/>
                <w:i/>
                <w:iCs/>
                <w:sz w:val="24"/>
                <w:szCs w:val="24"/>
              </w:rPr>
              <w:t>5</w:t>
            </w:r>
            <w:r w:rsidRPr="00BA3949">
              <w:rPr>
                <w:rFonts w:ascii="Times New Roman" w:eastAsia="Times New Roman" w:hAnsi="Times New Roman"/>
                <w:i/>
                <w:iCs/>
                <w:sz w:val="24"/>
                <w:szCs w:val="24"/>
              </w:rPr>
              <w:t>0</w:t>
            </w:r>
          </w:p>
        </w:tc>
      </w:tr>
      <w:tr w:rsidR="00BA3949" w:rsidRPr="00BA3949" w14:paraId="039FAFCB" w14:textId="77777777" w:rsidTr="00A04A6B">
        <w:trPr>
          <w:gridAfter w:val="1"/>
          <w:wAfter w:w="12" w:type="dxa"/>
          <w:trHeight w:val="6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7D4E1BF5"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 </w:t>
            </w:r>
          </w:p>
        </w:tc>
        <w:tc>
          <w:tcPr>
            <w:tcW w:w="2449" w:type="dxa"/>
            <w:tcBorders>
              <w:top w:val="nil"/>
              <w:left w:val="nil"/>
              <w:bottom w:val="single" w:sz="4" w:space="0" w:color="auto"/>
              <w:right w:val="single" w:sz="4" w:space="0" w:color="auto"/>
            </w:tcBorders>
            <w:shd w:val="clear" w:color="auto" w:fill="auto"/>
            <w:vAlign w:val="center"/>
            <w:hideMark/>
          </w:tcPr>
          <w:p w14:paraId="389384B5"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Các điểm dân cư nông thôn</w:t>
            </w:r>
          </w:p>
        </w:tc>
        <w:tc>
          <w:tcPr>
            <w:tcW w:w="2145" w:type="dxa"/>
            <w:tcBorders>
              <w:top w:val="nil"/>
              <w:left w:val="nil"/>
              <w:bottom w:val="single" w:sz="4" w:space="0" w:color="auto"/>
              <w:right w:val="single" w:sz="4" w:space="0" w:color="auto"/>
            </w:tcBorders>
            <w:shd w:val="clear" w:color="auto" w:fill="auto"/>
            <w:vAlign w:val="center"/>
            <w:hideMark/>
          </w:tcPr>
          <w:p w14:paraId="0E56F397" w14:textId="77777777" w:rsidR="00A04A6B" w:rsidRPr="00BA3949" w:rsidRDefault="00A04A6B"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38CBA78C" w14:textId="39E3D66E" w:rsidR="00A04A6B" w:rsidRPr="00BA3949" w:rsidRDefault="00124A1A" w:rsidP="00082B64">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80</w:t>
            </w:r>
          </w:p>
        </w:tc>
        <w:tc>
          <w:tcPr>
            <w:tcW w:w="1792" w:type="dxa"/>
            <w:tcBorders>
              <w:top w:val="nil"/>
              <w:left w:val="nil"/>
              <w:bottom w:val="single" w:sz="4" w:space="0" w:color="auto"/>
              <w:right w:val="single" w:sz="4" w:space="0" w:color="auto"/>
            </w:tcBorders>
            <w:shd w:val="clear" w:color="auto" w:fill="auto"/>
            <w:vAlign w:val="center"/>
            <w:hideMark/>
          </w:tcPr>
          <w:p w14:paraId="77E76878" w14:textId="7CA9B3F0" w:rsidR="00A04A6B" w:rsidRPr="00BA3949" w:rsidRDefault="00A04A6B" w:rsidP="00124A1A">
            <w:pPr>
              <w:widowControl w:val="0"/>
              <w:spacing w:line="288" w:lineRule="auto"/>
              <w:ind w:firstLine="0"/>
              <w:jc w:val="center"/>
              <w:rPr>
                <w:rFonts w:ascii="Times New Roman" w:eastAsia="Times New Roman" w:hAnsi="Times New Roman"/>
                <w:i/>
                <w:iCs/>
                <w:sz w:val="24"/>
                <w:szCs w:val="24"/>
              </w:rPr>
            </w:pPr>
            <w:r w:rsidRPr="00BA3949">
              <w:rPr>
                <w:rFonts w:ascii="Times New Roman" w:eastAsia="Times New Roman" w:hAnsi="Times New Roman"/>
                <w:i/>
                <w:iCs/>
                <w:sz w:val="24"/>
                <w:szCs w:val="24"/>
              </w:rPr>
              <w:t>1</w:t>
            </w:r>
            <w:r w:rsidR="00124A1A" w:rsidRPr="00BA3949">
              <w:rPr>
                <w:rFonts w:ascii="Times New Roman" w:eastAsia="Times New Roman" w:hAnsi="Times New Roman"/>
                <w:i/>
                <w:iCs/>
                <w:sz w:val="24"/>
                <w:szCs w:val="24"/>
              </w:rPr>
              <w:t>0</w:t>
            </w:r>
            <w:r w:rsidRPr="00BA3949">
              <w:rPr>
                <w:rFonts w:ascii="Times New Roman" w:eastAsia="Times New Roman" w:hAnsi="Times New Roman"/>
                <w:i/>
                <w:iCs/>
                <w:sz w:val="24"/>
                <w:szCs w:val="24"/>
              </w:rPr>
              <w:t>0</w:t>
            </w:r>
          </w:p>
        </w:tc>
      </w:tr>
      <w:tr w:rsidR="00BA3949" w:rsidRPr="00BA3949" w14:paraId="3FDA7E01"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2027BD50"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9.2.2</w:t>
            </w:r>
          </w:p>
        </w:tc>
        <w:tc>
          <w:tcPr>
            <w:tcW w:w="2449" w:type="dxa"/>
            <w:tcBorders>
              <w:top w:val="nil"/>
              <w:left w:val="nil"/>
              <w:bottom w:val="single" w:sz="4" w:space="0" w:color="auto"/>
              <w:right w:val="single" w:sz="4" w:space="0" w:color="auto"/>
            </w:tcBorders>
            <w:shd w:val="clear" w:color="auto" w:fill="auto"/>
            <w:vAlign w:val="center"/>
            <w:hideMark/>
          </w:tcPr>
          <w:p w14:paraId="2F96733D"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Công nghiệp</w:t>
            </w:r>
          </w:p>
        </w:tc>
        <w:tc>
          <w:tcPr>
            <w:tcW w:w="2145" w:type="dxa"/>
            <w:tcBorders>
              <w:top w:val="nil"/>
              <w:left w:val="nil"/>
              <w:bottom w:val="single" w:sz="4" w:space="0" w:color="auto"/>
              <w:right w:val="single" w:sz="4" w:space="0" w:color="auto"/>
            </w:tcBorders>
            <w:shd w:val="clear" w:color="auto" w:fill="auto"/>
            <w:vAlign w:val="center"/>
            <w:hideMark/>
          </w:tcPr>
          <w:p w14:paraId="39CFC87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m</w:t>
            </w:r>
            <w:r w:rsidRPr="00BA3949">
              <w:rPr>
                <w:rFonts w:ascii="Times New Roman" w:eastAsia="Times New Roman" w:hAnsi="Times New Roman"/>
                <w:sz w:val="24"/>
                <w:szCs w:val="24"/>
                <w:vertAlign w:val="superscript"/>
              </w:rPr>
              <w:t>3</w:t>
            </w:r>
            <w:r w:rsidRPr="00BA3949">
              <w:rPr>
                <w:rFonts w:ascii="Times New Roman" w:eastAsia="Times New Roman" w:hAnsi="Times New Roman"/>
                <w:sz w:val="24"/>
                <w:szCs w:val="24"/>
              </w:rPr>
              <w:t>/ha.ngđ</w:t>
            </w:r>
          </w:p>
        </w:tc>
        <w:tc>
          <w:tcPr>
            <w:tcW w:w="1537" w:type="dxa"/>
            <w:tcBorders>
              <w:top w:val="nil"/>
              <w:left w:val="nil"/>
              <w:bottom w:val="single" w:sz="4" w:space="0" w:color="auto"/>
              <w:right w:val="single" w:sz="4" w:space="0" w:color="auto"/>
            </w:tcBorders>
            <w:shd w:val="clear" w:color="auto" w:fill="auto"/>
            <w:vAlign w:val="center"/>
            <w:hideMark/>
          </w:tcPr>
          <w:p w14:paraId="73499CB8"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22-45</w:t>
            </w:r>
          </w:p>
        </w:tc>
        <w:tc>
          <w:tcPr>
            <w:tcW w:w="1792" w:type="dxa"/>
            <w:tcBorders>
              <w:top w:val="nil"/>
              <w:left w:val="nil"/>
              <w:bottom w:val="single" w:sz="4" w:space="0" w:color="auto"/>
              <w:right w:val="single" w:sz="4" w:space="0" w:color="auto"/>
            </w:tcBorders>
            <w:shd w:val="clear" w:color="auto" w:fill="auto"/>
            <w:vAlign w:val="center"/>
            <w:hideMark/>
          </w:tcPr>
          <w:p w14:paraId="6A0E40D8"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22-45</w:t>
            </w:r>
          </w:p>
        </w:tc>
      </w:tr>
      <w:tr w:rsidR="00BA3949" w:rsidRPr="00BA3949" w14:paraId="691D03B2"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3C20B68B"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9.2.3</w:t>
            </w:r>
          </w:p>
        </w:tc>
        <w:tc>
          <w:tcPr>
            <w:tcW w:w="2449" w:type="dxa"/>
            <w:tcBorders>
              <w:top w:val="nil"/>
              <w:left w:val="nil"/>
              <w:bottom w:val="single" w:sz="4" w:space="0" w:color="auto"/>
              <w:right w:val="single" w:sz="4" w:space="0" w:color="auto"/>
            </w:tcBorders>
            <w:shd w:val="clear" w:color="auto" w:fill="auto"/>
            <w:vAlign w:val="center"/>
            <w:hideMark/>
          </w:tcPr>
          <w:p w14:paraId="4E07C597"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Công cộng</w:t>
            </w:r>
          </w:p>
        </w:tc>
        <w:tc>
          <w:tcPr>
            <w:tcW w:w="2145" w:type="dxa"/>
            <w:tcBorders>
              <w:top w:val="nil"/>
              <w:left w:val="nil"/>
              <w:bottom w:val="single" w:sz="4" w:space="0" w:color="auto"/>
              <w:right w:val="single" w:sz="4" w:space="0" w:color="auto"/>
            </w:tcBorders>
            <w:shd w:val="clear" w:color="auto" w:fill="auto"/>
            <w:vAlign w:val="center"/>
            <w:hideMark/>
          </w:tcPr>
          <w:p w14:paraId="1B341C8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%Qsh</w:t>
            </w:r>
          </w:p>
        </w:tc>
        <w:tc>
          <w:tcPr>
            <w:tcW w:w="1537" w:type="dxa"/>
            <w:tcBorders>
              <w:top w:val="nil"/>
              <w:left w:val="nil"/>
              <w:bottom w:val="single" w:sz="4" w:space="0" w:color="auto"/>
              <w:right w:val="single" w:sz="4" w:space="0" w:color="auto"/>
            </w:tcBorders>
            <w:shd w:val="clear" w:color="auto" w:fill="auto"/>
            <w:vAlign w:val="center"/>
            <w:hideMark/>
          </w:tcPr>
          <w:p w14:paraId="3938403D" w14:textId="3747BEBE" w:rsidR="00A04A6B" w:rsidRPr="00BA3949" w:rsidRDefault="00E52062"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1792" w:type="dxa"/>
            <w:tcBorders>
              <w:top w:val="nil"/>
              <w:left w:val="nil"/>
              <w:bottom w:val="single" w:sz="4" w:space="0" w:color="auto"/>
              <w:right w:val="single" w:sz="4" w:space="0" w:color="auto"/>
            </w:tcBorders>
            <w:shd w:val="clear" w:color="auto" w:fill="auto"/>
            <w:vAlign w:val="center"/>
            <w:hideMark/>
          </w:tcPr>
          <w:p w14:paraId="3E053708"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r>
      <w:tr w:rsidR="00BA3949" w:rsidRPr="00BA3949" w14:paraId="78980CB4" w14:textId="77777777" w:rsidTr="00A04A6B">
        <w:trPr>
          <w:trHeight w:val="3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1923C30B" w14:textId="77777777" w:rsidR="00A04A6B" w:rsidRPr="00BA3949" w:rsidRDefault="00A04A6B" w:rsidP="00082B64">
            <w:pPr>
              <w:widowControl w:val="0"/>
              <w:spacing w:line="288"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9.3</w:t>
            </w:r>
          </w:p>
        </w:tc>
        <w:tc>
          <w:tcPr>
            <w:tcW w:w="2449" w:type="dxa"/>
            <w:tcBorders>
              <w:top w:val="nil"/>
              <w:left w:val="nil"/>
              <w:bottom w:val="single" w:sz="4" w:space="0" w:color="auto"/>
              <w:right w:val="single" w:sz="4" w:space="0" w:color="auto"/>
            </w:tcBorders>
            <w:shd w:val="clear" w:color="auto" w:fill="auto"/>
            <w:vAlign w:val="center"/>
            <w:hideMark/>
          </w:tcPr>
          <w:p w14:paraId="0BFE4EBF" w14:textId="77777777" w:rsidR="00A04A6B" w:rsidRPr="00BA3949" w:rsidRDefault="00A04A6B" w:rsidP="00082B64">
            <w:pPr>
              <w:widowControl w:val="0"/>
              <w:spacing w:line="288" w:lineRule="auto"/>
              <w:ind w:firstLine="0"/>
              <w:jc w:val="left"/>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Thu gom nước thải</w:t>
            </w:r>
          </w:p>
        </w:tc>
        <w:tc>
          <w:tcPr>
            <w:tcW w:w="5486" w:type="dxa"/>
            <w:gridSpan w:val="4"/>
            <w:tcBorders>
              <w:top w:val="single" w:sz="4" w:space="0" w:color="auto"/>
              <w:left w:val="nil"/>
              <w:bottom w:val="single" w:sz="4" w:space="0" w:color="auto"/>
              <w:right w:val="single" w:sz="4" w:space="0" w:color="auto"/>
            </w:tcBorders>
            <w:shd w:val="clear" w:color="auto" w:fill="auto"/>
            <w:vAlign w:val="center"/>
            <w:hideMark/>
          </w:tcPr>
          <w:p w14:paraId="361FAF6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68C54F0C" w14:textId="77777777" w:rsidTr="00A04A6B">
        <w:trPr>
          <w:gridAfter w:val="1"/>
          <w:wAfter w:w="12" w:type="dxa"/>
          <w:trHeight w:val="6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7C2C47E1"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9.3.1</w:t>
            </w:r>
          </w:p>
        </w:tc>
        <w:tc>
          <w:tcPr>
            <w:tcW w:w="2449" w:type="dxa"/>
            <w:tcBorders>
              <w:top w:val="nil"/>
              <w:left w:val="nil"/>
              <w:bottom w:val="single" w:sz="4" w:space="0" w:color="auto"/>
              <w:right w:val="single" w:sz="4" w:space="0" w:color="auto"/>
            </w:tcBorders>
            <w:shd w:val="clear" w:color="auto" w:fill="auto"/>
            <w:vAlign w:val="center"/>
            <w:hideMark/>
          </w:tcPr>
          <w:p w14:paraId="49CE718F"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Thu gom nước thải sinh hoạt</w:t>
            </w:r>
          </w:p>
        </w:tc>
        <w:tc>
          <w:tcPr>
            <w:tcW w:w="2145" w:type="dxa"/>
            <w:tcBorders>
              <w:top w:val="nil"/>
              <w:left w:val="nil"/>
              <w:bottom w:val="single" w:sz="4" w:space="0" w:color="auto"/>
              <w:right w:val="single" w:sz="4" w:space="0" w:color="auto"/>
            </w:tcBorders>
            <w:shd w:val="clear" w:color="auto" w:fill="auto"/>
            <w:vAlign w:val="center"/>
            <w:hideMark/>
          </w:tcPr>
          <w:p w14:paraId="0FE7474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36A73256"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4742CD28"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BA3949" w:rsidRPr="00BA3949" w14:paraId="40EBF009"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74765F31"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9.3.2</w:t>
            </w:r>
          </w:p>
        </w:tc>
        <w:tc>
          <w:tcPr>
            <w:tcW w:w="2449" w:type="dxa"/>
            <w:tcBorders>
              <w:top w:val="nil"/>
              <w:left w:val="nil"/>
              <w:bottom w:val="single" w:sz="4" w:space="0" w:color="auto"/>
              <w:right w:val="single" w:sz="4" w:space="0" w:color="auto"/>
            </w:tcBorders>
            <w:shd w:val="clear" w:color="auto" w:fill="auto"/>
            <w:vAlign w:val="center"/>
            <w:hideMark/>
          </w:tcPr>
          <w:p w14:paraId="7C2EC0DA"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Đô thị</w:t>
            </w:r>
          </w:p>
        </w:tc>
        <w:tc>
          <w:tcPr>
            <w:tcW w:w="2145" w:type="dxa"/>
            <w:tcBorders>
              <w:top w:val="nil"/>
              <w:left w:val="nil"/>
              <w:bottom w:val="single" w:sz="4" w:space="0" w:color="auto"/>
              <w:right w:val="single" w:sz="4" w:space="0" w:color="auto"/>
            </w:tcBorders>
            <w:shd w:val="clear" w:color="auto" w:fill="auto"/>
            <w:vAlign w:val="center"/>
            <w:hideMark/>
          </w:tcPr>
          <w:p w14:paraId="28A9545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%Qsh</w:t>
            </w:r>
          </w:p>
        </w:tc>
        <w:tc>
          <w:tcPr>
            <w:tcW w:w="1537" w:type="dxa"/>
            <w:tcBorders>
              <w:top w:val="nil"/>
              <w:left w:val="nil"/>
              <w:bottom w:val="single" w:sz="4" w:space="0" w:color="auto"/>
              <w:right w:val="single" w:sz="4" w:space="0" w:color="auto"/>
            </w:tcBorders>
            <w:shd w:val="clear" w:color="auto" w:fill="auto"/>
            <w:vAlign w:val="center"/>
            <w:hideMark/>
          </w:tcPr>
          <w:p w14:paraId="0314A1A3"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80</w:t>
            </w:r>
          </w:p>
        </w:tc>
        <w:tc>
          <w:tcPr>
            <w:tcW w:w="1792" w:type="dxa"/>
            <w:tcBorders>
              <w:top w:val="nil"/>
              <w:left w:val="nil"/>
              <w:bottom w:val="single" w:sz="4" w:space="0" w:color="auto"/>
              <w:right w:val="single" w:sz="4" w:space="0" w:color="auto"/>
            </w:tcBorders>
            <w:shd w:val="clear" w:color="auto" w:fill="auto"/>
            <w:vAlign w:val="center"/>
            <w:hideMark/>
          </w:tcPr>
          <w:p w14:paraId="4989A78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90</w:t>
            </w:r>
          </w:p>
        </w:tc>
      </w:tr>
      <w:tr w:rsidR="00BA3949" w:rsidRPr="00BA3949" w14:paraId="470B7521"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36645087"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9.3.3</w:t>
            </w:r>
          </w:p>
        </w:tc>
        <w:tc>
          <w:tcPr>
            <w:tcW w:w="2449" w:type="dxa"/>
            <w:tcBorders>
              <w:top w:val="nil"/>
              <w:left w:val="nil"/>
              <w:bottom w:val="single" w:sz="4" w:space="0" w:color="auto"/>
              <w:right w:val="single" w:sz="4" w:space="0" w:color="auto"/>
            </w:tcBorders>
            <w:shd w:val="clear" w:color="auto" w:fill="auto"/>
            <w:vAlign w:val="center"/>
            <w:hideMark/>
          </w:tcPr>
          <w:p w14:paraId="41721AEB"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Nông thôn</w:t>
            </w:r>
          </w:p>
        </w:tc>
        <w:tc>
          <w:tcPr>
            <w:tcW w:w="2145" w:type="dxa"/>
            <w:tcBorders>
              <w:top w:val="nil"/>
              <w:left w:val="nil"/>
              <w:bottom w:val="single" w:sz="4" w:space="0" w:color="auto"/>
              <w:right w:val="single" w:sz="4" w:space="0" w:color="auto"/>
            </w:tcBorders>
            <w:shd w:val="clear" w:color="auto" w:fill="auto"/>
            <w:vAlign w:val="center"/>
            <w:hideMark/>
          </w:tcPr>
          <w:p w14:paraId="517F74F9"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%Qsh</w:t>
            </w:r>
          </w:p>
        </w:tc>
        <w:tc>
          <w:tcPr>
            <w:tcW w:w="1537" w:type="dxa"/>
            <w:tcBorders>
              <w:top w:val="nil"/>
              <w:left w:val="nil"/>
              <w:bottom w:val="single" w:sz="4" w:space="0" w:color="auto"/>
              <w:right w:val="single" w:sz="4" w:space="0" w:color="auto"/>
            </w:tcBorders>
            <w:shd w:val="clear" w:color="auto" w:fill="auto"/>
            <w:vAlign w:val="center"/>
            <w:hideMark/>
          </w:tcPr>
          <w:p w14:paraId="21B758DD"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80</w:t>
            </w:r>
          </w:p>
        </w:tc>
        <w:tc>
          <w:tcPr>
            <w:tcW w:w="1792" w:type="dxa"/>
            <w:tcBorders>
              <w:top w:val="nil"/>
              <w:left w:val="nil"/>
              <w:bottom w:val="single" w:sz="4" w:space="0" w:color="auto"/>
              <w:right w:val="single" w:sz="4" w:space="0" w:color="auto"/>
            </w:tcBorders>
            <w:shd w:val="clear" w:color="auto" w:fill="auto"/>
            <w:vAlign w:val="center"/>
            <w:hideMark/>
          </w:tcPr>
          <w:p w14:paraId="11D8D90D"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90</w:t>
            </w:r>
          </w:p>
        </w:tc>
      </w:tr>
      <w:tr w:rsidR="00BA3949" w:rsidRPr="00BA3949" w14:paraId="23F9B3CB" w14:textId="77777777" w:rsidTr="00A04A6B">
        <w:trPr>
          <w:gridAfter w:val="1"/>
          <w:wAfter w:w="12" w:type="dxa"/>
          <w:trHeight w:val="6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1D994FAD"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9.3.4</w:t>
            </w:r>
          </w:p>
        </w:tc>
        <w:tc>
          <w:tcPr>
            <w:tcW w:w="2449" w:type="dxa"/>
            <w:tcBorders>
              <w:top w:val="nil"/>
              <w:left w:val="nil"/>
              <w:bottom w:val="single" w:sz="4" w:space="0" w:color="auto"/>
              <w:right w:val="single" w:sz="4" w:space="0" w:color="auto"/>
            </w:tcBorders>
            <w:shd w:val="clear" w:color="auto" w:fill="auto"/>
            <w:vAlign w:val="center"/>
            <w:hideMark/>
          </w:tcPr>
          <w:p w14:paraId="1D926DC7" w14:textId="77777777" w:rsidR="00A04A6B" w:rsidRPr="00BA3949" w:rsidRDefault="00A04A6B" w:rsidP="00082B64">
            <w:pPr>
              <w:widowControl w:val="0"/>
              <w:spacing w:line="288" w:lineRule="auto"/>
              <w:ind w:firstLine="0"/>
              <w:jc w:val="left"/>
              <w:rPr>
                <w:rFonts w:ascii="Times New Roman" w:eastAsia="Times New Roman" w:hAnsi="Times New Roman"/>
                <w:i/>
                <w:iCs/>
                <w:sz w:val="24"/>
                <w:szCs w:val="24"/>
              </w:rPr>
            </w:pPr>
            <w:r w:rsidRPr="00BA3949">
              <w:rPr>
                <w:rFonts w:ascii="Times New Roman" w:eastAsia="Times New Roman" w:hAnsi="Times New Roman"/>
                <w:i/>
                <w:iCs/>
                <w:sz w:val="24"/>
                <w:szCs w:val="24"/>
              </w:rPr>
              <w:t>Thu gom nước thải công nghiệp</w:t>
            </w:r>
          </w:p>
        </w:tc>
        <w:tc>
          <w:tcPr>
            <w:tcW w:w="2145" w:type="dxa"/>
            <w:tcBorders>
              <w:top w:val="nil"/>
              <w:left w:val="nil"/>
              <w:bottom w:val="single" w:sz="4" w:space="0" w:color="auto"/>
              <w:right w:val="single" w:sz="4" w:space="0" w:color="auto"/>
            </w:tcBorders>
            <w:shd w:val="clear" w:color="auto" w:fill="auto"/>
            <w:vAlign w:val="center"/>
            <w:hideMark/>
          </w:tcPr>
          <w:p w14:paraId="158A1B2D"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%Qcn</w:t>
            </w:r>
          </w:p>
        </w:tc>
        <w:tc>
          <w:tcPr>
            <w:tcW w:w="1537" w:type="dxa"/>
            <w:tcBorders>
              <w:top w:val="nil"/>
              <w:left w:val="nil"/>
              <w:bottom w:val="single" w:sz="4" w:space="0" w:color="auto"/>
              <w:right w:val="single" w:sz="4" w:space="0" w:color="auto"/>
            </w:tcBorders>
            <w:shd w:val="clear" w:color="auto" w:fill="auto"/>
            <w:vAlign w:val="center"/>
            <w:hideMark/>
          </w:tcPr>
          <w:p w14:paraId="6E414372"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80</w:t>
            </w:r>
          </w:p>
        </w:tc>
        <w:tc>
          <w:tcPr>
            <w:tcW w:w="1792" w:type="dxa"/>
            <w:tcBorders>
              <w:top w:val="nil"/>
              <w:left w:val="nil"/>
              <w:bottom w:val="single" w:sz="4" w:space="0" w:color="auto"/>
              <w:right w:val="single" w:sz="4" w:space="0" w:color="auto"/>
            </w:tcBorders>
            <w:shd w:val="clear" w:color="auto" w:fill="auto"/>
            <w:vAlign w:val="center"/>
            <w:hideMark/>
          </w:tcPr>
          <w:p w14:paraId="58C54BCC"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90</w:t>
            </w:r>
          </w:p>
        </w:tc>
      </w:tr>
      <w:tr w:rsidR="00BA3949" w:rsidRPr="00BA3949" w14:paraId="39E9BC34" w14:textId="77777777" w:rsidTr="00A04A6B">
        <w:trPr>
          <w:gridAfter w:val="1"/>
          <w:wAfter w:w="12" w:type="dxa"/>
          <w:trHeight w:val="312"/>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3D732EB0" w14:textId="77777777" w:rsidR="00A04A6B" w:rsidRPr="00BA3949" w:rsidRDefault="00A04A6B" w:rsidP="00082B6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10</w:t>
            </w:r>
          </w:p>
        </w:tc>
        <w:tc>
          <w:tcPr>
            <w:tcW w:w="2449" w:type="dxa"/>
            <w:tcBorders>
              <w:top w:val="nil"/>
              <w:left w:val="nil"/>
              <w:bottom w:val="single" w:sz="4" w:space="0" w:color="auto"/>
              <w:right w:val="single" w:sz="4" w:space="0" w:color="auto"/>
            </w:tcBorders>
            <w:shd w:val="clear" w:color="auto" w:fill="auto"/>
            <w:vAlign w:val="center"/>
            <w:hideMark/>
          </w:tcPr>
          <w:p w14:paraId="06D2FBC5" w14:textId="77777777" w:rsidR="00A04A6B" w:rsidRPr="00BA3949" w:rsidRDefault="00A04A6B" w:rsidP="00082B64">
            <w:pPr>
              <w:widowControl w:val="0"/>
              <w:spacing w:line="288"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Chỉ tiêu đất giao thông</w:t>
            </w:r>
          </w:p>
        </w:tc>
        <w:tc>
          <w:tcPr>
            <w:tcW w:w="2145" w:type="dxa"/>
            <w:tcBorders>
              <w:top w:val="nil"/>
              <w:left w:val="nil"/>
              <w:bottom w:val="single" w:sz="4" w:space="0" w:color="auto"/>
              <w:right w:val="single" w:sz="4" w:space="0" w:color="auto"/>
            </w:tcBorders>
            <w:shd w:val="clear" w:color="auto" w:fill="auto"/>
            <w:vAlign w:val="center"/>
            <w:hideMark/>
          </w:tcPr>
          <w:p w14:paraId="67116245"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537" w:type="dxa"/>
            <w:tcBorders>
              <w:top w:val="nil"/>
              <w:left w:val="nil"/>
              <w:bottom w:val="single" w:sz="4" w:space="0" w:color="auto"/>
              <w:right w:val="single" w:sz="4" w:space="0" w:color="auto"/>
            </w:tcBorders>
            <w:shd w:val="clear" w:color="auto" w:fill="auto"/>
            <w:vAlign w:val="center"/>
            <w:hideMark/>
          </w:tcPr>
          <w:p w14:paraId="20F3E9A1"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1792" w:type="dxa"/>
            <w:tcBorders>
              <w:top w:val="nil"/>
              <w:left w:val="nil"/>
              <w:bottom w:val="single" w:sz="4" w:space="0" w:color="auto"/>
              <w:right w:val="single" w:sz="4" w:space="0" w:color="auto"/>
            </w:tcBorders>
            <w:shd w:val="clear" w:color="auto" w:fill="auto"/>
            <w:vAlign w:val="center"/>
            <w:hideMark/>
          </w:tcPr>
          <w:p w14:paraId="485682E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r>
      <w:tr w:rsidR="00A04A6B" w:rsidRPr="00BA3949" w14:paraId="02012972" w14:textId="77777777" w:rsidTr="00A04A6B">
        <w:trPr>
          <w:gridAfter w:val="1"/>
          <w:wAfter w:w="12" w:type="dxa"/>
          <w:trHeight w:val="624"/>
        </w:trPr>
        <w:tc>
          <w:tcPr>
            <w:tcW w:w="930" w:type="dxa"/>
            <w:tcBorders>
              <w:top w:val="nil"/>
              <w:left w:val="single" w:sz="4" w:space="0" w:color="auto"/>
              <w:bottom w:val="single" w:sz="4" w:space="0" w:color="auto"/>
              <w:right w:val="single" w:sz="4" w:space="0" w:color="auto"/>
            </w:tcBorders>
            <w:shd w:val="clear" w:color="auto" w:fill="auto"/>
            <w:vAlign w:val="center"/>
            <w:hideMark/>
          </w:tcPr>
          <w:p w14:paraId="56E5E544"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w:t>
            </w:r>
          </w:p>
        </w:tc>
        <w:tc>
          <w:tcPr>
            <w:tcW w:w="2449" w:type="dxa"/>
            <w:tcBorders>
              <w:top w:val="nil"/>
              <w:left w:val="nil"/>
              <w:bottom w:val="single" w:sz="4" w:space="0" w:color="auto"/>
              <w:right w:val="single" w:sz="4" w:space="0" w:color="auto"/>
            </w:tcBorders>
            <w:shd w:val="clear" w:color="auto" w:fill="auto"/>
            <w:vAlign w:val="center"/>
            <w:hideMark/>
          </w:tcPr>
          <w:p w14:paraId="4C993B64" w14:textId="77777777" w:rsidR="00A04A6B" w:rsidRPr="00BA3949" w:rsidRDefault="00A04A6B" w:rsidP="00082B6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Tính đến đường liên khu vực</w:t>
            </w:r>
          </w:p>
        </w:tc>
        <w:tc>
          <w:tcPr>
            <w:tcW w:w="2145" w:type="dxa"/>
            <w:tcBorders>
              <w:top w:val="nil"/>
              <w:left w:val="nil"/>
              <w:bottom w:val="single" w:sz="4" w:space="0" w:color="auto"/>
              <w:right w:val="single" w:sz="4" w:space="0" w:color="auto"/>
            </w:tcBorders>
            <w:shd w:val="clear" w:color="auto" w:fill="auto"/>
            <w:vAlign w:val="center"/>
            <w:hideMark/>
          </w:tcPr>
          <w:p w14:paraId="2D88556E"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 đất xây dựng</w:t>
            </w:r>
          </w:p>
        </w:tc>
        <w:tc>
          <w:tcPr>
            <w:tcW w:w="1537" w:type="dxa"/>
            <w:tcBorders>
              <w:top w:val="nil"/>
              <w:left w:val="nil"/>
              <w:bottom w:val="single" w:sz="4" w:space="0" w:color="auto"/>
              <w:right w:val="single" w:sz="4" w:space="0" w:color="auto"/>
            </w:tcBorders>
            <w:shd w:val="clear" w:color="auto" w:fill="auto"/>
            <w:vAlign w:val="center"/>
            <w:hideMark/>
          </w:tcPr>
          <w:p w14:paraId="6242183A"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1792" w:type="dxa"/>
            <w:tcBorders>
              <w:top w:val="nil"/>
              <w:left w:val="nil"/>
              <w:bottom w:val="single" w:sz="4" w:space="0" w:color="auto"/>
              <w:right w:val="single" w:sz="4" w:space="0" w:color="auto"/>
            </w:tcBorders>
            <w:shd w:val="clear" w:color="auto" w:fill="auto"/>
            <w:vAlign w:val="center"/>
            <w:hideMark/>
          </w:tcPr>
          <w:p w14:paraId="1CA85CE9" w14:textId="77777777" w:rsidR="00A04A6B" w:rsidRPr="00BA3949" w:rsidRDefault="00A04A6B" w:rsidP="00082B64">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r>
    </w:tbl>
    <w:p w14:paraId="69E8F8A0" w14:textId="77777777" w:rsidR="00082B64" w:rsidRPr="00BA3949" w:rsidRDefault="00082B64" w:rsidP="00AA2FDA">
      <w:pPr>
        <w:pStyle w:val="Heading1"/>
        <w:keepNext w:val="0"/>
        <w:keepLines w:val="0"/>
        <w:widowControl w:val="0"/>
        <w:spacing w:before="0" w:after="240" w:line="288" w:lineRule="auto"/>
        <w:ind w:firstLine="90"/>
        <w:jc w:val="center"/>
        <w:rPr>
          <w:rFonts w:ascii="Times New Roman" w:hAnsi="Times New Roman"/>
          <w:color w:val="auto"/>
          <w:sz w:val="26"/>
          <w:szCs w:val="26"/>
          <w:lang w:val="en-US"/>
        </w:rPr>
      </w:pPr>
      <w:bookmarkStart w:id="1457" w:name="_Toc80699211"/>
      <w:bookmarkStart w:id="1458" w:name="_Toc96886993"/>
      <w:bookmarkStart w:id="1459" w:name="_Toc96893396"/>
      <w:bookmarkStart w:id="1460" w:name="_Toc112617766"/>
      <w:bookmarkStart w:id="1461" w:name="_Toc152785493"/>
      <w:bookmarkStart w:id="1462" w:name="_Toc152787064"/>
      <w:bookmarkStart w:id="1463" w:name="_Toc152787361"/>
      <w:bookmarkStart w:id="1464" w:name="_Toc152853789"/>
      <w:bookmarkStart w:id="1465" w:name="_Toc161693936"/>
      <w:bookmarkStart w:id="1466" w:name="_Toc162595191"/>
      <w:bookmarkStart w:id="1467" w:name="_Toc162611531"/>
      <w:bookmarkStart w:id="1468" w:name="_Toc162853279"/>
      <w:bookmarkStart w:id="1469" w:name="_Toc162854295"/>
      <w:bookmarkStart w:id="1470" w:name="_Toc8643065"/>
      <w:bookmarkStart w:id="1471" w:name="_Toc15622061"/>
      <w:bookmarkEnd w:id="1111"/>
    </w:p>
    <w:p w14:paraId="0C6E4B28" w14:textId="77777777" w:rsidR="0023796C" w:rsidRPr="00BA3949" w:rsidRDefault="0023796C" w:rsidP="0023796C">
      <w:pPr>
        <w:rPr>
          <w:lang w:eastAsia="x-none"/>
        </w:rPr>
      </w:pPr>
    </w:p>
    <w:p w14:paraId="5AB1DD1D" w14:textId="77777777" w:rsidR="0023796C" w:rsidRPr="00BA3949" w:rsidRDefault="0023796C" w:rsidP="0023796C">
      <w:pPr>
        <w:rPr>
          <w:lang w:eastAsia="x-none"/>
        </w:rPr>
      </w:pPr>
    </w:p>
    <w:p w14:paraId="6AA674BB" w14:textId="77777777" w:rsidR="0023796C" w:rsidRPr="00BA3949" w:rsidRDefault="0023796C" w:rsidP="0023796C">
      <w:pPr>
        <w:rPr>
          <w:lang w:eastAsia="x-none"/>
        </w:rPr>
      </w:pPr>
    </w:p>
    <w:p w14:paraId="37080DE1" w14:textId="77777777" w:rsidR="0023796C" w:rsidRPr="00BA3949" w:rsidRDefault="0023796C" w:rsidP="0023796C">
      <w:pPr>
        <w:rPr>
          <w:lang w:eastAsia="x-none"/>
        </w:rPr>
      </w:pPr>
    </w:p>
    <w:p w14:paraId="3B0F4903" w14:textId="77777777" w:rsidR="0023796C" w:rsidRPr="00BA3949" w:rsidRDefault="0023796C" w:rsidP="0023796C">
      <w:pPr>
        <w:rPr>
          <w:lang w:eastAsia="x-none"/>
        </w:rPr>
      </w:pPr>
    </w:p>
    <w:p w14:paraId="06637273" w14:textId="77777777" w:rsidR="0023796C" w:rsidRPr="00BA3949" w:rsidRDefault="0023796C" w:rsidP="0023796C">
      <w:pPr>
        <w:rPr>
          <w:lang w:eastAsia="x-none"/>
        </w:rPr>
      </w:pPr>
    </w:p>
    <w:p w14:paraId="6216B6A6" w14:textId="77777777" w:rsidR="0023796C" w:rsidRPr="00BA3949" w:rsidRDefault="0023796C" w:rsidP="0023796C">
      <w:pPr>
        <w:rPr>
          <w:lang w:eastAsia="x-none"/>
        </w:rPr>
      </w:pPr>
    </w:p>
    <w:p w14:paraId="24FA4514" w14:textId="77777777" w:rsidR="0023796C" w:rsidRPr="00BA3949" w:rsidRDefault="0023796C" w:rsidP="0023796C">
      <w:pPr>
        <w:rPr>
          <w:lang w:eastAsia="x-none"/>
        </w:rPr>
      </w:pPr>
    </w:p>
    <w:p w14:paraId="10913578" w14:textId="77777777" w:rsidR="0023796C" w:rsidRPr="00BA3949" w:rsidRDefault="0023796C" w:rsidP="0023796C">
      <w:pPr>
        <w:rPr>
          <w:lang w:eastAsia="x-none"/>
        </w:rPr>
      </w:pPr>
    </w:p>
    <w:p w14:paraId="46445287" w14:textId="0F559925" w:rsidR="00A62745" w:rsidRPr="00BA3949" w:rsidRDefault="00A62745" w:rsidP="00AA2FDA">
      <w:pPr>
        <w:pStyle w:val="Heading1"/>
        <w:keepNext w:val="0"/>
        <w:keepLines w:val="0"/>
        <w:widowControl w:val="0"/>
        <w:spacing w:before="0" w:after="240" w:line="288" w:lineRule="auto"/>
        <w:ind w:firstLine="90"/>
        <w:jc w:val="center"/>
        <w:rPr>
          <w:rFonts w:ascii="Times New Roman" w:hAnsi="Times New Roman"/>
          <w:color w:val="auto"/>
          <w:sz w:val="26"/>
          <w:szCs w:val="26"/>
        </w:rPr>
      </w:pPr>
      <w:bookmarkStart w:id="1472" w:name="_Toc163483591"/>
      <w:bookmarkStart w:id="1473" w:name="_Toc163483878"/>
      <w:bookmarkStart w:id="1474" w:name="_Toc163998700"/>
      <w:r w:rsidRPr="00BA3949">
        <w:rPr>
          <w:rFonts w:ascii="Times New Roman" w:hAnsi="Times New Roman"/>
          <w:color w:val="auto"/>
          <w:sz w:val="26"/>
          <w:szCs w:val="26"/>
          <w:lang w:val="vi-VN"/>
        </w:rPr>
        <w:lastRenderedPageBreak/>
        <w:t>CHƯƠNG III: ĐỊNH HƯỚNG PHÁT TRIỂN KHÔNG GIAN</w:t>
      </w:r>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2"/>
      <w:bookmarkEnd w:id="1473"/>
      <w:bookmarkEnd w:id="1474"/>
    </w:p>
    <w:p w14:paraId="461EED45" w14:textId="77777777" w:rsidR="00A62745" w:rsidRPr="00BA3949" w:rsidRDefault="00A62745" w:rsidP="00AA2FDA">
      <w:pPr>
        <w:pStyle w:val="Heading2"/>
        <w:keepNext w:val="0"/>
        <w:keepLines w:val="0"/>
        <w:widowControl w:val="0"/>
        <w:spacing w:before="0" w:line="271" w:lineRule="auto"/>
        <w:rPr>
          <w:rFonts w:ascii="Times New Roman" w:hAnsi="Times New Roman"/>
          <w:color w:val="auto"/>
          <w:lang w:val="en-US"/>
        </w:rPr>
      </w:pPr>
      <w:bookmarkStart w:id="1475" w:name="_Toc80699212"/>
      <w:bookmarkStart w:id="1476" w:name="_Toc96886994"/>
      <w:bookmarkStart w:id="1477" w:name="_Toc96893397"/>
      <w:bookmarkStart w:id="1478" w:name="_Toc112617767"/>
      <w:bookmarkStart w:id="1479" w:name="_Toc152785494"/>
      <w:bookmarkStart w:id="1480" w:name="_Toc152787065"/>
      <w:bookmarkStart w:id="1481" w:name="_Toc152787362"/>
      <w:bookmarkStart w:id="1482" w:name="_Toc152853790"/>
      <w:bookmarkStart w:id="1483" w:name="_Toc161693937"/>
      <w:bookmarkStart w:id="1484" w:name="_Toc162595192"/>
      <w:bookmarkStart w:id="1485" w:name="_Toc162611532"/>
      <w:bookmarkStart w:id="1486" w:name="_Toc162853280"/>
      <w:bookmarkStart w:id="1487" w:name="_Toc162854296"/>
      <w:bookmarkStart w:id="1488" w:name="_Toc163483592"/>
      <w:bookmarkStart w:id="1489" w:name="_Toc163483879"/>
      <w:bookmarkStart w:id="1490" w:name="_Toc163998701"/>
      <w:r w:rsidRPr="00BA3949">
        <w:rPr>
          <w:rFonts w:ascii="Times New Roman" w:hAnsi="Times New Roman"/>
          <w:color w:val="auto"/>
          <w:lang w:val="vi-VN"/>
        </w:rPr>
        <w:t xml:space="preserve">3.1 </w:t>
      </w:r>
      <w:bookmarkEnd w:id="1475"/>
      <w:bookmarkEnd w:id="1476"/>
      <w:bookmarkEnd w:id="1477"/>
      <w:bookmarkEnd w:id="1478"/>
      <w:bookmarkEnd w:id="1479"/>
      <w:bookmarkEnd w:id="1480"/>
      <w:bookmarkEnd w:id="1481"/>
      <w:bookmarkEnd w:id="1482"/>
      <w:r w:rsidR="00D127C3" w:rsidRPr="00BA3949">
        <w:rPr>
          <w:rFonts w:ascii="Times New Roman" w:hAnsi="Times New Roman"/>
          <w:color w:val="auto"/>
          <w:lang w:val="en-US"/>
        </w:rPr>
        <w:t>Xây dựng kịch bản phát triển</w:t>
      </w:r>
      <w:bookmarkEnd w:id="1483"/>
      <w:bookmarkEnd w:id="1484"/>
      <w:bookmarkEnd w:id="1485"/>
      <w:bookmarkEnd w:id="1486"/>
      <w:bookmarkEnd w:id="1487"/>
      <w:bookmarkEnd w:id="1488"/>
      <w:bookmarkEnd w:id="1489"/>
      <w:bookmarkEnd w:id="1490"/>
    </w:p>
    <w:p w14:paraId="2B813CF2" w14:textId="77777777" w:rsidR="00A62745" w:rsidRPr="00BA3949" w:rsidRDefault="00A62745" w:rsidP="007C5352">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3.1.1 </w:t>
      </w:r>
      <w:r w:rsidR="00D127C3" w:rsidRPr="00BA3949">
        <w:rPr>
          <w:rFonts w:ascii="Times New Roman" w:eastAsia="Times New Roman" w:hAnsi="Times New Roman"/>
          <w:b/>
          <w:i/>
          <w:sz w:val="26"/>
          <w:szCs w:val="26"/>
        </w:rPr>
        <w:t>Quan điểm phân vùng phát triển</w:t>
      </w:r>
      <w:r w:rsidRPr="00BA3949">
        <w:rPr>
          <w:rFonts w:ascii="Times New Roman" w:eastAsia="Times New Roman" w:hAnsi="Times New Roman"/>
          <w:b/>
          <w:i/>
          <w:sz w:val="26"/>
          <w:szCs w:val="26"/>
          <w:lang w:val="vi-VN"/>
        </w:rPr>
        <w:t xml:space="preserve"> </w:t>
      </w:r>
    </w:p>
    <w:p w14:paraId="249ED578"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bookmarkStart w:id="1491" w:name="_Toc82402871"/>
      <w:bookmarkStart w:id="1492" w:name="_Toc100733921"/>
      <w:bookmarkStart w:id="1493" w:name="_Toc100735584"/>
      <w:bookmarkStart w:id="1494" w:name="_Toc112617768"/>
      <w:bookmarkStart w:id="1495" w:name="_Toc112655173"/>
      <w:bookmarkStart w:id="1496" w:name="_Toc137379548"/>
      <w:r w:rsidRPr="00BA3949">
        <w:rPr>
          <w:rFonts w:ascii="Times New Roman" w:eastAsia="Times New Roman" w:hAnsi="Times New Roman"/>
          <w:kern w:val="28"/>
          <w:sz w:val="26"/>
          <w:szCs w:val="26"/>
          <w:lang w:val="pt-BR"/>
        </w:rPr>
        <w:t>Theo đặc điểm tự nhiên. Dựa vào tính tương đồng của địa hình và môi trường tự nhiên.</w:t>
      </w:r>
    </w:p>
    <w:p w14:paraId="7C702BF0"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Theo các hành lang kinh tế từ góc độ phát triển ngành, thúc đẩy liên kết để phân chia các phân vùng</w:t>
      </w:r>
    </w:p>
    <w:p w14:paraId="7652A419"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Theo sự phân bố dân cư và hạ tầng đô thị. Sự ảnh hưởng tác động hỗ trợ giữa các đô thị và điểm dân cư nông thôn.</w:t>
      </w:r>
    </w:p>
    <w:p w14:paraId="5B6E547B"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Theo đặc điểm vùng sản xuất các ngành công nghiệp, nông nghiệp, thương mại và dịch vụ.</w:t>
      </w:r>
    </w:p>
    <w:p w14:paraId="4CE889F9" w14:textId="77777777" w:rsidR="00D127C3" w:rsidRPr="00BA3949" w:rsidRDefault="00D127C3" w:rsidP="007C5352">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3.1.2 </w:t>
      </w:r>
      <w:r w:rsidRPr="00BA3949">
        <w:rPr>
          <w:rFonts w:ascii="Times New Roman" w:eastAsia="Times New Roman" w:hAnsi="Times New Roman"/>
          <w:b/>
          <w:i/>
          <w:sz w:val="26"/>
          <w:szCs w:val="26"/>
          <w:lang w:val="pt-BR"/>
        </w:rPr>
        <w:t>Nguyên tắc phân vùng phát triển</w:t>
      </w:r>
      <w:r w:rsidRPr="00BA3949">
        <w:rPr>
          <w:rFonts w:ascii="Times New Roman" w:eastAsia="Times New Roman" w:hAnsi="Times New Roman"/>
          <w:b/>
          <w:i/>
          <w:sz w:val="26"/>
          <w:szCs w:val="26"/>
          <w:lang w:val="vi-VN"/>
        </w:rPr>
        <w:t xml:space="preserve"> </w:t>
      </w:r>
    </w:p>
    <w:p w14:paraId="5556AFF4"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Dựa trên các yếu tố tác động, lan toả của các hành lang kinh tế đô thị cấp vùng và quốc gia.</w:t>
      </w:r>
    </w:p>
    <w:p w14:paraId="79A90EC9"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Dựa trên vị thế phát triển của huyện đặt trong mối quan hệ tổng thể phát triển của huyện trong tiểu vùng tỉnh, trong tỉnh, trong vùng liên tỉnh.</w:t>
      </w:r>
    </w:p>
    <w:p w14:paraId="65A92B7B"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Dựa trên việc đánh giá các khu vực tiềm năng về ưu thế nổi trội trong phát triển nông nghiệp, du lịch, công nghiệp.</w:t>
      </w:r>
    </w:p>
    <w:p w14:paraId="25F5EE45"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Dựa trên việc khoanh vùng các yếu tố tự nhiên và môi trường sinh thái đặc trưng.</w:t>
      </w:r>
    </w:p>
    <w:p w14:paraId="66C285B6"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Dựa trên sự liên kết hạ tầng giao thông giữa các khu vực trong tiểu vùng</w:t>
      </w:r>
    </w:p>
    <w:p w14:paraId="29DEACEF" w14:textId="77777777" w:rsidR="00D127C3" w:rsidRPr="00BA3949" w:rsidRDefault="00D127C3" w:rsidP="007C5352">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3.1.</w:t>
      </w:r>
      <w:r w:rsidRPr="00BA3949">
        <w:rPr>
          <w:rFonts w:ascii="Times New Roman" w:eastAsia="Times New Roman" w:hAnsi="Times New Roman"/>
          <w:b/>
          <w:i/>
          <w:sz w:val="26"/>
          <w:szCs w:val="26"/>
          <w:lang w:val="pt-BR"/>
        </w:rPr>
        <w:t>3</w:t>
      </w:r>
      <w:r w:rsidRPr="00BA3949">
        <w:rPr>
          <w:rFonts w:ascii="Times New Roman" w:eastAsia="Times New Roman" w:hAnsi="Times New Roman"/>
          <w:b/>
          <w:i/>
          <w:sz w:val="26"/>
          <w:szCs w:val="26"/>
          <w:lang w:val="vi-VN"/>
        </w:rPr>
        <w:t xml:space="preserve"> </w:t>
      </w:r>
      <w:r w:rsidRPr="00BA3949">
        <w:rPr>
          <w:rFonts w:ascii="Times New Roman" w:eastAsia="Times New Roman" w:hAnsi="Times New Roman"/>
          <w:b/>
          <w:i/>
          <w:sz w:val="26"/>
          <w:szCs w:val="26"/>
          <w:lang w:val="pt-BR"/>
        </w:rPr>
        <w:t>Xây dựng các kịch bản phát triển</w:t>
      </w:r>
      <w:r w:rsidRPr="00BA3949">
        <w:rPr>
          <w:rFonts w:ascii="Times New Roman" w:eastAsia="Times New Roman" w:hAnsi="Times New Roman"/>
          <w:b/>
          <w:i/>
          <w:sz w:val="26"/>
          <w:szCs w:val="26"/>
          <w:lang w:val="vi-VN"/>
        </w:rPr>
        <w:t xml:space="preserve"> </w:t>
      </w:r>
    </w:p>
    <w:p w14:paraId="2F0A08A0" w14:textId="77777777" w:rsidR="007561ED" w:rsidRPr="00BA3949" w:rsidRDefault="007561ED" w:rsidP="007C5352">
      <w:pPr>
        <w:widowControl w:val="0"/>
        <w:spacing w:line="288" w:lineRule="auto"/>
        <w:rPr>
          <w:rFonts w:ascii="Times New Roman" w:hAnsi="Times New Roman"/>
          <w:i/>
          <w:iCs/>
          <w:sz w:val="26"/>
          <w:szCs w:val="26"/>
          <w:lang w:val="vi-VN"/>
        </w:rPr>
      </w:pPr>
      <w:bookmarkStart w:id="1497" w:name="_Toc161693941"/>
      <w:bookmarkStart w:id="1498" w:name="_Toc162595195"/>
      <w:bookmarkStart w:id="1499" w:name="_Toc162611535"/>
      <w:bookmarkStart w:id="1500" w:name="_Toc80699213"/>
      <w:bookmarkStart w:id="1501" w:name="_Toc96886995"/>
      <w:bookmarkStart w:id="1502" w:name="_Toc96893399"/>
      <w:bookmarkStart w:id="1503" w:name="_Toc112617769"/>
      <w:bookmarkEnd w:id="1491"/>
      <w:bookmarkEnd w:id="1492"/>
      <w:bookmarkEnd w:id="1493"/>
      <w:bookmarkEnd w:id="1494"/>
      <w:bookmarkEnd w:id="1495"/>
      <w:bookmarkEnd w:id="1496"/>
      <w:r w:rsidRPr="00BA3949">
        <w:rPr>
          <w:rFonts w:ascii="Times New Roman" w:hAnsi="Times New Roman"/>
          <w:i/>
          <w:iCs/>
          <w:sz w:val="26"/>
          <w:szCs w:val="26"/>
          <w:lang w:val="vi-VN"/>
        </w:rPr>
        <w:t>a) Kịch bản 1 (Kịch bản lựa chọn) - Phát triển có trọng tâm gắn với trục động lực và phân bố hệ thống đô thị của huyện trong quy hoạch tỉnh.</w:t>
      </w:r>
    </w:p>
    <w:p w14:paraId="2EF9B55F"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Phát huy vai trò chủ đạo trên các trục hành lang kinh tế dọc theo QL32 của huyện Than Uyên trong trục phát triển tập trung theo các trục động lực phát triển kinh tế - xã hội tỉnh Lai Châu (QL32, QL4D) kết nối  Than Uyên - Tân Uyên - Tam Đường - TP Lai Châu - Phong Thổ - CK Ma Lù Thàng.</w:t>
      </w:r>
    </w:p>
    <w:p w14:paraId="3CAFCFC9" w14:textId="6FF12523" w:rsidR="007561ED" w:rsidRPr="00BA3949" w:rsidRDefault="007561ED" w:rsidP="007C5352">
      <w:pPr>
        <w:widowControl w:val="0"/>
        <w:tabs>
          <w:tab w:val="left" w:pos="450"/>
        </w:tabs>
        <w:spacing w:line="288" w:lineRule="auto"/>
        <w:ind w:firstLine="425"/>
        <w:rPr>
          <w:rFonts w:ascii="Times New Roman" w:hAnsi="Times New Roman"/>
          <w:kern w:val="28"/>
          <w:sz w:val="26"/>
          <w:szCs w:val="26"/>
          <w:lang w:val="pt-BR"/>
        </w:rPr>
      </w:pPr>
      <w:r w:rsidRPr="00BA3949">
        <w:rPr>
          <w:rFonts w:ascii="Times New Roman" w:hAnsi="Times New Roman"/>
          <w:kern w:val="28"/>
          <w:sz w:val="26"/>
          <w:szCs w:val="26"/>
          <w:lang w:val="pt-BR"/>
        </w:rPr>
        <w:t>Xây dựng đô thị động lực trên cơ sở chuỗi đô thị động lực Thị trấn Phong Thổ - TP Lai Châu - Thị trấn Tam Đường - Thị trấn Tân Uyên - Thị trấn Than Uyên. Theo đó, huyện Than Uyên có 0</w:t>
      </w:r>
      <w:r w:rsidR="006A6C4A" w:rsidRPr="00BA3949">
        <w:rPr>
          <w:rFonts w:ascii="Times New Roman" w:hAnsi="Times New Roman"/>
          <w:kern w:val="28"/>
          <w:sz w:val="26"/>
          <w:szCs w:val="26"/>
          <w:lang w:val="pt-BR"/>
        </w:rPr>
        <w:t>3</w:t>
      </w:r>
      <w:r w:rsidRPr="00BA3949">
        <w:rPr>
          <w:rFonts w:ascii="Times New Roman" w:hAnsi="Times New Roman"/>
          <w:kern w:val="28"/>
          <w:sz w:val="26"/>
          <w:szCs w:val="26"/>
          <w:lang w:val="pt-BR"/>
        </w:rPr>
        <w:t xml:space="preserve"> đô thị có vai trò động lực, đến năm 2030 nâng cấp thị trấn Than Uyên từ cấp đô thị loại V hiện nay lên cấp đô thị loại IV, đô thị Phúc Than đạt đô thị loại V, đô thị Mường Kim đạt đô thị loại V trong tầm nhìn đến năm 2050. Phát huy thế mạnh nổi trội của huyện là khu vực cửa ngõ phía Nam của thành phố Lai Châu.</w:t>
      </w:r>
    </w:p>
    <w:p w14:paraId="3FC3166E" w14:textId="77777777" w:rsidR="007561ED" w:rsidRPr="00BA3949" w:rsidRDefault="007561ED" w:rsidP="007C5352">
      <w:pPr>
        <w:widowControl w:val="0"/>
        <w:tabs>
          <w:tab w:val="left" w:pos="450"/>
        </w:tabs>
        <w:spacing w:line="288" w:lineRule="auto"/>
        <w:ind w:firstLine="425"/>
        <w:rPr>
          <w:rFonts w:ascii="Times New Roman" w:hAnsi="Times New Roman"/>
          <w:kern w:val="28"/>
          <w:sz w:val="26"/>
          <w:szCs w:val="26"/>
          <w:lang w:val="pt-BR"/>
        </w:rPr>
      </w:pPr>
      <w:r w:rsidRPr="00BA3949">
        <w:rPr>
          <w:rFonts w:ascii="Times New Roman" w:hAnsi="Times New Roman"/>
          <w:kern w:val="28"/>
          <w:sz w:val="26"/>
          <w:szCs w:val="26"/>
          <w:lang w:val="pt-BR"/>
        </w:rPr>
        <w:t>Phân thành 3 tiểu vùng phát triển.</w:t>
      </w:r>
    </w:p>
    <w:p w14:paraId="3A404D95" w14:textId="77777777" w:rsidR="007561ED" w:rsidRPr="00BA3949" w:rsidRDefault="007561ED" w:rsidP="007C5352">
      <w:pPr>
        <w:widowControl w:val="0"/>
        <w:tabs>
          <w:tab w:val="left" w:pos="450"/>
        </w:tabs>
        <w:spacing w:line="288" w:lineRule="auto"/>
        <w:ind w:firstLine="425"/>
        <w:rPr>
          <w:rFonts w:ascii="Times New Roman" w:hAnsi="Times New Roman"/>
          <w:kern w:val="28"/>
          <w:sz w:val="26"/>
          <w:szCs w:val="26"/>
          <w:lang w:val="pt-BR"/>
        </w:rPr>
      </w:pPr>
      <w:r w:rsidRPr="00BA3949">
        <w:rPr>
          <w:rFonts w:ascii="Times New Roman" w:hAnsi="Times New Roman"/>
          <w:kern w:val="28"/>
          <w:sz w:val="26"/>
          <w:szCs w:val="26"/>
          <w:lang w:val="pt-BR"/>
        </w:rPr>
        <w:t xml:space="preserve">+ Tiểu vùng 1 (tiểu vùng trung tâm) bao gồm 04 xã, thị trấn là thị trấn Than Uyên, xã Pha Mu, xã Mường Cang và xã Hua Nà. Trung tâm tiểu vùng là thị trấn Than Uyên. Tính chất là trung tâm hành chính, chính trị, kinh tế, văn hóa - xã hội, khoa học - kỹ thuật, thương mại, dịch vụ và du lịch của huyện Than Uyên. Phát triển đô thị tập trung, </w:t>
      </w:r>
      <w:r w:rsidRPr="00BA3949">
        <w:rPr>
          <w:rFonts w:ascii="Times New Roman" w:hAnsi="Times New Roman"/>
          <w:kern w:val="28"/>
          <w:sz w:val="26"/>
          <w:szCs w:val="26"/>
          <w:lang w:val="pt-BR"/>
        </w:rPr>
        <w:lastRenderedPageBreak/>
        <w:t>phát triển nuôi trồng thủy sản và du lịch lòng hồ thuỷ điện.</w:t>
      </w:r>
    </w:p>
    <w:p w14:paraId="4FED1BE1" w14:textId="5CDFC379" w:rsidR="007561ED" w:rsidRPr="00BA3949" w:rsidRDefault="007561ED" w:rsidP="007C5352">
      <w:pPr>
        <w:widowControl w:val="0"/>
        <w:tabs>
          <w:tab w:val="left" w:pos="450"/>
        </w:tabs>
        <w:spacing w:line="288" w:lineRule="auto"/>
        <w:ind w:firstLine="425"/>
        <w:rPr>
          <w:rFonts w:ascii="Times New Roman" w:hAnsi="Times New Roman"/>
          <w:kern w:val="28"/>
          <w:sz w:val="26"/>
          <w:szCs w:val="26"/>
          <w:lang w:val="pt-BR"/>
        </w:rPr>
      </w:pPr>
      <w:r w:rsidRPr="00BA3949">
        <w:rPr>
          <w:rFonts w:ascii="Times New Roman" w:hAnsi="Times New Roman"/>
          <w:kern w:val="28"/>
          <w:sz w:val="26"/>
          <w:szCs w:val="26"/>
          <w:lang w:val="pt-BR"/>
        </w:rPr>
        <w:t>+ Tiểu vùng 2 (tiểu vùng kinh tế phía Bắc) bao gồm 03 xã</w:t>
      </w:r>
      <w:r w:rsidR="00384ED1" w:rsidRPr="00BA3949">
        <w:rPr>
          <w:rFonts w:ascii="Times New Roman" w:hAnsi="Times New Roman"/>
          <w:kern w:val="28"/>
          <w:sz w:val="26"/>
          <w:szCs w:val="26"/>
          <w:lang w:val="pt-BR"/>
        </w:rPr>
        <w:t>: xã</w:t>
      </w:r>
      <w:r w:rsidRPr="00BA3949">
        <w:rPr>
          <w:rFonts w:ascii="Times New Roman" w:hAnsi="Times New Roman"/>
          <w:kern w:val="28"/>
          <w:sz w:val="26"/>
          <w:szCs w:val="26"/>
          <w:lang w:val="pt-BR"/>
        </w:rPr>
        <w:t xml:space="preserve"> Phúc Than, xã Mường Mít và xã Mường Than. Trung tâm tiểu vùng là xã Phúc Than. Tính chất là đầu mối giao thông, logistics, phát triển vùng nguyên liệu nông, lâm nghiệp gắn với công nghiệp chế biến và phát triển du lịch.</w:t>
      </w:r>
    </w:p>
    <w:p w14:paraId="56535CE8" w14:textId="56A43135" w:rsidR="007561ED" w:rsidRPr="00BA3949" w:rsidRDefault="007561ED" w:rsidP="007C5352">
      <w:pPr>
        <w:widowControl w:val="0"/>
        <w:tabs>
          <w:tab w:val="left" w:pos="450"/>
        </w:tabs>
        <w:spacing w:line="288" w:lineRule="auto"/>
        <w:ind w:firstLine="425"/>
        <w:rPr>
          <w:rFonts w:ascii="Times New Roman" w:hAnsi="Times New Roman"/>
          <w:kern w:val="28"/>
          <w:sz w:val="26"/>
          <w:szCs w:val="26"/>
          <w:lang w:val="en-GB"/>
        </w:rPr>
      </w:pPr>
      <w:r w:rsidRPr="00BA3949">
        <w:rPr>
          <w:rFonts w:ascii="Times New Roman" w:hAnsi="Times New Roman"/>
          <w:kern w:val="28"/>
          <w:sz w:val="26"/>
          <w:szCs w:val="26"/>
          <w:lang w:val="pt-BR"/>
        </w:rPr>
        <w:t>+ Tiểu vùng 3 (tiểu vùng kinh tế phía Nam) bao gồm</w:t>
      </w:r>
      <w:r w:rsidRPr="00BA3949">
        <w:rPr>
          <w:rFonts w:ascii="Arial" w:eastAsiaTheme="minorEastAsia" w:hAnsi="Arial" w:cs="Arial"/>
          <w:kern w:val="24"/>
          <w:lang w:val="pt-BR"/>
        </w:rPr>
        <w:t xml:space="preserve"> </w:t>
      </w:r>
      <w:r w:rsidRPr="00BA3949">
        <w:rPr>
          <w:rFonts w:ascii="Times New Roman" w:hAnsi="Times New Roman"/>
          <w:kern w:val="28"/>
          <w:sz w:val="26"/>
          <w:szCs w:val="26"/>
          <w:lang w:val="pt-BR"/>
        </w:rPr>
        <w:t>05 xã</w:t>
      </w:r>
      <w:r w:rsidR="00384ED1" w:rsidRPr="00BA3949">
        <w:rPr>
          <w:rFonts w:ascii="Times New Roman" w:hAnsi="Times New Roman"/>
          <w:kern w:val="28"/>
          <w:sz w:val="26"/>
          <w:szCs w:val="26"/>
          <w:lang w:val="pt-BR"/>
        </w:rPr>
        <w:t>:</w:t>
      </w:r>
      <w:r w:rsidRPr="00BA3949">
        <w:rPr>
          <w:rFonts w:ascii="Times New Roman" w:hAnsi="Times New Roman"/>
          <w:kern w:val="28"/>
          <w:sz w:val="26"/>
          <w:szCs w:val="26"/>
          <w:lang w:val="pt-BR"/>
        </w:rPr>
        <w:t xml:space="preserve"> xã Mường Kim, xã Tà Hừa, xã Tà Gia, xã Tà Mung và xã Khoen On. Trung tâm tiểu vùng là xã Mường Kim. Tính chất là phát triển nông lâm nghiệp, chăn nuôi ứng dụng công nghệ cao. </w:t>
      </w:r>
      <w:r w:rsidRPr="00BA3949">
        <w:rPr>
          <w:rFonts w:ascii="Times New Roman" w:hAnsi="Times New Roman"/>
          <w:kern w:val="28"/>
          <w:sz w:val="26"/>
          <w:szCs w:val="26"/>
        </w:rPr>
        <w:t>Phát triển du lịch sinh thái.</w:t>
      </w:r>
    </w:p>
    <w:p w14:paraId="572005C6" w14:textId="77777777" w:rsidR="007561ED" w:rsidRPr="00BA3949" w:rsidRDefault="007561ED" w:rsidP="007C5352">
      <w:pPr>
        <w:pStyle w:val="ListParagraph"/>
        <w:widowControl w:val="0"/>
        <w:numPr>
          <w:ilvl w:val="0"/>
          <w:numId w:val="31"/>
        </w:numPr>
        <w:spacing w:line="288" w:lineRule="auto"/>
        <w:ind w:left="714" w:hanging="357"/>
        <w:rPr>
          <w:rFonts w:ascii="Times New Roman" w:hAnsi="Times New Roman"/>
          <w:i/>
          <w:sz w:val="26"/>
          <w:szCs w:val="26"/>
        </w:rPr>
      </w:pPr>
      <w:r w:rsidRPr="00BA3949">
        <w:rPr>
          <w:rFonts w:ascii="Times New Roman" w:hAnsi="Times New Roman"/>
          <w:i/>
          <w:sz w:val="26"/>
          <w:szCs w:val="26"/>
        </w:rPr>
        <w:t>Ưu điểm</w:t>
      </w:r>
    </w:p>
    <w:p w14:paraId="028A6070" w14:textId="470D9DC2" w:rsidR="007561ED" w:rsidRPr="00BA3949" w:rsidRDefault="00124A1A" w:rsidP="00124A1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w:t>
      </w:r>
      <w:r w:rsidR="007561ED" w:rsidRPr="00BA3949">
        <w:rPr>
          <w:rFonts w:ascii="Times New Roman" w:eastAsia="Times New Roman" w:hAnsi="Times New Roman"/>
          <w:kern w:val="28"/>
          <w:sz w:val="26"/>
          <w:szCs w:val="26"/>
          <w:lang w:val="pt-BR"/>
        </w:rPr>
        <w:t xml:space="preserve"> Thuận tiện trong kiểm soát quá trình xây dựng và phát triển. Các trung tâm tiểu vùng phù hợp với định hướng phát triển đô thị trong quy hoạch tỉnh.</w:t>
      </w:r>
    </w:p>
    <w:p w14:paraId="11A2648F" w14:textId="3F98B0D9" w:rsidR="007561ED" w:rsidRPr="00BA3949" w:rsidRDefault="00124A1A" w:rsidP="00124A1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 xml:space="preserve">Kết nối giao thông trong tiểu vùng thuận lợi với các trục quốc lộ, tỉnh lộ, huyện lộ. </w:t>
      </w:r>
    </w:p>
    <w:p w14:paraId="1DF87A73" w14:textId="2A6C01FD" w:rsidR="007561ED" w:rsidRPr="00BA3949" w:rsidRDefault="00124A1A" w:rsidP="00124A1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Tập trung nguồn lực để hình thành các chức năng đồng bộ có tính tương hỗ lẫn nhau.</w:t>
      </w:r>
    </w:p>
    <w:p w14:paraId="607E569B" w14:textId="415091E0" w:rsidR="007561ED" w:rsidRPr="00BA3949" w:rsidRDefault="00124A1A" w:rsidP="00124A1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Diện tích tiểu vùng khá rộng, dễ tạo ra các vùng sản xuất lớn, đồng nhất về hạ tầng, và chuyển giao kinh nghiệm sản xuất.</w:t>
      </w:r>
    </w:p>
    <w:p w14:paraId="69CD676D" w14:textId="7B246B6D" w:rsidR="007561ED" w:rsidRPr="00BA3949" w:rsidRDefault="00124A1A" w:rsidP="00124A1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Tạo được sự phát triển đồng đều cho các xã vùng sâu vùng xa có các động lực để phát triển.</w:t>
      </w:r>
    </w:p>
    <w:p w14:paraId="0805A8C0" w14:textId="77777777" w:rsidR="007561ED" w:rsidRPr="00BA3949" w:rsidRDefault="007561ED" w:rsidP="007C5352">
      <w:pPr>
        <w:pStyle w:val="ListParagraph"/>
        <w:widowControl w:val="0"/>
        <w:numPr>
          <w:ilvl w:val="0"/>
          <w:numId w:val="31"/>
        </w:numPr>
        <w:spacing w:line="288" w:lineRule="auto"/>
        <w:rPr>
          <w:rFonts w:ascii="Times New Roman" w:hAnsi="Times New Roman"/>
          <w:i/>
          <w:sz w:val="26"/>
          <w:szCs w:val="26"/>
        </w:rPr>
      </w:pPr>
      <w:r w:rsidRPr="00BA3949">
        <w:rPr>
          <w:rFonts w:ascii="Times New Roman" w:hAnsi="Times New Roman"/>
          <w:i/>
          <w:sz w:val="26"/>
          <w:szCs w:val="26"/>
        </w:rPr>
        <w:t>Nhược điểm:</w:t>
      </w:r>
    </w:p>
    <w:p w14:paraId="5C2793A8" w14:textId="77777777" w:rsidR="007561ED" w:rsidRPr="00BA3949" w:rsidRDefault="007561ED" w:rsidP="00124A1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Thế mạnh chủ yếu tập trung vào tiểu vùng 1 và 2 nên gây ra sự mất cân bằng trong việc phát triển của cả 3 tiểu vùng.</w:t>
      </w:r>
    </w:p>
    <w:p w14:paraId="75587FED" w14:textId="0D10AF82" w:rsidR="007561ED" w:rsidRPr="00BA3949" w:rsidRDefault="007C5352" w:rsidP="007C5352">
      <w:pPr>
        <w:widowControl w:val="0"/>
        <w:tabs>
          <w:tab w:val="left" w:pos="450"/>
        </w:tabs>
        <w:spacing w:line="288" w:lineRule="auto"/>
        <w:ind w:firstLine="450"/>
        <w:rPr>
          <w:rFonts w:ascii="Times New Roman" w:eastAsia="Times New Roman" w:hAnsi="Times New Roman"/>
          <w:kern w:val="28"/>
          <w:sz w:val="26"/>
          <w:szCs w:val="26"/>
          <w:lang w:val="pt-BR"/>
        </w:rPr>
      </w:pPr>
      <w:r w:rsidRPr="00BA3949">
        <w:rPr>
          <w:rFonts w:ascii="Times New Roman" w:eastAsia="Times New Roman" w:hAnsi="Times New Roman"/>
          <w:noProof/>
          <w:sz w:val="26"/>
          <w:szCs w:val="26"/>
        </w:rPr>
        <w:drawing>
          <wp:anchor distT="0" distB="0" distL="114300" distR="114300" simplePos="0" relativeHeight="251665920" behindDoc="0" locked="0" layoutInCell="1" allowOverlap="1" wp14:anchorId="46AEC8CE" wp14:editId="35E62B97">
            <wp:simplePos x="0" y="0"/>
            <wp:positionH relativeFrom="margin">
              <wp:posOffset>0</wp:posOffset>
            </wp:positionH>
            <wp:positionV relativeFrom="paragraph">
              <wp:posOffset>342265</wp:posOffset>
            </wp:positionV>
            <wp:extent cx="5760720" cy="2828925"/>
            <wp:effectExtent l="0" t="0" r="0"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AN VUNG  PA1 Than Uyên.jpg"/>
                    <pic:cNvPicPr/>
                  </pic:nvPicPr>
                  <pic:blipFill rotWithShape="1">
                    <a:blip r:embed="rId36" cstate="print">
                      <a:extLst>
                        <a:ext uri="{28A0092B-C50C-407E-A947-70E740481C1C}">
                          <a14:useLocalDpi xmlns:a14="http://schemas.microsoft.com/office/drawing/2010/main" val="0"/>
                        </a:ext>
                      </a:extLst>
                    </a:blip>
                    <a:srcRect t="9076" b="9241"/>
                    <a:stretch/>
                  </pic:blipFill>
                  <pic:spPr bwMode="auto">
                    <a:xfrm>
                      <a:off x="0" y="0"/>
                      <a:ext cx="5760720" cy="2828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61ED" w:rsidRPr="00BA3949">
        <w:rPr>
          <w:rFonts w:ascii="Times New Roman" w:eastAsia="Times New Roman" w:hAnsi="Times New Roman"/>
          <w:kern w:val="28"/>
          <w:sz w:val="26"/>
          <w:szCs w:val="26"/>
          <w:lang w:val="pt-BR"/>
        </w:rPr>
        <w:t xml:space="preserve">- Phát triển dàn trải đòi hỏi phải có nguồn vốn lớn. </w:t>
      </w:r>
    </w:p>
    <w:p w14:paraId="5F309684" w14:textId="05439751" w:rsidR="007561ED" w:rsidRPr="00BA3949" w:rsidRDefault="007561ED" w:rsidP="00AA2FDA">
      <w:pPr>
        <w:pStyle w:val="Caption"/>
        <w:widowControl w:val="0"/>
        <w:spacing w:line="276" w:lineRule="auto"/>
        <w:ind w:firstLine="0"/>
        <w:outlineLvl w:val="0"/>
        <w:rPr>
          <w:rFonts w:eastAsia="Times New Roman"/>
          <w:iCs w:val="0"/>
          <w:color w:val="auto"/>
          <w:kern w:val="28"/>
          <w:szCs w:val="26"/>
          <w:lang w:val="pt-BR"/>
        </w:rPr>
      </w:pPr>
      <w:bookmarkStart w:id="1504" w:name="_Toc162854297"/>
      <w:bookmarkStart w:id="1505" w:name="_Toc163483593"/>
      <w:bookmarkStart w:id="1506" w:name="_Toc163483880"/>
      <w:bookmarkStart w:id="1507" w:name="_Toc163998702"/>
      <w:r w:rsidRPr="00BA3949">
        <w:rPr>
          <w:rFonts w:eastAsia="Times New Roman"/>
          <w:iCs w:val="0"/>
          <w:noProof/>
          <w:color w:val="auto"/>
          <w:kern w:val="28"/>
          <w:szCs w:val="26"/>
        </w:rPr>
        <mc:AlternateContent>
          <mc:Choice Requires="wps">
            <w:drawing>
              <wp:anchor distT="0" distB="0" distL="114300" distR="114300" simplePos="0" relativeHeight="251664896" behindDoc="0" locked="0" layoutInCell="1" allowOverlap="1" wp14:anchorId="36F6CD22" wp14:editId="35287010">
                <wp:simplePos x="0" y="0"/>
                <wp:positionH relativeFrom="column">
                  <wp:posOffset>2324100</wp:posOffset>
                </wp:positionH>
                <wp:positionV relativeFrom="paragraph">
                  <wp:posOffset>1196340</wp:posOffset>
                </wp:positionV>
                <wp:extent cx="271145" cy="274955"/>
                <wp:effectExtent l="0" t="0" r="0" b="0"/>
                <wp:wrapNone/>
                <wp:docPr id="88812308" name="Rectangle 17">
                  <a:extLst xmlns:a="http://schemas.openxmlformats.org/drawingml/2006/main">
                    <a:ext uri="{FF2B5EF4-FFF2-40B4-BE49-F238E27FC236}">
                      <a16:creationId xmlns:a16="http://schemas.microsoft.com/office/drawing/2014/main" id="{10FDEE67-C5E2-4B61-B04B-E340429C5E0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145" cy="274955"/>
                        </a:xfrm>
                        <a:prstGeom prst="rect">
                          <a:avLst/>
                        </a:prstGeom>
                        <a:noFill/>
                        <a:ln w="3175" cap="flat" cmpd="sng" algn="ctr">
                          <a:noFill/>
                          <a:prstDash val="sysDot"/>
                          <a:miter lim="800000"/>
                        </a:ln>
                        <a:effectLst/>
                      </wps:spPr>
                      <wps:txbx>
                        <w:txbxContent>
                          <w:p w14:paraId="5ECB0EF7" w14:textId="77777777" w:rsidR="00A36D86" w:rsidRPr="00AF33C7" w:rsidRDefault="00A36D86" w:rsidP="007561ED">
                            <w:pPr>
                              <w:pStyle w:val="NormalWeb"/>
                              <w:spacing w:before="0" w:beforeAutospacing="0" w:after="0" w:afterAutospacing="0"/>
                              <w:ind w:firstLine="0"/>
                              <w:textAlignment w:val="baseline"/>
                              <w:rPr>
                                <w:sz w:val="30"/>
                                <w:szCs w:val="30"/>
                              </w:rPr>
                            </w:pPr>
                          </w:p>
                        </w:txbxContent>
                      </wps:txbx>
                      <wps:bodyPr lIns="104241" tIns="52121" rIns="104241" bIns="52121" anchor="ctr"/>
                    </wps:wsp>
                  </a:graphicData>
                </a:graphic>
                <wp14:sizeRelH relativeFrom="page">
                  <wp14:pctWidth>0</wp14:pctWidth>
                </wp14:sizeRelH>
                <wp14:sizeRelV relativeFrom="page">
                  <wp14:pctHeight>0</wp14:pctHeight>
                </wp14:sizeRelV>
              </wp:anchor>
            </w:drawing>
          </mc:Choice>
          <mc:Fallback>
            <w:pict>
              <v:rect w14:anchorId="36F6CD22" id="Rectangle 17" o:spid="_x0000_s1030" style="position:absolute;left:0;text-align:left;margin-left:183pt;margin-top:94.2pt;width:21.35pt;height:21.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" filled="f" stroked="f" strokeweight=".25pt">
                <v:stroke dashstyle="1 1"/>
                <v:textbox inset="2.89558mm,1.44781mm,2.89558mm,1.44781mm">
                  <w:txbxContent>
                    <w:p w14:paraId="5ECB0EF7" w14:textId="77777777" w:rsidR="00A36D86" w:rsidRPr="00AF33C7" w:rsidRDefault="00A36D86" w:rsidP="007561ED">
                      <w:pPr>
                        <w:pStyle w:val="NormalWeb"/>
                        <w:spacing w:before="0" w:beforeAutospacing="0" w:after="0" w:afterAutospacing="0"/>
                        <w:ind w:firstLine="0"/>
                        <w:textAlignment w:val="baseline"/>
                        <w:rPr>
                          <w:sz w:val="30"/>
                          <w:szCs w:val="30"/>
                        </w:rPr>
                      </w:pPr>
                    </w:p>
                  </w:txbxContent>
                </v:textbox>
              </v:rect>
            </w:pict>
          </mc:Fallback>
        </mc:AlternateContent>
      </w:r>
      <w:bookmarkStart w:id="1508" w:name="_Toc152833104"/>
      <w:bookmarkStart w:id="1509" w:name="_Toc152833554"/>
      <w:bookmarkStart w:id="1510" w:name="_Toc152853791"/>
      <w:bookmarkStart w:id="1511" w:name="_Toc152860685"/>
      <w:bookmarkStart w:id="1512" w:name="_Toc152861296"/>
      <w:bookmarkStart w:id="1513" w:name="_Toc152861724"/>
      <w:bookmarkStart w:id="1514" w:name="_Toc161693938"/>
      <w:r w:rsidRPr="00BA3949">
        <w:rPr>
          <w:rFonts w:eastAsia="Times New Roman"/>
          <w:iCs w:val="0"/>
          <w:color w:val="auto"/>
          <w:kern w:val="28"/>
          <w:szCs w:val="26"/>
          <w:lang w:val="pt-BR"/>
        </w:rPr>
        <w:t xml:space="preserve">Ảnh 13: Phân vùng </w:t>
      </w:r>
      <w:bookmarkEnd w:id="1508"/>
      <w:bookmarkEnd w:id="1509"/>
      <w:bookmarkEnd w:id="1510"/>
      <w:bookmarkEnd w:id="1511"/>
      <w:bookmarkEnd w:id="1512"/>
      <w:bookmarkEnd w:id="1513"/>
      <w:r w:rsidRPr="00BA3949">
        <w:rPr>
          <w:rFonts w:eastAsia="Times New Roman"/>
          <w:iCs w:val="0"/>
          <w:color w:val="auto"/>
          <w:kern w:val="28"/>
          <w:szCs w:val="26"/>
          <w:lang w:val="pt-BR"/>
        </w:rPr>
        <w:t>phân vùng 1</w:t>
      </w:r>
      <w:bookmarkEnd w:id="1504"/>
      <w:bookmarkEnd w:id="1505"/>
      <w:bookmarkEnd w:id="1506"/>
      <w:bookmarkEnd w:id="1507"/>
      <w:bookmarkEnd w:id="1514"/>
    </w:p>
    <w:p w14:paraId="40CBE493" w14:textId="77777777" w:rsidR="007561ED" w:rsidRPr="00BA3949" w:rsidRDefault="007561ED" w:rsidP="007C5352">
      <w:pPr>
        <w:widowControl w:val="0"/>
        <w:spacing w:line="288" w:lineRule="auto"/>
        <w:rPr>
          <w:rFonts w:ascii="Times New Roman" w:hAnsi="Times New Roman"/>
          <w:i/>
          <w:iCs/>
          <w:sz w:val="26"/>
          <w:szCs w:val="26"/>
          <w:lang w:val="vi-VN"/>
        </w:rPr>
      </w:pPr>
      <w:r w:rsidRPr="00BA3949">
        <w:rPr>
          <w:rFonts w:ascii="Times New Roman" w:hAnsi="Times New Roman"/>
          <w:i/>
          <w:iCs/>
          <w:sz w:val="26"/>
          <w:szCs w:val="26"/>
          <w:lang w:val="vi-VN"/>
        </w:rPr>
        <w:t xml:space="preserve">b) Kịch bản 2 – Phát triển có trọng tâm gắn với trục động lực và đặc </w:t>
      </w:r>
      <w:r w:rsidRPr="00BA3949">
        <w:rPr>
          <w:rFonts w:ascii="Times New Roman" w:eastAsia="Times New Roman" w:hAnsi="Times New Roman"/>
          <w:i/>
          <w:kern w:val="28"/>
          <w:sz w:val="26"/>
          <w:szCs w:val="26"/>
          <w:lang w:val="pt-BR"/>
        </w:rPr>
        <w:t>tính tương đồng của địa hình và môi trường tự nhiên</w:t>
      </w:r>
    </w:p>
    <w:p w14:paraId="690CBD1B"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lastRenderedPageBreak/>
        <w:t>Phát huy vai trò chủ đạo trên các trục hành lang kinh tế dọc theo QL32 của huyện Than Uyên trong trục phát triển tập trung theo các trục động lực phát triển kinh tế - xã hội tỉnh Lai Châu (QL32, QL4D).</w:t>
      </w:r>
    </w:p>
    <w:p w14:paraId="28BFAF9E" w14:textId="77777777"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Tiểu vùng 1 (tiểu vùng phía Bắc) bao gồm 07 xã, thị trấn là thị trấn Than Uyên, xã Phúc Than, xã Mường Mít, xã Mường Than. xã Mường Cang, xã Hua Nà và xã Pha Mu. Trung tâm tiểu vùng là thị trấn Than Uyên. Tính chất là tiểu vùng hành chính, chính trị, phát triển đô thị hóa, phát triển công nghiệp chế biến nông lâm sản, giao thông đối ngoại, logistics.</w:t>
      </w:r>
    </w:p>
    <w:p w14:paraId="5CC10F12" w14:textId="42456A39" w:rsidR="007561ED" w:rsidRPr="00BA3949" w:rsidRDefault="007561ED" w:rsidP="007C5352">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hAnsi="Times New Roman"/>
          <w:kern w:val="28"/>
          <w:sz w:val="26"/>
          <w:szCs w:val="26"/>
          <w:lang w:val="pt-BR"/>
        </w:rPr>
        <w:t xml:space="preserve">+ </w:t>
      </w:r>
      <w:r w:rsidRPr="00BA3949">
        <w:rPr>
          <w:rFonts w:ascii="Times New Roman" w:eastAsia="Times New Roman" w:hAnsi="Times New Roman"/>
          <w:kern w:val="28"/>
          <w:sz w:val="26"/>
          <w:szCs w:val="26"/>
          <w:lang w:val="pt-BR"/>
        </w:rPr>
        <w:t>Tiểu vùng 2 (tiểu vùng phát triển phía Nam) bao gồm 05 xã</w:t>
      </w:r>
      <w:r w:rsidR="00A17A1A" w:rsidRPr="00BA3949">
        <w:rPr>
          <w:rFonts w:ascii="Times New Roman" w:eastAsia="Times New Roman" w:hAnsi="Times New Roman"/>
          <w:kern w:val="28"/>
          <w:sz w:val="26"/>
          <w:szCs w:val="26"/>
          <w:lang w:val="pt-BR"/>
        </w:rPr>
        <w:t>: xã</w:t>
      </w:r>
      <w:r w:rsidRPr="00BA3949">
        <w:rPr>
          <w:rFonts w:ascii="Times New Roman" w:eastAsia="Times New Roman" w:hAnsi="Times New Roman"/>
          <w:kern w:val="28"/>
          <w:sz w:val="26"/>
          <w:szCs w:val="26"/>
          <w:lang w:val="pt-BR"/>
        </w:rPr>
        <w:t xml:space="preserve"> Mường Kim, xã Tà Hừa, xã Tà Gia, xã Tà Mung và xã Khoen On. Trung tâm tiểu vùng là xã Mường Kim. Tính chất là tiểu vùng phát triển du lịch, </w:t>
      </w:r>
      <w:r w:rsidRPr="00BA3949">
        <w:rPr>
          <w:rFonts w:ascii="Times New Roman" w:hAnsi="Times New Roman"/>
          <w:kern w:val="28"/>
          <w:sz w:val="26"/>
          <w:szCs w:val="26"/>
          <w:lang w:val="pt-BR"/>
        </w:rPr>
        <w:t>phát triển nông lâm nghiệp, chăn nuôi ứng dụng công nghệ cao.</w:t>
      </w:r>
    </w:p>
    <w:p w14:paraId="756C1B19" w14:textId="77777777" w:rsidR="007561ED" w:rsidRPr="00BA3949" w:rsidRDefault="007561ED" w:rsidP="007C5352">
      <w:pPr>
        <w:pStyle w:val="ListParagraph"/>
        <w:widowControl w:val="0"/>
        <w:numPr>
          <w:ilvl w:val="0"/>
          <w:numId w:val="31"/>
        </w:numPr>
        <w:spacing w:line="288" w:lineRule="auto"/>
        <w:rPr>
          <w:rFonts w:ascii="Times New Roman" w:hAnsi="Times New Roman"/>
          <w:i/>
          <w:sz w:val="26"/>
          <w:szCs w:val="26"/>
        </w:rPr>
      </w:pPr>
      <w:r w:rsidRPr="00BA3949">
        <w:rPr>
          <w:rFonts w:ascii="Times New Roman" w:hAnsi="Times New Roman"/>
          <w:i/>
          <w:sz w:val="26"/>
          <w:szCs w:val="26"/>
        </w:rPr>
        <w:t>Ưu điểm:</w:t>
      </w:r>
    </w:p>
    <w:p w14:paraId="4F588E0F" w14:textId="77777777" w:rsidR="007561ED" w:rsidRPr="00BA3949" w:rsidRDefault="007561ED" w:rsidP="007C5352">
      <w:pPr>
        <w:widowControl w:val="0"/>
        <w:tabs>
          <w:tab w:val="left" w:pos="450"/>
        </w:tabs>
        <w:spacing w:line="288" w:lineRule="auto"/>
        <w:ind w:firstLine="450"/>
        <w:rPr>
          <w:rFonts w:ascii="Times New Roman" w:hAnsi="Times New Roman"/>
          <w:kern w:val="28"/>
          <w:sz w:val="26"/>
          <w:szCs w:val="26"/>
        </w:rPr>
      </w:pPr>
      <w:r w:rsidRPr="00BA3949">
        <w:rPr>
          <w:rFonts w:ascii="Times New Roman" w:hAnsi="Times New Roman"/>
          <w:kern w:val="28"/>
          <w:sz w:val="26"/>
          <w:szCs w:val="26"/>
        </w:rPr>
        <w:t>- Diện tích tiểu vùng rất rộng, dễ tạo ra các vùng sản xuất lớn, đồng nhất về hạ tầng, và chuyển giao kinh nghiệm sản xuất</w:t>
      </w:r>
    </w:p>
    <w:p w14:paraId="134EB895" w14:textId="70A07306" w:rsidR="007561ED" w:rsidRPr="00BA3949" w:rsidRDefault="00124A1A" w:rsidP="00124A1A">
      <w:pPr>
        <w:pStyle w:val="ListParagraph"/>
        <w:widowControl w:val="0"/>
        <w:tabs>
          <w:tab w:val="left" w:pos="270"/>
          <w:tab w:val="left" w:pos="450"/>
        </w:tabs>
        <w:spacing w:line="288" w:lineRule="auto"/>
        <w:ind w:left="450" w:firstLine="0"/>
        <w:rPr>
          <w:rFonts w:ascii="Times New Roman" w:hAnsi="Times New Roman"/>
          <w:kern w:val="28"/>
          <w:sz w:val="26"/>
          <w:szCs w:val="26"/>
        </w:rPr>
      </w:pPr>
      <w:r w:rsidRPr="00BA3949">
        <w:rPr>
          <w:rFonts w:ascii="Times New Roman" w:hAnsi="Times New Roman"/>
          <w:kern w:val="28"/>
          <w:sz w:val="26"/>
          <w:szCs w:val="26"/>
        </w:rPr>
        <w:t xml:space="preserve">- </w:t>
      </w:r>
      <w:r w:rsidR="007561ED" w:rsidRPr="00BA3949">
        <w:rPr>
          <w:rFonts w:ascii="Times New Roman" w:hAnsi="Times New Roman"/>
          <w:kern w:val="28"/>
          <w:sz w:val="26"/>
          <w:szCs w:val="26"/>
        </w:rPr>
        <w:t>Các trung tâm tiểu vùng phù hợp với định hướng phát triển đô thị quy hoạch tỉnh.</w:t>
      </w:r>
    </w:p>
    <w:p w14:paraId="4E0BEB85" w14:textId="77777777" w:rsidR="007561ED" w:rsidRPr="00BA3949" w:rsidRDefault="007561ED" w:rsidP="007C5352">
      <w:pPr>
        <w:pStyle w:val="ListParagraph"/>
        <w:widowControl w:val="0"/>
        <w:numPr>
          <w:ilvl w:val="0"/>
          <w:numId w:val="31"/>
        </w:numPr>
        <w:spacing w:line="288" w:lineRule="auto"/>
        <w:rPr>
          <w:rFonts w:ascii="Times New Roman" w:hAnsi="Times New Roman"/>
          <w:i/>
          <w:sz w:val="26"/>
          <w:szCs w:val="26"/>
        </w:rPr>
      </w:pPr>
      <w:r w:rsidRPr="00BA3949">
        <w:rPr>
          <w:rFonts w:ascii="Times New Roman" w:hAnsi="Times New Roman"/>
          <w:i/>
          <w:sz w:val="26"/>
          <w:szCs w:val="26"/>
        </w:rPr>
        <w:t>Nhược điểm:</w:t>
      </w:r>
    </w:p>
    <w:p w14:paraId="3A571A6B" w14:textId="04C00BB1" w:rsidR="007561ED" w:rsidRPr="00BA3949" w:rsidRDefault="007561ED" w:rsidP="007C5352">
      <w:pPr>
        <w:widowControl w:val="0"/>
        <w:tabs>
          <w:tab w:val="left" w:pos="450"/>
        </w:tabs>
        <w:spacing w:line="288" w:lineRule="auto"/>
        <w:ind w:firstLine="450"/>
        <w:rPr>
          <w:rFonts w:ascii="Times New Roman" w:hAnsi="Times New Roman"/>
          <w:kern w:val="28"/>
          <w:sz w:val="26"/>
          <w:szCs w:val="26"/>
        </w:rPr>
      </w:pPr>
      <w:r w:rsidRPr="00BA3949">
        <w:rPr>
          <w:rFonts w:ascii="Times New Roman" w:hAnsi="Times New Roman"/>
          <w:kern w:val="28"/>
          <w:sz w:val="26"/>
          <w:szCs w:val="26"/>
        </w:rPr>
        <w:t>-</w:t>
      </w:r>
      <w:r w:rsidR="00124A1A" w:rsidRPr="00BA3949">
        <w:rPr>
          <w:rFonts w:ascii="Times New Roman" w:hAnsi="Times New Roman"/>
          <w:kern w:val="28"/>
          <w:sz w:val="26"/>
          <w:szCs w:val="26"/>
        </w:rPr>
        <w:t xml:space="preserve"> </w:t>
      </w:r>
      <w:r w:rsidRPr="00BA3949">
        <w:rPr>
          <w:rFonts w:ascii="Times New Roman" w:hAnsi="Times New Roman"/>
          <w:kern w:val="28"/>
          <w:sz w:val="26"/>
          <w:szCs w:val="26"/>
        </w:rPr>
        <w:t>Tiểu vùng rộng, nhiều loại hình sản xuất phát triển trên địa bàn các xã khác nhau, khó định hướng mũi nhọn phát triển.</w:t>
      </w:r>
    </w:p>
    <w:p w14:paraId="3A9D5130" w14:textId="77777777" w:rsidR="007561ED" w:rsidRPr="00BA3949" w:rsidRDefault="007561ED" w:rsidP="007C5352">
      <w:pPr>
        <w:widowControl w:val="0"/>
        <w:tabs>
          <w:tab w:val="left" w:pos="450"/>
        </w:tabs>
        <w:spacing w:line="288" w:lineRule="auto"/>
        <w:ind w:firstLine="450"/>
        <w:rPr>
          <w:rFonts w:ascii="Times New Roman" w:hAnsi="Times New Roman"/>
          <w:kern w:val="28"/>
          <w:sz w:val="26"/>
          <w:szCs w:val="26"/>
        </w:rPr>
      </w:pPr>
      <w:r w:rsidRPr="00BA3949">
        <w:rPr>
          <w:rFonts w:ascii="Times New Roman" w:hAnsi="Times New Roman"/>
          <w:kern w:val="28"/>
          <w:sz w:val="26"/>
          <w:szCs w:val="26"/>
        </w:rPr>
        <w:t>- Trung tâm tiểu vùng xa các xã, khó khăn trong chỉ đạo điều hành, cũng như tương hỗ giữa các xã trong tiểu vùng.</w:t>
      </w:r>
    </w:p>
    <w:p w14:paraId="404081DE" w14:textId="77777777" w:rsidR="007561ED" w:rsidRPr="00BA3949" w:rsidRDefault="007561ED" w:rsidP="007C5352">
      <w:pPr>
        <w:widowControl w:val="0"/>
        <w:tabs>
          <w:tab w:val="left" w:pos="450"/>
        </w:tabs>
        <w:spacing w:line="288" w:lineRule="auto"/>
        <w:ind w:firstLine="450"/>
        <w:rPr>
          <w:rFonts w:ascii="Times New Roman" w:hAnsi="Times New Roman"/>
          <w:kern w:val="28"/>
          <w:sz w:val="26"/>
          <w:szCs w:val="26"/>
        </w:rPr>
      </w:pPr>
      <w:r w:rsidRPr="00BA3949">
        <w:rPr>
          <w:rFonts w:ascii="Times New Roman" w:eastAsia="Times New Roman" w:hAnsi="Times New Roman"/>
          <w:noProof/>
          <w:sz w:val="26"/>
          <w:szCs w:val="26"/>
        </w:rPr>
        <w:drawing>
          <wp:anchor distT="0" distB="0" distL="114300" distR="114300" simplePos="0" relativeHeight="251666944" behindDoc="0" locked="0" layoutInCell="1" allowOverlap="1" wp14:anchorId="6B5FE010" wp14:editId="5823C63D">
            <wp:simplePos x="0" y="0"/>
            <wp:positionH relativeFrom="column">
              <wp:posOffset>-22860</wp:posOffset>
            </wp:positionH>
            <wp:positionV relativeFrom="paragraph">
              <wp:posOffset>427990</wp:posOffset>
            </wp:positionV>
            <wp:extent cx="5760720" cy="28003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AN VUNG  PA2 Than Uyên.jpg"/>
                    <pic:cNvPicPr/>
                  </pic:nvPicPr>
                  <pic:blipFill rotWithShape="1">
                    <a:blip r:embed="rId37" cstate="print">
                      <a:extLst>
                        <a:ext uri="{28A0092B-C50C-407E-A947-70E740481C1C}">
                          <a14:useLocalDpi xmlns:a14="http://schemas.microsoft.com/office/drawing/2010/main" val="0"/>
                        </a:ext>
                      </a:extLst>
                    </a:blip>
                    <a:srcRect t="10176" b="8965"/>
                    <a:stretch/>
                  </pic:blipFill>
                  <pic:spPr bwMode="auto">
                    <a:xfrm>
                      <a:off x="0" y="0"/>
                      <a:ext cx="5760720" cy="2800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3949">
        <w:rPr>
          <w:rFonts w:ascii="Times New Roman" w:hAnsi="Times New Roman"/>
          <w:kern w:val="28"/>
          <w:sz w:val="26"/>
          <w:szCs w:val="26"/>
        </w:rPr>
        <w:t>- Tiểu vùng 1 có lợi thế quá lớn so vưới tiểu vùng 2 gây ra sự mất cân bằng trong phát triển giữa 2 tiểu vùng.</w:t>
      </w:r>
    </w:p>
    <w:p w14:paraId="05C2FCEA" w14:textId="77777777" w:rsidR="007561ED" w:rsidRPr="00BA3949" w:rsidRDefault="007561ED" w:rsidP="007C5352">
      <w:pPr>
        <w:pStyle w:val="Caption"/>
        <w:widowControl w:val="0"/>
        <w:spacing w:line="288" w:lineRule="auto"/>
        <w:ind w:right="-108" w:firstLine="0"/>
        <w:outlineLvl w:val="0"/>
        <w:rPr>
          <w:color w:val="auto"/>
          <w:szCs w:val="26"/>
          <w:lang w:val="vi-VN"/>
        </w:rPr>
      </w:pPr>
      <w:bookmarkStart w:id="1515" w:name="_Toc162854298"/>
      <w:bookmarkStart w:id="1516" w:name="_Toc163483594"/>
      <w:bookmarkStart w:id="1517" w:name="_Toc163483881"/>
      <w:bookmarkStart w:id="1518" w:name="_Toc163998703"/>
      <w:r w:rsidRPr="00BA3949">
        <w:rPr>
          <w:color w:val="auto"/>
          <w:szCs w:val="26"/>
          <w:lang w:val="vi-VN"/>
        </w:rPr>
        <w:t>Ảnh 14: Phương án phân vùng 2</w:t>
      </w:r>
      <w:bookmarkEnd w:id="1515"/>
      <w:bookmarkEnd w:id="1516"/>
      <w:bookmarkEnd w:id="1517"/>
      <w:bookmarkEnd w:id="1518"/>
    </w:p>
    <w:p w14:paraId="246D59A0" w14:textId="77777777" w:rsidR="007561ED" w:rsidRPr="00BA3949" w:rsidRDefault="007561ED" w:rsidP="001C4B9B">
      <w:pPr>
        <w:widowControl w:val="0"/>
        <w:rPr>
          <w:rFonts w:ascii="Times New Roman" w:hAnsi="Times New Roman"/>
          <w:i/>
          <w:iCs/>
          <w:sz w:val="26"/>
          <w:szCs w:val="26"/>
          <w:lang w:val="vi-VN"/>
        </w:rPr>
      </w:pPr>
      <w:bookmarkStart w:id="1519" w:name="_Toc152833107"/>
      <w:bookmarkStart w:id="1520" w:name="_Toc152833557"/>
      <w:bookmarkStart w:id="1521" w:name="_Toc152853794"/>
      <w:bookmarkStart w:id="1522" w:name="_Toc152860688"/>
      <w:bookmarkStart w:id="1523" w:name="_Toc152861299"/>
      <w:bookmarkStart w:id="1524" w:name="_Toc152861727"/>
      <w:r w:rsidRPr="00BA3949">
        <w:rPr>
          <w:rFonts w:ascii="Times New Roman" w:hAnsi="Times New Roman"/>
          <w:i/>
          <w:iCs/>
          <w:sz w:val="26"/>
          <w:szCs w:val="26"/>
          <w:lang w:val="vi-VN"/>
        </w:rPr>
        <w:t xml:space="preserve">c) Kịch bản 3 – </w:t>
      </w:r>
      <w:r w:rsidRPr="00BA3949">
        <w:rPr>
          <w:rFonts w:ascii="Times New Roman" w:hAnsi="Times New Roman"/>
          <w:iCs/>
          <w:sz w:val="26"/>
          <w:szCs w:val="26"/>
          <w:lang w:val="vi-VN"/>
        </w:rPr>
        <w:t xml:space="preserve">Phát triển phân bố dựa trên điểm mạnh tiềm năng, </w:t>
      </w:r>
      <w:r w:rsidRPr="00BA3949">
        <w:rPr>
          <w:rFonts w:ascii="Times New Roman" w:eastAsia="Times New Roman" w:hAnsi="Times New Roman"/>
          <w:kern w:val="28"/>
          <w:sz w:val="26"/>
          <w:szCs w:val="26"/>
          <w:lang w:val="pt-BR"/>
        </w:rPr>
        <w:t>sự phân bố dân cư và hỗ trợ giữa các đô thị với điểm dân cư nông thôn.</w:t>
      </w:r>
    </w:p>
    <w:p w14:paraId="121426F2" w14:textId="77777777" w:rsidR="007561ED" w:rsidRPr="00BA3949" w:rsidRDefault="007561ED" w:rsidP="006A6C4A">
      <w:pPr>
        <w:widowControl w:val="0"/>
        <w:tabs>
          <w:tab w:val="left" w:pos="450"/>
        </w:tabs>
        <w:spacing w:line="288" w:lineRule="auto"/>
        <w:ind w:firstLine="425"/>
        <w:rPr>
          <w:rFonts w:ascii="Times New Roman" w:hAnsi="Times New Roman"/>
          <w:kern w:val="28"/>
          <w:sz w:val="26"/>
          <w:szCs w:val="26"/>
          <w:lang w:val="vi-VN"/>
        </w:rPr>
      </w:pPr>
      <w:r w:rsidRPr="00BA3949">
        <w:rPr>
          <w:rFonts w:ascii="Times New Roman" w:eastAsia="Times New Roman" w:hAnsi="Times New Roman"/>
          <w:kern w:val="28"/>
          <w:sz w:val="26"/>
          <w:szCs w:val="26"/>
          <w:lang w:val="pt-BR"/>
        </w:rPr>
        <w:lastRenderedPageBreak/>
        <w:t xml:space="preserve">Có sự tập trung cần thiết cho các cực hội tụ các tiềm năng, thế mạnh để phát triển KTXH, đặc biệt chú trọng đến các khu vực tiềm năng phát triển về du lịch, thương mại, </w:t>
      </w:r>
      <w:r w:rsidRPr="00BA3949">
        <w:rPr>
          <w:rFonts w:ascii="Times New Roman" w:hAnsi="Times New Roman"/>
          <w:kern w:val="28"/>
          <w:sz w:val="26"/>
          <w:szCs w:val="26"/>
          <w:lang w:val="vi-VN"/>
        </w:rPr>
        <w:t xml:space="preserve">quan tâm phát huy ưu điểm nổi trội tại các khu vực khác. </w:t>
      </w:r>
    </w:p>
    <w:p w14:paraId="2A26C0E5" w14:textId="77777777" w:rsidR="007561ED" w:rsidRPr="00BA3949" w:rsidRDefault="007561ED" w:rsidP="006A6C4A">
      <w:pPr>
        <w:widowControl w:val="0"/>
        <w:tabs>
          <w:tab w:val="left" w:pos="450"/>
        </w:tabs>
        <w:spacing w:line="288" w:lineRule="auto"/>
        <w:ind w:firstLine="425"/>
        <w:rPr>
          <w:rFonts w:ascii="Times New Roman" w:hAnsi="Times New Roman"/>
          <w:kern w:val="28"/>
          <w:sz w:val="26"/>
          <w:szCs w:val="26"/>
          <w:lang w:val="vi-VN"/>
        </w:rPr>
      </w:pPr>
      <w:r w:rsidRPr="00BA3949">
        <w:rPr>
          <w:rFonts w:ascii="Times New Roman" w:hAnsi="Times New Roman"/>
          <w:kern w:val="28"/>
          <w:sz w:val="26"/>
          <w:szCs w:val="26"/>
          <w:lang w:val="pt-BR"/>
        </w:rPr>
        <w:t xml:space="preserve">+ </w:t>
      </w:r>
      <w:r w:rsidRPr="00BA3949">
        <w:rPr>
          <w:rFonts w:ascii="Times New Roman" w:hAnsi="Times New Roman"/>
          <w:bCs/>
          <w:iCs/>
          <w:sz w:val="26"/>
          <w:szCs w:val="26"/>
          <w:lang w:val="pt-BR"/>
        </w:rPr>
        <w:t xml:space="preserve">Tiểu vùng1 (tiểu vùng trung tâm) </w:t>
      </w:r>
      <w:r w:rsidRPr="00BA3949">
        <w:rPr>
          <w:rFonts w:ascii="Times New Roman" w:hAnsi="Times New Roman"/>
          <w:kern w:val="28"/>
          <w:sz w:val="26"/>
          <w:szCs w:val="26"/>
          <w:lang w:val="vi-VN"/>
        </w:rPr>
        <w:t>bao gồm 03 xã, thị trấn là thị trấn Than Uyên, xã Mường Cang, xã Hua Nà. Trung tâm tiểu vùng là thị trấn Than Uyên. Tính chất là trung tâm hành chính, chính trị. Phát triển đô thị tập trung.</w:t>
      </w:r>
    </w:p>
    <w:p w14:paraId="2BC2E6C3" w14:textId="2B2DE517" w:rsidR="007561ED" w:rsidRPr="00BA3949" w:rsidRDefault="007561ED" w:rsidP="006A6C4A">
      <w:pPr>
        <w:widowControl w:val="0"/>
        <w:tabs>
          <w:tab w:val="left" w:pos="450"/>
        </w:tabs>
        <w:spacing w:line="288" w:lineRule="auto"/>
        <w:ind w:firstLine="425"/>
        <w:rPr>
          <w:rFonts w:ascii="Times New Roman" w:hAnsi="Times New Roman"/>
          <w:kern w:val="28"/>
          <w:sz w:val="26"/>
          <w:szCs w:val="26"/>
          <w:lang w:val="vi-VN"/>
        </w:rPr>
      </w:pPr>
      <w:r w:rsidRPr="00BA3949">
        <w:rPr>
          <w:rFonts w:ascii="Times New Roman" w:hAnsi="Times New Roman"/>
          <w:kern w:val="28"/>
          <w:sz w:val="26"/>
          <w:szCs w:val="26"/>
          <w:lang w:val="vi-VN"/>
        </w:rPr>
        <w:t>+ Tiểu vùng 2 (tiểu vùng phát triển phía Bắc) bao gồm 03 xã</w:t>
      </w:r>
      <w:r w:rsidR="00A17A1A" w:rsidRPr="00BA3949">
        <w:rPr>
          <w:rFonts w:ascii="Times New Roman" w:hAnsi="Times New Roman"/>
          <w:kern w:val="28"/>
          <w:sz w:val="26"/>
          <w:szCs w:val="26"/>
        </w:rPr>
        <w:t>:</w:t>
      </w:r>
      <w:r w:rsidRPr="00BA3949">
        <w:rPr>
          <w:rFonts w:ascii="Times New Roman" w:hAnsi="Times New Roman"/>
          <w:kern w:val="28"/>
          <w:sz w:val="26"/>
          <w:szCs w:val="26"/>
          <w:lang w:val="vi-VN"/>
        </w:rPr>
        <w:t xml:space="preserve"> xã Phúc Than, xã Mường Mít, xã Mường Than. Trung tâm tiểu vùng là xã Phúc Than. Tính chất phát triển công nghiệp chế biến nông lâm sản, giao thông đối ngoại, logictisc. </w:t>
      </w:r>
    </w:p>
    <w:p w14:paraId="6F1B8AF2" w14:textId="10D4B399" w:rsidR="007561ED" w:rsidRPr="00BA3949" w:rsidRDefault="007561ED" w:rsidP="006A6C4A">
      <w:pPr>
        <w:widowControl w:val="0"/>
        <w:tabs>
          <w:tab w:val="left" w:pos="450"/>
        </w:tabs>
        <w:spacing w:line="288" w:lineRule="auto"/>
        <w:ind w:firstLine="425"/>
        <w:rPr>
          <w:rFonts w:ascii="Times New Roman" w:hAnsi="Times New Roman"/>
          <w:kern w:val="28"/>
          <w:sz w:val="26"/>
          <w:szCs w:val="26"/>
          <w:lang w:val="vi-VN"/>
        </w:rPr>
      </w:pPr>
      <w:r w:rsidRPr="00BA3949">
        <w:rPr>
          <w:rFonts w:ascii="Times New Roman" w:hAnsi="Times New Roman"/>
          <w:kern w:val="28"/>
          <w:sz w:val="26"/>
          <w:szCs w:val="26"/>
          <w:lang w:val="vi-VN"/>
        </w:rPr>
        <w:t>+ Tiểu vùng 3 (tiểu vùng phát triển phía Tây) bao gồm 03 xã</w:t>
      </w:r>
      <w:r w:rsidR="00A17A1A" w:rsidRPr="00BA3949">
        <w:rPr>
          <w:rFonts w:ascii="Times New Roman" w:hAnsi="Times New Roman"/>
          <w:kern w:val="28"/>
          <w:sz w:val="26"/>
          <w:szCs w:val="26"/>
        </w:rPr>
        <w:t>:</w:t>
      </w:r>
      <w:r w:rsidRPr="00BA3949">
        <w:rPr>
          <w:rFonts w:ascii="Times New Roman" w:hAnsi="Times New Roman"/>
          <w:kern w:val="28"/>
          <w:sz w:val="26"/>
          <w:szCs w:val="26"/>
          <w:lang w:val="vi-VN"/>
        </w:rPr>
        <w:t xml:space="preserve"> xã Mường Kim, xã Tà Hừa, xã Pa Mu. Trung tâm tiểu vùng là xã Mường Kim. Tính chất phát triển du lịch lòng hồ, du lịch lịch sử và nông nghiệp công nghệ cao. </w:t>
      </w:r>
    </w:p>
    <w:p w14:paraId="0EAE6A64" w14:textId="0F3274BD" w:rsidR="007561ED" w:rsidRPr="00BA3949" w:rsidRDefault="007561ED" w:rsidP="006A6C4A">
      <w:pPr>
        <w:widowControl w:val="0"/>
        <w:tabs>
          <w:tab w:val="left" w:pos="450"/>
        </w:tabs>
        <w:spacing w:line="288" w:lineRule="auto"/>
        <w:ind w:firstLine="425"/>
        <w:rPr>
          <w:rFonts w:ascii="Times New Roman" w:hAnsi="Times New Roman"/>
          <w:kern w:val="28"/>
          <w:sz w:val="26"/>
          <w:szCs w:val="26"/>
          <w:lang w:val="vi-VN"/>
        </w:rPr>
      </w:pPr>
      <w:r w:rsidRPr="00BA3949">
        <w:rPr>
          <w:rFonts w:ascii="Times New Roman" w:hAnsi="Times New Roman"/>
          <w:kern w:val="28"/>
          <w:sz w:val="26"/>
          <w:szCs w:val="26"/>
          <w:lang w:val="vi-VN"/>
        </w:rPr>
        <w:t>+ Tiểu vùng 4 (tiểu vùng phát triển phía Nam) bao gồm 03 xã</w:t>
      </w:r>
      <w:r w:rsidR="00A17A1A" w:rsidRPr="00BA3949">
        <w:rPr>
          <w:rFonts w:ascii="Times New Roman" w:hAnsi="Times New Roman"/>
          <w:kern w:val="28"/>
          <w:sz w:val="26"/>
          <w:szCs w:val="26"/>
        </w:rPr>
        <w:t>: xã</w:t>
      </w:r>
      <w:r w:rsidRPr="00BA3949">
        <w:rPr>
          <w:rFonts w:ascii="Times New Roman" w:hAnsi="Times New Roman"/>
          <w:kern w:val="28"/>
          <w:sz w:val="26"/>
          <w:szCs w:val="26"/>
          <w:lang w:val="vi-VN"/>
        </w:rPr>
        <w:t xml:space="preserve"> Tà Gia, xã Tà Mung, xã Khoen On. Trung tâm tiểu vùng là xã Tà Mung. Tính chất tập trung phát triển du lịch lòng hồ, du lịch văn hóa và nông nghiệp công nghệ cao.</w:t>
      </w:r>
    </w:p>
    <w:p w14:paraId="54343733" w14:textId="77777777" w:rsidR="007561ED" w:rsidRPr="00BA3949" w:rsidRDefault="007561ED" w:rsidP="006A6C4A">
      <w:pPr>
        <w:pStyle w:val="ListParagraph"/>
        <w:widowControl w:val="0"/>
        <w:numPr>
          <w:ilvl w:val="0"/>
          <w:numId w:val="31"/>
        </w:numPr>
        <w:spacing w:line="288" w:lineRule="auto"/>
        <w:rPr>
          <w:rFonts w:ascii="Times New Roman" w:hAnsi="Times New Roman"/>
          <w:i/>
          <w:sz w:val="26"/>
          <w:szCs w:val="26"/>
        </w:rPr>
      </w:pPr>
      <w:r w:rsidRPr="00BA3949">
        <w:rPr>
          <w:rFonts w:ascii="Times New Roman" w:hAnsi="Times New Roman"/>
          <w:i/>
          <w:sz w:val="26"/>
          <w:szCs w:val="26"/>
        </w:rPr>
        <w:t>Ưu điểm</w:t>
      </w:r>
    </w:p>
    <w:p w14:paraId="72367432" w14:textId="77777777" w:rsidR="007561ED" w:rsidRPr="00BA3949" w:rsidRDefault="007561ED" w:rsidP="006A6C4A">
      <w:pPr>
        <w:pStyle w:val="ListParagraph"/>
        <w:widowControl w:val="0"/>
        <w:numPr>
          <w:ilvl w:val="0"/>
          <w:numId w:val="39"/>
        </w:numPr>
        <w:tabs>
          <w:tab w:val="left" w:pos="450"/>
        </w:tabs>
        <w:spacing w:line="288" w:lineRule="auto"/>
        <w:ind w:left="720" w:hanging="270"/>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Các xã trong tiểu vùng liên kết với nhau thuận tiện</w:t>
      </w:r>
    </w:p>
    <w:p w14:paraId="2E1485BF" w14:textId="77777777" w:rsidR="007561ED" w:rsidRPr="00BA3949" w:rsidRDefault="007561ED" w:rsidP="006A6C4A">
      <w:pPr>
        <w:pStyle w:val="ListParagraph"/>
        <w:widowControl w:val="0"/>
        <w:numPr>
          <w:ilvl w:val="0"/>
          <w:numId w:val="39"/>
        </w:numPr>
        <w:tabs>
          <w:tab w:val="left" w:pos="450"/>
        </w:tabs>
        <w:spacing w:line="288" w:lineRule="auto"/>
        <w:ind w:left="720" w:hanging="272"/>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Có sự tương đồng về vị trí và điều kiện thổ nhưỡng</w:t>
      </w:r>
    </w:p>
    <w:p w14:paraId="645BB34C" w14:textId="77777777" w:rsidR="007561ED" w:rsidRPr="00BA3949" w:rsidRDefault="007561ED" w:rsidP="006A6C4A">
      <w:pPr>
        <w:pStyle w:val="ListParagraph"/>
        <w:widowControl w:val="0"/>
        <w:numPr>
          <w:ilvl w:val="0"/>
          <w:numId w:val="31"/>
        </w:numPr>
        <w:spacing w:line="288" w:lineRule="auto"/>
        <w:rPr>
          <w:rFonts w:ascii="Times New Roman" w:hAnsi="Times New Roman"/>
          <w:i/>
          <w:sz w:val="26"/>
          <w:szCs w:val="26"/>
        </w:rPr>
      </w:pPr>
      <w:r w:rsidRPr="00BA3949">
        <w:rPr>
          <w:rFonts w:ascii="Times New Roman" w:hAnsi="Times New Roman"/>
          <w:i/>
          <w:sz w:val="26"/>
          <w:szCs w:val="26"/>
        </w:rPr>
        <w:t>Nhược điểm:</w:t>
      </w:r>
    </w:p>
    <w:p w14:paraId="2CFA4C51" w14:textId="74A29E3E" w:rsidR="007561ED" w:rsidRPr="00BA3949" w:rsidRDefault="007561ED" w:rsidP="006A6C4A">
      <w:pPr>
        <w:pStyle w:val="ListParagraph"/>
        <w:widowControl w:val="0"/>
        <w:numPr>
          <w:ilvl w:val="0"/>
          <w:numId w:val="40"/>
        </w:numPr>
        <w:tabs>
          <w:tab w:val="left" w:pos="450"/>
        </w:tabs>
        <w:spacing w:line="288" w:lineRule="auto"/>
        <w:ind w:left="0" w:firstLine="450"/>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Phân chia nhiều tiểu vùng nên mũi nhọn của các tiểu vùng có nhiều nét giống nhau, khó định hướng nét đặc trưng</w:t>
      </w:r>
      <w:r w:rsidR="00D64C07" w:rsidRPr="00BA3949">
        <w:rPr>
          <w:rFonts w:ascii="Times New Roman" w:eastAsia="Times New Roman" w:hAnsi="Times New Roman"/>
          <w:kern w:val="28"/>
          <w:sz w:val="26"/>
          <w:szCs w:val="26"/>
          <w:lang w:val="pt-BR"/>
        </w:rPr>
        <w:t>.</w:t>
      </w:r>
    </w:p>
    <w:p w14:paraId="768BA0AF" w14:textId="72D10625" w:rsidR="007561ED" w:rsidRPr="00BA3949" w:rsidRDefault="00D64C07" w:rsidP="006A6C4A">
      <w:pPr>
        <w:pStyle w:val="ListParagraph"/>
        <w:widowControl w:val="0"/>
        <w:numPr>
          <w:ilvl w:val="0"/>
          <w:numId w:val="40"/>
        </w:numPr>
        <w:tabs>
          <w:tab w:val="left" w:pos="450"/>
        </w:tabs>
        <w:spacing w:line="288" w:lineRule="auto"/>
        <w:ind w:left="0" w:firstLine="450"/>
        <w:rPr>
          <w:rFonts w:ascii="Times New Roman" w:eastAsia="Times New Roman" w:hAnsi="Times New Roman"/>
          <w:kern w:val="28"/>
          <w:sz w:val="26"/>
          <w:szCs w:val="26"/>
          <w:lang w:val="pt-BR"/>
        </w:rPr>
      </w:pPr>
      <w:r w:rsidRPr="00BA3949">
        <w:rPr>
          <w:noProof/>
        </w:rPr>
        <w:drawing>
          <wp:anchor distT="0" distB="0" distL="114300" distR="114300" simplePos="0" relativeHeight="251681280" behindDoc="0" locked="0" layoutInCell="1" allowOverlap="1" wp14:anchorId="01F52705" wp14:editId="2BDACFFE">
            <wp:simplePos x="0" y="0"/>
            <wp:positionH relativeFrom="margin">
              <wp:posOffset>0</wp:posOffset>
            </wp:positionH>
            <wp:positionV relativeFrom="paragraph">
              <wp:posOffset>701675</wp:posOffset>
            </wp:positionV>
            <wp:extent cx="5438775" cy="283972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HAN VUNG  PA3 Than Uyên.jpg"/>
                    <pic:cNvPicPr/>
                  </pic:nvPicPr>
                  <pic:blipFill rotWithShape="1">
                    <a:blip r:embed="rId38" cstate="print">
                      <a:extLst>
                        <a:ext uri="{28A0092B-C50C-407E-A947-70E740481C1C}">
                          <a14:useLocalDpi xmlns:a14="http://schemas.microsoft.com/office/drawing/2010/main" val="0"/>
                        </a:ext>
                      </a:extLst>
                    </a:blip>
                    <a:srcRect t="6302" b="6849"/>
                    <a:stretch/>
                  </pic:blipFill>
                  <pic:spPr bwMode="auto">
                    <a:xfrm>
                      <a:off x="0" y="0"/>
                      <a:ext cx="5438775" cy="2839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61ED" w:rsidRPr="00BA3949">
        <w:rPr>
          <w:rFonts w:ascii="Times New Roman" w:eastAsia="Times New Roman" w:hAnsi="Times New Roman"/>
          <w:kern w:val="28"/>
          <w:sz w:val="26"/>
          <w:szCs w:val="26"/>
          <w:lang w:val="pt-BR"/>
        </w:rPr>
        <w:t>Trung tâm tiểu vùng 3 khó phát triển lên đô thị theo đúng định hướng của quy hoạch tỉnh vì cùng đặc điểm phát triển với tiểu vùng 4</w:t>
      </w:r>
      <w:r w:rsidRPr="00BA3949">
        <w:rPr>
          <w:rFonts w:ascii="Times New Roman" w:eastAsia="Times New Roman" w:hAnsi="Times New Roman"/>
          <w:kern w:val="28"/>
          <w:sz w:val="26"/>
          <w:szCs w:val="26"/>
          <w:lang w:val="pt-BR"/>
        </w:rPr>
        <w:t>.</w:t>
      </w:r>
      <w:r w:rsidR="00A17A1A"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Khó khăn khi đồng bộ hạ tầng giữa các tiểu vùng, các tiểu vùng phát triển không</w:t>
      </w:r>
      <w:r w:rsidR="002445AC"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cân xứng.</w:t>
      </w:r>
    </w:p>
    <w:p w14:paraId="5208CB67" w14:textId="4BA14176" w:rsidR="007561ED" w:rsidRPr="00BA3949" w:rsidRDefault="007561ED" w:rsidP="006A6C4A">
      <w:pPr>
        <w:pStyle w:val="Caption"/>
        <w:widowControl w:val="0"/>
        <w:spacing w:line="288" w:lineRule="auto"/>
        <w:ind w:right="-108" w:firstLine="0"/>
        <w:outlineLvl w:val="0"/>
        <w:rPr>
          <w:color w:val="auto"/>
          <w:szCs w:val="26"/>
          <w:lang w:val="pt-BR"/>
        </w:rPr>
      </w:pPr>
      <w:bookmarkStart w:id="1525" w:name="_Toc161693940"/>
      <w:bookmarkStart w:id="1526" w:name="_Toc162854299"/>
      <w:bookmarkStart w:id="1527" w:name="_Toc163483595"/>
      <w:bookmarkStart w:id="1528" w:name="_Toc163483882"/>
      <w:bookmarkStart w:id="1529" w:name="_Toc163998704"/>
      <w:r w:rsidRPr="00BA3949">
        <w:rPr>
          <w:color w:val="auto"/>
          <w:szCs w:val="26"/>
          <w:lang w:val="vi-VN"/>
        </w:rPr>
        <w:t xml:space="preserve">Ảnh 15: </w:t>
      </w:r>
      <w:bookmarkEnd w:id="1519"/>
      <w:bookmarkEnd w:id="1520"/>
      <w:bookmarkEnd w:id="1521"/>
      <w:bookmarkEnd w:id="1522"/>
      <w:bookmarkEnd w:id="1523"/>
      <w:bookmarkEnd w:id="1524"/>
      <w:r w:rsidRPr="00BA3949">
        <w:rPr>
          <w:color w:val="auto"/>
          <w:szCs w:val="26"/>
          <w:lang w:val="pt-BR"/>
        </w:rPr>
        <w:t>Phương án tiểu vùng 3</w:t>
      </w:r>
      <w:bookmarkEnd w:id="1525"/>
      <w:bookmarkEnd w:id="1526"/>
      <w:bookmarkEnd w:id="1527"/>
      <w:bookmarkEnd w:id="1528"/>
      <w:bookmarkEnd w:id="1529"/>
    </w:p>
    <w:p w14:paraId="36701884" w14:textId="77777777" w:rsidR="007561ED" w:rsidRPr="00BA3949" w:rsidRDefault="007561ED" w:rsidP="006A6C4A">
      <w:pPr>
        <w:widowControl w:val="0"/>
        <w:spacing w:line="288" w:lineRule="auto"/>
        <w:rPr>
          <w:rFonts w:ascii="Times New Roman" w:hAnsi="Times New Roman"/>
          <w:i/>
          <w:iCs/>
          <w:sz w:val="26"/>
          <w:szCs w:val="26"/>
          <w:lang w:val="pt-BR"/>
        </w:rPr>
      </w:pPr>
      <w:r w:rsidRPr="00BA3949">
        <w:rPr>
          <w:rFonts w:ascii="Times New Roman" w:hAnsi="Times New Roman"/>
          <w:i/>
          <w:iCs/>
          <w:sz w:val="26"/>
          <w:szCs w:val="26"/>
          <w:lang w:val="pt-BR"/>
        </w:rPr>
        <w:t>d) Đánh giá và lựa chọn phương án</w:t>
      </w:r>
    </w:p>
    <w:p w14:paraId="05696197" w14:textId="5D78C8A3" w:rsidR="007561ED" w:rsidRPr="00BA3949" w:rsidRDefault="00124A1A" w:rsidP="006A6C4A">
      <w:pPr>
        <w:widowControl w:val="0"/>
        <w:tabs>
          <w:tab w:val="left" w:pos="450"/>
        </w:tabs>
        <w:spacing w:line="288" w:lineRule="auto"/>
        <w:ind w:firstLine="0"/>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lastRenderedPageBreak/>
        <w:tab/>
      </w:r>
      <w:r w:rsidR="007561ED" w:rsidRPr="00BA3949">
        <w:rPr>
          <w:rFonts w:ascii="Times New Roman" w:eastAsia="Times New Roman" w:hAnsi="Times New Roman"/>
          <w:kern w:val="28"/>
          <w:sz w:val="26"/>
          <w:szCs w:val="26"/>
          <w:lang w:val="pt-BR"/>
        </w:rPr>
        <w:t>Lựa chọn phương án 1 làm phương án phân vùng phát triển cho huyện Than Uyên với nhiều ưu điểm nổi trội:</w:t>
      </w:r>
    </w:p>
    <w:p w14:paraId="36D184F8" w14:textId="7310FAF8" w:rsidR="007561ED" w:rsidRPr="00BA3949" w:rsidRDefault="00124A1A" w:rsidP="006A6C4A">
      <w:pPr>
        <w:widowControl w:val="0"/>
        <w:tabs>
          <w:tab w:val="left" w:pos="450"/>
        </w:tabs>
        <w:spacing w:line="288" w:lineRule="auto"/>
        <w:ind w:firstLine="0"/>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ab/>
        <w:t xml:space="preserve">- </w:t>
      </w:r>
      <w:r w:rsidR="007561ED" w:rsidRPr="00BA3949">
        <w:rPr>
          <w:rFonts w:ascii="Times New Roman" w:eastAsia="Times New Roman" w:hAnsi="Times New Roman"/>
          <w:kern w:val="28"/>
          <w:sz w:val="26"/>
          <w:szCs w:val="26"/>
          <w:lang w:val="pt-BR"/>
        </w:rPr>
        <w:t>Phương án tập trung phát triển có trọng tâm, tập trung nguồn lực tạo động lực, đột phá để phát triển kinh tế xã hội cho huyện.</w:t>
      </w:r>
    </w:p>
    <w:p w14:paraId="1EE6F0E4" w14:textId="062E0F3B" w:rsidR="007561ED" w:rsidRPr="00BA3949" w:rsidRDefault="00124A1A" w:rsidP="006A6C4A">
      <w:pPr>
        <w:widowControl w:val="0"/>
        <w:tabs>
          <w:tab w:val="left" w:pos="450"/>
        </w:tabs>
        <w:spacing w:line="288" w:lineRule="auto"/>
        <w:ind w:firstLine="0"/>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ab/>
      </w:r>
      <w:r w:rsidR="007561ED" w:rsidRPr="00BA3949">
        <w:rPr>
          <w:rFonts w:ascii="Times New Roman" w:eastAsia="Times New Roman" w:hAnsi="Times New Roman"/>
          <w:kern w:val="28"/>
          <w:sz w:val="26"/>
          <w:szCs w:val="26"/>
          <w:lang w:val="pt-BR"/>
        </w:rPr>
        <w:t>- Đảm bảo ưu tiên phát triển đô thị theo định hướng của Tỉnh đến năm 2030 đô thị Than Uyên đạt tiêu chí đô thị loại IV và đô thị Phúc Than lên đô thị loại V. Định hướng đến năm 2050 đô thị Than Uyên đạt tiêu chí đô thị loại III và đô thị Phúc Than lên đô thị loại IV, đô thị Mường Kim đạt tiêu chí đô thị loại V.</w:t>
      </w:r>
    </w:p>
    <w:p w14:paraId="1CB429A8" w14:textId="39927CC0" w:rsidR="007561ED" w:rsidRPr="00BA3949" w:rsidRDefault="00124A1A" w:rsidP="006A6C4A">
      <w:pPr>
        <w:widowControl w:val="0"/>
        <w:tabs>
          <w:tab w:val="left" w:pos="450"/>
        </w:tabs>
        <w:spacing w:line="288" w:lineRule="auto"/>
        <w:ind w:firstLine="0"/>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ab/>
      </w:r>
      <w:r w:rsidR="007561ED" w:rsidRPr="00BA3949">
        <w:rPr>
          <w:rFonts w:ascii="Times New Roman" w:eastAsia="Times New Roman" w:hAnsi="Times New Roman"/>
          <w:kern w:val="28"/>
          <w:sz w:val="26"/>
          <w:szCs w:val="26"/>
          <w:lang w:val="pt-BR"/>
        </w:rPr>
        <w:t>-  Cân bằng giữa phát triển kinh tế và bảo vệ tài nguyên đất đai và môi trường.</w:t>
      </w:r>
    </w:p>
    <w:p w14:paraId="6022B254" w14:textId="77777777" w:rsidR="00BE33AD" w:rsidRPr="00BA3949" w:rsidRDefault="00BE33AD" w:rsidP="006A6C4A">
      <w:pPr>
        <w:pStyle w:val="Heading2"/>
        <w:keepNext w:val="0"/>
        <w:keepLines w:val="0"/>
        <w:widowControl w:val="0"/>
        <w:spacing w:before="0" w:line="288" w:lineRule="auto"/>
        <w:rPr>
          <w:rFonts w:ascii="Times New Roman" w:hAnsi="Times New Roman"/>
          <w:color w:val="auto"/>
          <w:lang w:val="pt-BR"/>
        </w:rPr>
      </w:pPr>
      <w:bookmarkStart w:id="1530" w:name="_Toc162853283"/>
      <w:bookmarkStart w:id="1531" w:name="_Toc162854300"/>
      <w:bookmarkStart w:id="1532" w:name="_Toc163483596"/>
      <w:bookmarkStart w:id="1533" w:name="_Toc163483883"/>
      <w:bookmarkStart w:id="1534" w:name="_Toc163998705"/>
      <w:r w:rsidRPr="00BA3949">
        <w:rPr>
          <w:rFonts w:ascii="Times New Roman" w:hAnsi="Times New Roman"/>
          <w:color w:val="auto"/>
          <w:lang w:val="vi-VN"/>
        </w:rPr>
        <w:t>3.</w:t>
      </w:r>
      <w:r w:rsidRPr="00BA3949">
        <w:rPr>
          <w:rFonts w:ascii="Times New Roman" w:hAnsi="Times New Roman"/>
          <w:color w:val="auto"/>
          <w:lang w:val="pt-BR"/>
        </w:rPr>
        <w:t>2</w:t>
      </w:r>
      <w:r w:rsidRPr="00BA3949">
        <w:rPr>
          <w:rFonts w:ascii="Times New Roman" w:hAnsi="Times New Roman"/>
          <w:color w:val="auto"/>
          <w:lang w:val="vi-VN"/>
        </w:rPr>
        <w:t xml:space="preserve"> </w:t>
      </w:r>
      <w:r w:rsidRPr="00BA3949">
        <w:rPr>
          <w:rFonts w:ascii="Times New Roman" w:hAnsi="Times New Roman"/>
          <w:color w:val="auto"/>
          <w:lang w:val="pt-BR"/>
        </w:rPr>
        <w:t>Phân vùng chức năng và tổ chức không gian vùng</w:t>
      </w:r>
      <w:bookmarkEnd w:id="1497"/>
      <w:bookmarkEnd w:id="1498"/>
      <w:bookmarkEnd w:id="1499"/>
      <w:bookmarkEnd w:id="1530"/>
      <w:bookmarkEnd w:id="1531"/>
      <w:bookmarkEnd w:id="1532"/>
      <w:bookmarkEnd w:id="1533"/>
      <w:bookmarkEnd w:id="1534"/>
    </w:p>
    <w:p w14:paraId="2E2033FB" w14:textId="77777777" w:rsidR="00BE33AD" w:rsidRPr="00BA3949" w:rsidRDefault="00BE33AD" w:rsidP="006A6C4A">
      <w:pPr>
        <w:pStyle w:val="Heading2"/>
        <w:keepNext w:val="0"/>
        <w:keepLines w:val="0"/>
        <w:widowControl w:val="0"/>
        <w:spacing w:before="0" w:line="288" w:lineRule="auto"/>
        <w:rPr>
          <w:rFonts w:ascii="Times New Roman" w:hAnsi="Times New Roman"/>
          <w:i/>
          <w:color w:val="auto"/>
          <w:lang w:val="pt-BR"/>
        </w:rPr>
      </w:pPr>
      <w:bookmarkStart w:id="1535" w:name="_Toc161693942"/>
      <w:bookmarkStart w:id="1536" w:name="_Toc162595196"/>
      <w:bookmarkStart w:id="1537" w:name="_Toc162611536"/>
      <w:bookmarkStart w:id="1538" w:name="_Toc162853284"/>
      <w:bookmarkStart w:id="1539" w:name="_Toc162854301"/>
      <w:bookmarkStart w:id="1540" w:name="_Toc163483597"/>
      <w:bookmarkStart w:id="1541" w:name="_Toc163483884"/>
      <w:bookmarkStart w:id="1542" w:name="_Toc163998706"/>
      <w:r w:rsidRPr="00BA3949">
        <w:rPr>
          <w:rFonts w:ascii="Times New Roman" w:hAnsi="Times New Roman"/>
          <w:i/>
          <w:color w:val="auto"/>
          <w:lang w:val="vi-VN"/>
        </w:rPr>
        <w:t>3.</w:t>
      </w:r>
      <w:r w:rsidRPr="00BA3949">
        <w:rPr>
          <w:rFonts w:ascii="Times New Roman" w:hAnsi="Times New Roman"/>
          <w:i/>
          <w:color w:val="auto"/>
          <w:lang w:val="pt-BR"/>
        </w:rPr>
        <w:t>2.1</w:t>
      </w:r>
      <w:r w:rsidRPr="00BA3949">
        <w:rPr>
          <w:rFonts w:ascii="Times New Roman" w:hAnsi="Times New Roman"/>
          <w:i/>
          <w:color w:val="auto"/>
          <w:lang w:val="vi-VN"/>
        </w:rPr>
        <w:t xml:space="preserve"> </w:t>
      </w:r>
      <w:r w:rsidRPr="00BA3949">
        <w:rPr>
          <w:rFonts w:ascii="Times New Roman" w:hAnsi="Times New Roman"/>
          <w:i/>
          <w:color w:val="auto"/>
          <w:lang w:val="pt-BR"/>
        </w:rPr>
        <w:t>Khung cấu trúc phát triển không gian vùng</w:t>
      </w:r>
      <w:bookmarkEnd w:id="1535"/>
      <w:bookmarkEnd w:id="1536"/>
      <w:bookmarkEnd w:id="1537"/>
      <w:bookmarkEnd w:id="1538"/>
      <w:bookmarkEnd w:id="1539"/>
      <w:bookmarkEnd w:id="1540"/>
      <w:bookmarkEnd w:id="1541"/>
      <w:bookmarkEnd w:id="1542"/>
    </w:p>
    <w:p w14:paraId="084E6B97" w14:textId="022169D8" w:rsidR="007561ED" w:rsidRPr="00BA3949" w:rsidRDefault="002445AC" w:rsidP="006A6C4A">
      <w:pPr>
        <w:widowControl w:val="0"/>
        <w:autoSpaceDE w:val="0"/>
        <w:autoSpaceDN w:val="0"/>
        <w:spacing w:line="288" w:lineRule="auto"/>
        <w:rPr>
          <w:rFonts w:ascii="Times New Roman" w:eastAsia="Times New Roman" w:hAnsi="Times New Roman"/>
          <w:sz w:val="26"/>
          <w:szCs w:val="26"/>
          <w:lang w:val="pt-BR" w:bidi="en-US"/>
        </w:rPr>
      </w:pPr>
      <w:r w:rsidRPr="00BA3949">
        <w:rPr>
          <w:noProof/>
        </w:rPr>
        <w:drawing>
          <wp:anchor distT="0" distB="0" distL="114300" distR="114300" simplePos="0" relativeHeight="251670016" behindDoc="1" locked="0" layoutInCell="1" allowOverlap="1" wp14:anchorId="43823894" wp14:editId="795C0DC0">
            <wp:simplePos x="0" y="0"/>
            <wp:positionH relativeFrom="margin">
              <wp:posOffset>107315</wp:posOffset>
            </wp:positionH>
            <wp:positionV relativeFrom="paragraph">
              <wp:posOffset>323850</wp:posOffset>
            </wp:positionV>
            <wp:extent cx="5736590" cy="4324350"/>
            <wp:effectExtent l="0" t="0" r="0" b="0"/>
            <wp:wrapTopAndBottom/>
            <wp:docPr id="244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agram, map&#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552" t="4458" r="15996" b="8465"/>
                    <a:stretch/>
                  </pic:blipFill>
                  <pic:spPr bwMode="auto">
                    <a:xfrm>
                      <a:off x="0" y="0"/>
                      <a:ext cx="5736590" cy="432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61ED" w:rsidRPr="00BA3949">
        <w:rPr>
          <w:rFonts w:ascii="Times New Roman" w:eastAsia="Times New Roman" w:hAnsi="Times New Roman"/>
          <w:sz w:val="26"/>
          <w:szCs w:val="26"/>
          <w:lang w:val="pt-BR" w:bidi="en-US"/>
        </w:rPr>
        <w:t>Không gian vùng huyện Than Uyên sẽ phát triển theo cấu trúc như sau:</w:t>
      </w:r>
    </w:p>
    <w:p w14:paraId="3658FCB9" w14:textId="062CDCDB" w:rsidR="005C7722" w:rsidRPr="00BA3949" w:rsidRDefault="008F1627" w:rsidP="006A6C4A">
      <w:pPr>
        <w:pStyle w:val="Caption"/>
        <w:widowControl w:val="0"/>
        <w:spacing w:line="288" w:lineRule="auto"/>
        <w:ind w:left="-54" w:right="-108"/>
        <w:outlineLvl w:val="0"/>
        <w:rPr>
          <w:color w:val="auto"/>
          <w:szCs w:val="26"/>
          <w:lang w:val="pt-BR"/>
        </w:rPr>
      </w:pPr>
      <w:bookmarkStart w:id="1543" w:name="_Toc152833108"/>
      <w:bookmarkStart w:id="1544" w:name="_Toc152833558"/>
      <w:bookmarkStart w:id="1545" w:name="_Toc152853795"/>
      <w:bookmarkStart w:id="1546" w:name="_Toc152860689"/>
      <w:bookmarkStart w:id="1547" w:name="_Toc152861300"/>
      <w:bookmarkStart w:id="1548" w:name="_Toc152861728"/>
      <w:bookmarkStart w:id="1549" w:name="_Toc161693943"/>
      <w:bookmarkStart w:id="1550" w:name="_Toc162595197"/>
      <w:bookmarkStart w:id="1551" w:name="_Toc162611537"/>
      <w:bookmarkStart w:id="1552" w:name="_Toc162854302"/>
      <w:bookmarkStart w:id="1553" w:name="_Toc163483598"/>
      <w:bookmarkStart w:id="1554" w:name="_Toc163483885"/>
      <w:bookmarkStart w:id="1555" w:name="_Toc163998707"/>
      <w:r w:rsidRPr="00BA3949">
        <w:rPr>
          <w:color w:val="auto"/>
          <w:szCs w:val="26"/>
          <w:lang w:val="pt-BR"/>
        </w:rPr>
        <w:t xml:space="preserve">Ảnh 16: </w:t>
      </w:r>
      <w:bookmarkEnd w:id="1543"/>
      <w:bookmarkEnd w:id="1544"/>
      <w:bookmarkEnd w:id="1545"/>
      <w:bookmarkEnd w:id="1546"/>
      <w:bookmarkEnd w:id="1547"/>
      <w:bookmarkEnd w:id="1548"/>
      <w:r w:rsidR="00BE33AD" w:rsidRPr="00BA3949">
        <w:rPr>
          <w:color w:val="auto"/>
          <w:szCs w:val="26"/>
          <w:lang w:val="pt-BR"/>
        </w:rPr>
        <w:t>Cấu trúc phát triển không gian vùng</w:t>
      </w:r>
      <w:bookmarkEnd w:id="1549"/>
      <w:bookmarkEnd w:id="1550"/>
      <w:bookmarkEnd w:id="1551"/>
      <w:bookmarkEnd w:id="1552"/>
      <w:bookmarkEnd w:id="1553"/>
      <w:bookmarkEnd w:id="1554"/>
      <w:bookmarkEnd w:id="1555"/>
    </w:p>
    <w:p w14:paraId="0A68EE6A" w14:textId="77777777" w:rsidR="007561ED" w:rsidRPr="00BA3949" w:rsidRDefault="007561ED" w:rsidP="006A6C4A">
      <w:pPr>
        <w:widowControl w:val="0"/>
        <w:spacing w:line="288" w:lineRule="auto"/>
        <w:rPr>
          <w:rFonts w:ascii="Times New Roman" w:eastAsia="Times New Roman" w:hAnsi="Times New Roman"/>
          <w:i/>
          <w:iCs/>
          <w:sz w:val="26"/>
          <w:szCs w:val="26"/>
          <w:lang w:val="pt-BR" w:bidi="en-US"/>
        </w:rPr>
      </w:pPr>
      <w:bookmarkStart w:id="1556" w:name="_Toc161693944"/>
      <w:bookmarkStart w:id="1557" w:name="_Toc162611538"/>
      <w:r w:rsidRPr="00BA3949">
        <w:rPr>
          <w:rFonts w:ascii="Times New Roman" w:eastAsia="Times New Roman" w:hAnsi="Times New Roman"/>
          <w:b/>
          <w:bCs/>
          <w:i/>
          <w:iCs/>
          <w:sz w:val="26"/>
          <w:szCs w:val="26"/>
          <w:lang w:val="pt-BR" w:bidi="en-US"/>
        </w:rPr>
        <w:t>Các trục hành lang kinh tế trọng điểm</w:t>
      </w:r>
      <w:r w:rsidRPr="00BA3949">
        <w:rPr>
          <w:rFonts w:ascii="Times New Roman" w:eastAsia="Times New Roman" w:hAnsi="Times New Roman"/>
          <w:i/>
          <w:iCs/>
          <w:sz w:val="26"/>
          <w:szCs w:val="26"/>
          <w:lang w:val="pt-BR" w:bidi="en-US"/>
        </w:rPr>
        <w:t>:</w:t>
      </w:r>
    </w:p>
    <w:p w14:paraId="768F20E3" w14:textId="2FF9266E" w:rsidR="007561ED" w:rsidRPr="00BA3949" w:rsidRDefault="00124A1A" w:rsidP="006A6C4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Trục hành lang kinh tế tổng hợp:  Quốc lộ 32</w:t>
      </w:r>
      <w:r w:rsidRPr="00BA3949">
        <w:rPr>
          <w:rFonts w:ascii="Times New Roman" w:eastAsia="Times New Roman" w:hAnsi="Times New Roman"/>
          <w:kern w:val="28"/>
          <w:sz w:val="26"/>
          <w:szCs w:val="26"/>
          <w:lang w:val="pt-BR"/>
        </w:rPr>
        <w:t>.</w:t>
      </w:r>
    </w:p>
    <w:p w14:paraId="6BED9022" w14:textId="2337FE57" w:rsidR="007561ED" w:rsidRPr="00BA3949" w:rsidRDefault="00124A1A" w:rsidP="006A6C4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Trục hành lang NN</w:t>
      </w:r>
      <w:r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w:t>
      </w:r>
      <w:r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 xml:space="preserve">CNC </w:t>
      </w:r>
      <w:r w:rsidRPr="00BA3949">
        <w:rPr>
          <w:rFonts w:ascii="Times New Roman" w:eastAsia="Times New Roman" w:hAnsi="Times New Roman"/>
          <w:kern w:val="28"/>
          <w:sz w:val="26"/>
          <w:szCs w:val="26"/>
          <w:lang w:val="pt-BR"/>
        </w:rPr>
        <w:t>-</w:t>
      </w:r>
      <w:r w:rsidR="007561ED" w:rsidRPr="00BA3949">
        <w:rPr>
          <w:rFonts w:ascii="Times New Roman" w:eastAsia="Times New Roman" w:hAnsi="Times New Roman"/>
          <w:kern w:val="28"/>
          <w:sz w:val="26"/>
          <w:szCs w:val="26"/>
          <w:lang w:val="pt-BR"/>
        </w:rPr>
        <w:t xml:space="preserve"> kinh tế - dịch vụ và du lịch: Quốc lộ 32, quốc lộ 279D</w:t>
      </w:r>
    </w:p>
    <w:p w14:paraId="13BF694E" w14:textId="7F851A48" w:rsidR="007561ED" w:rsidRPr="00BA3949" w:rsidRDefault="00124A1A" w:rsidP="006A6C4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w:t>
      </w:r>
      <w:r w:rsidR="007561ED" w:rsidRPr="00BA3949">
        <w:rPr>
          <w:rFonts w:ascii="Times New Roman" w:eastAsia="Times New Roman" w:hAnsi="Times New Roman"/>
          <w:kern w:val="28"/>
          <w:sz w:val="26"/>
          <w:szCs w:val="26"/>
          <w:lang w:val="pt-BR"/>
        </w:rPr>
        <w:t>Đây là tuyến kết nối Than Uyên với Lào Cai, Yên Bái, Sơn La có tiềm năng lớn về phát triển kinh tế và có ý nghĩa đặc biệt quan trọng về quốc phòng - an ninh của quốc gia.</w:t>
      </w:r>
    </w:p>
    <w:p w14:paraId="3137A00A" w14:textId="77777777" w:rsidR="007561ED" w:rsidRPr="00BA3949" w:rsidRDefault="007561ED" w:rsidP="006A6C4A">
      <w:pPr>
        <w:widowControl w:val="0"/>
        <w:spacing w:line="288" w:lineRule="auto"/>
        <w:rPr>
          <w:rFonts w:ascii="Times New Roman" w:eastAsia="Times New Roman" w:hAnsi="Times New Roman"/>
          <w:b/>
          <w:bCs/>
          <w:i/>
          <w:sz w:val="26"/>
          <w:szCs w:val="26"/>
          <w:lang w:val="pt-BR" w:bidi="en-US"/>
        </w:rPr>
      </w:pPr>
      <w:r w:rsidRPr="00BA3949">
        <w:rPr>
          <w:rFonts w:ascii="Times New Roman" w:eastAsia="Times New Roman" w:hAnsi="Times New Roman"/>
          <w:b/>
          <w:bCs/>
          <w:i/>
          <w:sz w:val="26"/>
          <w:szCs w:val="26"/>
          <w:lang w:val="pt-BR" w:bidi="en-US"/>
        </w:rPr>
        <w:lastRenderedPageBreak/>
        <w:t>Các trục không gian kinh tế chính:</w:t>
      </w:r>
    </w:p>
    <w:p w14:paraId="3E037D25" w14:textId="77777777" w:rsidR="007561ED" w:rsidRPr="00BA3949" w:rsidRDefault="007561ED" w:rsidP="006A6C4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xml:space="preserve">+ Trục Bắc Nam: QL 32 và QL297D. </w:t>
      </w:r>
    </w:p>
    <w:p w14:paraId="26E4C24B" w14:textId="77777777" w:rsidR="007561ED" w:rsidRPr="00BA3949" w:rsidRDefault="007561ED" w:rsidP="006A6C4A">
      <w:pPr>
        <w:widowControl w:val="0"/>
        <w:tabs>
          <w:tab w:val="left" w:pos="450"/>
        </w:tabs>
        <w:spacing w:line="288" w:lineRule="auto"/>
        <w:ind w:firstLine="425"/>
        <w:rPr>
          <w:rFonts w:ascii="Times New Roman" w:eastAsia="Times New Roman" w:hAnsi="Times New Roman"/>
          <w:kern w:val="28"/>
          <w:sz w:val="26"/>
          <w:szCs w:val="26"/>
          <w:lang w:val="pt-BR"/>
        </w:rPr>
      </w:pPr>
      <w:r w:rsidRPr="00BA3949">
        <w:rPr>
          <w:rFonts w:ascii="Times New Roman" w:eastAsia="Times New Roman" w:hAnsi="Times New Roman"/>
          <w:kern w:val="28"/>
          <w:sz w:val="26"/>
          <w:szCs w:val="26"/>
          <w:lang w:val="pt-BR"/>
        </w:rPr>
        <w:t>+ Trục Đông Tây: QL 279.</w:t>
      </w:r>
    </w:p>
    <w:p w14:paraId="30FE8685" w14:textId="77777777" w:rsidR="007561ED" w:rsidRPr="00BA3949" w:rsidRDefault="007561ED" w:rsidP="006A6C4A">
      <w:pPr>
        <w:widowControl w:val="0"/>
        <w:spacing w:line="288" w:lineRule="auto"/>
        <w:rPr>
          <w:rFonts w:ascii="Times New Roman" w:eastAsia="Times New Roman" w:hAnsi="Times New Roman"/>
          <w:b/>
          <w:bCs/>
          <w:i/>
          <w:iCs/>
          <w:sz w:val="26"/>
          <w:szCs w:val="26"/>
          <w:lang w:val="pt-BR" w:bidi="en-US"/>
        </w:rPr>
      </w:pPr>
      <w:r w:rsidRPr="00BA3949">
        <w:rPr>
          <w:rFonts w:ascii="Times New Roman" w:eastAsia="Times New Roman" w:hAnsi="Times New Roman"/>
          <w:b/>
          <w:bCs/>
          <w:i/>
          <w:iCs/>
          <w:sz w:val="26"/>
          <w:szCs w:val="26"/>
          <w:lang w:val="pt-BR" w:bidi="en-US"/>
        </w:rPr>
        <w:t>Các trục không gian liên kết:</w:t>
      </w:r>
    </w:p>
    <w:p w14:paraId="2F7B7CE6" w14:textId="598411B7" w:rsidR="007561ED" w:rsidRPr="00BA3949" w:rsidRDefault="007561ED"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Trục liên kết phía Bắc: Cao tốc Bảo Hà </w:t>
      </w:r>
      <w:r w:rsidR="00124A1A" w:rsidRPr="00BA3949">
        <w:rPr>
          <w:rFonts w:ascii="Times New Roman" w:eastAsia="Times New Roman" w:hAnsi="Times New Roman"/>
          <w:sz w:val="26"/>
          <w:szCs w:val="26"/>
          <w:lang w:val="pt-BR"/>
        </w:rPr>
        <w:t>-</w:t>
      </w:r>
      <w:r w:rsidRPr="00BA3949">
        <w:rPr>
          <w:rFonts w:ascii="Times New Roman" w:eastAsia="Times New Roman" w:hAnsi="Times New Roman"/>
          <w:sz w:val="26"/>
          <w:szCs w:val="26"/>
          <w:lang w:val="pt-BR"/>
        </w:rPr>
        <w:t xml:space="preserve"> Lai Châu. Kết nối với trục kinh tế QL32 tại đô thị Phúc Than</w:t>
      </w:r>
      <w:r w:rsidR="00C70F55" w:rsidRPr="00BA3949">
        <w:rPr>
          <w:rFonts w:ascii="Times New Roman" w:eastAsia="Times New Roman" w:hAnsi="Times New Roman"/>
          <w:sz w:val="26"/>
          <w:szCs w:val="26"/>
          <w:lang w:val="pt-BR"/>
        </w:rPr>
        <w:t>, đây là trục phát triển mới của huyện nói riêng cũng như của tỉnh Lai Châu nói chung thông qua hệ thống cao tốc Nội Bài – Lào Cai và Bảo Hà – Lai Châu.</w:t>
      </w:r>
    </w:p>
    <w:p w14:paraId="2F736291" w14:textId="77777777" w:rsidR="007561ED" w:rsidRPr="00BA3949" w:rsidRDefault="007561ED"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Trục liên kết phía Tây: Đường tỉnh 134.</w:t>
      </w:r>
    </w:p>
    <w:p w14:paraId="78991470" w14:textId="77777777" w:rsidR="007561ED" w:rsidRPr="00BA3949" w:rsidRDefault="007561ED" w:rsidP="006A6C4A">
      <w:pPr>
        <w:widowControl w:val="0"/>
        <w:spacing w:line="288" w:lineRule="auto"/>
        <w:rPr>
          <w:rFonts w:ascii="Times New Roman" w:eastAsia="Times New Roman" w:hAnsi="Times New Roman"/>
          <w:b/>
          <w:bCs/>
          <w:i/>
          <w:sz w:val="26"/>
          <w:szCs w:val="26"/>
          <w:lang w:val="pt-BR" w:bidi="en-US"/>
        </w:rPr>
      </w:pPr>
      <w:r w:rsidRPr="00BA3949">
        <w:rPr>
          <w:rFonts w:ascii="Times New Roman" w:eastAsia="Times New Roman" w:hAnsi="Times New Roman"/>
          <w:b/>
          <w:bCs/>
          <w:i/>
          <w:iCs/>
          <w:sz w:val="26"/>
          <w:szCs w:val="26"/>
          <w:lang w:val="pt-BR" w:bidi="en-US"/>
        </w:rPr>
        <w:t>Các vùng đô thị - công nghiệp tập trung</w:t>
      </w:r>
    </w:p>
    <w:p w14:paraId="23B1FCA2" w14:textId="77777777" w:rsidR="007561ED" w:rsidRPr="00BA3949" w:rsidRDefault="007561ED"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Vùng đô thị: Thị trấn Than Uyên.</w:t>
      </w:r>
    </w:p>
    <w:p w14:paraId="7E3594B6" w14:textId="7140F894" w:rsidR="007561ED" w:rsidRPr="00BA3949" w:rsidRDefault="007561ED"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Vùng đô thị hóa: Mường Cang, Mường Than, Hua Nà, đ</w:t>
      </w:r>
      <w:r w:rsidR="00D87076" w:rsidRPr="00BA3949">
        <w:rPr>
          <w:rFonts w:ascii="Times New Roman" w:eastAsia="Times New Roman" w:hAnsi="Times New Roman"/>
          <w:sz w:val="26"/>
          <w:szCs w:val="26"/>
          <w:lang w:val="pt-BR"/>
        </w:rPr>
        <w:t>ô</w:t>
      </w:r>
      <w:r w:rsidRPr="00BA3949">
        <w:rPr>
          <w:rFonts w:ascii="Times New Roman" w:eastAsia="Times New Roman" w:hAnsi="Times New Roman"/>
          <w:sz w:val="26"/>
          <w:szCs w:val="26"/>
          <w:lang w:val="pt-BR"/>
        </w:rPr>
        <w:t xml:space="preserve"> thị Mường Kim.</w:t>
      </w:r>
    </w:p>
    <w:p w14:paraId="6896FD5B" w14:textId="77777777" w:rsidR="007561ED" w:rsidRPr="00BA3949" w:rsidRDefault="007561ED"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Vùng đô thị công nghiệp: Đô thị Phúc Than.</w:t>
      </w:r>
    </w:p>
    <w:p w14:paraId="038273FD" w14:textId="2EF2D8FE" w:rsidR="007561ED" w:rsidRPr="00BA3949" w:rsidRDefault="007561ED" w:rsidP="006A6C4A">
      <w:pPr>
        <w:widowControl w:val="0"/>
        <w:spacing w:line="288" w:lineRule="auto"/>
        <w:rPr>
          <w:rFonts w:ascii="Times New Roman" w:eastAsia="Times New Roman" w:hAnsi="Times New Roman"/>
          <w:b/>
          <w:bCs/>
          <w:i/>
          <w:sz w:val="26"/>
          <w:szCs w:val="26"/>
          <w:lang w:val="pt-BR" w:bidi="en-US"/>
        </w:rPr>
      </w:pPr>
      <w:r w:rsidRPr="00BA3949">
        <w:rPr>
          <w:rFonts w:ascii="Times New Roman" w:eastAsia="Times New Roman" w:hAnsi="Times New Roman"/>
          <w:b/>
          <w:bCs/>
          <w:i/>
          <w:iCs/>
          <w:sz w:val="26"/>
          <w:szCs w:val="26"/>
          <w:lang w:val="pt-BR" w:bidi="en-US"/>
        </w:rPr>
        <w:t xml:space="preserve">Các vùng cảnh quan </w:t>
      </w:r>
      <w:r w:rsidR="00124A1A" w:rsidRPr="00BA3949">
        <w:rPr>
          <w:rFonts w:ascii="Times New Roman" w:eastAsia="Times New Roman" w:hAnsi="Times New Roman"/>
          <w:b/>
          <w:bCs/>
          <w:i/>
          <w:iCs/>
          <w:sz w:val="26"/>
          <w:szCs w:val="26"/>
          <w:lang w:val="pt-BR" w:bidi="en-US"/>
        </w:rPr>
        <w:t>-</w:t>
      </w:r>
      <w:r w:rsidRPr="00BA3949">
        <w:rPr>
          <w:rFonts w:ascii="Times New Roman" w:eastAsia="Times New Roman" w:hAnsi="Times New Roman"/>
          <w:b/>
          <w:bCs/>
          <w:i/>
          <w:iCs/>
          <w:sz w:val="26"/>
          <w:szCs w:val="26"/>
          <w:lang w:val="pt-BR" w:bidi="en-US"/>
        </w:rPr>
        <w:t xml:space="preserve"> sinh thái </w:t>
      </w:r>
      <w:r w:rsidR="00124A1A" w:rsidRPr="00BA3949">
        <w:rPr>
          <w:rFonts w:ascii="Times New Roman" w:eastAsia="Times New Roman" w:hAnsi="Times New Roman"/>
          <w:b/>
          <w:bCs/>
          <w:i/>
          <w:iCs/>
          <w:sz w:val="26"/>
          <w:szCs w:val="26"/>
          <w:lang w:val="pt-BR" w:bidi="en-US"/>
        </w:rPr>
        <w:t>-</w:t>
      </w:r>
      <w:r w:rsidRPr="00BA3949">
        <w:rPr>
          <w:rFonts w:ascii="Times New Roman" w:eastAsia="Times New Roman" w:hAnsi="Times New Roman"/>
          <w:b/>
          <w:bCs/>
          <w:i/>
          <w:iCs/>
          <w:sz w:val="26"/>
          <w:szCs w:val="26"/>
          <w:lang w:val="pt-BR" w:bidi="en-US"/>
        </w:rPr>
        <w:t xml:space="preserve"> bảo tồn</w:t>
      </w:r>
    </w:p>
    <w:p w14:paraId="3EA861EA" w14:textId="3A3DA09A" w:rsidR="007561ED" w:rsidRPr="00BA3949" w:rsidRDefault="007561ED"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32"/>
          <w:szCs w:val="32"/>
          <w:lang w:val="pt-BR"/>
        </w:rPr>
        <w:t xml:space="preserve">- </w:t>
      </w:r>
      <w:r w:rsidRPr="00BA3949">
        <w:rPr>
          <w:rFonts w:ascii="Times New Roman" w:eastAsia="Times New Roman" w:hAnsi="Times New Roman"/>
          <w:sz w:val="26"/>
          <w:szCs w:val="26"/>
          <w:lang w:val="pt-BR"/>
        </w:rPr>
        <w:t>Vùng cảnh quan rừng: dãy Hoàng Liên Sơn tại Phúc Than, Mường Than, Hua Nà</w:t>
      </w:r>
      <w:r w:rsidR="00124A1A" w:rsidRPr="00BA3949">
        <w:rPr>
          <w:rFonts w:ascii="Times New Roman" w:eastAsia="Times New Roman" w:hAnsi="Times New Roman"/>
          <w:sz w:val="26"/>
          <w:szCs w:val="26"/>
          <w:lang w:val="pt-BR"/>
        </w:rPr>
        <w:t>.</w:t>
      </w:r>
    </w:p>
    <w:p w14:paraId="5CC11FE7" w14:textId="6104A844" w:rsidR="007561ED" w:rsidRPr="00BA3949" w:rsidRDefault="007561ED"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Vùng cảnh quan sinh thái: Hồ hủy điện Bản Chát, hồ thủy điện Huội Quảng</w:t>
      </w:r>
      <w:r w:rsidR="00124A1A" w:rsidRPr="00BA3949">
        <w:rPr>
          <w:rFonts w:ascii="Times New Roman" w:eastAsia="Times New Roman" w:hAnsi="Times New Roman"/>
          <w:sz w:val="26"/>
          <w:szCs w:val="26"/>
          <w:lang w:val="pt-BR"/>
        </w:rPr>
        <w:t>.</w:t>
      </w:r>
    </w:p>
    <w:p w14:paraId="77F1CF36" w14:textId="36D4E517" w:rsidR="007561ED" w:rsidRPr="00BA3949" w:rsidRDefault="007561ED"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Vùng cảnh quan sinh thái nông nghiệp: các vùng NN-CNC, vùng trồng lúa, vùng trồng câu lâu năm, cây hằng năm</w:t>
      </w:r>
      <w:r w:rsidR="00124A1A" w:rsidRPr="00BA3949">
        <w:rPr>
          <w:rFonts w:ascii="Times New Roman" w:eastAsia="Times New Roman" w:hAnsi="Times New Roman"/>
          <w:sz w:val="26"/>
          <w:szCs w:val="26"/>
          <w:lang w:val="pt-BR"/>
        </w:rPr>
        <w:t>.</w:t>
      </w:r>
    </w:p>
    <w:p w14:paraId="12A732D8" w14:textId="77777777" w:rsidR="007561ED" w:rsidRPr="00BA3949" w:rsidRDefault="007561ED" w:rsidP="006A6C4A">
      <w:pPr>
        <w:widowControl w:val="0"/>
        <w:spacing w:line="288" w:lineRule="auto"/>
        <w:rPr>
          <w:rFonts w:ascii="Times New Roman" w:eastAsia="Times New Roman" w:hAnsi="Times New Roman"/>
          <w:b/>
          <w:bCs/>
          <w:i/>
          <w:sz w:val="26"/>
          <w:szCs w:val="26"/>
          <w:lang w:val="pt-BR" w:bidi="en-US"/>
        </w:rPr>
      </w:pPr>
      <w:r w:rsidRPr="00BA3949">
        <w:rPr>
          <w:rFonts w:ascii="Times New Roman" w:eastAsia="Times New Roman" w:hAnsi="Times New Roman"/>
          <w:b/>
          <w:bCs/>
          <w:i/>
          <w:sz w:val="26"/>
          <w:szCs w:val="26"/>
          <w:lang w:val="pt-BR" w:bidi="en-US"/>
        </w:rPr>
        <w:t>Các điểm đô thị hạt nhân: Gồm 3 đô thị.</w:t>
      </w:r>
    </w:p>
    <w:p w14:paraId="3356556C" w14:textId="3DF703D1" w:rsidR="007561ED" w:rsidRPr="00BA3949" w:rsidRDefault="00124A1A"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Đô thị hiện có (01 đô thị): Thị trấn Than Uyên được cải tạo nâng cấp theo tiêu</w:t>
      </w:r>
      <w:r w:rsidR="006A6C4A" w:rsidRPr="00BA3949">
        <w:rPr>
          <w:rFonts w:ascii="Times New Roman" w:eastAsia="Times New Roman" w:hAnsi="Times New Roman"/>
          <w:sz w:val="26"/>
          <w:szCs w:val="26"/>
          <w:lang w:val="pt-BR"/>
        </w:rPr>
        <w:t xml:space="preserve"> chí</w:t>
      </w:r>
      <w:r w:rsidR="007561ED" w:rsidRPr="00BA3949">
        <w:rPr>
          <w:rFonts w:ascii="Times New Roman" w:eastAsia="Times New Roman" w:hAnsi="Times New Roman"/>
          <w:sz w:val="26"/>
          <w:szCs w:val="26"/>
          <w:lang w:val="pt-BR"/>
        </w:rPr>
        <w:t xml:space="preserve"> đô thị loại IV đến năm 2030 và</w:t>
      </w:r>
      <w:r w:rsidR="00A33504" w:rsidRPr="00BA3949">
        <w:rPr>
          <w:rFonts w:ascii="Times New Roman" w:eastAsia="Times New Roman" w:hAnsi="Times New Roman"/>
          <w:sz w:val="26"/>
          <w:szCs w:val="26"/>
          <w:lang w:val="pt-BR"/>
        </w:rPr>
        <w:t xml:space="preserve"> đô thị loại III sau năm 2030; </w:t>
      </w:r>
      <w:r w:rsidR="007561ED" w:rsidRPr="00BA3949">
        <w:rPr>
          <w:rFonts w:ascii="Times New Roman" w:eastAsia="Times New Roman" w:hAnsi="Times New Roman"/>
          <w:sz w:val="26"/>
          <w:szCs w:val="26"/>
          <w:lang w:val="pt-BR"/>
        </w:rPr>
        <w:t>Đô thị Phúc Than được cải tạo nâng cấp theo tiêu ch</w:t>
      </w:r>
      <w:r w:rsidR="006A6C4A" w:rsidRPr="00BA3949">
        <w:rPr>
          <w:rFonts w:ascii="Times New Roman" w:eastAsia="Times New Roman" w:hAnsi="Times New Roman"/>
          <w:sz w:val="26"/>
          <w:szCs w:val="26"/>
          <w:lang w:val="pt-BR"/>
        </w:rPr>
        <w:t>í</w:t>
      </w:r>
      <w:r w:rsidR="007561ED" w:rsidRPr="00BA3949">
        <w:rPr>
          <w:rFonts w:ascii="Times New Roman" w:eastAsia="Times New Roman" w:hAnsi="Times New Roman"/>
          <w:sz w:val="26"/>
          <w:szCs w:val="26"/>
          <w:lang w:val="pt-BR"/>
        </w:rPr>
        <w:t xml:space="preserve"> đô thị loại V đến năm 2030.</w:t>
      </w:r>
    </w:p>
    <w:p w14:paraId="1217D89E" w14:textId="79C501B4" w:rsidR="007561ED" w:rsidRPr="00BA3949" w:rsidRDefault="00124A1A"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Đô thị mới (02 đô thị mới) gồm: đô thị Phúc Than hình thành và nâng cấp từ cấp xã; Xây dựng mới, cải tạo nâng cấp cơ sở hạ tầng xã hội và hạ tầng kỹ thuật theo các tiêu chí của đô thị loại V đến năm 2030; đô thị Mường Kim hình thành và nâng cấp từ cấp xã; Xây dựng mới, cải tạo nâng cấp cơ sở hạ tầng xã hội và hạ tầng kỹ thuật theo các tiêu chí của đô thị loại V trong giai đoạn sau năm 2030.</w:t>
      </w:r>
    </w:p>
    <w:p w14:paraId="265E3D0C" w14:textId="77777777" w:rsidR="00BE33AD" w:rsidRPr="00BA3949" w:rsidRDefault="00BE33AD" w:rsidP="006A6C4A">
      <w:pPr>
        <w:pStyle w:val="Heading2"/>
        <w:keepNext w:val="0"/>
        <w:keepLines w:val="0"/>
        <w:widowControl w:val="0"/>
        <w:spacing w:before="0" w:line="288" w:lineRule="auto"/>
        <w:rPr>
          <w:rFonts w:ascii="Times New Roman" w:hAnsi="Times New Roman"/>
          <w:i/>
          <w:color w:val="auto"/>
          <w:lang w:val="pt-BR"/>
        </w:rPr>
      </w:pPr>
      <w:bookmarkStart w:id="1558" w:name="_Toc162853286"/>
      <w:bookmarkStart w:id="1559" w:name="_Toc162854303"/>
      <w:bookmarkStart w:id="1560" w:name="_Toc163483599"/>
      <w:bookmarkStart w:id="1561" w:name="_Toc163483886"/>
      <w:bookmarkStart w:id="1562" w:name="_Toc163998708"/>
      <w:r w:rsidRPr="00BA3949">
        <w:rPr>
          <w:rFonts w:ascii="Times New Roman" w:hAnsi="Times New Roman"/>
          <w:i/>
          <w:color w:val="auto"/>
          <w:lang w:val="vi-VN"/>
        </w:rPr>
        <w:t>3.</w:t>
      </w:r>
      <w:r w:rsidRPr="00BA3949">
        <w:rPr>
          <w:rFonts w:ascii="Times New Roman" w:hAnsi="Times New Roman"/>
          <w:i/>
          <w:color w:val="auto"/>
          <w:lang w:val="pt-BR"/>
        </w:rPr>
        <w:t>2.2</w:t>
      </w:r>
      <w:r w:rsidRPr="00BA3949">
        <w:rPr>
          <w:rFonts w:ascii="Times New Roman" w:hAnsi="Times New Roman"/>
          <w:i/>
          <w:color w:val="auto"/>
          <w:lang w:val="vi-VN"/>
        </w:rPr>
        <w:t xml:space="preserve"> </w:t>
      </w:r>
      <w:r w:rsidRPr="00BA3949">
        <w:rPr>
          <w:rFonts w:ascii="Times New Roman" w:hAnsi="Times New Roman"/>
          <w:i/>
          <w:color w:val="auto"/>
          <w:lang w:val="pt-BR"/>
        </w:rPr>
        <w:t>Phân bố các vùng phát triển kinh tế</w:t>
      </w:r>
      <w:bookmarkEnd w:id="1556"/>
      <w:bookmarkEnd w:id="1557"/>
      <w:bookmarkEnd w:id="1558"/>
      <w:bookmarkEnd w:id="1559"/>
      <w:bookmarkEnd w:id="1560"/>
      <w:bookmarkEnd w:id="1561"/>
      <w:bookmarkEnd w:id="1562"/>
    </w:p>
    <w:p w14:paraId="65C238E9" w14:textId="77777777" w:rsidR="007561ED" w:rsidRPr="00BA3949" w:rsidRDefault="007561ED" w:rsidP="006A6C4A">
      <w:pPr>
        <w:widowControl w:val="0"/>
        <w:tabs>
          <w:tab w:val="left" w:pos="630"/>
        </w:tabs>
        <w:spacing w:line="288" w:lineRule="auto"/>
        <w:rPr>
          <w:rFonts w:ascii="Times New Roman" w:hAnsi="Times New Roman"/>
          <w:sz w:val="26"/>
          <w:szCs w:val="26"/>
          <w:lang w:val="pt-BR"/>
        </w:rPr>
      </w:pPr>
      <w:bookmarkStart w:id="1563" w:name="_Toc152785495"/>
      <w:bookmarkStart w:id="1564" w:name="_Toc152787072"/>
      <w:bookmarkStart w:id="1565" w:name="_Toc152787369"/>
      <w:bookmarkStart w:id="1566" w:name="_Toc152853799"/>
      <w:r w:rsidRPr="00BA3949">
        <w:rPr>
          <w:rFonts w:ascii="Times New Roman" w:hAnsi="Times New Roman"/>
          <w:bCs/>
          <w:iCs/>
          <w:sz w:val="26"/>
          <w:szCs w:val="26"/>
          <w:lang w:val="pt-BR"/>
        </w:rPr>
        <w:t>Được phân thành 03 tiểu vùng phát triển kinh tế, cụ thể như sau:</w:t>
      </w:r>
    </w:p>
    <w:p w14:paraId="670E404C" w14:textId="77777777" w:rsidR="007561ED" w:rsidRPr="00BA3949" w:rsidRDefault="007561ED" w:rsidP="006A6C4A">
      <w:pPr>
        <w:widowControl w:val="0"/>
        <w:spacing w:line="288" w:lineRule="auto"/>
        <w:ind w:firstLine="425"/>
        <w:rPr>
          <w:rFonts w:ascii="Times New Roman" w:eastAsia="Times New Roman" w:hAnsi="Times New Roman"/>
          <w:b/>
          <w:bCs/>
          <w:i/>
          <w:iCs/>
          <w:sz w:val="26"/>
          <w:szCs w:val="26"/>
          <w:lang w:val="pt-BR"/>
        </w:rPr>
      </w:pPr>
      <w:r w:rsidRPr="00BA3949">
        <w:rPr>
          <w:rFonts w:ascii="Times New Roman" w:eastAsia="Times New Roman" w:hAnsi="Times New Roman"/>
          <w:b/>
          <w:bCs/>
          <w:i/>
          <w:iCs/>
          <w:sz w:val="26"/>
          <w:szCs w:val="26"/>
          <w:lang w:val="pt-BR"/>
        </w:rPr>
        <w:t xml:space="preserve">(1)Tiểu Vùng I: Tiểu Vùng trung tâm. </w:t>
      </w:r>
    </w:p>
    <w:p w14:paraId="28C594E7" w14:textId="44B92DDD" w:rsidR="007561ED" w:rsidRPr="00BA3949" w:rsidRDefault="00410746"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Tính chất: trung tâm hành chính, chính trị, kinh tế, văn hóa - xã hội, khoa học - kỹ thuật, thương mại, dịch vụ và du lịch của huyện Than Uyên. Phát triển đô thị tập trung, phát triển nuôi trồng thủy sản và du lịch lòng hồ thuỷ điện.</w:t>
      </w:r>
    </w:p>
    <w:p w14:paraId="3EEE2DF8" w14:textId="71AEA9D6" w:rsidR="007561ED" w:rsidRPr="00BA3949" w:rsidRDefault="00124A1A"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Vị trí: Nằm khu vực trung tâm huyện Than Uyên có trục kinh tế động lực QL 32 đi xuyên qua</w:t>
      </w:r>
      <w:r w:rsidR="00EB5277" w:rsidRPr="00BA3949">
        <w:rPr>
          <w:rFonts w:ascii="Times New Roman" w:eastAsia="Times New Roman" w:hAnsi="Times New Roman"/>
          <w:sz w:val="26"/>
          <w:szCs w:val="26"/>
          <w:lang w:val="pt-BR"/>
        </w:rPr>
        <w:t>.</w:t>
      </w:r>
    </w:p>
    <w:p w14:paraId="4FB4D52B" w14:textId="54314629" w:rsidR="00530421" w:rsidRPr="00BA3949" w:rsidRDefault="00410746"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Bao gồm toàn bộ ranh giới hành chính thị trấn Than Uyên, xã Pha Mu, xã Mường Cang, xã Hua Nà</w:t>
      </w:r>
      <w:r w:rsidR="00D24A39" w:rsidRPr="00BA3949">
        <w:rPr>
          <w:rFonts w:ascii="Times New Roman" w:eastAsia="Times New Roman" w:hAnsi="Times New Roman"/>
          <w:sz w:val="26"/>
          <w:szCs w:val="26"/>
          <w:lang w:val="pt-BR"/>
        </w:rPr>
        <w:t>.</w:t>
      </w:r>
    </w:p>
    <w:p w14:paraId="63BBA0AF" w14:textId="105FFB5B" w:rsidR="002445AC" w:rsidRPr="00BA3949" w:rsidRDefault="00410746" w:rsidP="006A6C4A">
      <w:pPr>
        <w:widowControl w:val="0"/>
        <w:spacing w:line="28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Quy mô diện tích: khoảng 21.044ha, chiếm 26,56% diện tích</w:t>
      </w:r>
      <w:r w:rsidR="00C70F55"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huyện</w:t>
      </w:r>
      <w:r w:rsidR="00997DDD" w:rsidRPr="00BA3949">
        <w:rPr>
          <w:rFonts w:ascii="Times New Roman" w:eastAsia="Times New Roman" w:hAnsi="Times New Roman"/>
          <w:sz w:val="26"/>
          <w:szCs w:val="26"/>
          <w:lang w:val="pt-BR"/>
        </w:rPr>
        <w:t xml:space="preserve"> Than Uyên</w:t>
      </w:r>
      <w:r w:rsidR="007561ED" w:rsidRPr="00BA3949">
        <w:rPr>
          <w:rFonts w:ascii="Times New Roman" w:eastAsia="Times New Roman" w:hAnsi="Times New Roman"/>
          <w:sz w:val="26"/>
          <w:szCs w:val="26"/>
          <w:lang w:val="pt-BR"/>
        </w:rPr>
        <w:t>.</w:t>
      </w:r>
    </w:p>
    <w:p w14:paraId="29905115" w14:textId="7D04A028" w:rsidR="007561ED" w:rsidRPr="00BA3949" w:rsidRDefault="00530421" w:rsidP="00EB5277">
      <w:pPr>
        <w:pStyle w:val="Caption"/>
        <w:widowControl w:val="0"/>
        <w:spacing w:line="271" w:lineRule="auto"/>
        <w:ind w:left="-54" w:right="-108"/>
        <w:outlineLvl w:val="0"/>
        <w:rPr>
          <w:color w:val="auto"/>
          <w:szCs w:val="26"/>
          <w:lang w:val="pt-BR"/>
        </w:rPr>
      </w:pPr>
      <w:bookmarkStart w:id="1567" w:name="_Toc152833110"/>
      <w:bookmarkStart w:id="1568" w:name="_Toc152833560"/>
      <w:bookmarkStart w:id="1569" w:name="_Toc152853797"/>
      <w:bookmarkStart w:id="1570" w:name="_Toc152860691"/>
      <w:bookmarkStart w:id="1571" w:name="_Toc152861302"/>
      <w:bookmarkStart w:id="1572" w:name="_Toc152861730"/>
      <w:bookmarkStart w:id="1573" w:name="_Toc161693945"/>
      <w:bookmarkStart w:id="1574" w:name="_Toc162854304"/>
      <w:bookmarkStart w:id="1575" w:name="_Toc163483600"/>
      <w:bookmarkStart w:id="1576" w:name="_Toc163483887"/>
      <w:bookmarkStart w:id="1577" w:name="_Toc163998709"/>
      <w:r w:rsidRPr="00BA3949">
        <w:rPr>
          <w:noProof/>
          <w:color w:val="auto"/>
        </w:rPr>
        <w:lastRenderedPageBreak/>
        <w:drawing>
          <wp:anchor distT="0" distB="0" distL="114300" distR="114300" simplePos="0" relativeHeight="251672064" behindDoc="0" locked="0" layoutInCell="1" allowOverlap="1" wp14:anchorId="10AF0A28" wp14:editId="32143968">
            <wp:simplePos x="0" y="0"/>
            <wp:positionH relativeFrom="margin">
              <wp:posOffset>0</wp:posOffset>
            </wp:positionH>
            <wp:positionV relativeFrom="paragraph">
              <wp:posOffset>70485</wp:posOffset>
            </wp:positionV>
            <wp:extent cx="5760720" cy="3289935"/>
            <wp:effectExtent l="0" t="0" r="0" b="5715"/>
            <wp:wrapSquare wrapText="bothSides"/>
            <wp:docPr id="1" name="Picture 3" descr="A map of the region&#10;&#10;Description automatically generated">
              <a:extLst xmlns:a="http://schemas.openxmlformats.org/drawingml/2006/main">
                <a:ext uri="{FF2B5EF4-FFF2-40B4-BE49-F238E27FC236}">
                  <a16:creationId xmlns:a16="http://schemas.microsoft.com/office/drawing/2014/main" id="{4AC3BDEA-6FB5-60F4-FDD0-FE9E381E89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map of the region&#10;&#10;Description automatically generated">
                      <a:extLst>
                        <a:ext uri="{FF2B5EF4-FFF2-40B4-BE49-F238E27FC236}">
                          <a16:creationId xmlns:a16="http://schemas.microsoft.com/office/drawing/2014/main" id="{4AC3BDEA-6FB5-60F4-FDD0-FE9E381E89ED}"/>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22853" t="19224" r="26562" b="32715"/>
                    <a:stretch/>
                  </pic:blipFill>
                  <pic:spPr>
                    <a:xfrm>
                      <a:off x="0" y="0"/>
                      <a:ext cx="5760720" cy="3289935"/>
                    </a:xfrm>
                    <a:prstGeom prst="rect">
                      <a:avLst/>
                    </a:prstGeom>
                  </pic:spPr>
                </pic:pic>
              </a:graphicData>
            </a:graphic>
            <wp14:sizeRelH relativeFrom="page">
              <wp14:pctWidth>0</wp14:pctWidth>
            </wp14:sizeRelH>
            <wp14:sizeRelV relativeFrom="page">
              <wp14:pctHeight>0</wp14:pctHeight>
            </wp14:sizeRelV>
          </wp:anchor>
        </w:drawing>
      </w:r>
      <w:r w:rsidR="007561ED" w:rsidRPr="00BA3949">
        <w:rPr>
          <w:color w:val="auto"/>
          <w:szCs w:val="26"/>
          <w:lang w:val="pt-BR"/>
        </w:rPr>
        <w:t xml:space="preserve">Ảnh 17: </w:t>
      </w:r>
      <w:bookmarkEnd w:id="1567"/>
      <w:bookmarkEnd w:id="1568"/>
      <w:bookmarkEnd w:id="1569"/>
      <w:bookmarkEnd w:id="1570"/>
      <w:bookmarkEnd w:id="1571"/>
      <w:bookmarkEnd w:id="1572"/>
      <w:r w:rsidR="007561ED" w:rsidRPr="00BA3949">
        <w:rPr>
          <w:color w:val="auto"/>
          <w:szCs w:val="26"/>
          <w:lang w:val="pt-BR"/>
        </w:rPr>
        <w:t>Sơ đồ tiều vùng 1</w:t>
      </w:r>
      <w:bookmarkEnd w:id="1573"/>
      <w:bookmarkEnd w:id="1574"/>
      <w:bookmarkEnd w:id="1575"/>
      <w:bookmarkEnd w:id="1576"/>
      <w:bookmarkEnd w:id="1577"/>
      <w:r w:rsidR="007561ED" w:rsidRPr="00BA3949">
        <w:rPr>
          <w:color w:val="auto"/>
          <w:szCs w:val="26"/>
          <w:lang w:val="pt-BR"/>
        </w:rPr>
        <w:t xml:space="preserve"> </w:t>
      </w:r>
    </w:p>
    <w:p w14:paraId="20835A30" w14:textId="583ED1D4" w:rsidR="007561ED" w:rsidRPr="00BA3949" w:rsidRDefault="007561ED" w:rsidP="00B0599A">
      <w:pPr>
        <w:pStyle w:val="CanhK"/>
        <w:widowControl w:val="0"/>
        <w:spacing w:before="0" w:after="0" w:line="278" w:lineRule="auto"/>
        <w:rPr>
          <w:i/>
          <w:sz w:val="26"/>
          <w:szCs w:val="26"/>
          <w:lang w:val="pt-BR"/>
        </w:rPr>
      </w:pPr>
      <w:r w:rsidRPr="00BA3949">
        <w:rPr>
          <w:i/>
          <w:sz w:val="26"/>
          <w:szCs w:val="26"/>
          <w:lang w:val="pt-BR"/>
        </w:rPr>
        <w:t xml:space="preserve">* Tiềm năng của tiểu vùng: </w:t>
      </w:r>
    </w:p>
    <w:p w14:paraId="6A27A8D2" w14:textId="0C439AE4" w:rsidR="007561ED" w:rsidRPr="00BA3949" w:rsidRDefault="00410746" w:rsidP="00B0599A">
      <w:pPr>
        <w:widowControl w:val="0"/>
        <w:spacing w:line="27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Vị trí địa lý kinh tế: là khu trung tâm của huyện có trục động lực QL32 đi qua. Có hồ thủy điện Bản Chát và cảng đường sông trên mặt hồ kết nối với đường D03 kết nối trung tâm thị tr</w:t>
      </w:r>
      <w:r w:rsidR="00C70F55" w:rsidRPr="00BA3949">
        <w:rPr>
          <w:rFonts w:ascii="Times New Roman" w:eastAsia="Times New Roman" w:hAnsi="Times New Roman"/>
          <w:sz w:val="26"/>
          <w:szCs w:val="26"/>
          <w:lang w:val="pt-BR"/>
        </w:rPr>
        <w:t>ấn</w:t>
      </w:r>
      <w:r w:rsidR="007561ED" w:rsidRPr="00BA3949">
        <w:rPr>
          <w:rFonts w:ascii="Times New Roman" w:eastAsia="Times New Roman" w:hAnsi="Times New Roman"/>
          <w:sz w:val="26"/>
          <w:szCs w:val="26"/>
          <w:lang w:val="pt-BR"/>
        </w:rPr>
        <w:t xml:space="preserve"> Than Uyên.</w:t>
      </w:r>
    </w:p>
    <w:p w14:paraId="0E8461C6" w14:textId="59ABB8A9" w:rsidR="007561ED" w:rsidRPr="00BA3949" w:rsidRDefault="00410746" w:rsidP="00B0599A">
      <w:pPr>
        <w:widowControl w:val="0"/>
        <w:spacing w:line="27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 xml:space="preserve">Tiểu vùng có sự liên kết trực tiếp về phát triển kinh tế, về phát triển không gian và giao thông với các trung tâm đô thị mới Phúc Than và Mường Kim. </w:t>
      </w:r>
    </w:p>
    <w:p w14:paraId="07A7A879" w14:textId="4AC04DC9" w:rsidR="007561ED" w:rsidRPr="00BA3949" w:rsidRDefault="00410746" w:rsidP="00B0599A">
      <w:pPr>
        <w:widowControl w:val="0"/>
        <w:spacing w:line="27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Trung tâm của tiểu vùng là Thị trấn Than Uyên.</w:t>
      </w:r>
      <w:r w:rsidR="00C70F55" w:rsidRPr="00BA3949">
        <w:rPr>
          <w:rFonts w:ascii="Times New Roman" w:eastAsia="Times New Roman" w:hAnsi="Times New Roman"/>
          <w:sz w:val="26"/>
          <w:szCs w:val="26"/>
          <w:lang w:val="pt-BR"/>
        </w:rPr>
        <w:t xml:space="preserve"> </w:t>
      </w:r>
    </w:p>
    <w:p w14:paraId="45F6DEA2" w14:textId="51605162" w:rsidR="007561ED" w:rsidRPr="00BA3949" w:rsidRDefault="00410746" w:rsidP="00B0599A">
      <w:pPr>
        <w:widowControl w:val="0"/>
        <w:spacing w:line="278"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w:t>
      </w:r>
      <w:r w:rsidR="007561ED" w:rsidRPr="00BA3949">
        <w:rPr>
          <w:rFonts w:ascii="Times New Roman" w:eastAsia="Times New Roman" w:hAnsi="Times New Roman"/>
          <w:sz w:val="26"/>
          <w:szCs w:val="26"/>
          <w:lang w:val="pt-BR"/>
        </w:rPr>
        <w:t>Tiềm năng quỹ đất thuận lợi cho việc phát triển xây dựng đô thị và công trình hạ tầng kỹ thuật và sản xuất nông nghiệp, đặc biệt nông nghiệp chất lượng cao.</w:t>
      </w:r>
    </w:p>
    <w:p w14:paraId="2AC7BAEE" w14:textId="77777777" w:rsidR="007561ED" w:rsidRPr="00BA3949" w:rsidRDefault="007561ED" w:rsidP="00B0599A">
      <w:pPr>
        <w:pStyle w:val="CanhK"/>
        <w:widowControl w:val="0"/>
        <w:spacing w:before="0" w:after="0" w:line="278" w:lineRule="auto"/>
        <w:ind w:firstLine="567"/>
        <w:rPr>
          <w:rStyle w:val="normaltextrun"/>
          <w:i/>
          <w:sz w:val="26"/>
          <w:szCs w:val="26"/>
          <w:lang w:val="pt-BR"/>
        </w:rPr>
      </w:pPr>
      <w:r w:rsidRPr="00BA3949">
        <w:rPr>
          <w:i/>
          <w:sz w:val="26"/>
          <w:szCs w:val="26"/>
          <w:lang w:val="pt-BR"/>
        </w:rPr>
        <w:t xml:space="preserve">* </w:t>
      </w:r>
      <w:r w:rsidRPr="00BA3949">
        <w:rPr>
          <w:i/>
          <w:iCs/>
          <w:sz w:val="26"/>
          <w:szCs w:val="26"/>
          <w:lang w:val="pt-BR"/>
        </w:rPr>
        <w:t>Các chức năng chính</w:t>
      </w:r>
    </w:p>
    <w:p w14:paraId="7710EFB2" w14:textId="77777777" w:rsidR="00410746" w:rsidRPr="00BA3949" w:rsidRDefault="007561ED" w:rsidP="00B0599A">
      <w:pPr>
        <w:pStyle w:val="paragraph"/>
        <w:widowControl w:val="0"/>
        <w:shd w:val="clear" w:color="auto" w:fill="FFFFFF"/>
        <w:spacing w:before="0" w:beforeAutospacing="0" w:after="0" w:afterAutospacing="0" w:line="278" w:lineRule="auto"/>
        <w:ind w:firstLine="567"/>
        <w:jc w:val="both"/>
        <w:textAlignment w:val="baseline"/>
        <w:rPr>
          <w:rStyle w:val="normaltextrun"/>
          <w:sz w:val="26"/>
          <w:szCs w:val="26"/>
          <w:lang w:val="pt-BR"/>
        </w:rPr>
      </w:pPr>
      <w:r w:rsidRPr="00BA3949">
        <w:rPr>
          <w:rStyle w:val="normaltextrun"/>
          <w:sz w:val="26"/>
          <w:szCs w:val="26"/>
          <w:lang w:val="vi-VN"/>
        </w:rPr>
        <w:t xml:space="preserve">+ </w:t>
      </w:r>
      <w:r w:rsidRPr="00BA3949">
        <w:rPr>
          <w:rStyle w:val="normaltextrun"/>
          <w:i/>
          <w:iCs/>
          <w:sz w:val="26"/>
          <w:szCs w:val="26"/>
          <w:lang w:val="vi-VN"/>
        </w:rPr>
        <w:t xml:space="preserve">Trung tâm </w:t>
      </w:r>
      <w:r w:rsidRPr="00BA3949">
        <w:rPr>
          <w:rStyle w:val="normaltextrun"/>
          <w:i/>
          <w:iCs/>
          <w:sz w:val="26"/>
          <w:szCs w:val="26"/>
          <w:lang w:val="pt-BR"/>
        </w:rPr>
        <w:t>hành chính, chính trị</w:t>
      </w:r>
      <w:r w:rsidRPr="00BA3949">
        <w:rPr>
          <w:rStyle w:val="normaltextrun"/>
          <w:sz w:val="26"/>
          <w:szCs w:val="26"/>
          <w:lang w:val="vi-VN"/>
        </w:rPr>
        <w:t xml:space="preserve">:  </w:t>
      </w:r>
      <w:r w:rsidRPr="00BA3949">
        <w:rPr>
          <w:rStyle w:val="normaltextrun"/>
          <w:sz w:val="26"/>
          <w:szCs w:val="26"/>
          <w:lang w:val="pt-BR"/>
        </w:rPr>
        <w:t>Với trung tâm tiểu vùng là đô thị huyện lỵ Than Uyên.</w:t>
      </w:r>
    </w:p>
    <w:p w14:paraId="7AE1A65E" w14:textId="77777777" w:rsidR="00410746" w:rsidRPr="00BA3949" w:rsidRDefault="007561ED" w:rsidP="00B0599A">
      <w:pPr>
        <w:pStyle w:val="paragraph"/>
        <w:widowControl w:val="0"/>
        <w:shd w:val="clear" w:color="auto" w:fill="FFFFFF"/>
        <w:spacing w:before="0" w:beforeAutospacing="0" w:after="0" w:afterAutospacing="0" w:line="278" w:lineRule="auto"/>
        <w:ind w:firstLine="567"/>
        <w:jc w:val="both"/>
        <w:textAlignment w:val="baseline"/>
        <w:rPr>
          <w:rStyle w:val="eop"/>
          <w:sz w:val="26"/>
          <w:szCs w:val="26"/>
          <w:lang w:val="pt-BR"/>
        </w:rPr>
      </w:pPr>
      <w:r w:rsidRPr="00BA3949">
        <w:rPr>
          <w:rStyle w:val="normaltextrun"/>
          <w:i/>
          <w:iCs/>
          <w:sz w:val="26"/>
          <w:szCs w:val="26"/>
          <w:lang w:val="vi-VN"/>
        </w:rPr>
        <w:t>+ Trung tâm dịch vụ thương mại, du lịch</w:t>
      </w:r>
      <w:r w:rsidRPr="00BA3949">
        <w:rPr>
          <w:rStyle w:val="normaltextrun"/>
          <w:sz w:val="26"/>
          <w:szCs w:val="26"/>
          <w:lang w:val="vi-VN"/>
        </w:rPr>
        <w:t>:  Các trung tâm dịch vụ tổng hợp cấp huyện từ 5-10 ha bố trí tại các khu vực trung tâm phát triển, gắn với các trục giao thông chính đô thị tại thị trấn Than Uyên, kết hợp các điểm du lịch lòng hồ thủy điện Bản Chát tại xã Pha Mu.</w:t>
      </w:r>
      <w:r w:rsidR="00410746" w:rsidRPr="00BA3949">
        <w:rPr>
          <w:rStyle w:val="eop"/>
          <w:sz w:val="26"/>
          <w:szCs w:val="26"/>
          <w:lang w:val="pt-BR"/>
        </w:rPr>
        <w:t xml:space="preserve"> </w:t>
      </w:r>
    </w:p>
    <w:p w14:paraId="290A906E" w14:textId="77777777" w:rsidR="00410746" w:rsidRPr="00BA3949" w:rsidRDefault="007561ED" w:rsidP="00B0599A">
      <w:pPr>
        <w:pStyle w:val="paragraph"/>
        <w:widowControl w:val="0"/>
        <w:shd w:val="clear" w:color="auto" w:fill="FFFFFF"/>
        <w:spacing w:before="0" w:beforeAutospacing="0" w:after="0" w:afterAutospacing="0" w:line="278" w:lineRule="auto"/>
        <w:ind w:firstLine="567"/>
        <w:jc w:val="both"/>
        <w:textAlignment w:val="baseline"/>
        <w:rPr>
          <w:rStyle w:val="eop"/>
          <w:sz w:val="26"/>
          <w:szCs w:val="26"/>
          <w:lang w:val="pt-BR"/>
        </w:rPr>
      </w:pPr>
      <w:r w:rsidRPr="00BA3949">
        <w:rPr>
          <w:rStyle w:val="eop"/>
          <w:sz w:val="26"/>
          <w:szCs w:val="26"/>
          <w:lang w:val="vi-VN"/>
        </w:rPr>
        <w:t xml:space="preserve">+ </w:t>
      </w:r>
      <w:r w:rsidRPr="00BA3949">
        <w:rPr>
          <w:rStyle w:val="eop"/>
          <w:i/>
          <w:iCs/>
          <w:sz w:val="26"/>
          <w:szCs w:val="26"/>
          <w:lang w:val="vi-VN"/>
        </w:rPr>
        <w:t>Trung tâm y tế</w:t>
      </w:r>
      <w:r w:rsidRPr="00BA3949">
        <w:rPr>
          <w:rStyle w:val="eop"/>
          <w:sz w:val="26"/>
          <w:szCs w:val="26"/>
          <w:lang w:val="vi-VN"/>
        </w:rPr>
        <w:t>: Dự kiến bố trí bệnh viện đa khoa khu vực quy mô khoảng 2 ha.</w:t>
      </w:r>
    </w:p>
    <w:p w14:paraId="00A14CB0" w14:textId="77777777" w:rsidR="00410746" w:rsidRPr="00BA3949" w:rsidRDefault="007561ED" w:rsidP="00B0599A">
      <w:pPr>
        <w:pStyle w:val="paragraph"/>
        <w:widowControl w:val="0"/>
        <w:shd w:val="clear" w:color="auto" w:fill="FFFFFF"/>
        <w:spacing w:before="0" w:beforeAutospacing="0" w:after="0" w:afterAutospacing="0" w:line="278" w:lineRule="auto"/>
        <w:ind w:firstLine="567"/>
        <w:jc w:val="both"/>
        <w:textAlignment w:val="baseline"/>
        <w:rPr>
          <w:rStyle w:val="eop"/>
          <w:sz w:val="26"/>
          <w:szCs w:val="26"/>
          <w:lang w:val="pt-BR"/>
        </w:rPr>
      </w:pPr>
      <w:r w:rsidRPr="00BA3949">
        <w:rPr>
          <w:rStyle w:val="eop"/>
          <w:sz w:val="26"/>
          <w:szCs w:val="26"/>
          <w:lang w:val="vi-VN"/>
        </w:rPr>
        <w:t xml:space="preserve">+ </w:t>
      </w:r>
      <w:r w:rsidRPr="00BA3949">
        <w:rPr>
          <w:rStyle w:val="eop"/>
          <w:i/>
          <w:iCs/>
          <w:sz w:val="26"/>
          <w:szCs w:val="26"/>
          <w:lang w:val="vi-VN"/>
        </w:rPr>
        <w:t>Trung tâm giáo dục</w:t>
      </w:r>
      <w:r w:rsidRPr="00BA3949">
        <w:rPr>
          <w:rStyle w:val="eop"/>
          <w:sz w:val="26"/>
          <w:szCs w:val="26"/>
          <w:lang w:val="vi-VN"/>
        </w:rPr>
        <w:t>: Phát triển và mở rộng trung tâm giáo dục tại TT. Than Uyên đáp ứng với nhu cầu nâng cao nguồn nhân lực tại huyện.</w:t>
      </w:r>
    </w:p>
    <w:p w14:paraId="44D2BA6D" w14:textId="4A7B8B71" w:rsidR="007561ED" w:rsidRPr="00BA3949" w:rsidRDefault="007561ED" w:rsidP="00B0599A">
      <w:pPr>
        <w:pStyle w:val="paragraph"/>
        <w:widowControl w:val="0"/>
        <w:shd w:val="clear" w:color="auto" w:fill="FFFFFF"/>
        <w:spacing w:before="0" w:beforeAutospacing="0" w:after="0" w:afterAutospacing="0" w:line="278" w:lineRule="auto"/>
        <w:ind w:firstLine="567"/>
        <w:jc w:val="both"/>
        <w:textAlignment w:val="baseline"/>
        <w:rPr>
          <w:rStyle w:val="eop"/>
          <w:sz w:val="26"/>
          <w:szCs w:val="26"/>
          <w:lang w:val="pt-BR"/>
        </w:rPr>
      </w:pPr>
      <w:r w:rsidRPr="00BA3949">
        <w:rPr>
          <w:rStyle w:val="eop"/>
          <w:sz w:val="26"/>
          <w:szCs w:val="26"/>
          <w:lang w:val="vi-VN"/>
        </w:rPr>
        <w:t xml:space="preserve">+ </w:t>
      </w:r>
      <w:r w:rsidRPr="00BA3949">
        <w:rPr>
          <w:rStyle w:val="eop"/>
          <w:i/>
          <w:iCs/>
          <w:sz w:val="26"/>
          <w:szCs w:val="26"/>
          <w:lang w:val="vi-VN"/>
        </w:rPr>
        <w:t>Trung tâm hỗ trợ sản xuất</w:t>
      </w:r>
      <w:r w:rsidRPr="00BA3949">
        <w:rPr>
          <w:rStyle w:val="eop"/>
          <w:sz w:val="26"/>
          <w:szCs w:val="26"/>
          <w:lang w:val="vi-VN"/>
        </w:rPr>
        <w:t>: Phát triển trung tâm hỗ trợ sản xuất cấp tiểu vùng tại thị trấn Than Uyên gắn với các vùng sản xuất tập trung tại thị trấn Than Uyên, xã Hua Nà và xã Mường Cang.</w:t>
      </w:r>
    </w:p>
    <w:p w14:paraId="6346D12B" w14:textId="77777777" w:rsidR="007561ED" w:rsidRPr="00BA3949" w:rsidRDefault="007561ED" w:rsidP="00B0599A">
      <w:pPr>
        <w:pStyle w:val="CanhK"/>
        <w:widowControl w:val="0"/>
        <w:spacing w:before="0" w:after="0" w:line="278" w:lineRule="auto"/>
        <w:ind w:firstLine="567"/>
        <w:rPr>
          <w:i/>
          <w:sz w:val="26"/>
          <w:szCs w:val="26"/>
          <w:lang w:val="vi-VN"/>
        </w:rPr>
      </w:pPr>
      <w:r w:rsidRPr="00BA3949">
        <w:rPr>
          <w:i/>
          <w:sz w:val="26"/>
          <w:szCs w:val="26"/>
          <w:lang w:val="vi-VN"/>
        </w:rPr>
        <w:t>* Động lực phát triển:</w:t>
      </w:r>
    </w:p>
    <w:p w14:paraId="2ED35C34" w14:textId="7991897C" w:rsidR="007561ED" w:rsidRPr="00BA3949" w:rsidRDefault="00410746" w:rsidP="00B0599A">
      <w:pPr>
        <w:pStyle w:val="CanhK"/>
        <w:widowControl w:val="0"/>
        <w:spacing w:before="0" w:after="0" w:line="288" w:lineRule="auto"/>
        <w:ind w:firstLine="567"/>
        <w:rPr>
          <w:sz w:val="26"/>
          <w:szCs w:val="26"/>
          <w:lang w:val="vi-VN"/>
        </w:rPr>
      </w:pPr>
      <w:r w:rsidRPr="00BA3949">
        <w:rPr>
          <w:sz w:val="26"/>
          <w:szCs w:val="26"/>
          <w:lang w:val="pt-BR"/>
        </w:rPr>
        <w:t xml:space="preserve">- </w:t>
      </w:r>
      <w:r w:rsidR="00C70F55" w:rsidRPr="00BA3949">
        <w:rPr>
          <w:sz w:val="26"/>
          <w:szCs w:val="26"/>
          <w:lang w:val="pt-BR"/>
        </w:rPr>
        <w:t xml:space="preserve">Phát triển không gian thị trấn ra các xã Hua Nà, Mường Than và Mường Cang </w:t>
      </w:r>
      <w:r w:rsidR="00C70F55" w:rsidRPr="00BA3949">
        <w:rPr>
          <w:sz w:val="26"/>
          <w:szCs w:val="26"/>
          <w:lang w:val="pt-BR"/>
        </w:rPr>
        <w:lastRenderedPageBreak/>
        <w:t>để đáp ứng các tiêu chí đô thị loại IV đến năm 2030 và đô thị loại III đến năm 2045.</w:t>
      </w:r>
    </w:p>
    <w:p w14:paraId="7D84FAD9" w14:textId="6993E5B5" w:rsidR="007561ED" w:rsidRPr="00BA3949" w:rsidRDefault="00410746" w:rsidP="00B0599A">
      <w:pPr>
        <w:pStyle w:val="CanhK"/>
        <w:widowControl w:val="0"/>
        <w:spacing w:before="0" w:after="0" w:line="288" w:lineRule="auto"/>
        <w:ind w:firstLine="567"/>
        <w:rPr>
          <w:sz w:val="26"/>
          <w:szCs w:val="26"/>
          <w:lang w:val="vi-VN"/>
        </w:rPr>
      </w:pPr>
      <w:r w:rsidRPr="00BA3949">
        <w:rPr>
          <w:sz w:val="26"/>
          <w:szCs w:val="26"/>
          <w:lang w:val="vi-VN"/>
        </w:rPr>
        <w:t xml:space="preserve">- </w:t>
      </w:r>
      <w:r w:rsidR="007561ED" w:rsidRPr="00BA3949">
        <w:rPr>
          <w:sz w:val="26"/>
          <w:szCs w:val="26"/>
          <w:lang w:val="vi-VN"/>
        </w:rPr>
        <w:t xml:space="preserve">Đẩy mạnh phát triển giao thông về phía Tây kết nối trung tâm tiểu vùng với xã Pha Mu bằng phương án kết hợp đường bộ và đường thủy, phát triển các tuyến du lịch lòng hồ bám sát trục giao thông Đông </w:t>
      </w:r>
      <w:r w:rsidRPr="00BA3949">
        <w:rPr>
          <w:sz w:val="26"/>
          <w:szCs w:val="26"/>
          <w:lang w:val="vi-VN"/>
        </w:rPr>
        <w:t>-</w:t>
      </w:r>
      <w:r w:rsidR="007561ED" w:rsidRPr="00BA3949">
        <w:rPr>
          <w:sz w:val="26"/>
          <w:szCs w:val="26"/>
          <w:lang w:val="vi-VN"/>
        </w:rPr>
        <w:t xml:space="preserve"> Tây của tiểu vùng.</w:t>
      </w:r>
    </w:p>
    <w:p w14:paraId="71984D5E" w14:textId="19AA4ABA" w:rsidR="007561ED" w:rsidRPr="00BA3949" w:rsidRDefault="00410746" w:rsidP="00B0599A">
      <w:pPr>
        <w:pStyle w:val="CanhK"/>
        <w:widowControl w:val="0"/>
        <w:spacing w:before="0" w:after="0" w:line="288" w:lineRule="auto"/>
        <w:ind w:firstLine="567"/>
        <w:rPr>
          <w:sz w:val="26"/>
          <w:szCs w:val="26"/>
          <w:lang w:val="vi-VN"/>
        </w:rPr>
      </w:pPr>
      <w:r w:rsidRPr="00BA3949">
        <w:rPr>
          <w:sz w:val="26"/>
          <w:szCs w:val="26"/>
          <w:lang w:val="vi-VN"/>
        </w:rPr>
        <w:t xml:space="preserve">- </w:t>
      </w:r>
      <w:r w:rsidR="007561ED" w:rsidRPr="00BA3949">
        <w:rPr>
          <w:sz w:val="26"/>
          <w:szCs w:val="26"/>
          <w:lang w:val="vi-VN"/>
        </w:rPr>
        <w:t>Phát triển thương mại dịch vụ: đây là khu vực phát triển năng động nhất của huyện Than Uyên trong đó đặc biệt là phát triển thương mại dịch vụ. Hình thành trục thương mại dịch vụ trên tuyến QL32.</w:t>
      </w:r>
    </w:p>
    <w:p w14:paraId="7ADCF6C5" w14:textId="36E72C2A" w:rsidR="007561ED" w:rsidRPr="00BA3949" w:rsidRDefault="00410746" w:rsidP="00B0599A">
      <w:pPr>
        <w:pStyle w:val="CanhK"/>
        <w:widowControl w:val="0"/>
        <w:spacing w:before="0" w:after="0" w:line="288" w:lineRule="auto"/>
        <w:ind w:firstLine="567"/>
        <w:rPr>
          <w:sz w:val="26"/>
          <w:szCs w:val="26"/>
          <w:lang w:val="vi-VN"/>
        </w:rPr>
      </w:pPr>
      <w:r w:rsidRPr="00BA3949">
        <w:rPr>
          <w:sz w:val="26"/>
          <w:szCs w:val="26"/>
          <w:lang w:val="vi-VN"/>
        </w:rPr>
        <w:t xml:space="preserve">- </w:t>
      </w:r>
      <w:r w:rsidR="007561ED" w:rsidRPr="00BA3949">
        <w:rPr>
          <w:sz w:val="26"/>
          <w:szCs w:val="26"/>
          <w:lang w:val="vi-VN"/>
        </w:rPr>
        <w:t>Phát triển du lịch: Phát huy tiềm năng du lịch sinh thái hồ thủy điện Bản Chát, du lịch văn hóa các dân tộc thiểu số</w:t>
      </w:r>
    </w:p>
    <w:p w14:paraId="09F3EBDD" w14:textId="0F0258B8" w:rsidR="007561ED" w:rsidRPr="00BA3949" w:rsidRDefault="00410746" w:rsidP="00B0599A">
      <w:pPr>
        <w:pStyle w:val="CanhK"/>
        <w:widowControl w:val="0"/>
        <w:spacing w:before="0" w:after="0" w:line="288" w:lineRule="auto"/>
        <w:ind w:firstLine="567"/>
        <w:rPr>
          <w:sz w:val="26"/>
          <w:szCs w:val="26"/>
          <w:lang w:val="vi-VN"/>
        </w:rPr>
      </w:pPr>
      <w:r w:rsidRPr="00BA3949">
        <w:rPr>
          <w:sz w:val="26"/>
          <w:szCs w:val="26"/>
          <w:lang w:val="vi-VN"/>
        </w:rPr>
        <w:t xml:space="preserve">- </w:t>
      </w:r>
      <w:r w:rsidR="007561ED" w:rsidRPr="00BA3949">
        <w:rPr>
          <w:sz w:val="26"/>
          <w:szCs w:val="26"/>
          <w:lang w:val="vi-VN"/>
        </w:rPr>
        <w:t>Phát triển cây nông nghiệp với các cây trồng chủ đạo: Lúa, cây ăn quả, cà phê, tiêu…gắn liền với NN- CNC.</w:t>
      </w:r>
    </w:p>
    <w:p w14:paraId="6DAC4058" w14:textId="23BDB6D6" w:rsidR="007561ED" w:rsidRPr="00BA3949" w:rsidRDefault="00410746" w:rsidP="00B0599A">
      <w:pPr>
        <w:pStyle w:val="CanhK"/>
        <w:widowControl w:val="0"/>
        <w:spacing w:before="0" w:after="0" w:line="288" w:lineRule="auto"/>
        <w:ind w:firstLine="567"/>
        <w:rPr>
          <w:sz w:val="26"/>
          <w:szCs w:val="26"/>
          <w:lang w:val="vi-VN"/>
        </w:rPr>
      </w:pPr>
      <w:r w:rsidRPr="00BA3949">
        <w:rPr>
          <w:sz w:val="26"/>
          <w:szCs w:val="26"/>
          <w:lang w:val="vi-VN"/>
        </w:rPr>
        <w:t xml:space="preserve">- </w:t>
      </w:r>
      <w:r w:rsidR="007561ED" w:rsidRPr="00BA3949">
        <w:rPr>
          <w:sz w:val="26"/>
          <w:szCs w:val="26"/>
          <w:lang w:val="vi-VN"/>
        </w:rPr>
        <w:t xml:space="preserve">Phát triển đầu mối giao thông:  QL32, các đường huyện, đường thủy hồ thủy điện Bản Chát </w:t>
      </w:r>
      <w:r w:rsidRPr="00BA3949">
        <w:rPr>
          <w:sz w:val="26"/>
          <w:szCs w:val="26"/>
          <w:lang w:val="vi-VN"/>
        </w:rPr>
        <w:t>-</w:t>
      </w:r>
      <w:r w:rsidR="007561ED" w:rsidRPr="00BA3949">
        <w:rPr>
          <w:sz w:val="26"/>
          <w:szCs w:val="26"/>
          <w:lang w:val="vi-VN"/>
        </w:rPr>
        <w:t xml:space="preserve"> Huồi Quảng.</w:t>
      </w:r>
    </w:p>
    <w:p w14:paraId="042D5F9E" w14:textId="104013B4" w:rsidR="007561ED" w:rsidRPr="00BA3949" w:rsidRDefault="007561ED" w:rsidP="00B0599A">
      <w:pPr>
        <w:pStyle w:val="gachk"/>
        <w:widowControl w:val="0"/>
        <w:spacing w:before="0" w:after="0" w:line="288" w:lineRule="auto"/>
        <w:ind w:firstLine="392"/>
        <w:rPr>
          <w:b/>
          <w:i/>
          <w:iCs/>
          <w:sz w:val="26"/>
          <w:szCs w:val="26"/>
          <w:lang w:val="vi-VN"/>
        </w:rPr>
      </w:pPr>
      <w:r w:rsidRPr="00BA3949">
        <w:rPr>
          <w:b/>
          <w:i/>
          <w:iCs/>
          <w:sz w:val="26"/>
          <w:szCs w:val="26"/>
          <w:lang w:val="vi-VN"/>
        </w:rPr>
        <w:t>(2) Tiểu Vùng 2: Tiểu Vùng phía Bắc.</w:t>
      </w:r>
    </w:p>
    <w:p w14:paraId="5BB9D663" w14:textId="776E2704" w:rsidR="007561ED" w:rsidRPr="00BA3949" w:rsidRDefault="00410746" w:rsidP="00B0599A">
      <w:pPr>
        <w:pStyle w:val="CanhK"/>
        <w:widowControl w:val="0"/>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Tính chất: Phát triển công nghiệp chế biến nông lâm sản, giao thông đối ngoại, logictisc.</w:t>
      </w:r>
    </w:p>
    <w:p w14:paraId="03627154" w14:textId="46203FB5" w:rsidR="007561ED" w:rsidRPr="00BA3949" w:rsidRDefault="00410746" w:rsidP="00B0599A">
      <w:pPr>
        <w:pStyle w:val="CanhK"/>
        <w:widowControl w:val="0"/>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Vị trí: Nằm khu vực phía Bắc huyện Than Uyên giáp tiểu vùng Trung tâm, là khu vực có điều kiện thuận lợi phát triển công nghiệp với cụm công nghiệp Than Uyên, lâm nghiệp, trồng cây lâu năm.</w:t>
      </w:r>
    </w:p>
    <w:p w14:paraId="72A2636D" w14:textId="31584D17" w:rsidR="007561ED" w:rsidRPr="00BA3949" w:rsidRDefault="00410746" w:rsidP="00B0599A">
      <w:pPr>
        <w:pStyle w:val="CanhK"/>
        <w:widowControl w:val="0"/>
        <w:spacing w:before="0" w:after="0" w:line="288" w:lineRule="auto"/>
        <w:ind w:firstLine="392"/>
        <w:rPr>
          <w:sz w:val="26"/>
          <w:szCs w:val="26"/>
          <w:lang w:val="vi-VN"/>
        </w:rPr>
      </w:pPr>
      <w:r w:rsidRPr="00BA3949">
        <w:rPr>
          <w:sz w:val="26"/>
          <w:szCs w:val="26"/>
          <w:lang w:val="vi-VN"/>
        </w:rPr>
        <w:t>-</w:t>
      </w:r>
      <w:r w:rsidR="007561ED" w:rsidRPr="00BA3949">
        <w:rPr>
          <w:sz w:val="26"/>
          <w:szCs w:val="26"/>
          <w:lang w:val="vi-VN"/>
        </w:rPr>
        <w:t>Bao gồm toàn bộ ranh giới hành chính các xã Phúc Than, xã Mường Mít, xã Mường Than.</w:t>
      </w:r>
    </w:p>
    <w:p w14:paraId="03E80D64" w14:textId="2EA1E9D3" w:rsidR="00453650" w:rsidRPr="00BA3949" w:rsidRDefault="00410746" w:rsidP="00B0599A">
      <w:pPr>
        <w:pStyle w:val="CanhK"/>
        <w:widowControl w:val="0"/>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Quy mô diện tích khoảng: khoảng 19.526 ha, chiếm 24,65% tổng diện tích toàn huyện.</w:t>
      </w:r>
    </w:p>
    <w:p w14:paraId="5AC76D90" w14:textId="6CB136F6" w:rsidR="007561ED" w:rsidRPr="00BA3949" w:rsidRDefault="00453650" w:rsidP="00B0599A">
      <w:pPr>
        <w:pStyle w:val="gach"/>
        <w:widowControl w:val="0"/>
        <w:numPr>
          <w:ilvl w:val="0"/>
          <w:numId w:val="0"/>
        </w:numPr>
        <w:tabs>
          <w:tab w:val="left" w:pos="851"/>
        </w:tabs>
        <w:spacing w:before="0" w:after="0" w:line="288" w:lineRule="auto"/>
        <w:ind w:firstLine="392"/>
        <w:rPr>
          <w:sz w:val="26"/>
          <w:szCs w:val="26"/>
          <w:lang w:val="vi-VN"/>
        </w:rPr>
      </w:pPr>
      <w:r w:rsidRPr="00BA3949">
        <w:rPr>
          <w:noProof/>
        </w:rPr>
        <w:drawing>
          <wp:anchor distT="0" distB="0" distL="114300" distR="114300" simplePos="0" relativeHeight="251674112" behindDoc="0" locked="0" layoutInCell="1" allowOverlap="1" wp14:anchorId="3B6699A0" wp14:editId="3E5AF45C">
            <wp:simplePos x="0" y="0"/>
            <wp:positionH relativeFrom="margin">
              <wp:posOffset>233680</wp:posOffset>
            </wp:positionH>
            <wp:positionV relativeFrom="paragraph">
              <wp:posOffset>267335</wp:posOffset>
            </wp:positionV>
            <wp:extent cx="5532120" cy="3160395"/>
            <wp:effectExtent l="0" t="0" r="0" b="1905"/>
            <wp:wrapTopAndBottom/>
            <wp:docPr id="13" name="Picture 13">
              <a:extLst xmlns:a="http://schemas.openxmlformats.org/drawingml/2006/main">
                <a:ext uri="{FF2B5EF4-FFF2-40B4-BE49-F238E27FC236}">
                  <a16:creationId xmlns:a16="http://schemas.microsoft.com/office/drawing/2014/main" id="{07E906C4-9249-45EC-D2D3-BA287F7559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7E906C4-9249-45EC-D2D3-BA287F755986}"/>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27396" t="2494" r="24185" b="51488"/>
                    <a:stretch/>
                  </pic:blipFill>
                  <pic:spPr>
                    <a:xfrm>
                      <a:off x="0" y="0"/>
                      <a:ext cx="5532120" cy="3160395"/>
                    </a:xfrm>
                    <a:prstGeom prst="rect">
                      <a:avLst/>
                    </a:prstGeom>
                  </pic:spPr>
                </pic:pic>
              </a:graphicData>
            </a:graphic>
            <wp14:sizeRelH relativeFrom="page">
              <wp14:pctWidth>0</wp14:pctWidth>
            </wp14:sizeRelH>
            <wp14:sizeRelV relativeFrom="page">
              <wp14:pctHeight>0</wp14:pctHeight>
            </wp14:sizeRelV>
          </wp:anchor>
        </w:drawing>
      </w:r>
      <w:r w:rsidR="00410746" w:rsidRPr="00BA3949">
        <w:rPr>
          <w:sz w:val="26"/>
          <w:szCs w:val="26"/>
          <w:lang w:val="vi-VN"/>
        </w:rPr>
        <w:t xml:space="preserve">- </w:t>
      </w:r>
      <w:r w:rsidR="007561ED" w:rsidRPr="00BA3949">
        <w:rPr>
          <w:sz w:val="26"/>
          <w:szCs w:val="26"/>
          <w:lang w:val="vi-VN"/>
        </w:rPr>
        <w:t>Trung tâm của tiểu vùng là đô thị Phúc Than.</w:t>
      </w:r>
    </w:p>
    <w:p w14:paraId="2FC3158A" w14:textId="77777777" w:rsidR="007561ED" w:rsidRPr="00BA3949" w:rsidRDefault="007561ED" w:rsidP="00EB5277">
      <w:pPr>
        <w:pStyle w:val="Caption"/>
        <w:widowControl w:val="0"/>
        <w:spacing w:line="271" w:lineRule="auto"/>
        <w:ind w:left="-54" w:right="-108"/>
        <w:outlineLvl w:val="0"/>
        <w:rPr>
          <w:color w:val="auto"/>
          <w:szCs w:val="26"/>
          <w:lang w:val="vi-VN"/>
        </w:rPr>
      </w:pPr>
      <w:bookmarkStart w:id="1578" w:name="_Toc152833111"/>
      <w:bookmarkStart w:id="1579" w:name="_Toc152833561"/>
      <w:bookmarkStart w:id="1580" w:name="_Toc152853798"/>
      <w:bookmarkStart w:id="1581" w:name="_Toc152860692"/>
      <w:bookmarkStart w:id="1582" w:name="_Toc152861303"/>
      <w:bookmarkStart w:id="1583" w:name="_Toc152861731"/>
      <w:bookmarkStart w:id="1584" w:name="_Toc161693946"/>
      <w:bookmarkStart w:id="1585" w:name="_Toc162854305"/>
      <w:bookmarkStart w:id="1586" w:name="_Toc163483601"/>
      <w:bookmarkStart w:id="1587" w:name="_Toc163483888"/>
      <w:bookmarkStart w:id="1588" w:name="_Toc163998710"/>
      <w:r w:rsidRPr="00BA3949">
        <w:rPr>
          <w:color w:val="auto"/>
          <w:szCs w:val="26"/>
          <w:lang w:val="vi-VN"/>
        </w:rPr>
        <w:t xml:space="preserve">Ảnh 18: </w:t>
      </w:r>
      <w:bookmarkEnd w:id="1578"/>
      <w:bookmarkEnd w:id="1579"/>
      <w:bookmarkEnd w:id="1580"/>
      <w:bookmarkEnd w:id="1581"/>
      <w:bookmarkEnd w:id="1582"/>
      <w:bookmarkEnd w:id="1583"/>
      <w:r w:rsidRPr="00BA3949">
        <w:rPr>
          <w:color w:val="auto"/>
          <w:szCs w:val="26"/>
          <w:lang w:val="vi-VN"/>
        </w:rPr>
        <w:t>Sơ đồ tiều vùng 2</w:t>
      </w:r>
      <w:bookmarkEnd w:id="1584"/>
      <w:bookmarkEnd w:id="1585"/>
      <w:bookmarkEnd w:id="1586"/>
      <w:bookmarkEnd w:id="1587"/>
      <w:bookmarkEnd w:id="1588"/>
    </w:p>
    <w:p w14:paraId="6A1E1C02" w14:textId="77777777" w:rsidR="007561ED" w:rsidRPr="00BA3949" w:rsidRDefault="007561ED" w:rsidP="00B0599A">
      <w:pPr>
        <w:pStyle w:val="CanhK"/>
        <w:widowControl w:val="0"/>
        <w:spacing w:before="0" w:after="0" w:line="288" w:lineRule="auto"/>
        <w:rPr>
          <w:i/>
          <w:sz w:val="26"/>
          <w:szCs w:val="26"/>
          <w:lang w:val="vi-VN"/>
        </w:rPr>
      </w:pPr>
      <w:r w:rsidRPr="00BA3949">
        <w:rPr>
          <w:i/>
          <w:sz w:val="26"/>
          <w:szCs w:val="26"/>
          <w:lang w:val="vi-VN"/>
        </w:rPr>
        <w:lastRenderedPageBreak/>
        <w:t xml:space="preserve">* Tiềm năng của tiểu vùng: </w:t>
      </w:r>
    </w:p>
    <w:p w14:paraId="20256081" w14:textId="5148A2A7" w:rsidR="007561ED" w:rsidRPr="00BA3949" w:rsidRDefault="00410746"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 xml:space="preserve">Vị trí địa kinh tế: Là tiểu vùng cửa ngõ phía Bắc của huyện, và là tiểu vùng thuộc trục kinh tế chiến lược QL4D </w:t>
      </w:r>
      <w:r w:rsidRPr="00BA3949">
        <w:rPr>
          <w:sz w:val="26"/>
          <w:szCs w:val="26"/>
          <w:lang w:val="vi-VN"/>
        </w:rPr>
        <w:t>-</w:t>
      </w:r>
      <w:r w:rsidR="007561ED" w:rsidRPr="00BA3949">
        <w:rPr>
          <w:sz w:val="26"/>
          <w:szCs w:val="26"/>
          <w:lang w:val="vi-VN"/>
        </w:rPr>
        <w:t xml:space="preserve"> QL 32 của tỉnh.</w:t>
      </w:r>
    </w:p>
    <w:p w14:paraId="54F3FE4B" w14:textId="062E7053" w:rsidR="007561ED" w:rsidRPr="00BA3949" w:rsidRDefault="00410746"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 xml:space="preserve">Tiềm năng phát triển CN, TTCN dựa trên vùng nguyên liệu lớn gắn với các hành lang kinh tế. </w:t>
      </w:r>
    </w:p>
    <w:p w14:paraId="2F6F5D63" w14:textId="0E1E7E2C" w:rsidR="007561ED" w:rsidRPr="00BA3949" w:rsidRDefault="00410746"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Tiềm năng quỹ đất lớn, thích hợp cho việc phát triển cây lâu năm như: mắc ca và chăn nuôi tập trung và phát triển lâm nghiệp..</w:t>
      </w:r>
    </w:p>
    <w:p w14:paraId="5E5E6625" w14:textId="61BE32B0" w:rsidR="007561ED" w:rsidRPr="00BA3949" w:rsidRDefault="00410746"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Tiểu vùng có sự liên kết trực tiếp về phát triển kinh tế, về phát triển không gian và giao thông với các khu vực thuận lợi phát triển như thị trấn Than Uyên.</w:t>
      </w:r>
    </w:p>
    <w:p w14:paraId="668188B5" w14:textId="77777777" w:rsidR="007561ED" w:rsidRPr="00BA3949" w:rsidRDefault="007561ED" w:rsidP="00B0599A">
      <w:pPr>
        <w:pStyle w:val="gach"/>
        <w:widowControl w:val="0"/>
        <w:numPr>
          <w:ilvl w:val="0"/>
          <w:numId w:val="0"/>
        </w:numPr>
        <w:tabs>
          <w:tab w:val="left" w:pos="851"/>
        </w:tabs>
        <w:spacing w:before="0" w:after="0" w:line="288" w:lineRule="auto"/>
        <w:ind w:left="567"/>
        <w:rPr>
          <w:i/>
          <w:iCs/>
          <w:sz w:val="26"/>
          <w:szCs w:val="26"/>
          <w:lang w:val="vi-VN"/>
        </w:rPr>
      </w:pPr>
      <w:r w:rsidRPr="00BA3949">
        <w:rPr>
          <w:i/>
          <w:iCs/>
          <w:sz w:val="26"/>
          <w:szCs w:val="26"/>
          <w:lang w:val="vi-VN"/>
        </w:rPr>
        <w:t>* Các chức năng chính</w:t>
      </w:r>
    </w:p>
    <w:p w14:paraId="12667DD8" w14:textId="52C5B9B2" w:rsidR="007561ED" w:rsidRPr="00BA3949" w:rsidRDefault="007561ED" w:rsidP="00B0599A">
      <w:pPr>
        <w:pStyle w:val="gach"/>
        <w:widowControl w:val="0"/>
        <w:numPr>
          <w:ilvl w:val="0"/>
          <w:numId w:val="0"/>
        </w:numPr>
        <w:tabs>
          <w:tab w:val="left" w:pos="851"/>
        </w:tabs>
        <w:spacing w:before="0" w:after="0" w:line="288" w:lineRule="auto"/>
        <w:ind w:firstLine="567"/>
        <w:rPr>
          <w:sz w:val="26"/>
          <w:szCs w:val="26"/>
          <w:lang w:val="vi-VN"/>
        </w:rPr>
      </w:pPr>
      <w:r w:rsidRPr="00BA3949">
        <w:rPr>
          <w:sz w:val="26"/>
          <w:szCs w:val="26"/>
          <w:lang w:val="vi-VN"/>
        </w:rPr>
        <w:t xml:space="preserve">- </w:t>
      </w:r>
      <w:r w:rsidRPr="00BA3949">
        <w:rPr>
          <w:i/>
          <w:iCs/>
          <w:sz w:val="26"/>
          <w:szCs w:val="26"/>
          <w:lang w:val="vi-VN"/>
        </w:rPr>
        <w:t xml:space="preserve">Trung tâm công nghiệp chế biến và </w:t>
      </w:r>
      <w:r w:rsidRPr="00BA3949">
        <w:rPr>
          <w:sz w:val="26"/>
          <w:szCs w:val="26"/>
          <w:lang w:val="vi-VN"/>
        </w:rPr>
        <w:t>logictisc: Phát triển cụm công nghiệp Than Uyên tại đô thị Phúc Than với quy mô 50ha; Tận dụng lợi thế kết nối bằng tuyến đường hiện hữu  là QL32 vầ QL279 và tương lai c</w:t>
      </w:r>
      <w:r w:rsidR="00D87076" w:rsidRPr="00BA3949">
        <w:rPr>
          <w:sz w:val="26"/>
          <w:szCs w:val="26"/>
        </w:rPr>
        <w:t>ó</w:t>
      </w:r>
      <w:r w:rsidRPr="00BA3949">
        <w:rPr>
          <w:sz w:val="26"/>
          <w:szCs w:val="26"/>
          <w:lang w:val="vi-VN"/>
        </w:rPr>
        <w:t xml:space="preserve"> tuyến cao tốc Bảo Hà </w:t>
      </w:r>
      <w:r w:rsidR="00410746" w:rsidRPr="00BA3949">
        <w:rPr>
          <w:sz w:val="26"/>
          <w:szCs w:val="26"/>
          <w:lang w:val="vi-VN"/>
        </w:rPr>
        <w:t>-</w:t>
      </w:r>
      <w:r w:rsidRPr="00BA3949">
        <w:rPr>
          <w:sz w:val="26"/>
          <w:szCs w:val="26"/>
          <w:lang w:val="vi-VN"/>
        </w:rPr>
        <w:t xml:space="preserve"> Lai Châu, kết nối tỉnh Lai Châu nói chung và huyện Than Uyên nói riêng với tỉnh Lào Cai, Yên Bái, Sơn La và </w:t>
      </w:r>
      <w:r w:rsidR="00D87076" w:rsidRPr="00BA3949">
        <w:rPr>
          <w:sz w:val="26"/>
          <w:szCs w:val="26"/>
        </w:rPr>
        <w:t>c</w:t>
      </w:r>
      <w:r w:rsidRPr="00BA3949">
        <w:rPr>
          <w:sz w:val="26"/>
          <w:szCs w:val="26"/>
          <w:lang w:val="vi-VN"/>
        </w:rPr>
        <w:t>ác tỉnh khác trong khu vực.</w:t>
      </w:r>
    </w:p>
    <w:p w14:paraId="00F68524" w14:textId="77777777" w:rsidR="007561ED" w:rsidRPr="00BA3949" w:rsidRDefault="007561ED" w:rsidP="00B0599A">
      <w:pPr>
        <w:pStyle w:val="gach"/>
        <w:widowControl w:val="0"/>
        <w:numPr>
          <w:ilvl w:val="0"/>
          <w:numId w:val="0"/>
        </w:numPr>
        <w:tabs>
          <w:tab w:val="left" w:pos="851"/>
        </w:tabs>
        <w:spacing w:before="0" w:after="0" w:line="288" w:lineRule="auto"/>
        <w:ind w:firstLine="567"/>
        <w:rPr>
          <w:sz w:val="26"/>
          <w:szCs w:val="26"/>
          <w:lang w:val="vi-VN"/>
        </w:rPr>
      </w:pPr>
      <w:r w:rsidRPr="00BA3949">
        <w:rPr>
          <w:i/>
          <w:iCs/>
          <w:sz w:val="26"/>
          <w:szCs w:val="26"/>
          <w:lang w:val="vi-VN"/>
        </w:rPr>
        <w:t>- Trung tâm hỗ trợ sản xuất</w:t>
      </w:r>
      <w:r w:rsidRPr="00BA3949">
        <w:rPr>
          <w:sz w:val="26"/>
          <w:szCs w:val="26"/>
          <w:lang w:val="vi-VN"/>
        </w:rPr>
        <w:t>: với cụm công nghiệp Than Uyên tập trung vào công nghiệp chế biến nông lâm sản, tiểu vùng 2 là một trung tâm hỗ trợ sản xuất của cả huyện.</w:t>
      </w:r>
    </w:p>
    <w:p w14:paraId="0C5E5600" w14:textId="77777777" w:rsidR="007561ED" w:rsidRPr="00BA3949" w:rsidRDefault="007561ED" w:rsidP="00B0599A">
      <w:pPr>
        <w:pStyle w:val="gach"/>
        <w:widowControl w:val="0"/>
        <w:numPr>
          <w:ilvl w:val="0"/>
          <w:numId w:val="0"/>
        </w:numPr>
        <w:tabs>
          <w:tab w:val="left" w:pos="851"/>
        </w:tabs>
        <w:spacing w:before="0" w:after="0" w:line="288" w:lineRule="auto"/>
        <w:ind w:left="567"/>
        <w:rPr>
          <w:i/>
          <w:iCs/>
          <w:sz w:val="26"/>
          <w:szCs w:val="26"/>
          <w:lang w:val="vi-VN"/>
        </w:rPr>
      </w:pPr>
      <w:r w:rsidRPr="00BA3949">
        <w:rPr>
          <w:i/>
          <w:iCs/>
          <w:sz w:val="26"/>
          <w:szCs w:val="26"/>
          <w:lang w:val="vi-VN"/>
        </w:rPr>
        <w:t>* Động lực phát triển:</w:t>
      </w:r>
    </w:p>
    <w:p w14:paraId="1A160004" w14:textId="0AC9B20D" w:rsidR="007561ED" w:rsidRPr="00BA3949" w:rsidRDefault="00410746"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 xml:space="preserve">Phát triển công nghiệp chế biến nông lâm sản, thức ăn chăn nuôi tại Cụm công nghiệp </w:t>
      </w:r>
      <w:r w:rsidR="00D87076" w:rsidRPr="00BA3949">
        <w:rPr>
          <w:sz w:val="26"/>
          <w:szCs w:val="26"/>
        </w:rPr>
        <w:t>Than Uyên</w:t>
      </w:r>
      <w:r w:rsidR="007561ED" w:rsidRPr="00BA3949">
        <w:rPr>
          <w:sz w:val="26"/>
          <w:szCs w:val="26"/>
          <w:lang w:val="vi-VN"/>
        </w:rPr>
        <w:t xml:space="preserve">, với nguồn nguyên liệu nông lâm tại phía Tây (xã Mường Mít) phía Nam (xã Mường Than và tiểu vùng I và III) </w:t>
      </w:r>
    </w:p>
    <w:p w14:paraId="590B5967" w14:textId="79DBB105" w:rsidR="007561ED" w:rsidRPr="00BA3949" w:rsidRDefault="00410746"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 xml:space="preserve">Phát triển giao thông đối ngoại, trung tâm logictisc dựa trên các tuyến đối ngoại QL32 và QL279, tuyến cao tốc Bảo Hà </w:t>
      </w:r>
      <w:r w:rsidRPr="00BA3949">
        <w:rPr>
          <w:sz w:val="26"/>
          <w:szCs w:val="26"/>
          <w:lang w:val="vi-VN"/>
        </w:rPr>
        <w:t>-</w:t>
      </w:r>
      <w:r w:rsidR="007561ED" w:rsidRPr="00BA3949">
        <w:rPr>
          <w:sz w:val="26"/>
          <w:szCs w:val="26"/>
          <w:lang w:val="vi-VN"/>
        </w:rPr>
        <w:t xml:space="preserve"> Lai Châu  trong tương lai. Đưa Phúc Than tr</w:t>
      </w:r>
      <w:r w:rsidRPr="00BA3949">
        <w:rPr>
          <w:sz w:val="26"/>
          <w:szCs w:val="26"/>
          <w:lang w:val="vi-VN"/>
        </w:rPr>
        <w:t>ở</w:t>
      </w:r>
      <w:r w:rsidR="007561ED" w:rsidRPr="00BA3949">
        <w:rPr>
          <w:sz w:val="26"/>
          <w:szCs w:val="26"/>
          <w:lang w:val="vi-VN"/>
        </w:rPr>
        <w:t xml:space="preserve"> thành đô thị cửa ngõ phía Nam của tỉnh Lai Châu với thế mạnh </w:t>
      </w:r>
      <w:r w:rsidRPr="00BA3949">
        <w:rPr>
          <w:sz w:val="26"/>
          <w:szCs w:val="26"/>
          <w:lang w:val="vi-VN"/>
        </w:rPr>
        <w:t>và</w:t>
      </w:r>
      <w:r w:rsidR="007561ED" w:rsidRPr="00BA3949">
        <w:rPr>
          <w:sz w:val="26"/>
          <w:szCs w:val="26"/>
          <w:lang w:val="vi-VN"/>
        </w:rPr>
        <w:t xml:space="preserve"> công nghiệp và logictisc.</w:t>
      </w:r>
    </w:p>
    <w:p w14:paraId="2371B29A" w14:textId="161F1CA9" w:rsidR="007561ED" w:rsidRPr="00BA3949" w:rsidRDefault="00410746"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Phát triển du lịch đóng vai trò kết nối của tuyến du lịch th</w:t>
      </w:r>
      <w:r w:rsidRPr="00BA3949">
        <w:rPr>
          <w:sz w:val="26"/>
          <w:szCs w:val="26"/>
          <w:lang w:val="vi-VN"/>
        </w:rPr>
        <w:t xml:space="preserve">ành phố Lai Châu - Tam Đường - </w:t>
      </w:r>
      <w:r w:rsidR="007561ED" w:rsidRPr="00BA3949">
        <w:rPr>
          <w:sz w:val="26"/>
          <w:szCs w:val="26"/>
          <w:lang w:val="vi-VN"/>
        </w:rPr>
        <w:t xml:space="preserve">Tân Uyên </w:t>
      </w:r>
      <w:r w:rsidRPr="00BA3949">
        <w:rPr>
          <w:sz w:val="26"/>
          <w:szCs w:val="26"/>
          <w:lang w:val="vi-VN"/>
        </w:rPr>
        <w:t>-</w:t>
      </w:r>
      <w:r w:rsidR="007561ED" w:rsidRPr="00BA3949">
        <w:rPr>
          <w:sz w:val="26"/>
          <w:szCs w:val="26"/>
          <w:lang w:val="vi-VN"/>
        </w:rPr>
        <w:t xml:space="preserve"> Than Uyên</w:t>
      </w:r>
      <w:r w:rsidR="00A5585A" w:rsidRPr="00BA3949">
        <w:rPr>
          <w:sz w:val="26"/>
          <w:szCs w:val="26"/>
          <w:lang w:val="vi-VN"/>
        </w:rPr>
        <w:t xml:space="preserve"> của tỉnh với các điểm du lịch:</w:t>
      </w:r>
      <w:r w:rsidR="007561ED" w:rsidRPr="00BA3949">
        <w:rPr>
          <w:sz w:val="26"/>
          <w:szCs w:val="26"/>
          <w:lang w:val="vi-VN"/>
        </w:rPr>
        <w:t xml:space="preserve"> đèo Khau Cọ, công viên tâm linh tại bản Khì 2</w:t>
      </w:r>
      <w:r w:rsidRPr="00BA3949">
        <w:rPr>
          <w:sz w:val="26"/>
          <w:szCs w:val="26"/>
          <w:lang w:val="vi-VN"/>
        </w:rPr>
        <w:t>.</w:t>
      </w:r>
    </w:p>
    <w:p w14:paraId="5BDD8893" w14:textId="47C9E6FF" w:rsidR="007561ED" w:rsidRPr="00BA3949" w:rsidRDefault="00410746"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Giai đoạn đến năm 2030: Phấn đấu đưa xã Phúc Than lên đô thị loại V.</w:t>
      </w:r>
    </w:p>
    <w:p w14:paraId="5CCD45F1" w14:textId="08FB752F" w:rsidR="007561ED" w:rsidRPr="00BA3949" w:rsidRDefault="007561ED" w:rsidP="00B0599A">
      <w:pPr>
        <w:pStyle w:val="gachk"/>
        <w:widowControl w:val="0"/>
        <w:spacing w:before="0" w:after="0" w:line="288" w:lineRule="auto"/>
        <w:ind w:firstLine="392"/>
        <w:rPr>
          <w:b/>
          <w:i/>
          <w:iCs/>
          <w:sz w:val="26"/>
          <w:szCs w:val="26"/>
          <w:lang w:val="vi-VN"/>
        </w:rPr>
      </w:pPr>
      <w:r w:rsidRPr="00BA3949">
        <w:rPr>
          <w:b/>
          <w:i/>
          <w:iCs/>
          <w:sz w:val="26"/>
          <w:szCs w:val="26"/>
          <w:lang w:val="vi-VN"/>
        </w:rPr>
        <w:t xml:space="preserve">(3) Tiểu Vùng </w:t>
      </w:r>
      <w:r w:rsidR="00C70F55" w:rsidRPr="00BA3949">
        <w:rPr>
          <w:b/>
          <w:i/>
          <w:iCs/>
          <w:sz w:val="26"/>
          <w:szCs w:val="26"/>
        </w:rPr>
        <w:t>3</w:t>
      </w:r>
      <w:r w:rsidRPr="00BA3949">
        <w:rPr>
          <w:b/>
          <w:i/>
          <w:iCs/>
          <w:sz w:val="26"/>
          <w:szCs w:val="26"/>
          <w:lang w:val="vi-VN"/>
        </w:rPr>
        <w:t xml:space="preserve">: Tiểu Vùng phía </w:t>
      </w:r>
      <w:r w:rsidRPr="00BA3949">
        <w:rPr>
          <w:b/>
          <w:i/>
          <w:iCs/>
          <w:sz w:val="26"/>
          <w:szCs w:val="26"/>
        </w:rPr>
        <w:t>Nam</w:t>
      </w:r>
      <w:r w:rsidRPr="00BA3949">
        <w:rPr>
          <w:b/>
          <w:i/>
          <w:iCs/>
          <w:sz w:val="26"/>
          <w:szCs w:val="26"/>
          <w:lang w:val="vi-VN"/>
        </w:rPr>
        <w:t>.</w:t>
      </w:r>
    </w:p>
    <w:p w14:paraId="4A0126E3" w14:textId="4B6AAA18" w:rsidR="007561ED" w:rsidRPr="00BA3949" w:rsidRDefault="00A5585A"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Tính chất: Phát  triển nông lâm nghiệp, chăn nuôi ứng dụng công nghệ cao. Phát triển du lịch sinh thái</w:t>
      </w:r>
      <w:r w:rsidR="00C70F55" w:rsidRPr="00BA3949">
        <w:rPr>
          <w:sz w:val="26"/>
          <w:szCs w:val="26"/>
          <w:lang w:val="vi-VN"/>
        </w:rPr>
        <w:t xml:space="preserve"> và du lịch trải nghiệm gắn với các hoạt động nông </w:t>
      </w:r>
      <w:r w:rsidR="00F43074" w:rsidRPr="00BA3949">
        <w:rPr>
          <w:sz w:val="26"/>
          <w:szCs w:val="26"/>
          <w:lang w:val="vi-VN"/>
        </w:rPr>
        <w:t>lâm nghiệp và văn hóa dân tộc.</w:t>
      </w:r>
    </w:p>
    <w:p w14:paraId="293DA15E" w14:textId="435629F3" w:rsidR="007561ED" w:rsidRPr="00BA3949" w:rsidRDefault="00A5585A"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Vị trí: Nằm khu vực phía Nam huyện Than Uyên giáp tiểu vùng Trung tâm, là khu vực có điều kiện thuận lợi phát triển nông, lâm, ngư nghiệp và du lịch.</w:t>
      </w:r>
    </w:p>
    <w:p w14:paraId="3C6450E4" w14:textId="033645D9" w:rsidR="007561ED" w:rsidRPr="00BA3949" w:rsidRDefault="00A5585A"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Bao gồm toàn bộ ranh giới hành chính các xã Mường Kim, xã Tà Hừa, xã Tà Gia, xã Tà Mung, xã Khoen On.</w:t>
      </w:r>
    </w:p>
    <w:p w14:paraId="0B71B568" w14:textId="77777777" w:rsidR="00C70F55" w:rsidRPr="00BA3949" w:rsidRDefault="00A5585A" w:rsidP="00B0599A">
      <w:pPr>
        <w:pStyle w:val="gach"/>
        <w:widowControl w:val="0"/>
        <w:numPr>
          <w:ilvl w:val="0"/>
          <w:numId w:val="0"/>
        </w:numPr>
        <w:tabs>
          <w:tab w:val="left" w:pos="851"/>
        </w:tabs>
        <w:spacing w:before="0" w:after="0" w:line="288" w:lineRule="auto"/>
        <w:ind w:firstLine="392"/>
        <w:rPr>
          <w:sz w:val="26"/>
          <w:szCs w:val="26"/>
          <w:lang w:val="vi-VN"/>
        </w:rPr>
      </w:pPr>
      <w:r w:rsidRPr="00BA3949">
        <w:rPr>
          <w:sz w:val="26"/>
          <w:szCs w:val="26"/>
          <w:lang w:val="vi-VN"/>
        </w:rPr>
        <w:t xml:space="preserve">- </w:t>
      </w:r>
      <w:r w:rsidR="007561ED" w:rsidRPr="00BA3949">
        <w:rPr>
          <w:sz w:val="26"/>
          <w:szCs w:val="26"/>
          <w:lang w:val="vi-VN"/>
        </w:rPr>
        <w:t>Quy mô diện tích khoảng: khoảng 38.657 ha, chiếm 48,79% tổng diện tích toàn huyện.</w:t>
      </w:r>
    </w:p>
    <w:p w14:paraId="1DC2CB86" w14:textId="3AC32225" w:rsidR="007561ED" w:rsidRPr="00BA3949" w:rsidRDefault="00997DDD" w:rsidP="00B0599A">
      <w:pPr>
        <w:pStyle w:val="gach"/>
        <w:widowControl w:val="0"/>
        <w:numPr>
          <w:ilvl w:val="0"/>
          <w:numId w:val="0"/>
        </w:numPr>
        <w:tabs>
          <w:tab w:val="left" w:pos="851"/>
        </w:tabs>
        <w:spacing w:before="0" w:after="0" w:line="276" w:lineRule="auto"/>
        <w:ind w:firstLine="392"/>
        <w:rPr>
          <w:lang w:val="vi-VN"/>
        </w:rPr>
      </w:pPr>
      <w:r w:rsidRPr="00BA3949">
        <w:rPr>
          <w:noProof/>
        </w:rPr>
        <w:lastRenderedPageBreak/>
        <w:drawing>
          <wp:anchor distT="0" distB="0" distL="114300" distR="114300" simplePos="0" relativeHeight="251675136" behindDoc="0" locked="0" layoutInCell="1" allowOverlap="1" wp14:anchorId="781FC0A2" wp14:editId="0F466430">
            <wp:simplePos x="0" y="0"/>
            <wp:positionH relativeFrom="margin">
              <wp:align>center</wp:align>
            </wp:positionH>
            <wp:positionV relativeFrom="paragraph">
              <wp:posOffset>245110</wp:posOffset>
            </wp:positionV>
            <wp:extent cx="5465445" cy="3088005"/>
            <wp:effectExtent l="0" t="0" r="1905" b="0"/>
            <wp:wrapSquare wrapText="bothSides"/>
            <wp:docPr id="14" name="Picture 12">
              <a:extLst xmlns:a="http://schemas.openxmlformats.org/drawingml/2006/main">
                <a:ext uri="{FF2B5EF4-FFF2-40B4-BE49-F238E27FC236}">
                  <a16:creationId xmlns:a16="http://schemas.microsoft.com/office/drawing/2014/main" id="{A1132CB6-B63E-8D7A-69D8-D65D515438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A1132CB6-B63E-8D7A-69D8-D65D515438CB}"/>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18415" t="33453" r="19872" b="8535"/>
                    <a:stretch/>
                  </pic:blipFill>
                  <pic:spPr>
                    <a:xfrm>
                      <a:off x="0" y="0"/>
                      <a:ext cx="5465445" cy="3088005"/>
                    </a:xfrm>
                    <a:prstGeom prst="rect">
                      <a:avLst/>
                    </a:prstGeom>
                  </pic:spPr>
                </pic:pic>
              </a:graphicData>
            </a:graphic>
            <wp14:sizeRelH relativeFrom="page">
              <wp14:pctWidth>0</wp14:pctWidth>
            </wp14:sizeRelH>
            <wp14:sizeRelV relativeFrom="page">
              <wp14:pctHeight>0</wp14:pctHeight>
            </wp14:sizeRelV>
          </wp:anchor>
        </w:drawing>
      </w:r>
      <w:r w:rsidR="00A5585A" w:rsidRPr="00BA3949">
        <w:rPr>
          <w:sz w:val="26"/>
          <w:szCs w:val="26"/>
          <w:lang w:val="vi-VN"/>
        </w:rPr>
        <w:t xml:space="preserve">- </w:t>
      </w:r>
      <w:r w:rsidR="007561ED" w:rsidRPr="00BA3949">
        <w:rPr>
          <w:sz w:val="26"/>
          <w:szCs w:val="26"/>
          <w:lang w:val="vi-VN"/>
        </w:rPr>
        <w:t xml:space="preserve">Trung tâm của tiểu vùng là đô thị </w:t>
      </w:r>
      <w:r w:rsidR="00306F71" w:rsidRPr="00BA3949">
        <w:rPr>
          <w:sz w:val="26"/>
          <w:szCs w:val="26"/>
        </w:rPr>
        <w:t>Mường Kim</w:t>
      </w:r>
      <w:r w:rsidR="007561ED" w:rsidRPr="00BA3949">
        <w:rPr>
          <w:sz w:val="26"/>
          <w:szCs w:val="26"/>
          <w:lang w:val="vi-VN"/>
        </w:rPr>
        <w:t>.</w:t>
      </w:r>
    </w:p>
    <w:p w14:paraId="550688A7" w14:textId="5CBB1273" w:rsidR="007561ED" w:rsidRPr="00BA3949" w:rsidRDefault="007561ED" w:rsidP="00B0599A">
      <w:pPr>
        <w:pStyle w:val="Caption"/>
        <w:widowControl w:val="0"/>
        <w:spacing w:line="276" w:lineRule="auto"/>
        <w:ind w:left="-54" w:right="-108"/>
        <w:outlineLvl w:val="0"/>
        <w:rPr>
          <w:color w:val="auto"/>
          <w:szCs w:val="26"/>
          <w:lang w:val="vi-VN"/>
        </w:rPr>
      </w:pPr>
      <w:bookmarkStart w:id="1589" w:name="_Toc162854306"/>
      <w:bookmarkStart w:id="1590" w:name="_Toc163483602"/>
      <w:bookmarkStart w:id="1591" w:name="_Toc163483889"/>
      <w:bookmarkStart w:id="1592" w:name="_Toc163998711"/>
      <w:r w:rsidRPr="00BA3949">
        <w:rPr>
          <w:color w:val="auto"/>
          <w:szCs w:val="26"/>
          <w:lang w:val="vi-VN"/>
        </w:rPr>
        <w:t>Ảnh 1</w:t>
      </w:r>
      <w:r w:rsidR="002445AC" w:rsidRPr="00BA3949">
        <w:rPr>
          <w:color w:val="auto"/>
          <w:szCs w:val="26"/>
          <w:lang w:val="vi-VN"/>
        </w:rPr>
        <w:t>9</w:t>
      </w:r>
      <w:r w:rsidRPr="00BA3949">
        <w:rPr>
          <w:color w:val="auto"/>
          <w:szCs w:val="26"/>
          <w:lang w:val="vi-VN"/>
        </w:rPr>
        <w:t>: Sơ đồ tiều vùng 3</w:t>
      </w:r>
      <w:bookmarkEnd w:id="1589"/>
      <w:bookmarkEnd w:id="1590"/>
      <w:bookmarkEnd w:id="1591"/>
      <w:bookmarkEnd w:id="1592"/>
    </w:p>
    <w:p w14:paraId="76B5589D" w14:textId="77777777" w:rsidR="007561ED" w:rsidRPr="00BA3949" w:rsidRDefault="007561ED" w:rsidP="00B0599A">
      <w:pPr>
        <w:pStyle w:val="CanhK"/>
        <w:widowControl w:val="0"/>
        <w:spacing w:before="0" w:after="0" w:line="276" w:lineRule="auto"/>
        <w:rPr>
          <w:i/>
          <w:sz w:val="26"/>
          <w:szCs w:val="26"/>
          <w:lang w:val="vi-VN"/>
        </w:rPr>
      </w:pPr>
      <w:r w:rsidRPr="00BA3949">
        <w:rPr>
          <w:i/>
          <w:sz w:val="26"/>
          <w:szCs w:val="26"/>
          <w:lang w:val="vi-VN"/>
        </w:rPr>
        <w:t xml:space="preserve">* Tiềm năng của tiểu vùng: </w:t>
      </w:r>
    </w:p>
    <w:p w14:paraId="26157918" w14:textId="23C9A560" w:rsidR="007561ED" w:rsidRPr="00BA3949" w:rsidRDefault="00A5585A" w:rsidP="00B0599A">
      <w:pPr>
        <w:pStyle w:val="gach"/>
        <w:widowControl w:val="0"/>
        <w:numPr>
          <w:ilvl w:val="0"/>
          <w:numId w:val="0"/>
        </w:numPr>
        <w:tabs>
          <w:tab w:val="left" w:pos="851"/>
        </w:tabs>
        <w:spacing w:before="0" w:after="0" w:line="271" w:lineRule="auto"/>
        <w:ind w:firstLine="392"/>
        <w:rPr>
          <w:sz w:val="26"/>
          <w:szCs w:val="26"/>
          <w:lang w:val="vi-VN"/>
        </w:rPr>
      </w:pPr>
      <w:r w:rsidRPr="00BA3949">
        <w:rPr>
          <w:sz w:val="26"/>
          <w:szCs w:val="26"/>
          <w:lang w:val="vi-VN"/>
        </w:rPr>
        <w:t xml:space="preserve">- </w:t>
      </w:r>
      <w:r w:rsidR="007561ED" w:rsidRPr="00BA3949">
        <w:rPr>
          <w:sz w:val="26"/>
          <w:szCs w:val="26"/>
          <w:lang w:val="vi-VN"/>
        </w:rPr>
        <w:t>Vị trí địa kinh tế: Là tiểu vùng nằm trên trục hành lang Nông nghiệp công nghệ cao, kinh tế dịch vụ và du lịch là đường QL279 và QL279D.</w:t>
      </w:r>
    </w:p>
    <w:p w14:paraId="20D36384" w14:textId="25F007AA" w:rsidR="007561ED" w:rsidRPr="00BA3949" w:rsidRDefault="00A5585A" w:rsidP="00B0599A">
      <w:pPr>
        <w:pStyle w:val="gach"/>
        <w:widowControl w:val="0"/>
        <w:numPr>
          <w:ilvl w:val="0"/>
          <w:numId w:val="0"/>
        </w:numPr>
        <w:tabs>
          <w:tab w:val="left" w:pos="851"/>
        </w:tabs>
        <w:spacing w:before="0" w:after="0" w:line="271" w:lineRule="auto"/>
        <w:ind w:firstLine="392"/>
        <w:rPr>
          <w:sz w:val="26"/>
          <w:szCs w:val="26"/>
          <w:lang w:val="vi-VN"/>
        </w:rPr>
      </w:pPr>
      <w:r w:rsidRPr="00BA3949">
        <w:rPr>
          <w:sz w:val="26"/>
          <w:szCs w:val="26"/>
          <w:lang w:val="vi-VN"/>
        </w:rPr>
        <w:t xml:space="preserve">- </w:t>
      </w:r>
      <w:r w:rsidR="007561ED" w:rsidRPr="00BA3949">
        <w:rPr>
          <w:sz w:val="26"/>
          <w:szCs w:val="26"/>
          <w:lang w:val="vi-VN"/>
        </w:rPr>
        <w:t>Tiềm năng quỹ đất lớn, thích hợp cho việc phát triển cây hằng năm, cây lâu năm và chăn nuôi tập trung và phát triển lâm nghiệp.</w:t>
      </w:r>
    </w:p>
    <w:p w14:paraId="689D719A" w14:textId="3A25F1DC" w:rsidR="007561ED" w:rsidRPr="00BA3949" w:rsidRDefault="00A5585A" w:rsidP="00B0599A">
      <w:pPr>
        <w:pStyle w:val="gach"/>
        <w:widowControl w:val="0"/>
        <w:numPr>
          <w:ilvl w:val="0"/>
          <w:numId w:val="0"/>
        </w:numPr>
        <w:tabs>
          <w:tab w:val="left" w:pos="851"/>
        </w:tabs>
        <w:spacing w:before="0" w:after="0" w:line="271" w:lineRule="auto"/>
        <w:ind w:firstLine="392"/>
        <w:rPr>
          <w:sz w:val="26"/>
          <w:szCs w:val="26"/>
          <w:lang w:val="vi-VN"/>
        </w:rPr>
      </w:pPr>
      <w:r w:rsidRPr="00BA3949">
        <w:rPr>
          <w:sz w:val="26"/>
          <w:szCs w:val="26"/>
          <w:lang w:val="vi-VN"/>
        </w:rPr>
        <w:t xml:space="preserve">- </w:t>
      </w:r>
      <w:r w:rsidR="007561ED" w:rsidRPr="00BA3949">
        <w:rPr>
          <w:sz w:val="26"/>
          <w:szCs w:val="26"/>
          <w:lang w:val="vi-VN"/>
        </w:rPr>
        <w:t>Tiềm năng du lịch: Phát triển du lịch sinh thái dựa trên điều kiện tự nhiên về lòng hồ thủy điện, về cảnh quan sinh thái rừng, tham quan ngắm cảnh thiên nhiên, tìm hiểu đời sống văn hóa lịch sử của đồng bào dân tộc, trải nghiệm cuộc sống thông qua các du lịch văn hóa cộng đồng…v.v</w:t>
      </w:r>
    </w:p>
    <w:p w14:paraId="7B1C190D" w14:textId="77777777" w:rsidR="007561ED" w:rsidRPr="00BA3949" w:rsidRDefault="007561ED" w:rsidP="00B0599A">
      <w:pPr>
        <w:pStyle w:val="gach"/>
        <w:widowControl w:val="0"/>
        <w:numPr>
          <w:ilvl w:val="0"/>
          <w:numId w:val="0"/>
        </w:numPr>
        <w:tabs>
          <w:tab w:val="left" w:pos="851"/>
        </w:tabs>
        <w:spacing w:before="0" w:after="0" w:line="271" w:lineRule="auto"/>
        <w:ind w:left="567"/>
        <w:rPr>
          <w:i/>
          <w:iCs/>
          <w:sz w:val="26"/>
          <w:szCs w:val="26"/>
          <w:lang w:val="vi-VN"/>
        </w:rPr>
      </w:pPr>
      <w:r w:rsidRPr="00BA3949">
        <w:rPr>
          <w:i/>
          <w:iCs/>
          <w:sz w:val="26"/>
          <w:szCs w:val="26"/>
          <w:lang w:val="vi-VN"/>
        </w:rPr>
        <w:t>* Các chức năng chính</w:t>
      </w:r>
    </w:p>
    <w:p w14:paraId="7FFA0E71" w14:textId="77777777" w:rsidR="007561ED" w:rsidRPr="00BA3949" w:rsidRDefault="007561ED" w:rsidP="00B0599A">
      <w:pPr>
        <w:pStyle w:val="gach"/>
        <w:widowControl w:val="0"/>
        <w:numPr>
          <w:ilvl w:val="0"/>
          <w:numId w:val="0"/>
        </w:numPr>
        <w:tabs>
          <w:tab w:val="left" w:pos="851"/>
        </w:tabs>
        <w:spacing w:before="0" w:after="0" w:line="271" w:lineRule="auto"/>
        <w:ind w:firstLine="567"/>
        <w:rPr>
          <w:sz w:val="26"/>
          <w:szCs w:val="26"/>
          <w:lang w:val="vi-VN"/>
        </w:rPr>
      </w:pPr>
      <w:r w:rsidRPr="00BA3949">
        <w:rPr>
          <w:sz w:val="26"/>
          <w:szCs w:val="26"/>
          <w:lang w:val="vi-VN"/>
        </w:rPr>
        <w:t xml:space="preserve">- </w:t>
      </w:r>
      <w:r w:rsidRPr="00BA3949">
        <w:rPr>
          <w:i/>
          <w:iCs/>
          <w:sz w:val="26"/>
          <w:szCs w:val="26"/>
          <w:lang w:val="vi-VN"/>
        </w:rPr>
        <w:t>Trung tâm du lịch:</w:t>
      </w:r>
      <w:r w:rsidRPr="00BA3949">
        <w:rPr>
          <w:sz w:val="26"/>
          <w:szCs w:val="26"/>
          <w:lang w:val="vi-VN"/>
        </w:rPr>
        <w:t xml:space="preserve"> với tiềm năng về môi trường sinh thái và văn hóa lịch sử, tại trung tâm tiểu vùng hình thành các trung tâm hỗ trợ phát triển dịch vụ du lịch. </w:t>
      </w:r>
    </w:p>
    <w:p w14:paraId="3708F5AB" w14:textId="77777777" w:rsidR="007561ED" w:rsidRPr="00BA3949" w:rsidRDefault="007561ED" w:rsidP="00B0599A">
      <w:pPr>
        <w:pStyle w:val="gach"/>
        <w:widowControl w:val="0"/>
        <w:numPr>
          <w:ilvl w:val="0"/>
          <w:numId w:val="0"/>
        </w:numPr>
        <w:tabs>
          <w:tab w:val="left" w:pos="851"/>
        </w:tabs>
        <w:spacing w:before="0" w:after="0" w:line="271" w:lineRule="auto"/>
        <w:ind w:firstLine="567"/>
        <w:rPr>
          <w:sz w:val="26"/>
          <w:szCs w:val="26"/>
          <w:lang w:val="vi-VN"/>
        </w:rPr>
      </w:pPr>
      <w:r w:rsidRPr="00BA3949">
        <w:rPr>
          <w:sz w:val="26"/>
          <w:szCs w:val="26"/>
          <w:lang w:val="vi-VN"/>
        </w:rPr>
        <w:t xml:space="preserve">- </w:t>
      </w:r>
      <w:r w:rsidRPr="00BA3949">
        <w:rPr>
          <w:i/>
          <w:iCs/>
          <w:sz w:val="26"/>
          <w:szCs w:val="26"/>
          <w:lang w:val="vi-VN"/>
        </w:rPr>
        <w:t>Trung tâm sản xuất nông, lâm, ngư nghiệp:</w:t>
      </w:r>
      <w:r w:rsidRPr="00BA3949">
        <w:rPr>
          <w:sz w:val="26"/>
          <w:szCs w:val="26"/>
          <w:lang w:val="vi-VN"/>
        </w:rPr>
        <w:t xml:space="preserve"> là tiểu vùng có diện tích lớn và phù hợp với phát triển các loại hình nông nghiệp ứng dụng công nghệ cao, nông nghiệp đa giá trị. </w:t>
      </w:r>
    </w:p>
    <w:p w14:paraId="6DC57B42" w14:textId="77777777" w:rsidR="007561ED" w:rsidRPr="00BA3949" w:rsidRDefault="007561ED" w:rsidP="00B0599A">
      <w:pPr>
        <w:pStyle w:val="gach"/>
        <w:widowControl w:val="0"/>
        <w:numPr>
          <w:ilvl w:val="0"/>
          <w:numId w:val="0"/>
        </w:numPr>
        <w:tabs>
          <w:tab w:val="left" w:pos="851"/>
        </w:tabs>
        <w:spacing w:before="0" w:after="0" w:line="271" w:lineRule="auto"/>
        <w:ind w:firstLine="567"/>
        <w:rPr>
          <w:sz w:val="26"/>
          <w:szCs w:val="26"/>
          <w:lang w:val="vi-VN"/>
        </w:rPr>
      </w:pPr>
      <w:r w:rsidRPr="00BA3949">
        <w:rPr>
          <w:i/>
          <w:iCs/>
          <w:sz w:val="26"/>
          <w:szCs w:val="26"/>
          <w:lang w:val="vi-VN"/>
        </w:rPr>
        <w:t>- Trung tâm hỗ trợ sản xuất</w:t>
      </w:r>
      <w:r w:rsidRPr="00BA3949">
        <w:rPr>
          <w:sz w:val="26"/>
          <w:szCs w:val="26"/>
          <w:lang w:val="vi-VN"/>
        </w:rPr>
        <w:t>: dự kiến bố trí 01 khu TTHTSX đô thị Mường Kim gắn với vùng sản xuất lớn tại tiểu vùng.</w:t>
      </w:r>
    </w:p>
    <w:p w14:paraId="4C168085" w14:textId="18ADE648" w:rsidR="007561ED" w:rsidRPr="00BA3949" w:rsidRDefault="00A5585A" w:rsidP="00B0599A">
      <w:pPr>
        <w:pStyle w:val="gach"/>
        <w:widowControl w:val="0"/>
        <w:numPr>
          <w:ilvl w:val="0"/>
          <w:numId w:val="0"/>
        </w:numPr>
        <w:tabs>
          <w:tab w:val="left" w:pos="426"/>
        </w:tabs>
        <w:spacing w:before="0" w:after="0" w:line="271" w:lineRule="auto"/>
        <w:rPr>
          <w:i/>
          <w:iCs/>
          <w:sz w:val="26"/>
          <w:szCs w:val="26"/>
          <w:lang w:val="vi-VN"/>
        </w:rPr>
      </w:pPr>
      <w:r w:rsidRPr="00BA3949">
        <w:rPr>
          <w:i/>
          <w:iCs/>
          <w:sz w:val="26"/>
          <w:szCs w:val="26"/>
          <w:lang w:val="vi-VN"/>
        </w:rPr>
        <w:tab/>
      </w:r>
      <w:r w:rsidR="007561ED" w:rsidRPr="00BA3949">
        <w:rPr>
          <w:i/>
          <w:iCs/>
          <w:sz w:val="26"/>
          <w:szCs w:val="26"/>
          <w:lang w:val="vi-VN"/>
        </w:rPr>
        <w:t>* Động lực phát triển:</w:t>
      </w:r>
    </w:p>
    <w:p w14:paraId="164D5DBD" w14:textId="6DE28E96" w:rsidR="007561ED" w:rsidRPr="00BA3949" w:rsidRDefault="00A5585A" w:rsidP="00B0599A">
      <w:pPr>
        <w:pStyle w:val="gach"/>
        <w:widowControl w:val="0"/>
        <w:numPr>
          <w:ilvl w:val="0"/>
          <w:numId w:val="0"/>
        </w:numPr>
        <w:tabs>
          <w:tab w:val="left" w:pos="851"/>
        </w:tabs>
        <w:spacing w:before="0" w:after="0" w:line="271" w:lineRule="auto"/>
        <w:ind w:firstLine="392"/>
        <w:rPr>
          <w:sz w:val="26"/>
          <w:szCs w:val="26"/>
          <w:lang w:val="vi-VN"/>
        </w:rPr>
      </w:pPr>
      <w:r w:rsidRPr="00BA3949">
        <w:rPr>
          <w:sz w:val="26"/>
          <w:szCs w:val="26"/>
          <w:lang w:val="vi-VN"/>
        </w:rPr>
        <w:t xml:space="preserve">- </w:t>
      </w:r>
      <w:r w:rsidR="007561ED" w:rsidRPr="00BA3949">
        <w:rPr>
          <w:sz w:val="26"/>
          <w:szCs w:val="26"/>
          <w:lang w:val="vi-VN"/>
        </w:rPr>
        <w:t xml:space="preserve">Trung tâm tiểu vùng </w:t>
      </w:r>
      <w:r w:rsidR="00306F71" w:rsidRPr="00BA3949">
        <w:rPr>
          <w:sz w:val="26"/>
          <w:szCs w:val="26"/>
        </w:rPr>
        <w:t xml:space="preserve">đô thị </w:t>
      </w:r>
      <w:r w:rsidR="007561ED" w:rsidRPr="00BA3949">
        <w:rPr>
          <w:sz w:val="26"/>
          <w:szCs w:val="26"/>
          <w:lang w:val="vi-VN"/>
        </w:rPr>
        <w:t xml:space="preserve">Mường Kim phát triển về các hướng Tây (xã Tà Hừa) qua QL279, hướng Nam (xã Tà </w:t>
      </w:r>
      <w:r w:rsidR="00306F71" w:rsidRPr="00BA3949">
        <w:rPr>
          <w:sz w:val="26"/>
          <w:szCs w:val="26"/>
        </w:rPr>
        <w:t>M</w:t>
      </w:r>
      <w:r w:rsidR="0084155F" w:rsidRPr="00BA3949">
        <w:rPr>
          <w:sz w:val="26"/>
          <w:szCs w:val="26"/>
        </w:rPr>
        <w:t>ung</w:t>
      </w:r>
      <w:r w:rsidR="007561ED" w:rsidRPr="00BA3949">
        <w:rPr>
          <w:sz w:val="26"/>
          <w:szCs w:val="26"/>
          <w:lang w:val="vi-VN"/>
        </w:rPr>
        <w:t>, xã Khoen On) qua QL279D, hướng Đông Nam (xã Tà Mung) qua tuyến đường huyện Mường Kim- Tà Mung</w:t>
      </w:r>
      <w:r w:rsidRPr="00BA3949">
        <w:rPr>
          <w:sz w:val="26"/>
          <w:szCs w:val="26"/>
          <w:lang w:val="vi-VN"/>
        </w:rPr>
        <w:t>.</w:t>
      </w:r>
    </w:p>
    <w:p w14:paraId="3111D2F5" w14:textId="1E55636C" w:rsidR="007561ED" w:rsidRPr="00BA3949" w:rsidRDefault="00A5585A" w:rsidP="00B0599A">
      <w:pPr>
        <w:pStyle w:val="gach"/>
        <w:widowControl w:val="0"/>
        <w:numPr>
          <w:ilvl w:val="0"/>
          <w:numId w:val="0"/>
        </w:numPr>
        <w:tabs>
          <w:tab w:val="left" w:pos="851"/>
        </w:tabs>
        <w:spacing w:before="0" w:after="0" w:line="271" w:lineRule="auto"/>
        <w:ind w:firstLine="392"/>
        <w:rPr>
          <w:sz w:val="26"/>
          <w:szCs w:val="26"/>
          <w:lang w:val="vi-VN"/>
        </w:rPr>
      </w:pPr>
      <w:r w:rsidRPr="00BA3949">
        <w:rPr>
          <w:sz w:val="26"/>
          <w:szCs w:val="26"/>
          <w:lang w:val="vi-VN"/>
        </w:rPr>
        <w:t xml:space="preserve">- </w:t>
      </w:r>
      <w:r w:rsidR="007561ED" w:rsidRPr="00BA3949">
        <w:rPr>
          <w:sz w:val="26"/>
          <w:szCs w:val="26"/>
          <w:lang w:val="vi-VN"/>
        </w:rPr>
        <w:t>Phát triển du lịch tập trung tại trục QL279D và đường huyện Mường Kim</w:t>
      </w:r>
      <w:r w:rsidR="00A33504" w:rsidRPr="00BA3949">
        <w:rPr>
          <w:sz w:val="26"/>
          <w:szCs w:val="26"/>
          <w:lang w:val="vi-VN"/>
        </w:rPr>
        <w:t xml:space="preserve"> </w:t>
      </w:r>
      <w:r w:rsidR="007561ED" w:rsidRPr="00BA3949">
        <w:rPr>
          <w:sz w:val="26"/>
          <w:szCs w:val="26"/>
          <w:lang w:val="vi-VN"/>
        </w:rPr>
        <w:t xml:space="preserve">- Tà Mung và đường thủy trên hồ thủy điện Bản Chát </w:t>
      </w:r>
      <w:r w:rsidRPr="00BA3949">
        <w:rPr>
          <w:sz w:val="26"/>
          <w:szCs w:val="26"/>
          <w:lang w:val="vi-VN"/>
        </w:rPr>
        <w:t>-</w:t>
      </w:r>
      <w:r w:rsidR="007561ED" w:rsidRPr="00BA3949">
        <w:rPr>
          <w:sz w:val="26"/>
          <w:szCs w:val="26"/>
          <w:lang w:val="vi-VN"/>
        </w:rPr>
        <w:t xml:space="preserve"> Huổi Quảng. Phát triển du lịch sinh thái hồ thủy điện Huồi Quảng, du lịch cộng đòng tại xã Tà Mung, Du lịch văn hóa tại di </w:t>
      </w:r>
      <w:r w:rsidR="007561ED" w:rsidRPr="00BA3949">
        <w:rPr>
          <w:sz w:val="26"/>
          <w:szCs w:val="26"/>
          <w:lang w:val="vi-VN"/>
        </w:rPr>
        <w:lastRenderedPageBreak/>
        <w:t>chỉ khảo cổ Đán Chể, khu cách mạng Bản Lướt ở Mường Kim, hang Bản Mè xã Tà Gia,</w:t>
      </w:r>
    </w:p>
    <w:p w14:paraId="13D6DCCB" w14:textId="217B7A58" w:rsidR="007561ED" w:rsidRPr="00BA3949" w:rsidRDefault="00A5585A" w:rsidP="00B0599A">
      <w:pPr>
        <w:pStyle w:val="gach"/>
        <w:widowControl w:val="0"/>
        <w:numPr>
          <w:ilvl w:val="0"/>
          <w:numId w:val="0"/>
        </w:numPr>
        <w:tabs>
          <w:tab w:val="left" w:pos="851"/>
        </w:tabs>
        <w:spacing w:before="0" w:after="0" w:line="271" w:lineRule="auto"/>
        <w:ind w:firstLine="392"/>
        <w:rPr>
          <w:sz w:val="26"/>
          <w:szCs w:val="26"/>
        </w:rPr>
      </w:pPr>
      <w:r w:rsidRPr="00BA3949">
        <w:rPr>
          <w:sz w:val="26"/>
          <w:szCs w:val="26"/>
          <w:lang w:val="vi-VN"/>
        </w:rPr>
        <w:t xml:space="preserve">- </w:t>
      </w:r>
      <w:r w:rsidR="007561ED" w:rsidRPr="00BA3949">
        <w:rPr>
          <w:sz w:val="26"/>
          <w:szCs w:val="26"/>
          <w:lang w:val="vi-VN"/>
        </w:rPr>
        <w:t xml:space="preserve">Phát triển nông nghiệp công nghệ cao tại tất cả các xã dựa trên sản vật thế mạnh của xã: Lúa tại xã Tà Hừa, xã Tà Mung, đô thị Mường Kim; Cá tại xã Tà Gia, xã Khoe On, đô thị Mường Kim, </w:t>
      </w:r>
      <w:r w:rsidRPr="00BA3949">
        <w:rPr>
          <w:sz w:val="26"/>
          <w:szCs w:val="26"/>
          <w:lang w:val="vi-VN"/>
        </w:rPr>
        <w:t>l</w:t>
      </w:r>
      <w:r w:rsidR="007561ED" w:rsidRPr="00BA3949">
        <w:rPr>
          <w:sz w:val="26"/>
          <w:szCs w:val="26"/>
          <w:lang w:val="vi-VN"/>
        </w:rPr>
        <w:t>âm sản tại các vùng rừng sản xuất</w:t>
      </w:r>
      <w:r w:rsidR="00306F71" w:rsidRPr="00BA3949">
        <w:rPr>
          <w:sz w:val="26"/>
          <w:szCs w:val="26"/>
        </w:rPr>
        <w:t>.</w:t>
      </w:r>
    </w:p>
    <w:p w14:paraId="34E11EC7" w14:textId="4017B4C1" w:rsidR="007561ED" w:rsidRPr="00BA3949" w:rsidRDefault="00A5585A" w:rsidP="00B0599A">
      <w:pPr>
        <w:pStyle w:val="gach"/>
        <w:widowControl w:val="0"/>
        <w:numPr>
          <w:ilvl w:val="0"/>
          <w:numId w:val="0"/>
        </w:numPr>
        <w:tabs>
          <w:tab w:val="left" w:pos="851"/>
        </w:tabs>
        <w:spacing w:before="0" w:after="0" w:line="271" w:lineRule="auto"/>
        <w:ind w:firstLine="392"/>
        <w:rPr>
          <w:sz w:val="26"/>
          <w:szCs w:val="26"/>
          <w:lang w:val="vi-VN"/>
        </w:rPr>
      </w:pPr>
      <w:r w:rsidRPr="00BA3949">
        <w:rPr>
          <w:sz w:val="26"/>
          <w:szCs w:val="26"/>
          <w:lang w:val="vi-VN"/>
        </w:rPr>
        <w:t xml:space="preserve">- </w:t>
      </w:r>
      <w:r w:rsidR="007561ED" w:rsidRPr="00BA3949">
        <w:rPr>
          <w:sz w:val="26"/>
          <w:szCs w:val="26"/>
          <w:lang w:val="vi-VN"/>
        </w:rPr>
        <w:t>Giai đoạn 2030 - 20</w:t>
      </w:r>
      <w:r w:rsidR="00F43074" w:rsidRPr="00BA3949">
        <w:rPr>
          <w:sz w:val="26"/>
          <w:szCs w:val="26"/>
          <w:lang w:val="vi-VN"/>
        </w:rPr>
        <w:t>45</w:t>
      </w:r>
      <w:r w:rsidR="007561ED" w:rsidRPr="00BA3949">
        <w:rPr>
          <w:sz w:val="26"/>
          <w:szCs w:val="26"/>
          <w:lang w:val="vi-VN"/>
        </w:rPr>
        <w:t>: Phấn đấu đưa xã Mường Kim lên đô thị loại V.</w:t>
      </w:r>
    </w:p>
    <w:p w14:paraId="6E10B114" w14:textId="77777777" w:rsidR="00A62745" w:rsidRPr="00BA3949" w:rsidRDefault="00A62745" w:rsidP="00B0599A">
      <w:pPr>
        <w:widowControl w:val="0"/>
        <w:spacing w:line="271"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3.2</w:t>
      </w:r>
      <w:r w:rsidR="00A76A29" w:rsidRPr="00BA3949">
        <w:rPr>
          <w:rFonts w:ascii="Times New Roman" w:eastAsia="Times New Roman" w:hAnsi="Times New Roman"/>
          <w:b/>
          <w:i/>
          <w:sz w:val="26"/>
          <w:szCs w:val="26"/>
          <w:lang w:val="vi-VN"/>
        </w:rPr>
        <w:t>.3</w:t>
      </w:r>
      <w:r w:rsidRPr="00BA3949">
        <w:rPr>
          <w:rFonts w:ascii="Times New Roman" w:eastAsia="Times New Roman" w:hAnsi="Times New Roman"/>
          <w:b/>
          <w:i/>
          <w:sz w:val="26"/>
          <w:szCs w:val="26"/>
          <w:lang w:val="vi-VN"/>
        </w:rPr>
        <w:t xml:space="preserve"> Tổ chức không gian đô thị và điểm dân cư nông thôn</w:t>
      </w:r>
      <w:bookmarkEnd w:id="1500"/>
      <w:bookmarkEnd w:id="1501"/>
      <w:bookmarkEnd w:id="1502"/>
      <w:bookmarkEnd w:id="1503"/>
      <w:bookmarkEnd w:id="1563"/>
      <w:bookmarkEnd w:id="1564"/>
      <w:bookmarkEnd w:id="1565"/>
      <w:bookmarkEnd w:id="1566"/>
      <w:r w:rsidRPr="00BA3949">
        <w:rPr>
          <w:rFonts w:ascii="Times New Roman" w:eastAsia="Times New Roman" w:hAnsi="Times New Roman"/>
          <w:b/>
          <w:i/>
          <w:sz w:val="26"/>
          <w:szCs w:val="26"/>
          <w:lang w:val="vi-VN"/>
        </w:rPr>
        <w:t xml:space="preserve"> </w:t>
      </w:r>
    </w:p>
    <w:p w14:paraId="2E827B43" w14:textId="77777777" w:rsidR="007561ED" w:rsidRPr="00BA3949" w:rsidRDefault="007561ED" w:rsidP="00B0599A">
      <w:pPr>
        <w:widowControl w:val="0"/>
        <w:tabs>
          <w:tab w:val="num" w:pos="927"/>
        </w:tabs>
        <w:spacing w:line="271" w:lineRule="auto"/>
        <w:rPr>
          <w:rFonts w:ascii="Times New Roman" w:eastAsia="Times New Roman" w:hAnsi="Times New Roman"/>
          <w:b/>
          <w:bCs/>
          <w:i/>
          <w:sz w:val="26"/>
          <w:szCs w:val="26"/>
          <w:lang w:val="vi-VN"/>
        </w:rPr>
      </w:pPr>
      <w:bookmarkStart w:id="1593" w:name="_Toc371780138"/>
      <w:bookmarkStart w:id="1594" w:name="_Toc371780438"/>
      <w:bookmarkStart w:id="1595" w:name="_Toc371781075"/>
      <w:bookmarkStart w:id="1596" w:name="_Toc391041634"/>
      <w:bookmarkStart w:id="1597" w:name="_Toc512236573"/>
      <w:bookmarkStart w:id="1598" w:name="_Toc512530922"/>
      <w:bookmarkStart w:id="1599" w:name="_Toc152853801"/>
      <w:bookmarkStart w:id="1600" w:name="_Toc161693949"/>
      <w:bookmarkStart w:id="1601" w:name="_Toc162595203"/>
      <w:bookmarkStart w:id="1602" w:name="_Toc162611543"/>
      <w:bookmarkStart w:id="1603" w:name="_Toc80699218"/>
      <w:bookmarkStart w:id="1604" w:name="_Toc96887000"/>
      <w:bookmarkStart w:id="1605" w:name="_Toc96893404"/>
      <w:bookmarkStart w:id="1606" w:name="_Toc112617774"/>
      <w:bookmarkStart w:id="1607" w:name="_Toc137379554"/>
      <w:r w:rsidRPr="00BA3949">
        <w:rPr>
          <w:rFonts w:ascii="Times New Roman" w:eastAsia="Times New Roman" w:hAnsi="Times New Roman"/>
          <w:b/>
          <w:bCs/>
          <w:i/>
          <w:sz w:val="26"/>
          <w:szCs w:val="26"/>
          <w:lang w:val="vi-VN"/>
        </w:rPr>
        <w:t>a. Định hướng không gian phát triển đô thị</w:t>
      </w:r>
      <w:bookmarkEnd w:id="1593"/>
      <w:bookmarkEnd w:id="1594"/>
      <w:bookmarkEnd w:id="1595"/>
      <w:bookmarkEnd w:id="1596"/>
      <w:bookmarkEnd w:id="1597"/>
      <w:bookmarkEnd w:id="1598"/>
      <w:r w:rsidRPr="00BA3949">
        <w:rPr>
          <w:rFonts w:ascii="Times New Roman" w:eastAsia="Times New Roman" w:hAnsi="Times New Roman"/>
          <w:b/>
          <w:bCs/>
          <w:i/>
          <w:sz w:val="26"/>
          <w:szCs w:val="26"/>
          <w:lang w:val="vi-VN"/>
        </w:rPr>
        <w:t xml:space="preserve"> </w:t>
      </w:r>
    </w:p>
    <w:p w14:paraId="5EBF94AD" w14:textId="77777777" w:rsidR="007561ED" w:rsidRPr="00BA3949" w:rsidRDefault="007561ED" w:rsidP="00B0599A">
      <w:pPr>
        <w:pStyle w:val="CanhK"/>
        <w:widowControl w:val="0"/>
        <w:spacing w:before="0" w:after="0" w:line="271" w:lineRule="auto"/>
        <w:rPr>
          <w:i/>
          <w:sz w:val="26"/>
          <w:szCs w:val="26"/>
          <w:lang w:val="vi-VN"/>
        </w:rPr>
      </w:pPr>
      <w:r w:rsidRPr="00BA3949">
        <w:rPr>
          <w:i/>
          <w:sz w:val="26"/>
          <w:szCs w:val="26"/>
          <w:lang w:val="vi-VN"/>
        </w:rPr>
        <w:t>(1). Định hướng phát triển hệ thống đô thị:</w:t>
      </w:r>
    </w:p>
    <w:p w14:paraId="76B79ACB" w14:textId="30FF0AB6" w:rsidR="007561ED" w:rsidRPr="00BA3949" w:rsidRDefault="00A5585A" w:rsidP="00B0599A">
      <w:pPr>
        <w:pStyle w:val="gach"/>
        <w:widowControl w:val="0"/>
        <w:numPr>
          <w:ilvl w:val="0"/>
          <w:numId w:val="0"/>
        </w:numPr>
        <w:tabs>
          <w:tab w:val="left" w:pos="851"/>
        </w:tabs>
        <w:spacing w:before="0" w:after="0" w:line="271" w:lineRule="auto"/>
        <w:ind w:firstLine="392"/>
        <w:rPr>
          <w:sz w:val="26"/>
          <w:szCs w:val="26"/>
          <w:lang w:val="vi-VN"/>
        </w:rPr>
      </w:pPr>
      <w:r w:rsidRPr="00BA3949">
        <w:rPr>
          <w:sz w:val="26"/>
          <w:szCs w:val="26"/>
          <w:lang w:val="vi-VN"/>
        </w:rPr>
        <w:t xml:space="preserve">- </w:t>
      </w:r>
      <w:r w:rsidR="007561ED" w:rsidRPr="00BA3949">
        <w:rPr>
          <w:sz w:val="26"/>
          <w:szCs w:val="26"/>
          <w:lang w:val="vi-VN"/>
        </w:rPr>
        <w:t>Dự báo đến năm 2030 huyện Than Uyên có 1 đô thị loại IV là thị trấn Than Uyên, 1 đô thị loại V là đô thị Phúc Than.</w:t>
      </w:r>
    </w:p>
    <w:p w14:paraId="7CBA57CD" w14:textId="49B54C7C" w:rsidR="007561ED" w:rsidRPr="00BA3949" w:rsidRDefault="00A5585A" w:rsidP="00B0599A">
      <w:pPr>
        <w:pStyle w:val="gach"/>
        <w:widowControl w:val="0"/>
        <w:numPr>
          <w:ilvl w:val="0"/>
          <w:numId w:val="0"/>
        </w:numPr>
        <w:tabs>
          <w:tab w:val="left" w:pos="851"/>
        </w:tabs>
        <w:spacing w:before="0" w:after="0" w:line="271" w:lineRule="auto"/>
        <w:ind w:firstLine="392"/>
        <w:rPr>
          <w:sz w:val="26"/>
          <w:szCs w:val="26"/>
          <w:lang w:val="vi-VN"/>
        </w:rPr>
      </w:pPr>
      <w:r w:rsidRPr="00BA3949">
        <w:rPr>
          <w:sz w:val="26"/>
          <w:szCs w:val="26"/>
          <w:lang w:val="vi-VN"/>
        </w:rPr>
        <w:t xml:space="preserve">- </w:t>
      </w:r>
      <w:r w:rsidR="007561ED" w:rsidRPr="00BA3949">
        <w:rPr>
          <w:sz w:val="26"/>
          <w:szCs w:val="26"/>
          <w:lang w:val="vi-VN"/>
        </w:rPr>
        <w:t xml:space="preserve">Dự báo đến năm 2045 phát triển đô thị Than Uyên </w:t>
      </w:r>
      <w:r w:rsidR="00F43074" w:rsidRPr="00BA3949">
        <w:rPr>
          <w:sz w:val="26"/>
          <w:szCs w:val="26"/>
          <w:lang w:val="vi-VN"/>
        </w:rPr>
        <w:t>theo tiêu chí đô thị loại III, đô thị Phúc Than theo tiêu chí loại IV và đô thị Mường Kim theo tiêu chí đô thị loại V.</w:t>
      </w:r>
    </w:p>
    <w:p w14:paraId="13C74FA2" w14:textId="0A1D870A" w:rsidR="007561ED" w:rsidRPr="00BA3949" w:rsidRDefault="00A5585A" w:rsidP="00B0599A">
      <w:pPr>
        <w:pStyle w:val="gach"/>
        <w:widowControl w:val="0"/>
        <w:numPr>
          <w:ilvl w:val="0"/>
          <w:numId w:val="0"/>
        </w:numPr>
        <w:tabs>
          <w:tab w:val="left" w:pos="851"/>
        </w:tabs>
        <w:spacing w:before="0" w:after="0" w:line="271" w:lineRule="auto"/>
        <w:ind w:firstLine="392"/>
        <w:rPr>
          <w:sz w:val="26"/>
          <w:szCs w:val="26"/>
          <w:lang w:val="vi-VN"/>
        </w:rPr>
      </w:pPr>
      <w:r w:rsidRPr="00BA3949">
        <w:rPr>
          <w:sz w:val="26"/>
          <w:szCs w:val="26"/>
          <w:lang w:val="vi-VN"/>
        </w:rPr>
        <w:t>- Vậy</w:t>
      </w:r>
      <w:r w:rsidR="007561ED" w:rsidRPr="00BA3949">
        <w:rPr>
          <w:sz w:val="26"/>
          <w:szCs w:val="26"/>
          <w:lang w:val="vi-VN"/>
        </w:rPr>
        <w:t xml:space="preserve"> đến năm 2045 toàn huyện có </w:t>
      </w:r>
      <w:r w:rsidR="00F43074" w:rsidRPr="00BA3949">
        <w:rPr>
          <w:sz w:val="26"/>
          <w:szCs w:val="26"/>
          <w:lang w:val="vi-VN"/>
        </w:rPr>
        <w:t>3</w:t>
      </w:r>
      <w:r w:rsidR="007561ED" w:rsidRPr="00BA3949">
        <w:rPr>
          <w:sz w:val="26"/>
          <w:szCs w:val="26"/>
          <w:lang w:val="vi-VN"/>
        </w:rPr>
        <w:t xml:space="preserve"> đô thị: trong đó 1 đô thị loại III là thị trấn Than Uyên</w:t>
      </w:r>
      <w:r w:rsidR="00F43074" w:rsidRPr="00BA3949">
        <w:rPr>
          <w:sz w:val="26"/>
          <w:szCs w:val="26"/>
          <w:lang w:val="vi-VN"/>
        </w:rPr>
        <w:t>,</w:t>
      </w:r>
      <w:r w:rsidR="007561ED" w:rsidRPr="00BA3949">
        <w:rPr>
          <w:sz w:val="26"/>
          <w:szCs w:val="26"/>
          <w:lang w:val="vi-VN"/>
        </w:rPr>
        <w:t xml:space="preserve"> 1 đô thị</w:t>
      </w:r>
      <w:r w:rsidRPr="00BA3949">
        <w:rPr>
          <w:sz w:val="26"/>
          <w:szCs w:val="26"/>
          <w:lang w:val="vi-VN"/>
        </w:rPr>
        <w:t xml:space="preserve"> loại </w:t>
      </w:r>
      <w:r w:rsidR="00F43074" w:rsidRPr="00BA3949">
        <w:rPr>
          <w:sz w:val="26"/>
          <w:szCs w:val="26"/>
          <w:lang w:val="vi-VN"/>
        </w:rPr>
        <w:t>I</w:t>
      </w:r>
      <w:r w:rsidRPr="00BA3949">
        <w:rPr>
          <w:sz w:val="26"/>
          <w:szCs w:val="26"/>
          <w:lang w:val="vi-VN"/>
        </w:rPr>
        <w:t>V là đô thị</w:t>
      </w:r>
      <w:r w:rsidR="00F43074" w:rsidRPr="00BA3949">
        <w:rPr>
          <w:sz w:val="26"/>
          <w:szCs w:val="26"/>
          <w:lang w:val="vi-VN"/>
        </w:rPr>
        <w:t xml:space="preserve"> </w:t>
      </w:r>
      <w:r w:rsidRPr="00BA3949">
        <w:rPr>
          <w:sz w:val="26"/>
          <w:szCs w:val="26"/>
          <w:lang w:val="vi-VN"/>
        </w:rPr>
        <w:t>Phúc Than</w:t>
      </w:r>
      <w:r w:rsidR="007561ED" w:rsidRPr="00BA3949">
        <w:rPr>
          <w:sz w:val="26"/>
          <w:szCs w:val="26"/>
          <w:lang w:val="vi-VN"/>
        </w:rPr>
        <w:t xml:space="preserve"> và 1 </w:t>
      </w:r>
      <w:r w:rsidR="00F43074" w:rsidRPr="00BA3949">
        <w:rPr>
          <w:sz w:val="26"/>
          <w:szCs w:val="26"/>
          <w:lang w:val="vi-VN"/>
        </w:rPr>
        <w:t>đô thị loại V là đô thị Mường Kim.</w:t>
      </w:r>
    </w:p>
    <w:p w14:paraId="6046AC94" w14:textId="77777777" w:rsidR="007561ED" w:rsidRPr="00BA3949" w:rsidRDefault="007561ED" w:rsidP="00B0599A">
      <w:pPr>
        <w:pStyle w:val="ListParagraph"/>
        <w:widowControl w:val="0"/>
        <w:numPr>
          <w:ilvl w:val="0"/>
          <w:numId w:val="31"/>
        </w:numPr>
        <w:tabs>
          <w:tab w:val="left" w:pos="1134"/>
        </w:tabs>
        <w:spacing w:line="271" w:lineRule="auto"/>
        <w:ind w:firstLine="0"/>
        <w:rPr>
          <w:rFonts w:ascii="Times New Roman" w:hAnsi="Times New Roman"/>
          <w:i/>
          <w:sz w:val="26"/>
          <w:szCs w:val="26"/>
          <w:lang w:val="it-IT"/>
        </w:rPr>
      </w:pPr>
      <w:r w:rsidRPr="00BA3949">
        <w:rPr>
          <w:rFonts w:ascii="Times New Roman" w:hAnsi="Times New Roman"/>
          <w:i/>
          <w:sz w:val="26"/>
          <w:szCs w:val="26"/>
          <w:lang w:val="it-IT"/>
        </w:rPr>
        <w:t>Thị trấn Than Uyên</w:t>
      </w:r>
    </w:p>
    <w:p w14:paraId="1257827C" w14:textId="0981EFDF" w:rsidR="007561ED" w:rsidRPr="00BA3949" w:rsidRDefault="00A5585A" w:rsidP="00B0599A">
      <w:pPr>
        <w:widowControl w:val="0"/>
        <w:spacing w:line="271" w:lineRule="auto"/>
        <w:ind w:firstLine="450"/>
        <w:rPr>
          <w:rFonts w:ascii="Times New Roman" w:hAnsi="Times New Roman"/>
          <w:sz w:val="26"/>
          <w:szCs w:val="26"/>
          <w:lang w:val="it-IT"/>
        </w:rPr>
      </w:pPr>
      <w:r w:rsidRPr="00BA3949">
        <w:rPr>
          <w:rFonts w:ascii="Times New Roman" w:hAnsi="Times New Roman"/>
          <w:sz w:val="26"/>
          <w:szCs w:val="26"/>
          <w:lang w:val="it-IT"/>
        </w:rPr>
        <w:t xml:space="preserve">- </w:t>
      </w:r>
      <w:r w:rsidR="007561ED" w:rsidRPr="00BA3949">
        <w:rPr>
          <w:rFonts w:ascii="Times New Roman" w:hAnsi="Times New Roman"/>
          <w:sz w:val="26"/>
          <w:szCs w:val="26"/>
          <w:lang w:val="it-IT"/>
        </w:rPr>
        <w:t xml:space="preserve">Là trung tâm chính trị, hành chính, kinh tế, văn hóa </w:t>
      </w:r>
      <w:r w:rsidRPr="00BA3949">
        <w:rPr>
          <w:rFonts w:ascii="Times New Roman" w:hAnsi="Times New Roman"/>
          <w:sz w:val="26"/>
          <w:szCs w:val="26"/>
          <w:lang w:val="it-IT"/>
        </w:rPr>
        <w:t>-</w:t>
      </w:r>
      <w:r w:rsidR="007561ED" w:rsidRPr="00BA3949">
        <w:rPr>
          <w:rFonts w:ascii="Times New Roman" w:hAnsi="Times New Roman"/>
          <w:sz w:val="26"/>
          <w:szCs w:val="26"/>
          <w:lang w:val="it-IT"/>
        </w:rPr>
        <w:t xml:space="preserve"> xã hội, khoa học </w:t>
      </w:r>
      <w:r w:rsidRPr="00BA3949">
        <w:rPr>
          <w:rFonts w:ascii="Times New Roman" w:hAnsi="Times New Roman"/>
          <w:sz w:val="26"/>
          <w:szCs w:val="26"/>
          <w:lang w:val="it-IT"/>
        </w:rPr>
        <w:t>-</w:t>
      </w:r>
      <w:r w:rsidR="007561ED" w:rsidRPr="00BA3949">
        <w:rPr>
          <w:rFonts w:ascii="Times New Roman" w:hAnsi="Times New Roman"/>
          <w:sz w:val="26"/>
          <w:szCs w:val="26"/>
          <w:lang w:val="it-IT"/>
        </w:rPr>
        <w:t xml:space="preserve"> kỹ thuật, thương mại, dịch vụ và du lịch của huyện Than Uyên.</w:t>
      </w:r>
    </w:p>
    <w:p w14:paraId="423584EC" w14:textId="0F951A90" w:rsidR="007561ED" w:rsidRPr="00BA3949" w:rsidRDefault="00A5585A" w:rsidP="00B0599A">
      <w:pPr>
        <w:widowControl w:val="0"/>
        <w:spacing w:line="271" w:lineRule="auto"/>
        <w:ind w:firstLine="450"/>
        <w:rPr>
          <w:rFonts w:ascii="Times New Roman" w:hAnsi="Times New Roman"/>
          <w:sz w:val="26"/>
          <w:szCs w:val="26"/>
          <w:lang w:val="it-IT"/>
        </w:rPr>
      </w:pPr>
      <w:r w:rsidRPr="00BA3949">
        <w:rPr>
          <w:rFonts w:ascii="Times New Roman" w:hAnsi="Times New Roman"/>
          <w:sz w:val="26"/>
          <w:szCs w:val="26"/>
          <w:lang w:val="it-IT"/>
        </w:rPr>
        <w:t xml:space="preserve">- </w:t>
      </w:r>
      <w:r w:rsidR="007561ED" w:rsidRPr="00BA3949">
        <w:rPr>
          <w:rFonts w:ascii="Times New Roman" w:hAnsi="Times New Roman"/>
          <w:sz w:val="26"/>
          <w:szCs w:val="26"/>
          <w:lang w:val="it-IT"/>
        </w:rPr>
        <w:t>Là đầu mối giao lưu thương mại dịch vụ, du lịch trên địa bàn huyện, liên kết các khu vực trong tỉnh nói riêng và các tỉnh lân cận nói chung.</w:t>
      </w:r>
    </w:p>
    <w:p w14:paraId="1A391C37" w14:textId="63F08D30" w:rsidR="007561ED" w:rsidRPr="00BA3949" w:rsidRDefault="00A5585A" w:rsidP="00B0599A">
      <w:pPr>
        <w:widowControl w:val="0"/>
        <w:spacing w:line="271" w:lineRule="auto"/>
        <w:ind w:firstLine="450"/>
        <w:rPr>
          <w:rFonts w:ascii="Times New Roman" w:hAnsi="Times New Roman"/>
          <w:sz w:val="26"/>
          <w:szCs w:val="26"/>
          <w:lang w:val="it-IT"/>
        </w:rPr>
      </w:pPr>
      <w:r w:rsidRPr="00BA3949">
        <w:rPr>
          <w:rFonts w:ascii="Times New Roman" w:hAnsi="Times New Roman"/>
          <w:sz w:val="26"/>
          <w:szCs w:val="26"/>
          <w:lang w:val="it-IT"/>
        </w:rPr>
        <w:t xml:space="preserve">- </w:t>
      </w:r>
      <w:r w:rsidR="007561ED" w:rsidRPr="00BA3949">
        <w:rPr>
          <w:rFonts w:ascii="Times New Roman" w:hAnsi="Times New Roman"/>
          <w:sz w:val="26"/>
          <w:szCs w:val="26"/>
          <w:lang w:val="it-IT"/>
        </w:rPr>
        <w:t>Xây dựng TT. Than Uyên đạt tiêu chuẩn đô thị loại IV hướng đến đô thị loại III sau năm 2030 theo định hướng phát triển bền vững cho giai đoạn tiếp theo, mang đậm bản sắc của các dân tộc Tây Bắc và có đặc thù riêng, dịch vụ và du lịch phát triển, môi trường xanh sạch đẹp”. Quy mô đô thị như sau:</w:t>
      </w:r>
    </w:p>
    <w:p w14:paraId="1BFC3297" w14:textId="6D7CFD5C" w:rsidR="007561ED" w:rsidRPr="00BA3949" w:rsidRDefault="007561ED" w:rsidP="00B0599A">
      <w:pPr>
        <w:widowControl w:val="0"/>
        <w:spacing w:line="271" w:lineRule="auto"/>
        <w:ind w:firstLine="540"/>
        <w:rPr>
          <w:rFonts w:ascii="Times New Roman" w:hAnsi="Times New Roman"/>
          <w:spacing w:val="-4"/>
          <w:sz w:val="26"/>
          <w:szCs w:val="26"/>
          <w:lang w:val="it-IT"/>
        </w:rPr>
      </w:pPr>
      <w:r w:rsidRPr="00BA3949">
        <w:rPr>
          <w:rFonts w:ascii="Times New Roman" w:hAnsi="Times New Roman"/>
          <w:spacing w:val="-4"/>
          <w:sz w:val="26"/>
          <w:szCs w:val="26"/>
          <w:lang w:val="it-IT"/>
        </w:rPr>
        <w:t>+ Quy mô dân số đô thị hiện trạng năm 2022: 7.</w:t>
      </w:r>
      <w:r w:rsidR="00306F71" w:rsidRPr="00BA3949">
        <w:rPr>
          <w:rFonts w:ascii="Times New Roman" w:hAnsi="Times New Roman"/>
          <w:spacing w:val="-4"/>
          <w:sz w:val="26"/>
          <w:szCs w:val="26"/>
          <w:lang w:val="it-IT"/>
        </w:rPr>
        <w:t>068</w:t>
      </w:r>
      <w:r w:rsidRPr="00BA3949">
        <w:rPr>
          <w:rFonts w:ascii="Times New Roman" w:hAnsi="Times New Roman"/>
          <w:spacing w:val="-4"/>
          <w:sz w:val="26"/>
          <w:szCs w:val="26"/>
          <w:lang w:val="it-IT"/>
        </w:rPr>
        <w:t xml:space="preserve">người </w:t>
      </w:r>
      <w:r w:rsidR="00A5585A" w:rsidRPr="00BA3949">
        <w:rPr>
          <w:rFonts w:ascii="Times New Roman" w:hAnsi="Times New Roman"/>
          <w:spacing w:val="-4"/>
          <w:sz w:val="26"/>
          <w:szCs w:val="26"/>
          <w:lang w:val="it-IT"/>
        </w:rPr>
        <w:t>.</w:t>
      </w:r>
    </w:p>
    <w:p w14:paraId="352D7EB5" w14:textId="274D5144" w:rsidR="007561ED" w:rsidRPr="00BA3949" w:rsidRDefault="007561ED" w:rsidP="00B0599A">
      <w:pPr>
        <w:widowControl w:val="0"/>
        <w:spacing w:line="271" w:lineRule="auto"/>
        <w:ind w:firstLine="540"/>
        <w:rPr>
          <w:rFonts w:ascii="Times New Roman" w:hAnsi="Times New Roman"/>
          <w:spacing w:val="-4"/>
          <w:sz w:val="26"/>
          <w:szCs w:val="26"/>
          <w:lang w:val="it-IT"/>
        </w:rPr>
      </w:pPr>
      <w:r w:rsidRPr="00BA3949">
        <w:rPr>
          <w:rFonts w:ascii="Times New Roman" w:hAnsi="Times New Roman"/>
          <w:spacing w:val="-4"/>
          <w:sz w:val="26"/>
          <w:szCs w:val="26"/>
          <w:lang w:val="it-IT"/>
        </w:rPr>
        <w:t xml:space="preserve">+ Quy mô dân số đô thị dự báo đến 2030: </w:t>
      </w:r>
      <w:r w:rsidR="00F43074" w:rsidRPr="00BA3949">
        <w:rPr>
          <w:rFonts w:ascii="Times New Roman" w:hAnsi="Times New Roman"/>
          <w:spacing w:val="-4"/>
          <w:sz w:val="26"/>
          <w:szCs w:val="26"/>
          <w:lang w:val="it-IT"/>
        </w:rPr>
        <w:t>25</w:t>
      </w:r>
      <w:r w:rsidRPr="00BA3949">
        <w:rPr>
          <w:rFonts w:ascii="Times New Roman" w:hAnsi="Times New Roman"/>
          <w:spacing w:val="-4"/>
          <w:sz w:val="26"/>
          <w:szCs w:val="26"/>
          <w:lang w:val="it-IT"/>
        </w:rPr>
        <w:t>.</w:t>
      </w:r>
      <w:r w:rsidR="00F43074" w:rsidRPr="00BA3949">
        <w:rPr>
          <w:rFonts w:ascii="Times New Roman" w:hAnsi="Times New Roman"/>
          <w:spacing w:val="-4"/>
          <w:sz w:val="26"/>
          <w:szCs w:val="26"/>
          <w:lang w:val="it-IT"/>
        </w:rPr>
        <w:t>0</w:t>
      </w:r>
      <w:r w:rsidRPr="00BA3949">
        <w:rPr>
          <w:rFonts w:ascii="Times New Roman" w:hAnsi="Times New Roman"/>
          <w:spacing w:val="-4"/>
          <w:sz w:val="26"/>
          <w:szCs w:val="26"/>
          <w:lang w:val="it-IT"/>
        </w:rPr>
        <w:t xml:space="preserve">00 người; đến năm 2045: </w:t>
      </w:r>
      <w:r w:rsidR="00F43074" w:rsidRPr="00BA3949">
        <w:rPr>
          <w:rFonts w:ascii="Times New Roman" w:hAnsi="Times New Roman"/>
          <w:spacing w:val="-4"/>
          <w:sz w:val="26"/>
          <w:szCs w:val="26"/>
          <w:lang w:val="it-IT"/>
        </w:rPr>
        <w:t>45</w:t>
      </w:r>
      <w:r w:rsidRPr="00BA3949">
        <w:rPr>
          <w:rFonts w:ascii="Times New Roman" w:hAnsi="Times New Roman"/>
          <w:spacing w:val="-4"/>
          <w:sz w:val="26"/>
          <w:szCs w:val="26"/>
          <w:lang w:val="it-IT"/>
        </w:rPr>
        <w:t>.000 người</w:t>
      </w:r>
    </w:p>
    <w:p w14:paraId="2D62B3E8" w14:textId="77777777" w:rsidR="007561ED" w:rsidRPr="00BA3949" w:rsidRDefault="007561ED" w:rsidP="00B0599A">
      <w:pPr>
        <w:pStyle w:val="ListParagraph"/>
        <w:widowControl w:val="0"/>
        <w:numPr>
          <w:ilvl w:val="0"/>
          <w:numId w:val="34"/>
        </w:numPr>
        <w:spacing w:line="271" w:lineRule="auto"/>
        <w:ind w:left="0" w:firstLine="450"/>
        <w:rPr>
          <w:rFonts w:ascii="Times New Roman" w:hAnsi="Times New Roman"/>
          <w:sz w:val="26"/>
          <w:szCs w:val="26"/>
          <w:lang w:val="it-IT"/>
        </w:rPr>
      </w:pPr>
      <w:r w:rsidRPr="00BA3949">
        <w:rPr>
          <w:rFonts w:ascii="Times New Roman" w:hAnsi="Times New Roman"/>
          <w:sz w:val="26"/>
          <w:szCs w:val="26"/>
          <w:lang w:val="it-IT"/>
        </w:rPr>
        <w:t>Định hướng phát triển không gian:</w:t>
      </w:r>
    </w:p>
    <w:p w14:paraId="04745AC4" w14:textId="0B7C9C9F" w:rsidR="00A5585A" w:rsidRPr="00BA3949" w:rsidRDefault="00A5585A" w:rsidP="00B0599A">
      <w:pPr>
        <w:widowControl w:val="0"/>
        <w:spacing w:line="271" w:lineRule="auto"/>
        <w:ind w:firstLine="450"/>
        <w:rPr>
          <w:rFonts w:ascii="Times New Roman" w:hAnsi="Times New Roman"/>
          <w:iCs/>
          <w:sz w:val="26"/>
          <w:szCs w:val="26"/>
          <w:lang w:val="it-IT"/>
        </w:rPr>
      </w:pPr>
      <w:r w:rsidRPr="00BA3949">
        <w:rPr>
          <w:rFonts w:ascii="Times New Roman" w:hAnsi="Times New Roman"/>
          <w:iCs/>
          <w:sz w:val="26"/>
          <w:szCs w:val="26"/>
          <w:lang w:val="it-IT"/>
        </w:rPr>
        <w:t xml:space="preserve">+ </w:t>
      </w:r>
      <w:r w:rsidR="007561ED" w:rsidRPr="00BA3949">
        <w:rPr>
          <w:rFonts w:ascii="Times New Roman" w:hAnsi="Times New Roman"/>
          <w:iCs/>
          <w:sz w:val="26"/>
          <w:szCs w:val="26"/>
          <w:lang w:val="it-IT"/>
        </w:rPr>
        <w:t>Trục động lực phát triển: Trục quốc lộ 32 là trục xương sống phát triển chính của thị trấn Than Uyên, kết nối thị trấn Than Uyên với huyện T</w:t>
      </w:r>
      <w:r w:rsidR="00306F71" w:rsidRPr="00BA3949">
        <w:rPr>
          <w:rFonts w:ascii="Times New Roman" w:hAnsi="Times New Roman"/>
          <w:iCs/>
          <w:sz w:val="26"/>
          <w:szCs w:val="26"/>
          <w:lang w:val="it-IT"/>
        </w:rPr>
        <w:t>h</w:t>
      </w:r>
      <w:r w:rsidR="007561ED" w:rsidRPr="00BA3949">
        <w:rPr>
          <w:rFonts w:ascii="Times New Roman" w:hAnsi="Times New Roman"/>
          <w:iCs/>
          <w:sz w:val="26"/>
          <w:szCs w:val="26"/>
          <w:lang w:val="it-IT"/>
        </w:rPr>
        <w:t>an Uyên và thuộc trục kinh tế động lực QL4D-QL32 của tỉnh</w:t>
      </w:r>
      <w:r w:rsidRPr="00BA3949">
        <w:rPr>
          <w:rFonts w:ascii="Times New Roman" w:hAnsi="Times New Roman"/>
          <w:iCs/>
          <w:sz w:val="26"/>
          <w:szCs w:val="26"/>
          <w:lang w:val="it-IT"/>
        </w:rPr>
        <w:t>.</w:t>
      </w:r>
    </w:p>
    <w:p w14:paraId="174FAC47" w14:textId="0ACA0D7E" w:rsidR="007561ED" w:rsidRPr="00BA3949" w:rsidRDefault="007561ED" w:rsidP="00B0599A">
      <w:pPr>
        <w:widowControl w:val="0"/>
        <w:spacing w:line="271" w:lineRule="auto"/>
        <w:ind w:firstLine="450"/>
        <w:rPr>
          <w:rFonts w:ascii="Times New Roman" w:hAnsi="Times New Roman"/>
          <w:iCs/>
          <w:sz w:val="26"/>
          <w:szCs w:val="26"/>
          <w:lang w:val="it-IT"/>
        </w:rPr>
      </w:pPr>
      <w:r w:rsidRPr="00BA3949">
        <w:rPr>
          <w:rFonts w:ascii="Times New Roman" w:hAnsi="Times New Roman"/>
          <w:iCs/>
          <w:sz w:val="26"/>
          <w:szCs w:val="26"/>
          <w:lang w:val="it-IT"/>
        </w:rPr>
        <w:t>+ Trung tâm hành chính - văn hóa - TDTT kết hợp với không gian mở, quảng trường, sân vận động, công viên, bãi đậu xe. Hình thành một trục cảnh quan đô thị, điểm nhấn của đô thị, động lực thúc đẩy các khu vực xung quanh.</w:t>
      </w:r>
    </w:p>
    <w:p w14:paraId="6690D9EF" w14:textId="77777777" w:rsidR="007561ED" w:rsidRPr="00BA3949" w:rsidRDefault="007561ED" w:rsidP="00B0599A">
      <w:pPr>
        <w:widowControl w:val="0"/>
        <w:spacing w:line="271" w:lineRule="auto"/>
        <w:ind w:firstLine="450"/>
        <w:rPr>
          <w:rFonts w:ascii="Times New Roman" w:hAnsi="Times New Roman"/>
          <w:iCs/>
          <w:sz w:val="26"/>
          <w:szCs w:val="26"/>
          <w:lang w:val="it-IT"/>
        </w:rPr>
      </w:pPr>
      <w:r w:rsidRPr="00BA3949">
        <w:rPr>
          <w:rFonts w:ascii="Times New Roman" w:hAnsi="Times New Roman"/>
          <w:iCs/>
          <w:sz w:val="26"/>
          <w:szCs w:val="26"/>
          <w:lang w:val="it-IT"/>
        </w:rPr>
        <w:t>+ Trục cảnh quan: Trục quốc lộ 32 và trục quốc lộ 32 đi Hua Nà là trục cảnh quan chính, tạo điểm nhấn cho toàn đô thị.</w:t>
      </w:r>
    </w:p>
    <w:p w14:paraId="5E05A43A" w14:textId="69D6FDAA" w:rsidR="007561ED" w:rsidRPr="00BA3949" w:rsidRDefault="007561ED" w:rsidP="00B0599A">
      <w:pPr>
        <w:widowControl w:val="0"/>
        <w:spacing w:line="271" w:lineRule="auto"/>
        <w:ind w:firstLine="450"/>
        <w:rPr>
          <w:rFonts w:ascii="Times New Roman" w:hAnsi="Times New Roman"/>
          <w:iCs/>
          <w:sz w:val="26"/>
          <w:szCs w:val="26"/>
          <w:lang w:val="it-IT"/>
        </w:rPr>
      </w:pPr>
      <w:r w:rsidRPr="00BA3949">
        <w:rPr>
          <w:rFonts w:ascii="Times New Roman" w:hAnsi="Times New Roman"/>
          <w:iCs/>
          <w:sz w:val="26"/>
          <w:szCs w:val="26"/>
          <w:lang w:val="it-IT"/>
        </w:rPr>
        <w:t>+ Hướng phát triển mở rộng chủ yếu về phía Đ</w:t>
      </w:r>
      <w:r w:rsidR="00A5585A" w:rsidRPr="00BA3949">
        <w:rPr>
          <w:rFonts w:ascii="Times New Roman" w:hAnsi="Times New Roman"/>
          <w:iCs/>
          <w:sz w:val="26"/>
          <w:szCs w:val="26"/>
          <w:lang w:val="it-IT"/>
        </w:rPr>
        <w:t xml:space="preserve">ông, phía Nam và </w:t>
      </w:r>
      <w:r w:rsidRPr="00BA3949">
        <w:rPr>
          <w:rFonts w:ascii="Times New Roman" w:hAnsi="Times New Roman"/>
          <w:iCs/>
          <w:sz w:val="26"/>
          <w:szCs w:val="26"/>
          <w:lang w:val="it-IT"/>
        </w:rPr>
        <w:t>các hướng sau: Hướng dọc trục QL32 đi xã Mường Than. Hướng dọc trục QL32 đi xã Mường Cang. Hướng dọc trục đường đi Hua Nà. Hướng theo trục đường vành đai phía Đông, vành đai phía Tây.</w:t>
      </w:r>
    </w:p>
    <w:p w14:paraId="197A2F52" w14:textId="4FED3173" w:rsidR="007561ED" w:rsidRPr="00BA3949" w:rsidRDefault="00F43074" w:rsidP="00B0599A">
      <w:pPr>
        <w:pStyle w:val="ListParagraph"/>
        <w:widowControl w:val="0"/>
        <w:numPr>
          <w:ilvl w:val="0"/>
          <w:numId w:val="31"/>
        </w:numPr>
        <w:tabs>
          <w:tab w:val="left" w:pos="1134"/>
        </w:tabs>
        <w:spacing w:line="271" w:lineRule="auto"/>
        <w:ind w:firstLine="0"/>
        <w:rPr>
          <w:rFonts w:ascii="Times New Roman" w:hAnsi="Times New Roman"/>
          <w:i/>
          <w:sz w:val="26"/>
          <w:szCs w:val="26"/>
          <w:lang w:val="it-IT"/>
        </w:rPr>
      </w:pPr>
      <w:r w:rsidRPr="00BA3949">
        <w:rPr>
          <w:rFonts w:ascii="Times New Roman" w:hAnsi="Times New Roman"/>
          <w:i/>
          <w:sz w:val="26"/>
          <w:szCs w:val="26"/>
          <w:lang w:val="it-IT"/>
        </w:rPr>
        <w:t>Đô thị</w:t>
      </w:r>
      <w:r w:rsidR="007561ED" w:rsidRPr="00BA3949">
        <w:rPr>
          <w:rFonts w:ascii="Times New Roman" w:hAnsi="Times New Roman"/>
          <w:i/>
          <w:sz w:val="26"/>
          <w:szCs w:val="26"/>
          <w:lang w:val="it-IT"/>
        </w:rPr>
        <w:t xml:space="preserve"> Phúc Than:</w:t>
      </w:r>
    </w:p>
    <w:p w14:paraId="7F7625FE" w14:textId="77777777" w:rsidR="007561ED" w:rsidRPr="00BA3949" w:rsidRDefault="007561ED" w:rsidP="00B0599A">
      <w:pPr>
        <w:pStyle w:val="ListParagraph"/>
        <w:widowControl w:val="0"/>
        <w:numPr>
          <w:ilvl w:val="0"/>
          <w:numId w:val="34"/>
        </w:numPr>
        <w:spacing w:line="271" w:lineRule="auto"/>
        <w:ind w:left="0" w:firstLine="450"/>
        <w:rPr>
          <w:rFonts w:ascii="Times New Roman" w:hAnsi="Times New Roman"/>
          <w:sz w:val="26"/>
          <w:szCs w:val="26"/>
          <w:lang w:val="it-IT"/>
        </w:rPr>
      </w:pPr>
      <w:r w:rsidRPr="00BA3949">
        <w:rPr>
          <w:rFonts w:ascii="Times New Roman" w:hAnsi="Times New Roman"/>
          <w:iCs/>
          <w:sz w:val="26"/>
          <w:szCs w:val="26"/>
          <w:lang w:val="it-IT"/>
        </w:rPr>
        <w:t>Là đô thị công nghiệp chế biến nông lâm sản</w:t>
      </w:r>
      <w:r w:rsidRPr="00BA3949">
        <w:rPr>
          <w:rFonts w:ascii="Times New Roman" w:hAnsi="Times New Roman"/>
          <w:sz w:val="26"/>
          <w:szCs w:val="26"/>
          <w:lang w:val="it-IT"/>
        </w:rPr>
        <w:t>.</w:t>
      </w:r>
    </w:p>
    <w:p w14:paraId="729C6CDE" w14:textId="0126193C" w:rsidR="007561ED" w:rsidRPr="00BA3949" w:rsidRDefault="007561ED" w:rsidP="00B0599A">
      <w:pPr>
        <w:pStyle w:val="ListParagraph"/>
        <w:widowControl w:val="0"/>
        <w:numPr>
          <w:ilvl w:val="0"/>
          <w:numId w:val="34"/>
        </w:numPr>
        <w:spacing w:line="271" w:lineRule="auto"/>
        <w:ind w:left="0" w:firstLine="450"/>
        <w:rPr>
          <w:rFonts w:ascii="Times New Roman" w:hAnsi="Times New Roman"/>
          <w:sz w:val="26"/>
          <w:szCs w:val="26"/>
          <w:lang w:val="it-IT"/>
        </w:rPr>
      </w:pPr>
      <w:r w:rsidRPr="00BA3949">
        <w:rPr>
          <w:rFonts w:ascii="Times New Roman" w:hAnsi="Times New Roman"/>
          <w:sz w:val="26"/>
          <w:szCs w:val="26"/>
          <w:lang w:val="it-IT"/>
        </w:rPr>
        <w:t>Là đô thị của ngõ, đầu mối giao thông phát triển logictisc</w:t>
      </w:r>
      <w:r w:rsidR="00A33504" w:rsidRPr="00BA3949">
        <w:rPr>
          <w:rFonts w:ascii="Times New Roman" w:hAnsi="Times New Roman"/>
          <w:sz w:val="26"/>
          <w:szCs w:val="26"/>
          <w:lang w:val="it-IT"/>
        </w:rPr>
        <w:t>.</w:t>
      </w:r>
    </w:p>
    <w:p w14:paraId="76097A8E" w14:textId="77777777" w:rsidR="007561ED" w:rsidRPr="00BA3949" w:rsidRDefault="007561ED" w:rsidP="00B0599A">
      <w:pPr>
        <w:pStyle w:val="ListParagraph"/>
        <w:widowControl w:val="0"/>
        <w:numPr>
          <w:ilvl w:val="0"/>
          <w:numId w:val="34"/>
        </w:numPr>
        <w:spacing w:line="271" w:lineRule="auto"/>
        <w:ind w:left="0" w:firstLine="450"/>
        <w:rPr>
          <w:rFonts w:ascii="Times New Roman" w:hAnsi="Times New Roman"/>
          <w:sz w:val="26"/>
          <w:szCs w:val="26"/>
          <w:lang w:val="it-IT"/>
        </w:rPr>
      </w:pPr>
      <w:r w:rsidRPr="00BA3949">
        <w:rPr>
          <w:rFonts w:ascii="Times New Roman" w:hAnsi="Times New Roman"/>
          <w:sz w:val="26"/>
          <w:szCs w:val="26"/>
          <w:lang w:val="it-IT"/>
        </w:rPr>
        <w:lastRenderedPageBreak/>
        <w:t>Xây dựng đô thị Phúc Than đến năm 2030 đạt tiêu chuẩn đô thị loại V. Quy mô đô thị như sau:</w:t>
      </w:r>
    </w:p>
    <w:p w14:paraId="64AF87CE" w14:textId="4B0B97DC" w:rsidR="007561ED" w:rsidRPr="00BA3949" w:rsidRDefault="007561ED" w:rsidP="00B0599A">
      <w:pPr>
        <w:widowControl w:val="0"/>
        <w:spacing w:line="271" w:lineRule="auto"/>
        <w:rPr>
          <w:rFonts w:ascii="Times New Roman" w:hAnsi="Times New Roman"/>
          <w:spacing w:val="-4"/>
          <w:sz w:val="26"/>
          <w:szCs w:val="26"/>
          <w:lang w:val="it-IT"/>
        </w:rPr>
      </w:pPr>
      <w:r w:rsidRPr="00BA3949">
        <w:rPr>
          <w:rFonts w:ascii="Times New Roman" w:hAnsi="Times New Roman"/>
          <w:spacing w:val="-4"/>
          <w:sz w:val="26"/>
          <w:szCs w:val="26"/>
          <w:lang w:val="it-IT"/>
        </w:rPr>
        <w:t>+ Quy mô dân số đô thị hiện trạng năm 202</w:t>
      </w:r>
      <w:r w:rsidR="00B0599A" w:rsidRPr="00BA3949">
        <w:rPr>
          <w:rFonts w:ascii="Times New Roman" w:hAnsi="Times New Roman"/>
          <w:spacing w:val="-4"/>
          <w:sz w:val="26"/>
          <w:szCs w:val="26"/>
          <w:lang w:val="it-IT"/>
        </w:rPr>
        <w:t>2</w:t>
      </w:r>
      <w:r w:rsidRPr="00BA3949">
        <w:rPr>
          <w:rFonts w:ascii="Times New Roman" w:hAnsi="Times New Roman"/>
          <w:spacing w:val="-4"/>
          <w:sz w:val="26"/>
          <w:szCs w:val="26"/>
          <w:lang w:val="it-IT"/>
        </w:rPr>
        <w:t>: 10.611 người.</w:t>
      </w:r>
    </w:p>
    <w:p w14:paraId="3CF9CB2B" w14:textId="3E3A2773" w:rsidR="007561ED" w:rsidRPr="00BA3949" w:rsidRDefault="007561ED" w:rsidP="00B0599A">
      <w:pPr>
        <w:widowControl w:val="0"/>
        <w:spacing w:line="271" w:lineRule="auto"/>
        <w:rPr>
          <w:rFonts w:ascii="Times New Roman" w:hAnsi="Times New Roman"/>
          <w:spacing w:val="-4"/>
          <w:sz w:val="26"/>
          <w:szCs w:val="26"/>
          <w:lang w:val="it-IT"/>
        </w:rPr>
      </w:pPr>
      <w:r w:rsidRPr="00BA3949">
        <w:rPr>
          <w:rFonts w:ascii="Times New Roman" w:hAnsi="Times New Roman"/>
          <w:spacing w:val="-4"/>
          <w:sz w:val="26"/>
          <w:szCs w:val="26"/>
          <w:lang w:val="it-IT"/>
        </w:rPr>
        <w:t>+ Quy mô dân số đô thị dự báo đến 2030: 1</w:t>
      </w:r>
      <w:r w:rsidR="00F43074" w:rsidRPr="00BA3949">
        <w:rPr>
          <w:rFonts w:ascii="Times New Roman" w:hAnsi="Times New Roman"/>
          <w:spacing w:val="-4"/>
          <w:sz w:val="26"/>
          <w:szCs w:val="26"/>
          <w:lang w:val="it-IT"/>
        </w:rPr>
        <w:t>3</w:t>
      </w:r>
      <w:r w:rsidRPr="00BA3949">
        <w:rPr>
          <w:rFonts w:ascii="Times New Roman" w:hAnsi="Times New Roman"/>
          <w:spacing w:val="-4"/>
          <w:sz w:val="26"/>
          <w:szCs w:val="26"/>
          <w:lang w:val="it-IT"/>
        </w:rPr>
        <w:t>.</w:t>
      </w:r>
      <w:r w:rsidR="00F43074" w:rsidRPr="00BA3949">
        <w:rPr>
          <w:rFonts w:ascii="Times New Roman" w:hAnsi="Times New Roman"/>
          <w:spacing w:val="-4"/>
          <w:sz w:val="26"/>
          <w:szCs w:val="26"/>
          <w:lang w:val="it-IT"/>
        </w:rPr>
        <w:t>5</w:t>
      </w:r>
      <w:r w:rsidRPr="00BA3949">
        <w:rPr>
          <w:rFonts w:ascii="Times New Roman" w:hAnsi="Times New Roman"/>
          <w:spacing w:val="-4"/>
          <w:sz w:val="26"/>
          <w:szCs w:val="26"/>
          <w:lang w:val="it-IT"/>
        </w:rPr>
        <w:t>00 người; đến năm 2045: 2</w:t>
      </w:r>
      <w:r w:rsidR="00F43074" w:rsidRPr="00BA3949">
        <w:rPr>
          <w:rFonts w:ascii="Times New Roman" w:hAnsi="Times New Roman"/>
          <w:spacing w:val="-4"/>
          <w:sz w:val="26"/>
          <w:szCs w:val="26"/>
          <w:lang w:val="it-IT"/>
        </w:rPr>
        <w:t>1</w:t>
      </w:r>
      <w:r w:rsidRPr="00BA3949">
        <w:rPr>
          <w:rFonts w:ascii="Times New Roman" w:hAnsi="Times New Roman"/>
          <w:spacing w:val="-4"/>
          <w:sz w:val="26"/>
          <w:szCs w:val="26"/>
          <w:lang w:val="it-IT"/>
        </w:rPr>
        <w:t>.</w:t>
      </w:r>
      <w:r w:rsidR="00F43074" w:rsidRPr="00BA3949">
        <w:rPr>
          <w:rFonts w:ascii="Times New Roman" w:hAnsi="Times New Roman"/>
          <w:spacing w:val="-4"/>
          <w:sz w:val="26"/>
          <w:szCs w:val="26"/>
          <w:lang w:val="it-IT"/>
        </w:rPr>
        <w:t>5</w:t>
      </w:r>
      <w:r w:rsidRPr="00BA3949">
        <w:rPr>
          <w:rFonts w:ascii="Times New Roman" w:hAnsi="Times New Roman"/>
          <w:spacing w:val="-4"/>
          <w:sz w:val="26"/>
          <w:szCs w:val="26"/>
          <w:lang w:val="it-IT"/>
        </w:rPr>
        <w:t>00 người.</w:t>
      </w:r>
    </w:p>
    <w:p w14:paraId="55F40896" w14:textId="77777777" w:rsidR="007561ED" w:rsidRPr="00BA3949" w:rsidRDefault="007561ED" w:rsidP="00B0599A">
      <w:pPr>
        <w:pStyle w:val="ListParagraph"/>
        <w:widowControl w:val="0"/>
        <w:numPr>
          <w:ilvl w:val="0"/>
          <w:numId w:val="34"/>
        </w:numPr>
        <w:spacing w:line="271" w:lineRule="auto"/>
        <w:ind w:left="0" w:firstLine="450"/>
        <w:rPr>
          <w:rFonts w:ascii="Times New Roman" w:hAnsi="Times New Roman"/>
          <w:sz w:val="26"/>
          <w:szCs w:val="26"/>
          <w:lang w:val="it-IT"/>
        </w:rPr>
      </w:pPr>
      <w:r w:rsidRPr="00BA3949">
        <w:rPr>
          <w:rFonts w:ascii="Times New Roman" w:hAnsi="Times New Roman"/>
          <w:sz w:val="26"/>
          <w:szCs w:val="26"/>
          <w:lang w:val="it-IT"/>
        </w:rPr>
        <w:t xml:space="preserve">Định hướng phát triển không gian: </w:t>
      </w:r>
    </w:p>
    <w:p w14:paraId="0DFA45C7" w14:textId="2EBBE67E" w:rsidR="007561ED" w:rsidRPr="00BA3949" w:rsidRDefault="00A33504" w:rsidP="00B0599A">
      <w:pPr>
        <w:widowControl w:val="0"/>
        <w:tabs>
          <w:tab w:val="left" w:pos="450"/>
        </w:tabs>
        <w:spacing w:line="271" w:lineRule="auto"/>
        <w:ind w:firstLine="0"/>
        <w:rPr>
          <w:rFonts w:ascii="Times New Roman" w:hAnsi="Times New Roman"/>
          <w:sz w:val="26"/>
          <w:szCs w:val="26"/>
          <w:lang w:val="it-IT"/>
        </w:rPr>
      </w:pPr>
      <w:r w:rsidRPr="00BA3949">
        <w:rPr>
          <w:rFonts w:ascii="Times New Roman" w:hAnsi="Times New Roman"/>
          <w:sz w:val="26"/>
          <w:szCs w:val="26"/>
          <w:lang w:val="it-IT"/>
        </w:rPr>
        <w:tab/>
      </w:r>
      <w:r w:rsidR="007561ED" w:rsidRPr="00BA3949">
        <w:rPr>
          <w:rFonts w:ascii="Times New Roman" w:hAnsi="Times New Roman"/>
          <w:sz w:val="26"/>
          <w:szCs w:val="26"/>
          <w:lang w:val="it-IT"/>
        </w:rPr>
        <w:t>+ Phát triển mở rộng về hai phía của tuyến đường QL32 và QL279.</w:t>
      </w:r>
    </w:p>
    <w:p w14:paraId="55538A41" w14:textId="0BA38C0B" w:rsidR="007561ED" w:rsidRPr="00BA3949" w:rsidRDefault="00A33504" w:rsidP="00B0599A">
      <w:pPr>
        <w:widowControl w:val="0"/>
        <w:tabs>
          <w:tab w:val="left" w:pos="450"/>
        </w:tabs>
        <w:spacing w:line="271" w:lineRule="auto"/>
        <w:ind w:firstLine="0"/>
        <w:rPr>
          <w:rFonts w:ascii="Times New Roman" w:hAnsi="Times New Roman"/>
          <w:iCs/>
          <w:sz w:val="26"/>
          <w:szCs w:val="26"/>
          <w:lang w:val="it-IT"/>
        </w:rPr>
      </w:pPr>
      <w:r w:rsidRPr="00BA3949">
        <w:rPr>
          <w:rFonts w:ascii="Times New Roman" w:hAnsi="Times New Roman"/>
          <w:iCs/>
          <w:sz w:val="26"/>
          <w:szCs w:val="26"/>
          <w:lang w:val="it-IT"/>
        </w:rPr>
        <w:tab/>
      </w:r>
      <w:r w:rsidR="007561ED" w:rsidRPr="00BA3949">
        <w:rPr>
          <w:rFonts w:ascii="Times New Roman" w:hAnsi="Times New Roman"/>
          <w:iCs/>
          <w:sz w:val="26"/>
          <w:szCs w:val="26"/>
          <w:lang w:val="it-IT"/>
        </w:rPr>
        <w:t>+ Các tuyến giao thông chính kết hợp với các tuyến đường liên huyện, liên xã, các tuyến đường tải trọng, tuyến đường vành đai, các tuyến đường chuyên biệt như phục vụ công nghiệp.</w:t>
      </w:r>
    </w:p>
    <w:p w14:paraId="00EBCAD7" w14:textId="77777777" w:rsidR="007561ED" w:rsidRPr="00BA3949" w:rsidRDefault="007561ED" w:rsidP="00B0599A">
      <w:pPr>
        <w:pStyle w:val="ListParagraph"/>
        <w:widowControl w:val="0"/>
        <w:spacing w:line="271" w:lineRule="auto"/>
        <w:ind w:left="0" w:firstLine="450"/>
        <w:rPr>
          <w:rFonts w:ascii="Times New Roman" w:hAnsi="Times New Roman"/>
          <w:sz w:val="26"/>
          <w:szCs w:val="26"/>
          <w:lang w:val="it-IT"/>
        </w:rPr>
      </w:pPr>
      <w:r w:rsidRPr="00BA3949">
        <w:rPr>
          <w:rFonts w:ascii="Times New Roman" w:hAnsi="Times New Roman"/>
          <w:sz w:val="26"/>
          <w:szCs w:val="26"/>
          <w:lang w:val="it-IT"/>
        </w:rPr>
        <w:t>+ Hình thành trung tâm thương mại gắn với đường QL32, QL279 và gắn với cụm công nghiệp Than Uyên</w:t>
      </w:r>
    </w:p>
    <w:p w14:paraId="70D14ACE" w14:textId="7F84E7D3" w:rsidR="007561ED" w:rsidRPr="00BA3949" w:rsidRDefault="007561ED" w:rsidP="00B0599A">
      <w:pPr>
        <w:widowControl w:val="0"/>
        <w:spacing w:line="271" w:lineRule="auto"/>
        <w:ind w:firstLine="450"/>
        <w:rPr>
          <w:noProof/>
          <w:lang w:val="it-IT" w:eastAsia="zh-CN"/>
        </w:rPr>
      </w:pPr>
      <w:r w:rsidRPr="00BA3949">
        <w:rPr>
          <w:rFonts w:ascii="Times New Roman" w:hAnsi="Times New Roman"/>
          <w:sz w:val="26"/>
          <w:szCs w:val="26"/>
          <w:lang w:val="it-IT"/>
        </w:rPr>
        <w:t xml:space="preserve">+ Phát triển các khu đô thị mới gắn với KCN Than Uyên hình thành các khu đô </w:t>
      </w:r>
    </w:p>
    <w:p w14:paraId="26BE6A5B" w14:textId="099A081D" w:rsidR="00263B61" w:rsidRPr="00BA3949" w:rsidRDefault="007561ED" w:rsidP="00B0599A">
      <w:pPr>
        <w:widowControl w:val="0"/>
        <w:tabs>
          <w:tab w:val="left" w:pos="1134"/>
        </w:tabs>
        <w:spacing w:line="271" w:lineRule="auto"/>
        <w:ind w:firstLine="0"/>
        <w:rPr>
          <w:rFonts w:ascii="Times New Roman" w:hAnsi="Times New Roman"/>
          <w:i/>
          <w:sz w:val="26"/>
          <w:szCs w:val="26"/>
          <w:lang w:val="it-IT"/>
        </w:rPr>
      </w:pPr>
      <w:r w:rsidRPr="00BA3949">
        <w:rPr>
          <w:rFonts w:ascii="Times New Roman" w:hAnsi="Times New Roman"/>
          <w:sz w:val="26"/>
          <w:szCs w:val="26"/>
          <w:lang w:val="it-IT"/>
        </w:rPr>
        <w:t>thị công nghiệp.</w:t>
      </w:r>
      <w:r w:rsidR="00263B61" w:rsidRPr="00BA3949">
        <w:rPr>
          <w:rFonts w:ascii="Times New Roman" w:hAnsi="Times New Roman"/>
          <w:i/>
          <w:sz w:val="26"/>
          <w:szCs w:val="26"/>
          <w:lang w:val="it-IT"/>
        </w:rPr>
        <w:t xml:space="preserve"> </w:t>
      </w:r>
    </w:p>
    <w:p w14:paraId="4840CED3" w14:textId="30600A74" w:rsidR="00263B61" w:rsidRPr="00BA3949" w:rsidRDefault="00263B61" w:rsidP="00B0599A">
      <w:pPr>
        <w:pStyle w:val="ListParagraph"/>
        <w:widowControl w:val="0"/>
        <w:numPr>
          <w:ilvl w:val="0"/>
          <w:numId w:val="31"/>
        </w:numPr>
        <w:tabs>
          <w:tab w:val="left" w:pos="1134"/>
        </w:tabs>
        <w:spacing w:line="271" w:lineRule="auto"/>
        <w:ind w:firstLine="0"/>
        <w:rPr>
          <w:rFonts w:ascii="Times New Roman" w:hAnsi="Times New Roman"/>
          <w:i/>
          <w:sz w:val="26"/>
          <w:szCs w:val="26"/>
          <w:lang w:val="it-IT"/>
        </w:rPr>
      </w:pPr>
      <w:r w:rsidRPr="00BA3949">
        <w:rPr>
          <w:rFonts w:ascii="Times New Roman" w:hAnsi="Times New Roman"/>
          <w:i/>
          <w:sz w:val="26"/>
          <w:szCs w:val="26"/>
          <w:lang w:val="it-IT"/>
        </w:rPr>
        <w:t>Đô thị Mường Kim:</w:t>
      </w:r>
    </w:p>
    <w:p w14:paraId="794B3F81" w14:textId="2ACA0406" w:rsidR="00263B61" w:rsidRPr="00BA3949" w:rsidRDefault="00263B61" w:rsidP="00B0599A">
      <w:pPr>
        <w:pStyle w:val="ListParagraph"/>
        <w:widowControl w:val="0"/>
        <w:numPr>
          <w:ilvl w:val="0"/>
          <w:numId w:val="34"/>
        </w:numPr>
        <w:spacing w:line="271" w:lineRule="auto"/>
        <w:ind w:left="0" w:firstLine="450"/>
        <w:rPr>
          <w:rFonts w:ascii="Times New Roman" w:hAnsi="Times New Roman"/>
          <w:sz w:val="26"/>
          <w:szCs w:val="26"/>
          <w:lang w:val="it-IT"/>
        </w:rPr>
      </w:pPr>
      <w:r w:rsidRPr="00BA3949">
        <w:rPr>
          <w:rFonts w:ascii="Times New Roman" w:hAnsi="Times New Roman"/>
          <w:iCs/>
          <w:sz w:val="26"/>
          <w:szCs w:val="26"/>
          <w:lang w:val="it-IT"/>
        </w:rPr>
        <w:t>Là đô thị hỗ trợ phát triển dịch vụ du lịch, nông nghiệp, lâm nghiệp</w:t>
      </w:r>
      <w:r w:rsidRPr="00BA3949">
        <w:rPr>
          <w:rFonts w:ascii="Times New Roman" w:hAnsi="Times New Roman"/>
          <w:sz w:val="26"/>
          <w:szCs w:val="26"/>
          <w:lang w:val="it-IT"/>
        </w:rPr>
        <w:t>.</w:t>
      </w:r>
    </w:p>
    <w:p w14:paraId="56D0234F" w14:textId="23EA7856" w:rsidR="00263B61" w:rsidRPr="00BA3949" w:rsidRDefault="00263B61" w:rsidP="00B0599A">
      <w:pPr>
        <w:pStyle w:val="ListParagraph"/>
        <w:widowControl w:val="0"/>
        <w:numPr>
          <w:ilvl w:val="0"/>
          <w:numId w:val="34"/>
        </w:numPr>
        <w:spacing w:line="271" w:lineRule="auto"/>
        <w:ind w:left="0" w:firstLine="450"/>
        <w:rPr>
          <w:rFonts w:ascii="Times New Roman" w:hAnsi="Times New Roman"/>
          <w:sz w:val="26"/>
          <w:szCs w:val="26"/>
          <w:lang w:val="it-IT"/>
        </w:rPr>
      </w:pPr>
      <w:r w:rsidRPr="00BA3949">
        <w:rPr>
          <w:rFonts w:ascii="Times New Roman" w:hAnsi="Times New Roman"/>
          <w:sz w:val="26"/>
          <w:szCs w:val="26"/>
          <w:lang w:val="it-IT"/>
        </w:rPr>
        <w:t xml:space="preserve">Là đô thị của ngõ phía </w:t>
      </w:r>
      <w:r w:rsidR="00BB57E6" w:rsidRPr="00BA3949">
        <w:rPr>
          <w:rFonts w:ascii="Times New Roman" w:hAnsi="Times New Roman"/>
          <w:sz w:val="26"/>
          <w:szCs w:val="26"/>
          <w:lang w:val="it-IT"/>
        </w:rPr>
        <w:t>N</w:t>
      </w:r>
      <w:r w:rsidRPr="00BA3949">
        <w:rPr>
          <w:rFonts w:ascii="Times New Roman" w:hAnsi="Times New Roman"/>
          <w:sz w:val="26"/>
          <w:szCs w:val="26"/>
          <w:lang w:val="it-IT"/>
        </w:rPr>
        <w:t>am của huyện.</w:t>
      </w:r>
    </w:p>
    <w:p w14:paraId="09E779D3" w14:textId="59F82445" w:rsidR="00263B61" w:rsidRPr="00BA3949" w:rsidRDefault="00263B61" w:rsidP="00B0599A">
      <w:pPr>
        <w:pStyle w:val="ListParagraph"/>
        <w:widowControl w:val="0"/>
        <w:numPr>
          <w:ilvl w:val="0"/>
          <w:numId w:val="34"/>
        </w:numPr>
        <w:spacing w:line="271" w:lineRule="auto"/>
        <w:ind w:left="0" w:firstLine="450"/>
        <w:rPr>
          <w:rFonts w:ascii="Times New Roman" w:hAnsi="Times New Roman"/>
          <w:sz w:val="26"/>
          <w:szCs w:val="26"/>
          <w:lang w:val="it-IT"/>
        </w:rPr>
      </w:pPr>
      <w:r w:rsidRPr="00BA3949">
        <w:rPr>
          <w:rFonts w:ascii="Times New Roman" w:hAnsi="Times New Roman"/>
          <w:sz w:val="26"/>
          <w:szCs w:val="26"/>
          <w:lang w:val="it-IT"/>
        </w:rPr>
        <w:t>Xây dựng đô thị Mường Kim đến năm 2045 đạt tiêu chuẩn đô thị loại V. Quy mô đô thị như sau:</w:t>
      </w:r>
    </w:p>
    <w:p w14:paraId="10394B41" w14:textId="6D0773E3" w:rsidR="00263B61" w:rsidRPr="00BA3949" w:rsidRDefault="00263B61" w:rsidP="00B0599A">
      <w:pPr>
        <w:widowControl w:val="0"/>
        <w:spacing w:line="271" w:lineRule="auto"/>
        <w:rPr>
          <w:rFonts w:ascii="Times New Roman" w:hAnsi="Times New Roman"/>
          <w:spacing w:val="-4"/>
          <w:sz w:val="26"/>
          <w:szCs w:val="26"/>
          <w:lang w:val="it-IT"/>
        </w:rPr>
      </w:pPr>
      <w:r w:rsidRPr="00BA3949">
        <w:rPr>
          <w:rFonts w:ascii="Times New Roman" w:hAnsi="Times New Roman"/>
          <w:spacing w:val="-4"/>
          <w:sz w:val="26"/>
          <w:szCs w:val="26"/>
          <w:lang w:val="it-IT"/>
        </w:rPr>
        <w:t>+ Quy mô dân số đô thị hiện trạng năm 202</w:t>
      </w:r>
      <w:r w:rsidR="00B0599A" w:rsidRPr="00BA3949">
        <w:rPr>
          <w:rFonts w:ascii="Times New Roman" w:hAnsi="Times New Roman"/>
          <w:spacing w:val="-4"/>
          <w:sz w:val="26"/>
          <w:szCs w:val="26"/>
          <w:lang w:val="it-IT"/>
        </w:rPr>
        <w:t>2</w:t>
      </w:r>
      <w:r w:rsidRPr="00BA3949">
        <w:rPr>
          <w:rFonts w:ascii="Times New Roman" w:hAnsi="Times New Roman"/>
          <w:spacing w:val="-4"/>
          <w:sz w:val="26"/>
          <w:szCs w:val="26"/>
          <w:lang w:val="it-IT"/>
        </w:rPr>
        <w:t>: 11.510 người.</w:t>
      </w:r>
    </w:p>
    <w:p w14:paraId="0108A78D" w14:textId="084C0DF3" w:rsidR="00263B61" w:rsidRPr="00BA3949" w:rsidRDefault="00263B61" w:rsidP="00B0599A">
      <w:pPr>
        <w:widowControl w:val="0"/>
        <w:spacing w:line="271" w:lineRule="auto"/>
        <w:rPr>
          <w:rFonts w:ascii="Times New Roman" w:hAnsi="Times New Roman"/>
          <w:spacing w:val="-4"/>
          <w:sz w:val="26"/>
          <w:szCs w:val="26"/>
          <w:lang w:val="it-IT"/>
        </w:rPr>
      </w:pPr>
      <w:r w:rsidRPr="00BA3949">
        <w:rPr>
          <w:rFonts w:ascii="Times New Roman" w:hAnsi="Times New Roman"/>
          <w:spacing w:val="-4"/>
          <w:sz w:val="26"/>
          <w:szCs w:val="26"/>
          <w:lang w:val="it-IT"/>
        </w:rPr>
        <w:t>+ Quy mô dân số đô thị dự báo đến 2045: 15.000 người.</w:t>
      </w:r>
    </w:p>
    <w:p w14:paraId="441082C5" w14:textId="77777777" w:rsidR="00263B61" w:rsidRPr="00BA3949" w:rsidRDefault="00263B61" w:rsidP="00B0599A">
      <w:pPr>
        <w:pStyle w:val="ListParagraph"/>
        <w:widowControl w:val="0"/>
        <w:numPr>
          <w:ilvl w:val="0"/>
          <w:numId w:val="34"/>
        </w:numPr>
        <w:spacing w:line="271" w:lineRule="auto"/>
        <w:ind w:left="0" w:firstLine="450"/>
        <w:rPr>
          <w:rFonts w:ascii="Times New Roman" w:hAnsi="Times New Roman"/>
          <w:sz w:val="26"/>
          <w:szCs w:val="26"/>
          <w:lang w:val="it-IT"/>
        </w:rPr>
      </w:pPr>
      <w:r w:rsidRPr="00BA3949">
        <w:rPr>
          <w:rFonts w:ascii="Times New Roman" w:hAnsi="Times New Roman"/>
          <w:sz w:val="26"/>
          <w:szCs w:val="26"/>
          <w:lang w:val="it-IT"/>
        </w:rPr>
        <w:t xml:space="preserve">Định hướng phát triển không gian: </w:t>
      </w:r>
    </w:p>
    <w:p w14:paraId="4875A266" w14:textId="3D653B1B" w:rsidR="00263B61" w:rsidRPr="00BA3949" w:rsidRDefault="00263B61" w:rsidP="00B0599A">
      <w:pPr>
        <w:widowControl w:val="0"/>
        <w:tabs>
          <w:tab w:val="left" w:pos="450"/>
        </w:tabs>
        <w:spacing w:line="271" w:lineRule="auto"/>
        <w:ind w:firstLine="0"/>
        <w:rPr>
          <w:rFonts w:ascii="Times New Roman" w:hAnsi="Times New Roman"/>
          <w:sz w:val="26"/>
          <w:szCs w:val="26"/>
          <w:lang w:val="it-IT"/>
        </w:rPr>
      </w:pPr>
      <w:r w:rsidRPr="00BA3949">
        <w:rPr>
          <w:rFonts w:ascii="Times New Roman" w:hAnsi="Times New Roman"/>
          <w:sz w:val="26"/>
          <w:szCs w:val="26"/>
          <w:lang w:val="it-IT"/>
        </w:rPr>
        <w:tab/>
        <w:t>+ Phát triển mở rộng về hai phía của tuyến đường QL32 và đường trục xã song song  QL279D.</w:t>
      </w:r>
    </w:p>
    <w:p w14:paraId="63E3F865" w14:textId="715605C3" w:rsidR="00263B61" w:rsidRPr="00BA3949" w:rsidRDefault="00263B61" w:rsidP="00B0599A">
      <w:pPr>
        <w:widowControl w:val="0"/>
        <w:tabs>
          <w:tab w:val="left" w:pos="450"/>
        </w:tabs>
        <w:spacing w:line="271" w:lineRule="auto"/>
        <w:ind w:firstLine="0"/>
        <w:rPr>
          <w:rFonts w:ascii="Times New Roman" w:hAnsi="Times New Roman"/>
          <w:iCs/>
          <w:sz w:val="26"/>
          <w:szCs w:val="26"/>
          <w:lang w:val="it-IT"/>
        </w:rPr>
      </w:pPr>
      <w:r w:rsidRPr="00BA3949">
        <w:rPr>
          <w:rFonts w:ascii="Times New Roman" w:hAnsi="Times New Roman"/>
          <w:iCs/>
          <w:sz w:val="26"/>
          <w:szCs w:val="26"/>
          <w:lang w:val="it-IT"/>
        </w:rPr>
        <w:tab/>
        <w:t>+ Các tuyến giao thông chính kết hợp với các tuyến đường liên huyện, liên xã, các tuyến đường tải trọng.</w:t>
      </w:r>
    </w:p>
    <w:p w14:paraId="3BBD36A0" w14:textId="6F479350" w:rsidR="00263B61" w:rsidRPr="00BA3949" w:rsidRDefault="00263B61" w:rsidP="00B0599A">
      <w:pPr>
        <w:pStyle w:val="ListParagraph"/>
        <w:widowControl w:val="0"/>
        <w:spacing w:line="271" w:lineRule="auto"/>
        <w:ind w:left="0" w:firstLine="450"/>
        <w:rPr>
          <w:rFonts w:ascii="Times New Roman" w:hAnsi="Times New Roman"/>
          <w:sz w:val="26"/>
          <w:szCs w:val="26"/>
          <w:lang w:val="it-IT"/>
        </w:rPr>
      </w:pPr>
      <w:r w:rsidRPr="00BA3949">
        <w:rPr>
          <w:rFonts w:ascii="Times New Roman" w:hAnsi="Times New Roman"/>
          <w:sz w:val="26"/>
          <w:szCs w:val="26"/>
          <w:lang w:val="it-IT"/>
        </w:rPr>
        <w:t xml:space="preserve">+ Hình thành trung tâm </w:t>
      </w:r>
      <w:r w:rsidR="00F07DE2" w:rsidRPr="00BA3949">
        <w:rPr>
          <w:rFonts w:ascii="Times New Roman" w:hAnsi="Times New Roman"/>
          <w:sz w:val="26"/>
          <w:szCs w:val="26"/>
          <w:lang w:val="it-IT"/>
        </w:rPr>
        <w:t>hõ trợ sản xuất nông thôn</w:t>
      </w:r>
      <w:r w:rsidRPr="00BA3949">
        <w:rPr>
          <w:rFonts w:ascii="Times New Roman" w:hAnsi="Times New Roman"/>
          <w:sz w:val="26"/>
          <w:szCs w:val="26"/>
          <w:lang w:val="it-IT"/>
        </w:rPr>
        <w:t xml:space="preserve"> gắn với đườ</w:t>
      </w:r>
      <w:r w:rsidR="00BB57E6" w:rsidRPr="00BA3949">
        <w:rPr>
          <w:rFonts w:ascii="Times New Roman" w:hAnsi="Times New Roman"/>
          <w:sz w:val="26"/>
          <w:szCs w:val="26"/>
          <w:lang w:val="it-IT"/>
        </w:rPr>
        <w:t>ng QL279</w:t>
      </w:r>
      <w:r w:rsidRPr="00BA3949">
        <w:rPr>
          <w:rFonts w:ascii="Times New Roman" w:hAnsi="Times New Roman"/>
          <w:sz w:val="26"/>
          <w:szCs w:val="26"/>
          <w:lang w:val="it-IT"/>
        </w:rPr>
        <w:t>.</w:t>
      </w:r>
    </w:p>
    <w:p w14:paraId="268F0F05" w14:textId="3987E523" w:rsidR="00F07DE2" w:rsidRPr="00BA3949" w:rsidRDefault="00B0599A" w:rsidP="00B0599A">
      <w:pPr>
        <w:widowControl w:val="0"/>
        <w:spacing w:line="271" w:lineRule="auto"/>
        <w:ind w:firstLine="450"/>
        <w:rPr>
          <w:rFonts w:ascii="Times New Roman" w:hAnsi="Times New Roman"/>
          <w:sz w:val="26"/>
          <w:szCs w:val="26"/>
          <w:lang w:val="it-IT"/>
        </w:rPr>
      </w:pPr>
      <w:r w:rsidRPr="00BA3949">
        <w:rPr>
          <w:noProof/>
        </w:rPr>
        <w:drawing>
          <wp:anchor distT="0" distB="0" distL="114300" distR="114300" simplePos="0" relativeHeight="251686400" behindDoc="0" locked="0" layoutInCell="1" allowOverlap="1" wp14:anchorId="30ACC158" wp14:editId="61D53492">
            <wp:simplePos x="0" y="0"/>
            <wp:positionH relativeFrom="margin">
              <wp:posOffset>-2540</wp:posOffset>
            </wp:positionH>
            <wp:positionV relativeFrom="paragraph">
              <wp:posOffset>260672</wp:posOffset>
            </wp:positionV>
            <wp:extent cx="5759450" cy="272923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2321" b="8825"/>
                    <a:stretch/>
                  </pic:blipFill>
                  <pic:spPr bwMode="auto">
                    <a:xfrm>
                      <a:off x="0" y="0"/>
                      <a:ext cx="5759450" cy="2729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3B61" w:rsidRPr="00BA3949">
        <w:rPr>
          <w:rFonts w:ascii="Times New Roman" w:hAnsi="Times New Roman"/>
          <w:sz w:val="26"/>
          <w:szCs w:val="26"/>
          <w:lang w:val="it-IT"/>
        </w:rPr>
        <w:t xml:space="preserve">+ Phát triển các khu đô thị mới </w:t>
      </w:r>
      <w:r w:rsidR="00F05045" w:rsidRPr="00BA3949">
        <w:rPr>
          <w:rFonts w:ascii="Times New Roman" w:hAnsi="Times New Roman"/>
          <w:sz w:val="26"/>
          <w:szCs w:val="26"/>
          <w:lang w:val="it-IT"/>
        </w:rPr>
        <w:t>tại trục đo thị song song vớ</w:t>
      </w:r>
      <w:r w:rsidR="00BB57E6" w:rsidRPr="00BA3949">
        <w:rPr>
          <w:rFonts w:ascii="Times New Roman" w:hAnsi="Times New Roman"/>
          <w:sz w:val="26"/>
          <w:szCs w:val="26"/>
          <w:lang w:val="it-IT"/>
        </w:rPr>
        <w:t>i QL279</w:t>
      </w:r>
      <w:r w:rsidR="00F05045" w:rsidRPr="00BA3949">
        <w:rPr>
          <w:rFonts w:ascii="Times New Roman" w:hAnsi="Times New Roman"/>
          <w:sz w:val="26"/>
          <w:szCs w:val="26"/>
          <w:lang w:val="it-IT"/>
        </w:rPr>
        <w:t>.</w:t>
      </w:r>
    </w:p>
    <w:p w14:paraId="529FBF3B" w14:textId="2302BA35" w:rsidR="00B0599A" w:rsidRPr="00BA3949" w:rsidRDefault="00B0599A" w:rsidP="00B0599A">
      <w:pPr>
        <w:pStyle w:val="Caption"/>
        <w:widowControl w:val="0"/>
        <w:spacing w:line="276" w:lineRule="auto"/>
        <w:ind w:left="-54" w:right="-108"/>
        <w:outlineLvl w:val="0"/>
        <w:rPr>
          <w:color w:val="auto"/>
          <w:szCs w:val="26"/>
        </w:rPr>
      </w:pPr>
      <w:bookmarkStart w:id="1608" w:name="_Toc163998712"/>
      <w:r w:rsidRPr="00BA3949">
        <w:rPr>
          <w:color w:val="auto"/>
          <w:szCs w:val="26"/>
          <w:lang w:val="vi-VN"/>
        </w:rPr>
        <w:t xml:space="preserve">Ảnh </w:t>
      </w:r>
      <w:r w:rsidRPr="00BA3949">
        <w:rPr>
          <w:color w:val="auto"/>
          <w:szCs w:val="26"/>
        </w:rPr>
        <w:t>20</w:t>
      </w:r>
      <w:r w:rsidRPr="00BA3949">
        <w:rPr>
          <w:color w:val="auto"/>
          <w:szCs w:val="26"/>
          <w:lang w:val="vi-VN"/>
        </w:rPr>
        <w:t xml:space="preserve">: Sơ đồ </w:t>
      </w:r>
      <w:r w:rsidRPr="00BA3949">
        <w:rPr>
          <w:color w:val="auto"/>
          <w:szCs w:val="26"/>
        </w:rPr>
        <w:t>định hướng phát triển đô thị</w:t>
      </w:r>
      <w:bookmarkEnd w:id="1608"/>
    </w:p>
    <w:p w14:paraId="4B6F3585" w14:textId="51F5B93C" w:rsidR="007561ED" w:rsidRPr="00BA3949" w:rsidRDefault="007561ED" w:rsidP="00B76CC5">
      <w:pPr>
        <w:widowControl w:val="0"/>
        <w:spacing w:line="283" w:lineRule="auto"/>
        <w:rPr>
          <w:rFonts w:ascii="Times New Roman" w:hAnsi="Times New Roman"/>
          <w:b/>
          <w:i/>
          <w:spacing w:val="-4"/>
          <w:sz w:val="26"/>
          <w:szCs w:val="26"/>
          <w:lang w:val="vi-VN"/>
        </w:rPr>
      </w:pPr>
      <w:r w:rsidRPr="00BA3949">
        <w:rPr>
          <w:rFonts w:ascii="Times New Roman" w:eastAsia="Times New Roman" w:hAnsi="Times New Roman"/>
          <w:b/>
          <w:i/>
          <w:sz w:val="26"/>
          <w:szCs w:val="26"/>
          <w:lang w:val="it-IT"/>
        </w:rPr>
        <w:lastRenderedPageBreak/>
        <w:t>b. Định hướng tổ chức hệ thống khu dân cư nông thôn</w:t>
      </w:r>
    </w:p>
    <w:p w14:paraId="04651BF7" w14:textId="7BE783D8" w:rsidR="007561ED" w:rsidRPr="00BA3949" w:rsidRDefault="007561ED" w:rsidP="00B76CC5">
      <w:pPr>
        <w:widowControl w:val="0"/>
        <w:spacing w:line="283" w:lineRule="auto"/>
        <w:ind w:firstLine="567"/>
        <w:rPr>
          <w:rFonts w:ascii="Times New Roman" w:hAnsi="Times New Roman"/>
          <w:sz w:val="26"/>
          <w:szCs w:val="26"/>
          <w:lang w:val="it-IT"/>
        </w:rPr>
      </w:pPr>
      <w:bookmarkStart w:id="1609" w:name="_Toc406569359"/>
      <w:bookmarkStart w:id="1610" w:name="_Toc406574756"/>
      <w:r w:rsidRPr="00BA3949">
        <w:rPr>
          <w:rFonts w:ascii="Times New Roman" w:hAnsi="Times New Roman"/>
          <w:sz w:val="26"/>
          <w:szCs w:val="26"/>
          <w:lang w:val="it-IT"/>
        </w:rPr>
        <w:t xml:space="preserve">Đối với các vùng nông thôn, động lực chủ yếu để phát triển các khu dân cư nông thôn là phát triển tiểu thủ công nghiệp và nông lâm nghiệp, du lịch sinh thái, du lịch cộng đồng, xây dựng các trung tâm cụm xã - các điểm dân cư nông thôn để vừa khai thác các tiềm năng sẵn có, vừa tạo động lực mới, làm điểm tựa phát triển kinh tế, trung tâm dịch vụ thương mại, giáo dục, y tế, văn hóa và các lĩnh vực xã hội cho khu vực nông thôn. </w:t>
      </w:r>
    </w:p>
    <w:p w14:paraId="35EE94BE" w14:textId="0943D9CB" w:rsidR="007561ED" w:rsidRPr="00BA3949" w:rsidRDefault="007561ED" w:rsidP="00B76CC5">
      <w:pPr>
        <w:widowControl w:val="0"/>
        <w:spacing w:line="283" w:lineRule="auto"/>
        <w:ind w:firstLine="567"/>
        <w:rPr>
          <w:rFonts w:ascii="Times New Roman" w:hAnsi="Times New Roman"/>
          <w:spacing w:val="-2"/>
          <w:sz w:val="26"/>
          <w:szCs w:val="26"/>
          <w:lang w:val="it-IT"/>
        </w:rPr>
      </w:pPr>
      <w:r w:rsidRPr="00BA3949">
        <w:rPr>
          <w:rFonts w:ascii="Times New Roman" w:hAnsi="Times New Roman"/>
          <w:sz w:val="26"/>
          <w:szCs w:val="26"/>
          <w:lang w:val="it-IT"/>
        </w:rPr>
        <w:t xml:space="preserve">Hướng phát triển dân cư nông thôn theo Chương trình phát triển nông thôn mới với mục tiêu chung: Xây dựng nông thôn mới có kết cấu hạ tầng kinh tế xã hội từng bước hiện đại với các hình thức tổ chức sản xuất hợp lý, gắn nông nghiệp với phát triển du lịch, dịch vụ; gắn phát triển nông thôn với đô thị theo quy hoạch; xã hội nông thôn dân chủ, ổn định, giàu bản sắc văn hóa dân tộc; môi trường sinh thái được </w:t>
      </w:r>
      <w:r w:rsidRPr="00BA3949">
        <w:rPr>
          <w:rFonts w:ascii="Times New Roman" w:hAnsi="Times New Roman"/>
          <w:spacing w:val="-2"/>
          <w:sz w:val="26"/>
          <w:szCs w:val="26"/>
          <w:lang w:val="it-IT"/>
        </w:rPr>
        <w:t>bảo vệ; an ninh - trật tự được giữ vững; nâng cao đời sống vật chất và tinh thần.</w:t>
      </w:r>
    </w:p>
    <w:p w14:paraId="1CCD17D7" w14:textId="42CAB3CE" w:rsidR="007561ED" w:rsidRPr="00BA3949" w:rsidRDefault="007561ED" w:rsidP="00B76CC5">
      <w:pPr>
        <w:widowControl w:val="0"/>
        <w:spacing w:line="283" w:lineRule="auto"/>
        <w:ind w:firstLine="567"/>
        <w:rPr>
          <w:rFonts w:ascii="Times New Roman" w:hAnsi="Times New Roman"/>
          <w:spacing w:val="-2"/>
          <w:sz w:val="26"/>
          <w:szCs w:val="26"/>
        </w:rPr>
      </w:pPr>
      <w:r w:rsidRPr="00BA3949">
        <w:rPr>
          <w:rFonts w:ascii="Times New Roman" w:hAnsi="Times New Roman"/>
          <w:spacing w:val="-2"/>
          <w:sz w:val="26"/>
          <w:szCs w:val="26"/>
          <w:lang w:val="it-IT"/>
        </w:rPr>
        <w:t xml:space="preserve">Theo định hướng xác định trong </w:t>
      </w:r>
      <w:r w:rsidR="00A33504" w:rsidRPr="00BA3949">
        <w:rPr>
          <w:rFonts w:ascii="Times New Roman" w:hAnsi="Times New Roman"/>
          <w:spacing w:val="-2"/>
          <w:sz w:val="26"/>
          <w:szCs w:val="26"/>
          <w:lang w:val="it-IT"/>
        </w:rPr>
        <w:t>p</w:t>
      </w:r>
      <w:r w:rsidRPr="00BA3949">
        <w:rPr>
          <w:rFonts w:ascii="Times New Roman" w:hAnsi="Times New Roman"/>
          <w:spacing w:val="-2"/>
          <w:sz w:val="26"/>
          <w:szCs w:val="26"/>
          <w:lang w:val="it-IT"/>
        </w:rPr>
        <w:t xml:space="preserve">hương án phát triển huyện giai đoạn 2021-2030  phấn </w:t>
      </w:r>
      <w:r w:rsidRPr="00BA3949">
        <w:rPr>
          <w:rFonts w:ascii="Times New Roman" w:hAnsi="Times New Roman" w:hint="eastAsia"/>
          <w:spacing w:val="-2"/>
          <w:sz w:val="26"/>
          <w:szCs w:val="26"/>
          <w:lang w:val="it-IT"/>
        </w:rPr>
        <w:t>đ</w:t>
      </w:r>
      <w:r w:rsidRPr="00BA3949">
        <w:rPr>
          <w:rFonts w:ascii="Times New Roman" w:hAnsi="Times New Roman"/>
          <w:spacing w:val="-2"/>
          <w:sz w:val="26"/>
          <w:szCs w:val="26"/>
          <w:lang w:val="it-IT"/>
        </w:rPr>
        <w:t xml:space="preserve">ấu </w:t>
      </w:r>
      <w:r w:rsidRPr="00BA3949">
        <w:rPr>
          <w:rFonts w:ascii="Times New Roman" w:hAnsi="Times New Roman" w:hint="eastAsia"/>
          <w:spacing w:val="-2"/>
          <w:sz w:val="26"/>
          <w:szCs w:val="26"/>
          <w:lang w:val="it-IT"/>
        </w:rPr>
        <w:t>đ</w:t>
      </w:r>
      <w:r w:rsidRPr="00BA3949">
        <w:rPr>
          <w:rFonts w:ascii="Times New Roman" w:hAnsi="Times New Roman"/>
          <w:spacing w:val="-2"/>
          <w:sz w:val="26"/>
          <w:szCs w:val="26"/>
          <w:lang w:val="it-IT"/>
        </w:rPr>
        <w:t>ến n</w:t>
      </w:r>
      <w:r w:rsidRPr="00BA3949">
        <w:rPr>
          <w:rFonts w:ascii="Times New Roman" w:hAnsi="Times New Roman" w:hint="eastAsia"/>
          <w:spacing w:val="-2"/>
          <w:sz w:val="26"/>
          <w:szCs w:val="26"/>
          <w:lang w:val="it-IT"/>
        </w:rPr>
        <w:t>ă</w:t>
      </w:r>
      <w:r w:rsidRPr="00BA3949">
        <w:rPr>
          <w:rFonts w:ascii="Times New Roman" w:hAnsi="Times New Roman"/>
          <w:spacing w:val="-2"/>
          <w:sz w:val="26"/>
          <w:szCs w:val="26"/>
          <w:lang w:val="it-IT"/>
        </w:rPr>
        <w:t xml:space="preserve">m 2025 có 11/11 xã </w:t>
      </w:r>
      <w:r w:rsidRPr="00BA3949">
        <w:rPr>
          <w:rFonts w:ascii="Times New Roman" w:hAnsi="Times New Roman" w:hint="eastAsia"/>
          <w:spacing w:val="-2"/>
          <w:sz w:val="26"/>
          <w:szCs w:val="26"/>
          <w:lang w:val="it-IT"/>
        </w:rPr>
        <w:t>đ</w:t>
      </w:r>
      <w:r w:rsidRPr="00BA3949">
        <w:rPr>
          <w:rFonts w:ascii="Times New Roman" w:hAnsi="Times New Roman"/>
          <w:spacing w:val="-2"/>
          <w:sz w:val="26"/>
          <w:szCs w:val="26"/>
          <w:lang w:val="it-IT"/>
        </w:rPr>
        <w:t xml:space="preserve">ạt chuẩn nông thôn mới, trong đó 01 xã </w:t>
      </w:r>
      <w:r w:rsidRPr="00BA3949">
        <w:rPr>
          <w:rFonts w:ascii="Times New Roman" w:hAnsi="Times New Roman" w:hint="eastAsia"/>
          <w:spacing w:val="-2"/>
          <w:sz w:val="26"/>
          <w:szCs w:val="26"/>
          <w:lang w:val="it-IT"/>
        </w:rPr>
        <w:t>đ</w:t>
      </w:r>
      <w:r w:rsidRPr="00BA3949">
        <w:rPr>
          <w:rFonts w:ascii="Times New Roman" w:hAnsi="Times New Roman"/>
          <w:spacing w:val="-2"/>
          <w:sz w:val="26"/>
          <w:szCs w:val="26"/>
          <w:lang w:val="it-IT"/>
        </w:rPr>
        <w:t>ạt chuẩn nông thôn mới nâng cao (xã Pha Mu).</w:t>
      </w:r>
      <w:r w:rsidRPr="00BA3949">
        <w:rPr>
          <w:rFonts w:ascii="Times New Roman" w:hAnsi="Times New Roman"/>
          <w:spacing w:val="-2"/>
          <w:sz w:val="26"/>
          <w:szCs w:val="26"/>
          <w:lang w:val="vi-VN"/>
        </w:rPr>
        <w:t xml:space="preserve"> Dự kiến đến năm 2030: có 10 xã nông thôn và hoàn thành 3 xã Nông thôn mới nâng cao (xã Pha Mu; xã Mường Kim; xã Mường Cang)</w:t>
      </w:r>
      <w:r w:rsidR="00BB57E6" w:rsidRPr="00BA3949">
        <w:rPr>
          <w:rFonts w:ascii="Times New Roman" w:hAnsi="Times New Roman"/>
          <w:spacing w:val="-2"/>
          <w:sz w:val="26"/>
          <w:szCs w:val="26"/>
        </w:rPr>
        <w:t>.</w:t>
      </w:r>
    </w:p>
    <w:p w14:paraId="03184C48" w14:textId="77777777" w:rsidR="007561ED" w:rsidRPr="00BA3949" w:rsidRDefault="007561ED" w:rsidP="00B76CC5">
      <w:pPr>
        <w:widowControl w:val="0"/>
        <w:spacing w:line="283" w:lineRule="auto"/>
        <w:ind w:firstLine="567"/>
        <w:rPr>
          <w:rFonts w:ascii="Times New Roman" w:hAnsi="Times New Roman"/>
          <w:sz w:val="26"/>
          <w:szCs w:val="26"/>
          <w:lang w:val="vi-VN"/>
        </w:rPr>
      </w:pPr>
      <w:r w:rsidRPr="00BA3949">
        <w:rPr>
          <w:rFonts w:ascii="Times New Roman" w:hAnsi="Times New Roman"/>
          <w:spacing w:val="-2"/>
          <w:sz w:val="26"/>
          <w:szCs w:val="26"/>
          <w:lang w:val="vi-VN"/>
        </w:rPr>
        <w:t>Để thực hiện mục tiêu trên, cần triển khai các công việc cụ thể theo đề án xây dựng nông thôn mới của huyện, xây dựng và củng cố mạng lưới các điểm trung tâm xã, cụm xã và điểm dân cư nông thôn theo quy hoạch xây dựng nông thôn mới các xã được lập và phê duyệt. Các định hướng chung tổ chức khu dân cư nông thôn như sau</w:t>
      </w:r>
      <w:r w:rsidRPr="00BA3949">
        <w:rPr>
          <w:rFonts w:ascii="Times New Roman" w:hAnsi="Times New Roman"/>
          <w:sz w:val="26"/>
          <w:szCs w:val="26"/>
          <w:lang w:val="vi-VN"/>
        </w:rPr>
        <w:t xml:space="preserve">: </w:t>
      </w:r>
    </w:p>
    <w:p w14:paraId="563309F9" w14:textId="7A18DFF2" w:rsidR="007561ED" w:rsidRPr="00BA3949" w:rsidRDefault="007561ED" w:rsidP="00B76CC5">
      <w:pPr>
        <w:widowControl w:val="0"/>
        <w:spacing w:line="283" w:lineRule="auto"/>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1). Quy hoạch xây dựng các điểm trung tâm cụm xã và các cơ sở tạo thị:</w:t>
      </w:r>
    </w:p>
    <w:p w14:paraId="7F12688D" w14:textId="33BA7BF9" w:rsidR="007561ED" w:rsidRPr="00BA3949" w:rsidRDefault="007561ED" w:rsidP="00B76CC5">
      <w:pPr>
        <w:widowControl w:val="0"/>
        <w:spacing w:line="283" w:lineRule="auto"/>
        <w:ind w:firstLine="567"/>
        <w:rPr>
          <w:rFonts w:ascii="Times New Roman" w:hAnsi="Times New Roman"/>
          <w:sz w:val="26"/>
          <w:szCs w:val="26"/>
          <w:lang w:val="vi-VN"/>
        </w:rPr>
      </w:pPr>
      <w:r w:rsidRPr="00BA3949">
        <w:rPr>
          <w:rFonts w:ascii="Times New Roman" w:hAnsi="Times New Roman"/>
          <w:sz w:val="26"/>
          <w:szCs w:val="26"/>
          <w:lang w:val="vi-VN"/>
        </w:rPr>
        <w:t>Dựa vào ưu thế về đất đai, điều kiện giao thông và hạ tầng kỹ thuật, tiếp cận nhanh với các nguồn tiềm năng và thị trường, phát triển điểm trung tâm cụm xã và các điểm cơ sở tạo thị như sau:</w:t>
      </w:r>
    </w:p>
    <w:p w14:paraId="0041EAEE" w14:textId="77777777" w:rsidR="007561ED" w:rsidRPr="00BA3949" w:rsidRDefault="007561ED" w:rsidP="00B76CC5">
      <w:pPr>
        <w:widowControl w:val="0"/>
        <w:spacing w:line="283" w:lineRule="auto"/>
        <w:ind w:firstLine="567"/>
        <w:rPr>
          <w:rFonts w:ascii="Times New Roman" w:hAnsi="Times New Roman"/>
          <w:i/>
          <w:iCs/>
          <w:sz w:val="26"/>
          <w:szCs w:val="26"/>
          <w:lang w:val="vi-VN"/>
        </w:rPr>
      </w:pPr>
      <w:r w:rsidRPr="00BA3949">
        <w:rPr>
          <w:rFonts w:ascii="Times New Roman" w:hAnsi="Times New Roman"/>
          <w:i/>
          <w:iCs/>
          <w:sz w:val="26"/>
          <w:szCs w:val="26"/>
          <w:lang w:val="vi-VN"/>
        </w:rPr>
        <w:t>* Các trung tâm cụm xã</w:t>
      </w:r>
    </w:p>
    <w:p w14:paraId="7BDE49C1" w14:textId="14715FED" w:rsidR="007561ED" w:rsidRPr="00BA3949" w:rsidRDefault="007561ED" w:rsidP="00B76CC5">
      <w:pPr>
        <w:widowControl w:val="0"/>
        <w:spacing w:line="283" w:lineRule="auto"/>
        <w:ind w:firstLine="567"/>
        <w:rPr>
          <w:rFonts w:ascii="Times New Roman" w:hAnsi="Times New Roman"/>
          <w:sz w:val="26"/>
          <w:szCs w:val="26"/>
          <w:lang w:val="vi-VN"/>
        </w:rPr>
      </w:pPr>
      <w:r w:rsidRPr="00BA3949">
        <w:rPr>
          <w:rFonts w:ascii="Times New Roman" w:hAnsi="Times New Roman"/>
          <w:sz w:val="26"/>
          <w:szCs w:val="26"/>
          <w:lang w:val="vi-VN"/>
        </w:rPr>
        <w:t>Phát triển 1 trung tâm cụm xã tạ</w:t>
      </w:r>
      <w:r w:rsidR="00A33504" w:rsidRPr="00BA3949">
        <w:rPr>
          <w:rFonts w:ascii="Times New Roman" w:hAnsi="Times New Roman"/>
          <w:sz w:val="26"/>
          <w:szCs w:val="26"/>
          <w:lang w:val="vi-VN"/>
        </w:rPr>
        <w:t xml:space="preserve">i xã </w:t>
      </w:r>
      <w:r w:rsidRPr="00BA3949">
        <w:rPr>
          <w:rFonts w:ascii="Times New Roman" w:hAnsi="Times New Roman"/>
          <w:sz w:val="26"/>
          <w:szCs w:val="26"/>
          <w:lang w:val="vi-VN"/>
        </w:rPr>
        <w:t>Mường Kim gắn với các khu dân cư mới với chức năng trở thành điểm đô thị dịch vụ thương mại hỗ trợ nông nghiệp vùng phía Nam của huyện.</w:t>
      </w:r>
    </w:p>
    <w:p w14:paraId="19C07225" w14:textId="77777777" w:rsidR="007561ED" w:rsidRPr="00BA3949" w:rsidRDefault="007561ED" w:rsidP="00B76CC5">
      <w:pPr>
        <w:widowControl w:val="0"/>
        <w:spacing w:line="283" w:lineRule="auto"/>
        <w:ind w:firstLine="567"/>
        <w:rPr>
          <w:rFonts w:ascii="Times New Roman" w:hAnsi="Times New Roman"/>
          <w:i/>
          <w:iCs/>
          <w:sz w:val="26"/>
          <w:szCs w:val="26"/>
          <w:lang w:val="vi-VN"/>
        </w:rPr>
      </w:pPr>
      <w:r w:rsidRPr="00BA3949">
        <w:rPr>
          <w:rFonts w:ascii="Times New Roman" w:hAnsi="Times New Roman"/>
          <w:i/>
          <w:iCs/>
          <w:sz w:val="26"/>
          <w:szCs w:val="26"/>
          <w:lang w:val="vi-VN"/>
        </w:rPr>
        <w:t>* Các điểm dân cư đô thị hóa</w:t>
      </w:r>
    </w:p>
    <w:p w14:paraId="06E7AF11" w14:textId="77777777" w:rsidR="007561ED" w:rsidRPr="00BA3949" w:rsidRDefault="007561ED" w:rsidP="00B76CC5">
      <w:pPr>
        <w:widowControl w:val="0"/>
        <w:tabs>
          <w:tab w:val="num" w:pos="360"/>
        </w:tabs>
        <w:spacing w:line="283" w:lineRule="auto"/>
        <w:ind w:firstLine="567"/>
        <w:rPr>
          <w:rFonts w:ascii="Times New Roman" w:hAnsi="Times New Roman"/>
          <w:sz w:val="26"/>
          <w:szCs w:val="26"/>
          <w:lang w:val="vi-VN"/>
        </w:rPr>
      </w:pPr>
      <w:bookmarkStart w:id="1611" w:name="_Hlk117258819"/>
      <w:r w:rsidRPr="00BA3949">
        <w:rPr>
          <w:rFonts w:ascii="Times New Roman" w:hAnsi="Times New Roman"/>
          <w:sz w:val="26"/>
          <w:szCs w:val="26"/>
          <w:lang w:val="vi-VN"/>
        </w:rPr>
        <w:t>Hình thành nâng cấp các điểm dân cư tập trung quanh các đô thị hiện hữu, các trục kinh tế động lực gắn với các khu dân cư mới với chức năng trở thành điểm đô thị hóa của huyện.</w:t>
      </w:r>
    </w:p>
    <w:p w14:paraId="0133C671" w14:textId="77777777" w:rsidR="007561ED" w:rsidRPr="00BA3949" w:rsidRDefault="007561ED" w:rsidP="00B76CC5">
      <w:pPr>
        <w:widowControl w:val="0"/>
        <w:tabs>
          <w:tab w:val="num" w:pos="360"/>
        </w:tabs>
        <w:spacing w:line="283" w:lineRule="auto"/>
        <w:ind w:firstLine="567"/>
        <w:rPr>
          <w:rFonts w:ascii="Times New Roman" w:hAnsi="Times New Roman"/>
          <w:sz w:val="26"/>
          <w:szCs w:val="26"/>
          <w:lang w:val="vi-VN"/>
        </w:rPr>
      </w:pPr>
      <w:r w:rsidRPr="00BA3949">
        <w:rPr>
          <w:rFonts w:ascii="Times New Roman" w:hAnsi="Times New Roman"/>
          <w:sz w:val="26"/>
          <w:szCs w:val="26"/>
          <w:lang w:val="vi-VN"/>
        </w:rPr>
        <w:t>Phát triển các điểm dân cư trục xã ở xã Mường Than, Mường Cang, Hua Nà trở thành điểm đô thị hóa.</w:t>
      </w:r>
    </w:p>
    <w:p w14:paraId="3A50976C" w14:textId="77777777" w:rsidR="007561ED" w:rsidRPr="00BA3949" w:rsidRDefault="007561ED" w:rsidP="00B76CC5">
      <w:pPr>
        <w:widowControl w:val="0"/>
        <w:tabs>
          <w:tab w:val="num" w:pos="360"/>
        </w:tabs>
        <w:spacing w:line="283" w:lineRule="auto"/>
        <w:ind w:firstLine="567"/>
        <w:rPr>
          <w:rFonts w:ascii="Times New Roman" w:hAnsi="Times New Roman"/>
          <w:sz w:val="26"/>
          <w:szCs w:val="26"/>
          <w:lang w:val="vi-VN"/>
        </w:rPr>
      </w:pPr>
      <w:r w:rsidRPr="00BA3949">
        <w:rPr>
          <w:rFonts w:ascii="Times New Roman" w:hAnsi="Times New Roman"/>
          <w:sz w:val="26"/>
          <w:szCs w:val="26"/>
          <w:lang w:val="vi-VN"/>
        </w:rPr>
        <w:t>Khu vực dọc trục QL32 hình thành các điểm thương mại dịch vụ kết hợp các khu dân cư và các dịch vụ hỗ trợ sản xuất nông nghiệp.</w:t>
      </w:r>
    </w:p>
    <w:bookmarkEnd w:id="1611"/>
    <w:p w14:paraId="40CDD0D1" w14:textId="77777777" w:rsidR="007561ED" w:rsidRPr="00BA3949" w:rsidRDefault="007561ED" w:rsidP="00B76CC5">
      <w:pPr>
        <w:widowControl w:val="0"/>
        <w:spacing w:line="283" w:lineRule="auto"/>
        <w:ind w:firstLine="567"/>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2). Quy hoạch mạng lưới các điểm dân cư, các trung tâm hành chính xã, hệ thống trung tâm công cộng và kết cấu hạ tầng:</w:t>
      </w:r>
    </w:p>
    <w:p w14:paraId="32D0CB47" w14:textId="77777777" w:rsidR="007561ED" w:rsidRPr="00BA3949" w:rsidRDefault="007561ED" w:rsidP="00B76CC5">
      <w:pPr>
        <w:widowControl w:val="0"/>
        <w:spacing w:line="283" w:lineRule="auto"/>
        <w:ind w:firstLine="567"/>
        <w:rPr>
          <w:rFonts w:ascii="Times New Roman" w:hAnsi="Times New Roman"/>
          <w:sz w:val="26"/>
          <w:szCs w:val="26"/>
          <w:lang w:val="vi-VN"/>
        </w:rPr>
      </w:pPr>
      <w:r w:rsidRPr="00BA3949">
        <w:rPr>
          <w:rFonts w:ascii="Times New Roman" w:hAnsi="Times New Roman"/>
          <w:sz w:val="26"/>
          <w:szCs w:val="26"/>
          <w:lang w:val="vi-VN"/>
        </w:rPr>
        <w:lastRenderedPageBreak/>
        <w:t xml:space="preserve">- Trung tâm các xã: Trung tâm các xã được quy hoạch mỗi trung tâm có quy mô diện tích 10-30ha, quy mô dân số từ 5.000 - 7.000 người. Đây là trung tâm kinh tế, văn hoá của xã. Mỗi cụm trung tâm xã có các công trình văn hoá thể thao, các công trình hạ tầng khác như bưu điện, chợ, trạm y tế…được xây dựng theo quy chuẩn và được bố trí ở khu vực thuận tiện với các thôn xóm, bán kinh phục vụ trong khoảng 2km. </w:t>
      </w:r>
    </w:p>
    <w:p w14:paraId="0F13251C" w14:textId="77777777" w:rsidR="007561ED" w:rsidRPr="00BA3949" w:rsidRDefault="007561ED" w:rsidP="00B76CC5">
      <w:pPr>
        <w:widowControl w:val="0"/>
        <w:spacing w:line="283" w:lineRule="auto"/>
        <w:ind w:firstLine="567"/>
        <w:rPr>
          <w:rFonts w:ascii="Times New Roman" w:hAnsi="Times New Roman"/>
          <w:sz w:val="26"/>
          <w:szCs w:val="26"/>
          <w:lang w:val="vi-VN"/>
        </w:rPr>
      </w:pPr>
      <w:r w:rsidRPr="00BA3949">
        <w:rPr>
          <w:rFonts w:ascii="Times New Roman" w:hAnsi="Times New Roman"/>
          <w:sz w:val="26"/>
          <w:szCs w:val="26"/>
          <w:lang w:val="vi-VN"/>
        </w:rPr>
        <w:t>- Trung tâm thôn buôn: nhà văn hóa thôn, trường mầm non... nên được bố trí tập trung kết hợp với các không gian công cộng, nghỉ ngơi để tạo không gian trung tâm cho thôn buôn.</w:t>
      </w:r>
    </w:p>
    <w:p w14:paraId="6C834D21" w14:textId="77777777" w:rsidR="007561ED" w:rsidRPr="00BA3949" w:rsidRDefault="007561ED" w:rsidP="00B76CC5">
      <w:pPr>
        <w:widowControl w:val="0"/>
        <w:spacing w:line="283" w:lineRule="auto"/>
        <w:ind w:firstLine="567"/>
        <w:rPr>
          <w:rFonts w:ascii="Times New Roman" w:hAnsi="Times New Roman"/>
          <w:sz w:val="26"/>
          <w:szCs w:val="26"/>
          <w:lang w:val="vi-VN"/>
        </w:rPr>
      </w:pPr>
      <w:r w:rsidRPr="00BA3949">
        <w:rPr>
          <w:rFonts w:ascii="Times New Roman" w:hAnsi="Times New Roman"/>
          <w:sz w:val="26"/>
          <w:szCs w:val="26"/>
          <w:lang w:val="vi-VN"/>
        </w:rPr>
        <w:t xml:space="preserve">- Các tuyến dân cư tập trung: Phân bố dọc theo các tuyến đường giao thông liên xã, hiện nay các tuyến này đã có dân cư khá đông, cần quy hoạch đầu tư đồng bộ các công trình hạ tầng như đường giao thông nông thôn, lưới điện, nước, sinh hoạt, hệ thống trường lớp, hệ thống y tế, hệ thống các thiết chế văn hóa- xã hội v.v. </w:t>
      </w:r>
    </w:p>
    <w:p w14:paraId="0432E068" w14:textId="77777777" w:rsidR="007561ED" w:rsidRPr="00BA3949" w:rsidRDefault="007561ED" w:rsidP="00B76CC5">
      <w:pPr>
        <w:widowControl w:val="0"/>
        <w:spacing w:line="283" w:lineRule="auto"/>
        <w:ind w:firstLine="567"/>
        <w:rPr>
          <w:rFonts w:ascii="Times New Roman" w:hAnsi="Times New Roman"/>
          <w:sz w:val="26"/>
          <w:szCs w:val="26"/>
          <w:lang w:val="vi-VN"/>
        </w:rPr>
      </w:pPr>
      <w:r w:rsidRPr="00BA3949">
        <w:rPr>
          <w:rFonts w:ascii="Times New Roman" w:hAnsi="Times New Roman"/>
          <w:sz w:val="26"/>
          <w:szCs w:val="26"/>
          <w:lang w:val="vi-VN"/>
        </w:rPr>
        <w:t xml:space="preserve">- Cần lưu ý các giải pháp quy hoạch để bảo tồn và phát huy các giá trị cảnh quan kiến trúc truyền thống cũng như các giá trị văn hóa truyền thống trên địa bàn huyện. Bảo tồn các công trình di tích lịch sử có giá trị, các làng cổ, làng văn hóa truyền thống. </w:t>
      </w:r>
    </w:p>
    <w:p w14:paraId="2ED79B2C" w14:textId="77777777" w:rsidR="007561ED" w:rsidRPr="00BA3949" w:rsidRDefault="007561ED" w:rsidP="00B76CC5">
      <w:pPr>
        <w:widowControl w:val="0"/>
        <w:spacing w:line="283" w:lineRule="auto"/>
        <w:rPr>
          <w:rFonts w:ascii="Times New Roman" w:hAnsi="Times New Roman"/>
          <w:sz w:val="26"/>
          <w:szCs w:val="26"/>
          <w:lang w:val="vi-VN"/>
        </w:rPr>
      </w:pPr>
      <w:r w:rsidRPr="00BA3949">
        <w:rPr>
          <w:rFonts w:ascii="Times New Roman" w:hAnsi="Times New Roman"/>
          <w:sz w:val="26"/>
          <w:szCs w:val="26"/>
          <w:lang w:val="vi-VN"/>
        </w:rPr>
        <w:t>- Đối với cảnh quan thôn buôn, khu dân cư: cải tạo chỉnh trang các thôn buôn trên cơ sở hiện có, tăng cường mật độ cây xanh tại các khu vực đất trống, các công trình xây mới theo kiến trúc truyền thống. Xây dựng nhà ở nông thôn nên sử dụng vật liệu địa phương, mật độ xây dựng thấp, nhà có nhiều cây xanh.</w:t>
      </w:r>
    </w:p>
    <w:p w14:paraId="6BA6683F" w14:textId="5F4B23C7" w:rsidR="007561ED" w:rsidRPr="00BA3949" w:rsidRDefault="00B76CC5" w:rsidP="00B76CC5">
      <w:pPr>
        <w:widowControl w:val="0"/>
        <w:spacing w:line="283" w:lineRule="auto"/>
        <w:rPr>
          <w:rFonts w:ascii="Times New Roman" w:hAnsi="Times New Roman"/>
          <w:sz w:val="26"/>
          <w:szCs w:val="26"/>
        </w:rPr>
      </w:pPr>
      <w:r w:rsidRPr="00BA3949">
        <w:rPr>
          <w:noProof/>
        </w:rPr>
        <w:drawing>
          <wp:anchor distT="0" distB="0" distL="114300" distR="114300" simplePos="0" relativeHeight="251679232" behindDoc="0" locked="0" layoutInCell="1" allowOverlap="1" wp14:anchorId="4C3524F1" wp14:editId="60A869F3">
            <wp:simplePos x="0" y="0"/>
            <wp:positionH relativeFrom="margin">
              <wp:align>left</wp:align>
            </wp:positionH>
            <wp:positionV relativeFrom="paragraph">
              <wp:posOffset>1386196</wp:posOffset>
            </wp:positionV>
            <wp:extent cx="5778500" cy="2889250"/>
            <wp:effectExtent l="0" t="0" r="0" b="6350"/>
            <wp:wrapTopAndBottom/>
            <wp:docPr id="1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8002" b="8825"/>
                    <a:stretch/>
                  </pic:blipFill>
                  <pic:spPr bwMode="auto">
                    <a:xfrm>
                      <a:off x="0" y="0"/>
                      <a:ext cx="5778500" cy="288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61ED" w:rsidRPr="00BA3949">
        <w:rPr>
          <w:rFonts w:ascii="Times New Roman" w:hAnsi="Times New Roman"/>
          <w:sz w:val="26"/>
          <w:szCs w:val="26"/>
          <w:lang w:val="vi-VN"/>
        </w:rPr>
        <w:t xml:space="preserve">- Các điểm dân cư nông thôn được liên kết với đô thị bằng mạng lưới giao thông và hạ tầng kỹ thuật khác, giữ vai trò phục vụ sản xuất công nghiệp </w:t>
      </w:r>
      <w:r w:rsidR="00A33504" w:rsidRPr="00BA3949">
        <w:rPr>
          <w:rFonts w:ascii="Times New Roman" w:hAnsi="Times New Roman"/>
          <w:sz w:val="26"/>
          <w:szCs w:val="26"/>
          <w:lang w:val="vi-VN"/>
        </w:rPr>
        <w:t xml:space="preserve">- </w:t>
      </w:r>
      <w:r w:rsidR="007561ED" w:rsidRPr="00BA3949">
        <w:rPr>
          <w:rFonts w:ascii="Times New Roman" w:hAnsi="Times New Roman"/>
          <w:sz w:val="26"/>
          <w:szCs w:val="26"/>
          <w:lang w:val="vi-VN"/>
        </w:rPr>
        <w:t>tiểu thủ công nghiệp, dịch vụ hạ tầng kỹ thuật, hạ tầng xã hội, du lịch, nghỉ dưỡng, giảm tải diện tích cư trú... cho đô thị</w:t>
      </w:r>
      <w:r w:rsidR="00F05045" w:rsidRPr="00BA3949">
        <w:rPr>
          <w:rFonts w:ascii="Times New Roman" w:hAnsi="Times New Roman"/>
          <w:sz w:val="26"/>
          <w:szCs w:val="26"/>
          <w:lang w:val="vi-VN"/>
        </w:rPr>
        <w:t xml:space="preserve">. </w:t>
      </w:r>
      <w:r w:rsidR="00A33504" w:rsidRPr="00BA3949">
        <w:rPr>
          <w:rFonts w:ascii="Times New Roman" w:hAnsi="Times New Roman"/>
          <w:sz w:val="26"/>
          <w:szCs w:val="26"/>
          <w:lang w:val="vi-VN"/>
        </w:rPr>
        <w:t>-</w:t>
      </w:r>
      <w:r w:rsidR="007561ED" w:rsidRPr="00BA3949">
        <w:rPr>
          <w:rFonts w:ascii="Times New Roman" w:hAnsi="Times New Roman"/>
          <w:sz w:val="26"/>
          <w:szCs w:val="26"/>
          <w:lang w:val="vi-VN"/>
        </w:rPr>
        <w:tab/>
        <w:t xml:space="preserve">Các điểm dân cư nông thôn được đầu tư hạ tầng kỹ thuật </w:t>
      </w:r>
      <w:r w:rsidR="00A33504" w:rsidRPr="00BA3949">
        <w:rPr>
          <w:rFonts w:ascii="Times New Roman" w:hAnsi="Times New Roman"/>
          <w:sz w:val="26"/>
          <w:szCs w:val="26"/>
          <w:lang w:val="vi-VN"/>
        </w:rPr>
        <w:t>-</w:t>
      </w:r>
      <w:r w:rsidR="007561ED" w:rsidRPr="00BA3949">
        <w:rPr>
          <w:rFonts w:ascii="Times New Roman" w:hAnsi="Times New Roman"/>
          <w:sz w:val="26"/>
          <w:szCs w:val="26"/>
          <w:lang w:val="vi-VN"/>
        </w:rPr>
        <w:t xml:space="preserve"> xã hội nhanh và có điều kiện cũng như cơ hội phát triển, tương lai sẽ trở thành một bộ phận của đô thị mở rộng hoặc cấu trúc làng xã bền vững.</w:t>
      </w:r>
      <w:bookmarkEnd w:id="1609"/>
      <w:bookmarkEnd w:id="1610"/>
    </w:p>
    <w:p w14:paraId="5EA0209E" w14:textId="77777777" w:rsidR="00B76CC5" w:rsidRPr="00BA3949" w:rsidRDefault="00B76CC5" w:rsidP="00B76CC5">
      <w:pPr>
        <w:pStyle w:val="Caption"/>
        <w:widowControl w:val="0"/>
        <w:spacing w:line="283" w:lineRule="auto"/>
        <w:ind w:left="-54" w:right="-108"/>
        <w:outlineLvl w:val="0"/>
        <w:rPr>
          <w:color w:val="auto"/>
          <w:lang w:val="vi-VN"/>
        </w:rPr>
      </w:pPr>
      <w:bookmarkStart w:id="1612" w:name="_Toc161693948"/>
      <w:bookmarkStart w:id="1613" w:name="_Toc162854308"/>
      <w:bookmarkStart w:id="1614" w:name="_Toc163483604"/>
      <w:bookmarkStart w:id="1615" w:name="_Toc163483891"/>
      <w:bookmarkStart w:id="1616" w:name="_Toc163998713"/>
      <w:r w:rsidRPr="00BA3949">
        <w:rPr>
          <w:color w:val="auto"/>
          <w:szCs w:val="26"/>
          <w:lang w:val="vi-VN"/>
        </w:rPr>
        <w:t>Ảnh 21: Sơ đồ phân bố dân cư đô thị và nông thôn</w:t>
      </w:r>
      <w:bookmarkEnd w:id="1612"/>
      <w:bookmarkEnd w:id="1613"/>
      <w:bookmarkEnd w:id="1614"/>
      <w:bookmarkEnd w:id="1615"/>
      <w:bookmarkEnd w:id="1616"/>
    </w:p>
    <w:p w14:paraId="6CD4A551" w14:textId="77777777" w:rsidR="00D6168E" w:rsidRPr="00BA3949" w:rsidRDefault="009336DC" w:rsidP="005E0892">
      <w:pPr>
        <w:pStyle w:val="Heading2"/>
        <w:keepNext w:val="0"/>
        <w:keepLines w:val="0"/>
        <w:widowControl w:val="0"/>
        <w:spacing w:before="0" w:line="300" w:lineRule="auto"/>
        <w:rPr>
          <w:rFonts w:ascii="Times New Roman" w:hAnsi="Times New Roman"/>
          <w:color w:val="auto"/>
          <w:lang w:val="vi-VN"/>
        </w:rPr>
      </w:pPr>
      <w:bookmarkStart w:id="1617" w:name="_Toc162853292"/>
      <w:bookmarkStart w:id="1618" w:name="_Toc162854309"/>
      <w:bookmarkStart w:id="1619" w:name="_Toc163483605"/>
      <w:bookmarkStart w:id="1620" w:name="_Toc163483892"/>
      <w:bookmarkStart w:id="1621" w:name="_Toc163998714"/>
      <w:r w:rsidRPr="00BA3949">
        <w:rPr>
          <w:rFonts w:ascii="Times New Roman" w:hAnsi="Times New Roman"/>
          <w:color w:val="auto"/>
          <w:lang w:val="vi-VN"/>
        </w:rPr>
        <w:lastRenderedPageBreak/>
        <w:t>3</w:t>
      </w:r>
      <w:r w:rsidR="00D6168E" w:rsidRPr="00BA3949">
        <w:rPr>
          <w:rFonts w:ascii="Times New Roman" w:hAnsi="Times New Roman"/>
          <w:color w:val="auto"/>
          <w:lang w:val="vi-VN"/>
        </w:rPr>
        <w:t>.</w:t>
      </w:r>
      <w:r w:rsidR="00561944" w:rsidRPr="00BA3949">
        <w:rPr>
          <w:rFonts w:ascii="Times New Roman" w:hAnsi="Times New Roman"/>
          <w:color w:val="auto"/>
          <w:lang w:val="vi-VN"/>
        </w:rPr>
        <w:t>3</w:t>
      </w:r>
      <w:r w:rsidR="00D6168E" w:rsidRPr="00BA3949">
        <w:rPr>
          <w:rFonts w:ascii="Times New Roman" w:hAnsi="Times New Roman"/>
          <w:color w:val="auto"/>
          <w:lang w:val="vi-VN"/>
        </w:rPr>
        <w:t>. Định hướng phát triển hạ tầng kinh tế</w:t>
      </w:r>
      <w:bookmarkEnd w:id="1599"/>
      <w:bookmarkEnd w:id="1600"/>
      <w:bookmarkEnd w:id="1601"/>
      <w:bookmarkEnd w:id="1602"/>
      <w:bookmarkEnd w:id="1617"/>
      <w:bookmarkEnd w:id="1618"/>
      <w:bookmarkEnd w:id="1619"/>
      <w:bookmarkEnd w:id="1620"/>
      <w:bookmarkEnd w:id="1621"/>
    </w:p>
    <w:p w14:paraId="59C0664F" w14:textId="78B3FDC4" w:rsidR="007561ED" w:rsidRPr="00BA3949" w:rsidRDefault="007561ED" w:rsidP="005E0892">
      <w:pPr>
        <w:widowControl w:val="0"/>
        <w:autoSpaceDE w:val="0"/>
        <w:autoSpaceDN w:val="0"/>
        <w:adjustRightInd w:val="0"/>
        <w:spacing w:line="300" w:lineRule="auto"/>
        <w:ind w:firstLine="601"/>
        <w:rPr>
          <w:rFonts w:ascii="Times New Roman" w:hAnsi="Times New Roman"/>
          <w:iCs/>
          <w:sz w:val="26"/>
          <w:szCs w:val="26"/>
          <w:lang w:val="pt-BR"/>
        </w:rPr>
      </w:pPr>
      <w:bookmarkStart w:id="1622" w:name="_Toc152785497"/>
      <w:bookmarkStart w:id="1623" w:name="_Toc152787074"/>
      <w:bookmarkStart w:id="1624" w:name="_Toc152787371"/>
      <w:bookmarkStart w:id="1625" w:name="_Toc152853802"/>
      <w:bookmarkStart w:id="1626" w:name="_Toc161693950"/>
      <w:bookmarkStart w:id="1627" w:name="_Toc162595204"/>
      <w:bookmarkStart w:id="1628" w:name="_Toc162611544"/>
      <w:r w:rsidRPr="00BA3949">
        <w:rPr>
          <w:rFonts w:ascii="Times New Roman" w:hAnsi="Times New Roman"/>
          <w:iCs/>
          <w:sz w:val="26"/>
          <w:szCs w:val="26"/>
          <w:lang w:val="pt-BR"/>
        </w:rPr>
        <w:t>Bố trí quỹ đất cho 2 trung tâm hỗ trợ sản xuất với quy mô 5-10 ha tại thị trấn Than Uyên và xã Mường Kim để hỗ trợ sản xuất cho tiểu vùng trung tâm và tiểu vùng phía Nam. Đối với tiểu vùng phía Bắc sẽ được hỗ trợ thông qua các n</w:t>
      </w:r>
      <w:r w:rsidR="00A33504" w:rsidRPr="00BA3949">
        <w:rPr>
          <w:rFonts w:ascii="Times New Roman" w:hAnsi="Times New Roman"/>
          <w:iCs/>
          <w:sz w:val="26"/>
          <w:szCs w:val="26"/>
          <w:lang w:val="pt-BR"/>
        </w:rPr>
        <w:t>hà</w:t>
      </w:r>
      <w:r w:rsidRPr="00BA3949">
        <w:rPr>
          <w:rFonts w:ascii="Times New Roman" w:hAnsi="Times New Roman"/>
          <w:iCs/>
          <w:sz w:val="26"/>
          <w:szCs w:val="26"/>
          <w:lang w:val="pt-BR"/>
        </w:rPr>
        <w:t xml:space="preserve"> máy xí nghiệp trong cụm công nghiệp Than Uyên tại đô thị Phúc Than.</w:t>
      </w:r>
    </w:p>
    <w:p w14:paraId="4521B805"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i/>
          <w:iCs/>
          <w:sz w:val="26"/>
          <w:szCs w:val="26"/>
          <w:lang w:val="pt-BR"/>
        </w:rPr>
      </w:pPr>
      <w:r w:rsidRPr="00BA3949">
        <w:rPr>
          <w:rFonts w:ascii="Times New Roman" w:hAnsi="Times New Roman"/>
          <w:i/>
          <w:iCs/>
          <w:sz w:val="26"/>
          <w:szCs w:val="26"/>
          <w:lang w:val="pt-BR"/>
        </w:rPr>
        <w:t>a. Ngành chăn nuôi</w:t>
      </w:r>
    </w:p>
    <w:p w14:paraId="399D710F" w14:textId="5A252D63" w:rsidR="007561ED" w:rsidRPr="00BA3949" w:rsidRDefault="007561ED" w:rsidP="005E0892">
      <w:pPr>
        <w:widowControl w:val="0"/>
        <w:autoSpaceDE w:val="0"/>
        <w:autoSpaceDN w:val="0"/>
        <w:adjustRightInd w:val="0"/>
        <w:spacing w:line="300" w:lineRule="auto"/>
        <w:ind w:firstLine="601"/>
        <w:rPr>
          <w:rFonts w:ascii="Times New Roman" w:hAnsi="Times New Roman"/>
          <w:i/>
          <w:iCs/>
          <w:sz w:val="26"/>
          <w:szCs w:val="26"/>
          <w:lang w:val="pt-BR"/>
        </w:rPr>
      </w:pPr>
      <w:r w:rsidRPr="00BA3949">
        <w:rPr>
          <w:rFonts w:ascii="Times New Roman" w:hAnsi="Times New Roman"/>
          <w:sz w:val="26"/>
          <w:szCs w:val="26"/>
          <w:lang w:val="pt-BR"/>
        </w:rPr>
        <w:t>Phát triển mô hình trang trại chăn nuôi và trang trại tổng hợp. Thực hiện các giải pháp xử lý ô nhiễm môi trường như: triển khai công tác, quản lý dịch bệnh, phòng dịch, dập dịch, kiểm soát chất lượng sản phẩm chăn nuôi. Phát triển hình thức nuôi gia công. tiến tới các doanh nghiệp chăn nuôi của huyện vươn ra thị trường thế giới. Dự kiến quy mô các trang trại chăn nuôi khoảng 60ha.</w:t>
      </w:r>
    </w:p>
    <w:p w14:paraId="68070CBC" w14:textId="7C321952" w:rsidR="007561ED" w:rsidRPr="00BA3949" w:rsidRDefault="007561ED" w:rsidP="005E0892">
      <w:pPr>
        <w:widowControl w:val="0"/>
        <w:autoSpaceDE w:val="0"/>
        <w:autoSpaceDN w:val="0"/>
        <w:adjustRightInd w:val="0"/>
        <w:spacing w:line="300" w:lineRule="auto"/>
        <w:ind w:firstLine="601"/>
        <w:rPr>
          <w:rFonts w:ascii="Times New Roman" w:hAnsi="Times New Roman"/>
          <w:i/>
          <w:iCs/>
          <w:sz w:val="26"/>
          <w:szCs w:val="26"/>
          <w:lang w:val="pt-BR"/>
        </w:rPr>
      </w:pPr>
      <w:r w:rsidRPr="00BA3949">
        <w:rPr>
          <w:rFonts w:ascii="Times New Roman" w:hAnsi="Times New Roman"/>
          <w:i/>
          <w:iCs/>
          <w:sz w:val="26"/>
          <w:szCs w:val="26"/>
          <w:lang w:val="pt-BR"/>
        </w:rPr>
        <w:t>b. Ngành trồng trọt</w:t>
      </w:r>
    </w:p>
    <w:p w14:paraId="718082A7" w14:textId="532A51A1"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Định hướng mở rộng phát triển các vùng sản xuất như</w:t>
      </w:r>
      <w:r w:rsidR="00A33504" w:rsidRPr="00BA3949">
        <w:rPr>
          <w:rFonts w:ascii="Times New Roman" w:hAnsi="Times New Roman"/>
          <w:sz w:val="26"/>
          <w:szCs w:val="26"/>
          <w:lang w:val="pt-BR"/>
        </w:rPr>
        <w:t>:</w:t>
      </w:r>
      <w:r w:rsidRPr="00BA3949">
        <w:rPr>
          <w:rFonts w:ascii="Times New Roman" w:hAnsi="Times New Roman"/>
          <w:sz w:val="26"/>
          <w:szCs w:val="26"/>
          <w:lang w:val="pt-BR"/>
        </w:rPr>
        <w:t xml:space="preserve"> gạo Xén Cù ở thị trấn Than Uyên, xã Mường Cang, lúa hàng hóa ở thị trấn Than Uyên, xã Hua Nà, xã Mường Than, đo thị</w:t>
      </w:r>
      <w:r w:rsidR="00A33504" w:rsidRPr="00BA3949">
        <w:rPr>
          <w:rFonts w:ascii="Times New Roman" w:hAnsi="Times New Roman"/>
          <w:sz w:val="26"/>
          <w:szCs w:val="26"/>
          <w:lang w:val="pt-BR"/>
        </w:rPr>
        <w:t xml:space="preserve"> Phúc Than, </w:t>
      </w:r>
      <w:r w:rsidRPr="00BA3949">
        <w:rPr>
          <w:rFonts w:ascii="Times New Roman" w:hAnsi="Times New Roman"/>
          <w:sz w:val="26"/>
          <w:szCs w:val="26"/>
          <w:lang w:val="pt-BR"/>
        </w:rPr>
        <w:t>xã Mường Cang, Tà Hừa, Mường Kim. Mắc ca ở xã Mường Mít, xã Pha Mu, cá lồng ở xã Mường Kim, Tà Gia, Khoe On. Xây dựng các sản phẩm OCOP như: Gạo Xén Cù, gạo tẻ tròn, gạo nếp Tan Pỏm, ổi Hua Nà, trà Shen Tuyết, giốc cá Lăng....</w:t>
      </w:r>
    </w:p>
    <w:p w14:paraId="6A213242" w14:textId="1DA0B11E" w:rsidR="007561ED" w:rsidRPr="00BA3949" w:rsidRDefault="007561ED" w:rsidP="005E0892">
      <w:pPr>
        <w:widowControl w:val="0"/>
        <w:autoSpaceDE w:val="0"/>
        <w:autoSpaceDN w:val="0"/>
        <w:adjustRightInd w:val="0"/>
        <w:spacing w:line="300" w:lineRule="auto"/>
        <w:ind w:firstLine="601"/>
        <w:rPr>
          <w:rFonts w:ascii="Times New Roman" w:hAnsi="Times New Roman"/>
          <w:i/>
          <w:iCs/>
          <w:sz w:val="26"/>
          <w:szCs w:val="26"/>
          <w:lang w:val="pt-BR"/>
        </w:rPr>
      </w:pPr>
      <w:r w:rsidRPr="00BA3949">
        <w:rPr>
          <w:rFonts w:ascii="Times New Roman" w:hAnsi="Times New Roman"/>
          <w:i/>
          <w:iCs/>
          <w:sz w:val="26"/>
          <w:szCs w:val="26"/>
          <w:lang w:val="pt-BR"/>
        </w:rPr>
        <w:t xml:space="preserve">c. Ngành </w:t>
      </w:r>
      <w:r w:rsidR="00A33504" w:rsidRPr="00BA3949">
        <w:rPr>
          <w:rFonts w:ascii="Times New Roman" w:hAnsi="Times New Roman"/>
          <w:i/>
          <w:iCs/>
          <w:sz w:val="26"/>
          <w:szCs w:val="26"/>
          <w:lang w:val="pt-BR"/>
        </w:rPr>
        <w:t>l</w:t>
      </w:r>
      <w:r w:rsidRPr="00BA3949">
        <w:rPr>
          <w:rFonts w:ascii="Times New Roman" w:hAnsi="Times New Roman"/>
          <w:i/>
          <w:iCs/>
          <w:sz w:val="26"/>
          <w:szCs w:val="26"/>
          <w:lang w:val="pt-BR"/>
        </w:rPr>
        <w:t xml:space="preserve">âm nghiệp </w:t>
      </w:r>
    </w:p>
    <w:p w14:paraId="1691F5E8" w14:textId="77777777" w:rsidR="007561ED" w:rsidRPr="00BA3949" w:rsidRDefault="007561ED" w:rsidP="005E0892">
      <w:pPr>
        <w:widowControl w:val="0"/>
        <w:autoSpaceDE w:val="0"/>
        <w:autoSpaceDN w:val="0"/>
        <w:spacing w:line="300" w:lineRule="auto"/>
        <w:ind w:firstLine="567"/>
        <w:rPr>
          <w:rFonts w:ascii="Times New Roman" w:hAnsi="Times New Roman"/>
          <w:sz w:val="26"/>
          <w:szCs w:val="26"/>
          <w:lang w:val="pt-BR"/>
        </w:rPr>
      </w:pPr>
      <w:r w:rsidRPr="00BA3949">
        <w:rPr>
          <w:rFonts w:ascii="Times New Roman" w:hAnsi="Times New Roman"/>
          <w:sz w:val="26"/>
          <w:szCs w:val="26"/>
          <w:lang w:val="pt-BR"/>
        </w:rPr>
        <w:t xml:space="preserve">- Điều chỉnh, bổ sung như sau: </w:t>
      </w:r>
    </w:p>
    <w:p w14:paraId="78937648"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Điều chỉnh quy hoạch đất lâm nghiệp sang đất lâm nghiệp kết hợp du lịch sinh thái tại Tà Gia, Tà Mung, Khoe On.</w:t>
      </w:r>
    </w:p>
    <w:p w14:paraId="4C2DA06A"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Các khu vực sản xuất nông lâm ngư nghiệp cho phép xây dựng các công trình hạ tầng phụ trợ phục vụ sản xuất, khai thác du lịch, được xem xét cụ thể theo từng khu vực đảm bảo cảnh quan sinh thái tự nhiên.</w:t>
      </w:r>
    </w:p>
    <w:p w14:paraId="0D6FF0E1"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Quy hoạch vùng trồng tái sinh rừng và cung cấp nguyên liệu cho ngành chế biến lâm sản.</w:t>
      </w:r>
    </w:p>
    <w:p w14:paraId="0EA9EAB4" w14:textId="77777777" w:rsidR="00A62745" w:rsidRPr="00BA3949" w:rsidRDefault="00A62745" w:rsidP="005E0892">
      <w:pPr>
        <w:pStyle w:val="Heading2"/>
        <w:keepNext w:val="0"/>
        <w:keepLines w:val="0"/>
        <w:widowControl w:val="0"/>
        <w:spacing w:before="0" w:line="300" w:lineRule="auto"/>
        <w:rPr>
          <w:rFonts w:ascii="Times New Roman" w:hAnsi="Times New Roman"/>
          <w:color w:val="auto"/>
          <w:lang w:val="vi-VN"/>
        </w:rPr>
      </w:pPr>
      <w:bookmarkStart w:id="1629" w:name="_Toc162853293"/>
      <w:bookmarkStart w:id="1630" w:name="_Toc162854310"/>
      <w:bookmarkStart w:id="1631" w:name="_Toc163483606"/>
      <w:bookmarkStart w:id="1632" w:name="_Toc163483893"/>
      <w:bookmarkStart w:id="1633" w:name="_Toc163998715"/>
      <w:r w:rsidRPr="00BA3949">
        <w:rPr>
          <w:rFonts w:ascii="Times New Roman" w:hAnsi="Times New Roman"/>
          <w:color w:val="auto"/>
          <w:lang w:val="vi-VN"/>
        </w:rPr>
        <w:t>3.</w:t>
      </w:r>
      <w:r w:rsidR="00561944" w:rsidRPr="00BA3949">
        <w:rPr>
          <w:rFonts w:ascii="Times New Roman" w:hAnsi="Times New Roman"/>
          <w:color w:val="auto"/>
          <w:lang w:val="pt-BR"/>
        </w:rPr>
        <w:t>4</w:t>
      </w:r>
      <w:r w:rsidRPr="00BA3949">
        <w:rPr>
          <w:rFonts w:ascii="Times New Roman" w:hAnsi="Times New Roman"/>
          <w:color w:val="auto"/>
          <w:lang w:val="vi-VN"/>
        </w:rPr>
        <w:t xml:space="preserve"> Định hướng phát triển hạ tầng xã hội</w:t>
      </w:r>
      <w:bookmarkEnd w:id="1603"/>
      <w:bookmarkEnd w:id="1604"/>
      <w:bookmarkEnd w:id="1605"/>
      <w:bookmarkEnd w:id="1606"/>
      <w:bookmarkEnd w:id="1607"/>
      <w:bookmarkEnd w:id="1622"/>
      <w:bookmarkEnd w:id="1623"/>
      <w:bookmarkEnd w:id="1624"/>
      <w:bookmarkEnd w:id="1625"/>
      <w:bookmarkEnd w:id="1626"/>
      <w:bookmarkEnd w:id="1627"/>
      <w:bookmarkEnd w:id="1628"/>
      <w:bookmarkEnd w:id="1629"/>
      <w:bookmarkEnd w:id="1630"/>
      <w:bookmarkEnd w:id="1631"/>
      <w:bookmarkEnd w:id="1632"/>
      <w:bookmarkEnd w:id="1633"/>
    </w:p>
    <w:p w14:paraId="7F25CFDA" w14:textId="77777777" w:rsidR="007561ED" w:rsidRPr="00BA3949" w:rsidRDefault="007561ED" w:rsidP="005E0892">
      <w:pPr>
        <w:widowControl w:val="0"/>
        <w:spacing w:line="300" w:lineRule="auto"/>
        <w:rPr>
          <w:rFonts w:ascii="Times New Roman" w:eastAsia="Times New Roman" w:hAnsi="Times New Roman"/>
          <w:b/>
          <w:i/>
          <w:sz w:val="26"/>
          <w:szCs w:val="26"/>
          <w:lang w:val="vi-VN"/>
        </w:rPr>
      </w:pPr>
      <w:bookmarkStart w:id="1634" w:name="_Toc96887003"/>
      <w:bookmarkStart w:id="1635" w:name="_Toc96893407"/>
      <w:bookmarkStart w:id="1636" w:name="_Toc112617779"/>
      <w:bookmarkStart w:id="1637" w:name="_Toc152785501"/>
      <w:bookmarkStart w:id="1638" w:name="_Toc152787078"/>
      <w:bookmarkStart w:id="1639" w:name="_Toc152787375"/>
      <w:bookmarkStart w:id="1640" w:name="_Toc152853803"/>
      <w:bookmarkStart w:id="1641" w:name="_Toc161693951"/>
      <w:bookmarkEnd w:id="1470"/>
      <w:bookmarkEnd w:id="1471"/>
      <w:r w:rsidRPr="00BA3949">
        <w:rPr>
          <w:rFonts w:ascii="Times New Roman" w:eastAsia="Times New Roman" w:hAnsi="Times New Roman"/>
          <w:b/>
          <w:i/>
          <w:sz w:val="26"/>
          <w:szCs w:val="26"/>
          <w:lang w:val="vi-VN"/>
        </w:rPr>
        <w:t>3.4.1 Hệ thống trụ sở cơ quan</w:t>
      </w:r>
    </w:p>
    <w:p w14:paraId="68A3D781"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Điều chỉnh, bổ sung:</w:t>
      </w:r>
    </w:p>
    <w:p w14:paraId="708F4CB2" w14:textId="76F20814"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Bố trí quỹ đất khoảng 10ha tạ</w:t>
      </w:r>
      <w:r w:rsidR="00A33504" w:rsidRPr="00BA3949">
        <w:rPr>
          <w:rFonts w:ascii="Times New Roman" w:hAnsi="Times New Roman"/>
          <w:sz w:val="26"/>
          <w:szCs w:val="26"/>
          <w:lang w:val="pt-BR"/>
        </w:rPr>
        <w:t>i</w:t>
      </w:r>
      <w:r w:rsidRPr="00BA3949">
        <w:rPr>
          <w:rFonts w:ascii="Times New Roman" w:hAnsi="Times New Roman"/>
          <w:sz w:val="26"/>
          <w:szCs w:val="26"/>
          <w:lang w:val="pt-BR"/>
        </w:rPr>
        <w:t xml:space="preserve"> phía Bắc thị trấn Than Uyên để xây dựng trung tâm hành chính huyện gắn liền với khu đô thị, công viên cây xanh, khu trung tâm thể dục thể thao huyện...</w:t>
      </w:r>
    </w:p>
    <w:p w14:paraId="447E4AE4"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Bố trí, cập nhật xây dựng trụ sở Ban chỉ huy quân sự huyện; ban chỉ huy quân sự các xã, thị trấn.</w:t>
      </w:r>
    </w:p>
    <w:p w14:paraId="3C0BDAFB"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Bố trí, cập nhật xây dựng trụ sở Công an, trụ sở công an phòng cháy chữa cháy xã, thị trấn trên địa bàn huyện.</w:t>
      </w:r>
    </w:p>
    <w:p w14:paraId="2DDC93F8" w14:textId="77777777" w:rsidR="007561ED" w:rsidRPr="00BA3949" w:rsidRDefault="007561ED" w:rsidP="005E0892">
      <w:pPr>
        <w:widowControl w:val="0"/>
        <w:spacing w:line="300"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lastRenderedPageBreak/>
        <w:t>3.</w:t>
      </w:r>
      <w:r w:rsidRPr="00BA3949">
        <w:rPr>
          <w:rFonts w:ascii="Times New Roman" w:eastAsia="Times New Roman" w:hAnsi="Times New Roman"/>
          <w:b/>
          <w:i/>
          <w:sz w:val="26"/>
          <w:szCs w:val="26"/>
          <w:lang w:val="pt-BR"/>
        </w:rPr>
        <w:t>4</w:t>
      </w:r>
      <w:r w:rsidRPr="00BA3949">
        <w:rPr>
          <w:rFonts w:ascii="Times New Roman" w:eastAsia="Times New Roman" w:hAnsi="Times New Roman"/>
          <w:b/>
          <w:i/>
          <w:sz w:val="26"/>
          <w:szCs w:val="26"/>
          <w:lang w:val="vi-VN"/>
        </w:rPr>
        <w:t>.2 Hệ thống thương mại dịch vụ</w:t>
      </w:r>
    </w:p>
    <w:p w14:paraId="02256132" w14:textId="77777777" w:rsidR="007561ED" w:rsidRPr="00BA3949" w:rsidRDefault="007561ED" w:rsidP="005E0892">
      <w:pPr>
        <w:widowControl w:val="0"/>
        <w:autoSpaceDE w:val="0"/>
        <w:autoSpaceDN w:val="0"/>
        <w:spacing w:line="300" w:lineRule="auto"/>
        <w:ind w:firstLine="567"/>
        <w:rPr>
          <w:rFonts w:ascii="Times New Roman" w:hAnsi="Times New Roman"/>
          <w:sz w:val="26"/>
          <w:szCs w:val="26"/>
          <w:lang w:val="pt-BR"/>
        </w:rPr>
      </w:pPr>
      <w:r w:rsidRPr="00BA3949">
        <w:rPr>
          <w:rFonts w:ascii="Times New Roman" w:hAnsi="Times New Roman"/>
          <w:sz w:val="26"/>
          <w:szCs w:val="26"/>
          <w:lang w:val="pt-BR"/>
        </w:rPr>
        <w:t>- Quy hoạch cụm trung tâm mua sắm cấp vùng tại thị trấn Thn Uyên quy mô 5-10ha/trung tâm.</w:t>
      </w:r>
    </w:p>
    <w:p w14:paraId="6F0E754E" w14:textId="77777777" w:rsidR="007561ED" w:rsidRPr="00BA3949" w:rsidRDefault="007561ED" w:rsidP="005E0892">
      <w:pPr>
        <w:widowControl w:val="0"/>
        <w:autoSpaceDE w:val="0"/>
        <w:autoSpaceDN w:val="0"/>
        <w:spacing w:line="300" w:lineRule="auto"/>
        <w:ind w:firstLine="567"/>
        <w:rPr>
          <w:rFonts w:ascii="Times New Roman" w:hAnsi="Times New Roman"/>
          <w:sz w:val="26"/>
          <w:szCs w:val="26"/>
          <w:lang w:val="pt-BR"/>
        </w:rPr>
      </w:pPr>
      <w:r w:rsidRPr="00BA3949">
        <w:rPr>
          <w:rFonts w:ascii="Times New Roman" w:hAnsi="Times New Roman"/>
          <w:sz w:val="26"/>
          <w:szCs w:val="26"/>
          <w:lang w:val="pt-BR"/>
        </w:rPr>
        <w:t>- Quy hoạch 01 trung tâm thương mại cấp vùng và phục vụ cho khu công nghiệp diện tích khoảng 5ha tại đô thị Phúc Than.</w:t>
      </w:r>
    </w:p>
    <w:p w14:paraId="18B72FBF" w14:textId="77777777" w:rsidR="007561ED" w:rsidRPr="00BA3949" w:rsidRDefault="007561ED" w:rsidP="005E0892">
      <w:pPr>
        <w:widowControl w:val="0"/>
        <w:autoSpaceDE w:val="0"/>
        <w:autoSpaceDN w:val="0"/>
        <w:spacing w:line="300" w:lineRule="auto"/>
        <w:ind w:firstLine="567"/>
        <w:rPr>
          <w:rFonts w:ascii="Times New Roman" w:hAnsi="Times New Roman"/>
          <w:sz w:val="26"/>
          <w:szCs w:val="26"/>
          <w:lang w:val="pt-BR"/>
        </w:rPr>
      </w:pPr>
      <w:r w:rsidRPr="00BA3949">
        <w:rPr>
          <w:rFonts w:ascii="Times New Roman" w:hAnsi="Times New Roman"/>
          <w:sz w:val="26"/>
          <w:szCs w:val="26"/>
          <w:lang w:val="pt-BR"/>
        </w:rPr>
        <w:t>- Xây dựng các công trình thương mại, dịch vụ cấp đô thị như trung tâm thương mại, siêu thị… gắn với các trung tâm tiểu vùng để đáp ứng nhu cầu mua bán, trao đổi hàng hóa, phục vụ yêu cầu phát triển du lịch, công nghiệp, TTCN. Quy mô khoảng 2-5 ha/công trình.</w:t>
      </w:r>
    </w:p>
    <w:p w14:paraId="46AF66E9" w14:textId="77777777" w:rsidR="007561ED" w:rsidRPr="00BA3949" w:rsidRDefault="007561ED" w:rsidP="005E0892">
      <w:pPr>
        <w:widowControl w:val="0"/>
        <w:tabs>
          <w:tab w:val="num" w:pos="630"/>
        </w:tabs>
        <w:autoSpaceDE w:val="0"/>
        <w:autoSpaceDN w:val="0"/>
        <w:spacing w:line="300" w:lineRule="auto"/>
        <w:ind w:firstLine="567"/>
        <w:rPr>
          <w:rFonts w:ascii="Times New Roman" w:hAnsi="Times New Roman"/>
          <w:sz w:val="26"/>
          <w:szCs w:val="26"/>
          <w:lang w:val="pt-BR"/>
        </w:rPr>
      </w:pPr>
      <w:r w:rsidRPr="00BA3949">
        <w:rPr>
          <w:rFonts w:ascii="Times New Roman" w:hAnsi="Times New Roman"/>
          <w:sz w:val="26"/>
          <w:szCs w:val="26"/>
          <w:lang w:val="pt-BR"/>
        </w:rPr>
        <w:t xml:space="preserve">- Xây dựng 01 chợ hạng III tại Phúc Than kết hợp trạm trung chuyển 1,5 ha. Xây dựng mới trung tâm thương mại diện tích khoảng 2ha tại khu 2 thị trấn Than Uyên, kết hợp tâm hỗ trợ sản xuất nông thôn tiểu vùng I. Xây dựng các chợ đầu mối kết hợp trung tâm hỗ trợ sản xuất nông thôn tiểu vùng III tại Xã Mường Kim. Xây dựng chợ xã: Khoen On, Tà Hừa.... </w:t>
      </w:r>
    </w:p>
    <w:p w14:paraId="520BDF25"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Quy hoạch 01 điểm kho bãi, logictics có hoạt động giao thông đối ngoại lớn, đầu mối giao thông, đầu mối du lịch, bố trí tăng cường các điểm dịch vụ thương mại đặc thù phục vụ cho hành khách và hàng hóa đi qua vùng huyện (dự kiến cạnh khu Công nghiệp  Phúc Than).</w:t>
      </w:r>
    </w:p>
    <w:p w14:paraId="2C7C7ADD" w14:textId="77777777" w:rsidR="007561ED" w:rsidRPr="00BA3949" w:rsidRDefault="007561ED" w:rsidP="005E0892">
      <w:pPr>
        <w:widowControl w:val="0"/>
        <w:spacing w:line="300"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3.</w:t>
      </w:r>
      <w:r w:rsidRPr="00BA3949">
        <w:rPr>
          <w:rFonts w:ascii="Times New Roman" w:eastAsia="Times New Roman" w:hAnsi="Times New Roman"/>
          <w:b/>
          <w:i/>
          <w:sz w:val="26"/>
          <w:szCs w:val="26"/>
          <w:lang w:val="pt-BR"/>
        </w:rPr>
        <w:t>4</w:t>
      </w:r>
      <w:r w:rsidRPr="00BA3949">
        <w:rPr>
          <w:rFonts w:ascii="Times New Roman" w:eastAsia="Times New Roman" w:hAnsi="Times New Roman"/>
          <w:b/>
          <w:i/>
          <w:sz w:val="26"/>
          <w:szCs w:val="26"/>
          <w:lang w:val="vi-VN"/>
        </w:rPr>
        <w:t>.3 Hệ thống y tế</w:t>
      </w:r>
    </w:p>
    <w:p w14:paraId="3E8243C1" w14:textId="77777777" w:rsidR="007561ED" w:rsidRPr="00BA3949" w:rsidRDefault="007561ED" w:rsidP="005E0892">
      <w:pPr>
        <w:widowControl w:val="0"/>
        <w:spacing w:line="300"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Tuân theo quy hoạch phát triển y tế của tỉnh và huyện. Từng bước hiện đại hóa theo phân tuyến điều trị, đưa dịch vụ kỹ thuật cao tới gần nhân dân, phục vụ nhu cầu khám chữa bệnh cho nhân dân, góp phần giảm tải cho bệnh viện tuyến tỉnh và tuyến Trung ương.</w:t>
      </w:r>
    </w:p>
    <w:p w14:paraId="266E2A4B" w14:textId="77777777" w:rsidR="007561ED" w:rsidRPr="00BA3949" w:rsidRDefault="007561ED" w:rsidP="005E0892">
      <w:pPr>
        <w:widowControl w:val="0"/>
        <w:spacing w:line="300"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Coi trọng công tác y tế là một trong các giải pháp quan trọng phát triển nguồn nhân lực, nâng cao chất lượng cuộc sống.</w:t>
      </w:r>
    </w:p>
    <w:p w14:paraId="6B59374A"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Hệ thống y tế cơ sở của huyện Than Uyên được quy hoạch như sau:</w:t>
      </w:r>
    </w:p>
    <w:p w14:paraId="58AB0CFD"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- 01 bệnh viện đa khoa cấp vùng quy mô 1,7 ha: Nâng cấp cải tạo trung tâm y tế huyện thành bệnh viện đa cấp vùng đồng thời mở rộng sang diện tích Trung tâm giáo dục nghề nghiệp – GDTX với quy mô  300 giường bệnh.</w:t>
      </w:r>
    </w:p>
    <w:p w14:paraId="351E3089" w14:textId="77777777" w:rsidR="007561ED" w:rsidRPr="00BA3949" w:rsidRDefault="007561ED" w:rsidP="005E0892">
      <w:pPr>
        <w:widowControl w:val="0"/>
        <w:autoSpaceDE w:val="0"/>
        <w:autoSpaceDN w:val="0"/>
        <w:adjustRightInd w:val="0"/>
        <w:spacing w:line="300" w:lineRule="auto"/>
        <w:ind w:firstLine="630"/>
        <w:rPr>
          <w:rFonts w:ascii="Times New Roman" w:hAnsi="Times New Roman"/>
          <w:sz w:val="26"/>
          <w:szCs w:val="26"/>
          <w:lang w:val="pt-BR"/>
        </w:rPr>
      </w:pPr>
      <w:r w:rsidRPr="00BA3949">
        <w:rPr>
          <w:rFonts w:ascii="Times New Roman" w:hAnsi="Times New Roman"/>
          <w:sz w:val="26"/>
          <w:szCs w:val="26"/>
          <w:lang w:val="pt-BR"/>
        </w:rPr>
        <w:t>- 01 Trung tâm y tế huyện; Xây dựng mới trung tâm y tế huyện tại phía đông nam thị trấn (giáp suối Nậm Bốn) với quy mô 200 giường (2,0 ha).</w:t>
      </w:r>
    </w:p>
    <w:p w14:paraId="6238BD73"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- 12 trạm y tế các xã, thị trấn (Cải tạo nâng cấp trạm y tế tại các xã, thị trấn. Tổng số giường bệnh của các trạm y tế xã, thị trấn trên địa bàn huyện năm 2030 là 120 giường bệnh).</w:t>
      </w:r>
    </w:p>
    <w:p w14:paraId="35C8E222" w14:textId="77777777" w:rsidR="007561ED" w:rsidRPr="00BA3949" w:rsidRDefault="007561ED" w:rsidP="005E0892">
      <w:pPr>
        <w:widowControl w:val="0"/>
        <w:spacing w:line="300"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3.</w:t>
      </w:r>
      <w:r w:rsidRPr="00BA3949">
        <w:rPr>
          <w:rFonts w:ascii="Times New Roman" w:eastAsia="Times New Roman" w:hAnsi="Times New Roman"/>
          <w:b/>
          <w:i/>
          <w:sz w:val="26"/>
          <w:szCs w:val="26"/>
          <w:lang w:val="pt-BR"/>
        </w:rPr>
        <w:t>4</w:t>
      </w:r>
      <w:r w:rsidRPr="00BA3949">
        <w:rPr>
          <w:rFonts w:ascii="Times New Roman" w:eastAsia="Times New Roman" w:hAnsi="Times New Roman"/>
          <w:b/>
          <w:i/>
          <w:sz w:val="26"/>
          <w:szCs w:val="26"/>
          <w:lang w:val="vi-VN"/>
        </w:rPr>
        <w:t>.4 Hệ thống giáo dục:</w:t>
      </w:r>
    </w:p>
    <w:p w14:paraId="769807C4"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iCs/>
          <w:sz w:val="26"/>
          <w:szCs w:val="26"/>
          <w:lang w:val="pt-BR"/>
        </w:rPr>
      </w:pPr>
      <w:r w:rsidRPr="00BA3949">
        <w:rPr>
          <w:rFonts w:ascii="Times New Roman" w:hAnsi="Times New Roman"/>
          <w:sz w:val="26"/>
          <w:szCs w:val="26"/>
          <w:lang w:val="pt-BR"/>
        </w:rPr>
        <w:t>Hệ thống giáo dục cơ bản giữ nguyên theo hiện trạng phát triển của huyện.</w:t>
      </w:r>
      <w:r w:rsidRPr="00BA3949">
        <w:rPr>
          <w:rFonts w:ascii="Times New Roman" w:hAnsi="Times New Roman"/>
          <w:iCs/>
          <w:sz w:val="26"/>
          <w:szCs w:val="26"/>
          <w:lang w:val="pt-BR"/>
        </w:rPr>
        <w:t xml:space="preserve"> Ngoài ra, đề xuất điều chỉnh, bổ sung:</w:t>
      </w:r>
    </w:p>
    <w:p w14:paraId="416EED1A"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lastRenderedPageBreak/>
        <w:t>- Đến năm 2030:</w:t>
      </w:r>
    </w:p>
    <w:p w14:paraId="578AE4DF" w14:textId="77777777" w:rsidR="007561ED" w:rsidRPr="00BA3949" w:rsidRDefault="007561ED" w:rsidP="00A33504">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Hoàn thành việc xây dựng cơ sở vật chất hệ thống giao dục phổ thông. Các trường hiện nay đã đạt chuẩn quốc gia cấp độ 1, phấn đấu theo chuẩn quốc gia cấp độ 2.</w:t>
      </w:r>
    </w:p>
    <w:p w14:paraId="067B2478" w14:textId="0967E380" w:rsidR="007561ED" w:rsidRPr="00BA3949" w:rsidRDefault="007561ED" w:rsidP="00A33504">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xml:space="preserve">+ Trung tâm giáo dục nghề nghiệp </w:t>
      </w:r>
      <w:r w:rsidR="00A33504" w:rsidRPr="00BA3949">
        <w:rPr>
          <w:rFonts w:ascii="Times New Roman" w:hAnsi="Times New Roman"/>
          <w:sz w:val="26"/>
          <w:szCs w:val="26"/>
          <w:lang w:val="pt-BR"/>
        </w:rPr>
        <w:t>-</w:t>
      </w:r>
      <w:r w:rsidRPr="00BA3949">
        <w:rPr>
          <w:rFonts w:ascii="Times New Roman" w:hAnsi="Times New Roman"/>
          <w:sz w:val="26"/>
          <w:szCs w:val="26"/>
          <w:lang w:val="pt-BR"/>
        </w:rPr>
        <w:t xml:space="preserve"> Giáo dục thường xuyên: Xây mới tại phía Đông Nam thị trấn (quy mô 2,0 ha) sau khi trung tâm y tế mở rộng thành bênh viện đi khoa cấp vùng.</w:t>
      </w:r>
    </w:p>
    <w:p w14:paraId="3D32C0D2"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Đến năm 2045:</w:t>
      </w:r>
    </w:p>
    <w:p w14:paraId="5F1C1F17" w14:textId="77777777" w:rsidR="007561ED" w:rsidRPr="00BA3949" w:rsidRDefault="007561ED" w:rsidP="00A33504">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Tiếp tục xây dựng, cải tạo, nâng cấp hệ thống giáo dục đào tạo phát triển cân đối, đồng bộ và đủ mạnh để đảm bảo quyền và nghĩa vụ học tập của người dân.</w:t>
      </w:r>
    </w:p>
    <w:p w14:paraId="54E19749" w14:textId="77777777" w:rsidR="007561ED" w:rsidRPr="00BA3949" w:rsidRDefault="007561ED" w:rsidP="00A33504">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Tiến hành cải tạo, nâng cấp, mở rộng quy mô các trường THPT hiện có để đáp ứng nhu cầu gia tăng dân số và giảm bán kính phục vụ.</w:t>
      </w:r>
    </w:p>
    <w:p w14:paraId="6D75B4DE" w14:textId="12145717" w:rsidR="007561ED" w:rsidRPr="00BA3949" w:rsidRDefault="007561ED" w:rsidP="00A33504">
      <w:pPr>
        <w:widowControl w:val="0"/>
        <w:autoSpaceDE w:val="0"/>
        <w:autoSpaceDN w:val="0"/>
        <w:adjustRightInd w:val="0"/>
        <w:spacing w:line="300" w:lineRule="auto"/>
        <w:rPr>
          <w:rFonts w:ascii="Times New Roman" w:hAnsi="Times New Roman"/>
          <w:sz w:val="26"/>
          <w:szCs w:val="26"/>
          <w:lang w:val="pt-BR"/>
        </w:rPr>
      </w:pPr>
      <w:r w:rsidRPr="00BA3949">
        <w:rPr>
          <w:rFonts w:ascii="Times New Roman" w:hAnsi="Times New Roman"/>
          <w:sz w:val="26"/>
          <w:szCs w:val="26"/>
          <w:lang w:val="pt-BR"/>
        </w:rPr>
        <w:t xml:space="preserve">+ Trung tâm giáo dục nghề nghiệp </w:t>
      </w:r>
      <w:r w:rsidR="00A33504" w:rsidRPr="00BA3949">
        <w:rPr>
          <w:rFonts w:ascii="Times New Roman" w:hAnsi="Times New Roman"/>
          <w:sz w:val="26"/>
          <w:szCs w:val="26"/>
          <w:lang w:val="pt-BR"/>
        </w:rPr>
        <w:t>-</w:t>
      </w:r>
      <w:r w:rsidRPr="00BA3949">
        <w:rPr>
          <w:rFonts w:ascii="Times New Roman" w:hAnsi="Times New Roman"/>
          <w:sz w:val="26"/>
          <w:szCs w:val="26"/>
          <w:lang w:val="pt-BR"/>
        </w:rPr>
        <w:t xml:space="preserve"> Giáo dục thường xuyên: Liên kết cùng với giáo dục phổ thông huy động số học sinh trong độ tuổi ra lớp và thực hiện công tác hướng nghiệp cho học sinh THPT</w:t>
      </w:r>
    </w:p>
    <w:p w14:paraId="57A89152" w14:textId="77777777" w:rsidR="007561ED" w:rsidRPr="00BA3949" w:rsidRDefault="007561ED" w:rsidP="005E0892">
      <w:pPr>
        <w:widowControl w:val="0"/>
        <w:spacing w:line="300"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3.</w:t>
      </w:r>
      <w:r w:rsidRPr="00BA3949">
        <w:rPr>
          <w:rFonts w:ascii="Times New Roman" w:eastAsia="Times New Roman" w:hAnsi="Times New Roman"/>
          <w:b/>
          <w:i/>
          <w:sz w:val="26"/>
          <w:szCs w:val="26"/>
          <w:lang w:val="pt-BR"/>
        </w:rPr>
        <w:t>4</w:t>
      </w:r>
      <w:r w:rsidRPr="00BA3949">
        <w:rPr>
          <w:rFonts w:ascii="Times New Roman" w:eastAsia="Times New Roman" w:hAnsi="Times New Roman"/>
          <w:b/>
          <w:i/>
          <w:sz w:val="26"/>
          <w:szCs w:val="26"/>
          <w:lang w:val="vi-VN"/>
        </w:rPr>
        <w:t>.5 Hệ thống công trình văn hóa, thể dục thể thao</w:t>
      </w:r>
    </w:p>
    <w:p w14:paraId="78DBED8C" w14:textId="77777777" w:rsidR="007561ED" w:rsidRPr="00BA3949" w:rsidRDefault="007561ED" w:rsidP="00A33504">
      <w:pPr>
        <w:widowControl w:val="0"/>
        <w:spacing w:line="300" w:lineRule="auto"/>
        <w:ind w:firstLine="601"/>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Theo quy hoạch phát triển văn hóa, thể thao và du lịch của tỉnh. Hoàn thiện hệ thống thiết chế thể thao các cấp. Đẩy mạnh công tác xã hội hóa thể dục, thể thao.</w:t>
      </w:r>
    </w:p>
    <w:p w14:paraId="2835103E"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Quy hoạch trung tâm văn hóa Huyện tại khu hành chính mới.</w:t>
      </w:r>
    </w:p>
    <w:p w14:paraId="16BCE215" w14:textId="77777777" w:rsidR="007561ED" w:rsidRPr="00BA3949" w:rsidRDefault="007561ED" w:rsidP="005E0892">
      <w:pPr>
        <w:widowControl w:val="0"/>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Bố trí ở các xã một khu trung tâm thể thao văn hóa quy mô khoảng 1,5-2ha bao gồm công trình nhà văn hóa trung tâm, thư viện, nhà đa năng, sân vận động, khu thể thao đa chức năng. Và mỗi thôn có sân thể thao bố trí các dụng cụ thể thao cho người già, trẻ em. Tại đô thị bố trí các vườn hoa, công viên, công trình trung tâm hội nghị và triển lãm.</w:t>
      </w:r>
    </w:p>
    <w:p w14:paraId="673A0503" w14:textId="2B398949" w:rsidR="007561ED" w:rsidRPr="00BA3949" w:rsidRDefault="007561ED" w:rsidP="005E0892">
      <w:pPr>
        <w:widowControl w:val="0"/>
        <w:autoSpaceDE w:val="0"/>
        <w:autoSpaceDN w:val="0"/>
        <w:adjustRightInd w:val="0"/>
        <w:spacing w:line="300" w:lineRule="auto"/>
        <w:ind w:firstLine="601"/>
        <w:rPr>
          <w:rFonts w:ascii="Times New Roman" w:hAnsi="Times New Roman"/>
          <w:spacing w:val="-4"/>
          <w:sz w:val="26"/>
          <w:szCs w:val="26"/>
          <w:lang w:val="pt-BR"/>
        </w:rPr>
      </w:pPr>
      <w:r w:rsidRPr="00BA3949">
        <w:rPr>
          <w:rFonts w:ascii="Times New Roman" w:hAnsi="Times New Roman"/>
          <w:spacing w:val="-4"/>
          <w:sz w:val="26"/>
          <w:szCs w:val="26"/>
          <w:lang w:val="pt-BR"/>
        </w:rPr>
        <w:t>- Định hướng: giữ nguyên quy hoạch nhà văn hoá các thôn, bản hiện trạng đảm bả</w:t>
      </w:r>
      <w:r w:rsidR="00A33504" w:rsidRPr="00BA3949">
        <w:rPr>
          <w:rFonts w:ascii="Times New Roman" w:hAnsi="Times New Roman"/>
          <w:spacing w:val="-4"/>
          <w:sz w:val="26"/>
          <w:szCs w:val="26"/>
          <w:lang w:val="pt-BR"/>
        </w:rPr>
        <w:t xml:space="preserve">o quy mô; </w:t>
      </w:r>
      <w:r w:rsidRPr="00BA3949">
        <w:rPr>
          <w:rFonts w:ascii="Times New Roman" w:hAnsi="Times New Roman"/>
          <w:spacing w:val="-4"/>
          <w:sz w:val="26"/>
          <w:szCs w:val="26"/>
          <w:lang w:val="pt-BR"/>
        </w:rPr>
        <w:t>bổ sung, điều chỉnh vị trí định hướng quy hoạch nhà văn hoá các thôn theo quy hoạch nông thôn, định hướng mới đảm bảo mỗi thôn, tổ dân phố có 01 nhà văn hoá.</w:t>
      </w:r>
    </w:p>
    <w:p w14:paraId="37DF2593" w14:textId="77777777" w:rsidR="007561ED" w:rsidRPr="00BA3949" w:rsidRDefault="007561ED" w:rsidP="005E0892">
      <w:pPr>
        <w:widowControl w:val="0"/>
        <w:spacing w:line="300" w:lineRule="auto"/>
        <w:rPr>
          <w:rFonts w:ascii="Times New Roman" w:eastAsia="Times New Roman" w:hAnsi="Times New Roman"/>
          <w:b/>
          <w:i/>
          <w:sz w:val="26"/>
          <w:szCs w:val="26"/>
          <w:lang w:val="pt-BR"/>
        </w:rPr>
      </w:pPr>
      <w:r w:rsidRPr="00BA3949">
        <w:rPr>
          <w:rFonts w:ascii="Times New Roman" w:eastAsia="Times New Roman" w:hAnsi="Times New Roman"/>
          <w:b/>
          <w:i/>
          <w:sz w:val="26"/>
          <w:szCs w:val="26"/>
          <w:lang w:val="vi-VN"/>
        </w:rPr>
        <w:t>3.</w:t>
      </w:r>
      <w:r w:rsidRPr="00BA3949">
        <w:rPr>
          <w:rFonts w:ascii="Times New Roman" w:eastAsia="Times New Roman" w:hAnsi="Times New Roman"/>
          <w:b/>
          <w:i/>
          <w:sz w:val="26"/>
          <w:szCs w:val="26"/>
          <w:lang w:val="pt-BR"/>
        </w:rPr>
        <w:t>4</w:t>
      </w:r>
      <w:r w:rsidRPr="00BA3949">
        <w:rPr>
          <w:rFonts w:ascii="Times New Roman" w:eastAsia="Times New Roman" w:hAnsi="Times New Roman"/>
          <w:b/>
          <w:i/>
          <w:sz w:val="26"/>
          <w:szCs w:val="26"/>
          <w:lang w:val="vi-VN"/>
        </w:rPr>
        <w:t>.</w:t>
      </w:r>
      <w:r w:rsidRPr="00BA3949">
        <w:rPr>
          <w:rFonts w:ascii="Times New Roman" w:eastAsia="Times New Roman" w:hAnsi="Times New Roman"/>
          <w:b/>
          <w:i/>
          <w:sz w:val="26"/>
          <w:szCs w:val="26"/>
          <w:lang w:val="pt-BR"/>
        </w:rPr>
        <w:t>6</w:t>
      </w:r>
      <w:r w:rsidRPr="00BA3949">
        <w:rPr>
          <w:rFonts w:ascii="Times New Roman" w:eastAsia="Times New Roman" w:hAnsi="Times New Roman"/>
          <w:b/>
          <w:i/>
          <w:sz w:val="26"/>
          <w:szCs w:val="26"/>
          <w:lang w:val="vi-VN"/>
        </w:rPr>
        <w:t xml:space="preserve"> Hệ thống công trình </w:t>
      </w:r>
      <w:r w:rsidRPr="00BA3949">
        <w:rPr>
          <w:rFonts w:ascii="Times New Roman" w:eastAsia="Times New Roman" w:hAnsi="Times New Roman"/>
          <w:b/>
          <w:i/>
          <w:sz w:val="26"/>
          <w:szCs w:val="26"/>
          <w:lang w:val="pt-BR"/>
        </w:rPr>
        <w:t>tôn giáo tín ngưỡng.</w:t>
      </w:r>
    </w:p>
    <w:p w14:paraId="06B137F2" w14:textId="77777777" w:rsidR="007561ED" w:rsidRPr="00BA3949" w:rsidRDefault="007561ED" w:rsidP="005E0892">
      <w:pPr>
        <w:widowControl w:val="0"/>
        <w:tabs>
          <w:tab w:val="left" w:pos="4223"/>
        </w:tabs>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Định hướng quy hoạch giữ nguyên các công trình tôn giáo, tín ngưỡng hiện trạng:</w:t>
      </w:r>
    </w:p>
    <w:p w14:paraId="607CB5EE" w14:textId="589D5CA2" w:rsidR="007561ED" w:rsidRPr="00BA3949" w:rsidRDefault="007561ED" w:rsidP="00A33504">
      <w:pPr>
        <w:widowControl w:val="0"/>
        <w:tabs>
          <w:tab w:val="left" w:pos="4223"/>
        </w:tabs>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Bổ sung, điều chỉ</w:t>
      </w:r>
      <w:r w:rsidR="00A33504" w:rsidRPr="00BA3949">
        <w:rPr>
          <w:rFonts w:ascii="Times New Roman" w:hAnsi="Times New Roman"/>
          <w:sz w:val="26"/>
          <w:szCs w:val="26"/>
          <w:lang w:val="pt-BR"/>
        </w:rPr>
        <w:t xml:space="preserve">nh như sau: </w:t>
      </w:r>
      <w:r w:rsidRPr="00BA3949">
        <w:rPr>
          <w:rFonts w:ascii="Times New Roman" w:hAnsi="Times New Roman"/>
          <w:sz w:val="26"/>
          <w:szCs w:val="26"/>
          <w:lang w:val="pt-BR"/>
        </w:rPr>
        <w:t>Bổ sung</w:t>
      </w:r>
      <w:r w:rsidRPr="00BA3949">
        <w:rPr>
          <w:rFonts w:ascii="Times New Roman" w:hAnsi="Times New Roman"/>
          <w:i/>
          <w:iCs/>
          <w:sz w:val="26"/>
          <w:szCs w:val="26"/>
          <w:lang w:val="pt-BR"/>
        </w:rPr>
        <w:t xml:space="preserve"> </w:t>
      </w:r>
      <w:r w:rsidRPr="00BA3949">
        <w:rPr>
          <w:rFonts w:ascii="Times New Roman" w:hAnsi="Times New Roman"/>
          <w:sz w:val="26"/>
          <w:szCs w:val="26"/>
          <w:lang w:val="pt-BR"/>
        </w:rPr>
        <w:t>quy hoạch 2 khu công viên tâm linh tại thị trấn Than Uyên và đô thị Phúc Than.</w:t>
      </w:r>
    </w:p>
    <w:p w14:paraId="2B5C4FA4" w14:textId="77777777" w:rsidR="007561ED" w:rsidRPr="00BA3949" w:rsidRDefault="007561ED" w:rsidP="005E0892">
      <w:pPr>
        <w:widowControl w:val="0"/>
        <w:spacing w:line="300" w:lineRule="auto"/>
        <w:rPr>
          <w:rFonts w:ascii="Times New Roman" w:eastAsia="Times New Roman" w:hAnsi="Times New Roman"/>
          <w:b/>
          <w:i/>
          <w:sz w:val="26"/>
          <w:szCs w:val="26"/>
          <w:lang w:val="pt-BR"/>
        </w:rPr>
      </w:pPr>
      <w:r w:rsidRPr="00BA3949">
        <w:rPr>
          <w:rFonts w:ascii="Times New Roman" w:eastAsia="Times New Roman" w:hAnsi="Times New Roman"/>
          <w:b/>
          <w:i/>
          <w:sz w:val="26"/>
          <w:szCs w:val="26"/>
          <w:lang w:val="vi-VN"/>
        </w:rPr>
        <w:t>3.</w:t>
      </w:r>
      <w:r w:rsidRPr="00BA3949">
        <w:rPr>
          <w:rFonts w:ascii="Times New Roman" w:eastAsia="Times New Roman" w:hAnsi="Times New Roman"/>
          <w:b/>
          <w:i/>
          <w:sz w:val="26"/>
          <w:szCs w:val="26"/>
          <w:lang w:val="pt-BR"/>
        </w:rPr>
        <w:t>4</w:t>
      </w:r>
      <w:r w:rsidRPr="00BA3949">
        <w:rPr>
          <w:rFonts w:ascii="Times New Roman" w:eastAsia="Times New Roman" w:hAnsi="Times New Roman"/>
          <w:b/>
          <w:i/>
          <w:sz w:val="26"/>
          <w:szCs w:val="26"/>
          <w:lang w:val="vi-VN"/>
        </w:rPr>
        <w:t>.</w:t>
      </w:r>
      <w:r w:rsidRPr="00BA3949">
        <w:rPr>
          <w:rFonts w:ascii="Times New Roman" w:eastAsia="Times New Roman" w:hAnsi="Times New Roman"/>
          <w:b/>
          <w:i/>
          <w:sz w:val="26"/>
          <w:szCs w:val="26"/>
          <w:lang w:val="pt-BR"/>
        </w:rPr>
        <w:t>7</w:t>
      </w:r>
      <w:r w:rsidRPr="00BA3949">
        <w:rPr>
          <w:rFonts w:ascii="Times New Roman" w:eastAsia="Times New Roman" w:hAnsi="Times New Roman"/>
          <w:b/>
          <w:i/>
          <w:sz w:val="26"/>
          <w:szCs w:val="26"/>
          <w:lang w:val="vi-VN"/>
        </w:rPr>
        <w:t xml:space="preserve"> Hệ thống công trình </w:t>
      </w:r>
      <w:r w:rsidRPr="00BA3949">
        <w:rPr>
          <w:rFonts w:ascii="Times New Roman" w:eastAsia="Times New Roman" w:hAnsi="Times New Roman"/>
          <w:b/>
          <w:i/>
          <w:sz w:val="26"/>
          <w:szCs w:val="26"/>
          <w:lang w:val="pt-BR"/>
        </w:rPr>
        <w:t>hỗ trợ, và điểm du lịch.</w:t>
      </w:r>
    </w:p>
    <w:p w14:paraId="0F681ACD" w14:textId="77777777" w:rsidR="007561ED" w:rsidRPr="00BA3949" w:rsidRDefault="007561ED" w:rsidP="005E0892">
      <w:pPr>
        <w:widowControl w:val="0"/>
        <w:tabs>
          <w:tab w:val="left" w:pos="4223"/>
        </w:tabs>
        <w:autoSpaceDE w:val="0"/>
        <w:autoSpaceDN w:val="0"/>
        <w:adjustRightInd w:val="0"/>
        <w:spacing w:line="300" w:lineRule="auto"/>
        <w:ind w:firstLine="601"/>
        <w:rPr>
          <w:rFonts w:ascii="Times New Roman" w:hAnsi="Times New Roman"/>
          <w:sz w:val="26"/>
          <w:szCs w:val="26"/>
          <w:lang w:val="pt-BR"/>
        </w:rPr>
      </w:pPr>
      <w:r w:rsidRPr="00BA3949">
        <w:rPr>
          <w:rFonts w:ascii="Times New Roman" w:hAnsi="Times New Roman"/>
          <w:sz w:val="26"/>
          <w:szCs w:val="26"/>
          <w:lang w:val="pt-BR"/>
        </w:rPr>
        <w:t>- Định hướng quy hoạch giữ nguyên các công trình dịch vụ hỗ trợ du lịch hiện hữu:</w:t>
      </w:r>
    </w:p>
    <w:p w14:paraId="214D82C7" w14:textId="77777777" w:rsidR="00A33504" w:rsidRPr="00BA3949" w:rsidRDefault="007561ED" w:rsidP="00A33504">
      <w:pPr>
        <w:widowControl w:val="0"/>
        <w:tabs>
          <w:tab w:val="left" w:pos="4223"/>
        </w:tabs>
        <w:autoSpaceDE w:val="0"/>
        <w:autoSpaceDN w:val="0"/>
        <w:adjustRightInd w:val="0"/>
        <w:spacing w:line="300" w:lineRule="auto"/>
        <w:ind w:firstLine="630"/>
        <w:rPr>
          <w:rFonts w:ascii="Times New Roman" w:hAnsi="Times New Roman"/>
          <w:sz w:val="26"/>
          <w:szCs w:val="26"/>
          <w:lang w:val="pt-BR"/>
        </w:rPr>
      </w:pPr>
      <w:r w:rsidRPr="00BA3949">
        <w:rPr>
          <w:rFonts w:ascii="Times New Roman" w:hAnsi="Times New Roman"/>
          <w:sz w:val="26"/>
          <w:szCs w:val="26"/>
          <w:lang w:val="pt-BR"/>
        </w:rPr>
        <w:t>- Xây dựng 2 tuyến du lịch của huyệ</w:t>
      </w:r>
      <w:r w:rsidR="00A33504" w:rsidRPr="00BA3949">
        <w:rPr>
          <w:rFonts w:ascii="Times New Roman" w:hAnsi="Times New Roman"/>
          <w:sz w:val="26"/>
          <w:szCs w:val="26"/>
          <w:lang w:val="pt-BR"/>
        </w:rPr>
        <w:t>n:</w:t>
      </w:r>
    </w:p>
    <w:p w14:paraId="62FA80C3" w14:textId="77777777" w:rsidR="00A33504" w:rsidRPr="00BA3949" w:rsidRDefault="007561ED" w:rsidP="00A33504">
      <w:pPr>
        <w:widowControl w:val="0"/>
        <w:tabs>
          <w:tab w:val="left" w:pos="4223"/>
        </w:tabs>
        <w:autoSpaceDE w:val="0"/>
        <w:autoSpaceDN w:val="0"/>
        <w:adjustRightInd w:val="0"/>
        <w:spacing w:line="300" w:lineRule="auto"/>
        <w:ind w:firstLine="630"/>
        <w:rPr>
          <w:rFonts w:ascii="Times New Roman" w:hAnsi="Times New Roman"/>
          <w:sz w:val="26"/>
          <w:szCs w:val="26"/>
          <w:lang w:val="pt-BR"/>
        </w:rPr>
      </w:pPr>
      <w:r w:rsidRPr="00BA3949">
        <w:rPr>
          <w:rFonts w:ascii="Times New Roman" w:hAnsi="Times New Roman"/>
          <w:sz w:val="26"/>
          <w:szCs w:val="26"/>
          <w:lang w:val="pt-BR"/>
        </w:rPr>
        <w:t xml:space="preserve">+ Tuyến du lịch nội tỉnh Phúc Than </w:t>
      </w:r>
      <w:r w:rsidR="00A33504" w:rsidRPr="00BA3949">
        <w:rPr>
          <w:rFonts w:ascii="Times New Roman" w:hAnsi="Times New Roman"/>
          <w:sz w:val="26"/>
          <w:szCs w:val="26"/>
          <w:lang w:val="pt-BR"/>
        </w:rPr>
        <w:t>-</w:t>
      </w:r>
      <w:r w:rsidRPr="00BA3949">
        <w:rPr>
          <w:rFonts w:ascii="Times New Roman" w:hAnsi="Times New Roman"/>
          <w:sz w:val="26"/>
          <w:szCs w:val="26"/>
          <w:lang w:val="pt-BR"/>
        </w:rPr>
        <w:t xml:space="preserve"> thị trấn Than Uyên </w:t>
      </w:r>
      <w:r w:rsidR="00A33504" w:rsidRPr="00BA3949">
        <w:rPr>
          <w:rFonts w:ascii="Times New Roman" w:hAnsi="Times New Roman"/>
          <w:sz w:val="26"/>
          <w:szCs w:val="26"/>
          <w:lang w:val="pt-BR"/>
        </w:rPr>
        <w:t>-</w:t>
      </w:r>
      <w:r w:rsidRPr="00BA3949">
        <w:rPr>
          <w:rFonts w:ascii="Times New Roman" w:hAnsi="Times New Roman"/>
          <w:sz w:val="26"/>
          <w:szCs w:val="26"/>
          <w:lang w:val="pt-BR"/>
        </w:rPr>
        <w:t xml:space="preserve"> Tà Mung (tuyến du lịch văn hóa - lịch sử - tâm linh). Thông qua QL 32 và kết nối vào tuyến du lịch Phong Thổ </w:t>
      </w:r>
      <w:r w:rsidRPr="00BA3949">
        <w:rPr>
          <w:rFonts w:ascii="Times New Roman" w:hAnsi="Times New Roman"/>
          <w:sz w:val="26"/>
          <w:szCs w:val="26"/>
          <w:lang w:val="pt-BR"/>
        </w:rPr>
        <w:lastRenderedPageBreak/>
        <w:t xml:space="preserve">- TP Lai Châu </w:t>
      </w:r>
      <w:r w:rsidR="00A33504" w:rsidRPr="00BA3949">
        <w:rPr>
          <w:rFonts w:ascii="Times New Roman" w:hAnsi="Times New Roman"/>
          <w:sz w:val="26"/>
          <w:szCs w:val="26"/>
          <w:lang w:val="pt-BR"/>
        </w:rPr>
        <w:t>-</w:t>
      </w:r>
      <w:r w:rsidRPr="00BA3949">
        <w:rPr>
          <w:rFonts w:ascii="Times New Roman" w:hAnsi="Times New Roman"/>
          <w:sz w:val="26"/>
          <w:szCs w:val="26"/>
          <w:lang w:val="pt-BR"/>
        </w:rPr>
        <w:t xml:space="preserve"> Tam Đường</w:t>
      </w:r>
      <w:r w:rsidR="00A33504" w:rsidRPr="00BA3949">
        <w:rPr>
          <w:rFonts w:ascii="Times New Roman" w:hAnsi="Times New Roman"/>
          <w:sz w:val="26"/>
          <w:szCs w:val="26"/>
          <w:lang w:val="pt-BR"/>
        </w:rPr>
        <w:t xml:space="preserve"> -</w:t>
      </w:r>
      <w:r w:rsidRPr="00BA3949">
        <w:rPr>
          <w:rFonts w:ascii="Times New Roman" w:hAnsi="Times New Roman"/>
          <w:sz w:val="26"/>
          <w:szCs w:val="26"/>
          <w:lang w:val="pt-BR"/>
        </w:rPr>
        <w:t xml:space="preserve"> Tân Uyên của tỉnh</w:t>
      </w:r>
      <w:r w:rsidR="00A33504" w:rsidRPr="00BA3949">
        <w:rPr>
          <w:rFonts w:ascii="Times New Roman" w:hAnsi="Times New Roman"/>
          <w:sz w:val="26"/>
          <w:szCs w:val="26"/>
          <w:lang w:val="pt-BR"/>
        </w:rPr>
        <w:t>.</w:t>
      </w:r>
    </w:p>
    <w:p w14:paraId="415EF67C" w14:textId="2DA3BF89" w:rsidR="007561ED" w:rsidRPr="00BA3949" w:rsidRDefault="007561ED" w:rsidP="00A33504">
      <w:pPr>
        <w:widowControl w:val="0"/>
        <w:tabs>
          <w:tab w:val="left" w:pos="4223"/>
        </w:tabs>
        <w:autoSpaceDE w:val="0"/>
        <w:autoSpaceDN w:val="0"/>
        <w:adjustRightInd w:val="0"/>
        <w:spacing w:line="300" w:lineRule="auto"/>
        <w:ind w:firstLine="630"/>
        <w:rPr>
          <w:rFonts w:ascii="Times New Roman" w:hAnsi="Times New Roman"/>
          <w:sz w:val="26"/>
          <w:szCs w:val="26"/>
          <w:lang w:val="pt-BR"/>
        </w:rPr>
      </w:pPr>
      <w:r w:rsidRPr="00BA3949">
        <w:rPr>
          <w:rFonts w:ascii="Times New Roman" w:hAnsi="Times New Roman"/>
          <w:sz w:val="26"/>
          <w:szCs w:val="26"/>
          <w:lang w:val="pt-BR"/>
        </w:rPr>
        <w:t xml:space="preserve">+ Tuyến du lịch thị trấn Than Uyên </w:t>
      </w:r>
      <w:r w:rsidR="00A33504" w:rsidRPr="00BA3949">
        <w:rPr>
          <w:rFonts w:ascii="Times New Roman" w:hAnsi="Times New Roman"/>
          <w:sz w:val="26"/>
          <w:szCs w:val="26"/>
          <w:lang w:val="pt-BR"/>
        </w:rPr>
        <w:t>-</w:t>
      </w:r>
      <w:r w:rsidRPr="00BA3949">
        <w:rPr>
          <w:rFonts w:ascii="Times New Roman" w:hAnsi="Times New Roman"/>
          <w:sz w:val="26"/>
          <w:szCs w:val="26"/>
          <w:lang w:val="pt-BR"/>
        </w:rPr>
        <w:t xml:space="preserve"> Pha Mu </w:t>
      </w:r>
      <w:r w:rsidR="00A33504" w:rsidRPr="00BA3949">
        <w:rPr>
          <w:rFonts w:ascii="Times New Roman" w:hAnsi="Times New Roman"/>
          <w:sz w:val="26"/>
          <w:szCs w:val="26"/>
          <w:lang w:val="pt-BR"/>
        </w:rPr>
        <w:t xml:space="preserve">- </w:t>
      </w:r>
      <w:r w:rsidRPr="00BA3949">
        <w:rPr>
          <w:rFonts w:ascii="Times New Roman" w:hAnsi="Times New Roman"/>
          <w:sz w:val="26"/>
          <w:szCs w:val="26"/>
          <w:lang w:val="pt-BR"/>
        </w:rPr>
        <w:t xml:space="preserve">Mường Kim </w:t>
      </w:r>
      <w:r w:rsidR="00A33504" w:rsidRPr="00BA3949">
        <w:rPr>
          <w:rFonts w:ascii="Times New Roman" w:hAnsi="Times New Roman"/>
          <w:sz w:val="26"/>
          <w:szCs w:val="26"/>
          <w:lang w:val="pt-BR"/>
        </w:rPr>
        <w:t xml:space="preserve">- </w:t>
      </w:r>
      <w:r w:rsidRPr="00BA3949">
        <w:rPr>
          <w:rFonts w:ascii="Times New Roman" w:hAnsi="Times New Roman"/>
          <w:sz w:val="26"/>
          <w:szCs w:val="26"/>
          <w:lang w:val="pt-BR"/>
        </w:rPr>
        <w:t>Tà Gia- Khoen On (du lịch danh lam thắng cảnh lòng hồ và hang động).</w:t>
      </w:r>
    </w:p>
    <w:p w14:paraId="7322BA60" w14:textId="3D74FEFE" w:rsidR="007561ED" w:rsidRPr="00BA3949" w:rsidRDefault="007561ED" w:rsidP="005E0892">
      <w:pPr>
        <w:widowControl w:val="0"/>
        <w:tabs>
          <w:tab w:val="left" w:pos="4223"/>
        </w:tabs>
        <w:autoSpaceDE w:val="0"/>
        <w:autoSpaceDN w:val="0"/>
        <w:adjustRightInd w:val="0"/>
        <w:spacing w:line="300" w:lineRule="auto"/>
        <w:ind w:firstLine="630"/>
        <w:rPr>
          <w:rFonts w:ascii="Times New Roman" w:hAnsi="Times New Roman"/>
          <w:sz w:val="26"/>
          <w:szCs w:val="26"/>
          <w:lang w:val="pt-BR"/>
        </w:rPr>
      </w:pPr>
      <w:r w:rsidRPr="00BA3949">
        <w:rPr>
          <w:rFonts w:ascii="Times New Roman" w:hAnsi="Times New Roman"/>
          <w:sz w:val="26"/>
          <w:szCs w:val="26"/>
          <w:lang w:val="pt-BR"/>
        </w:rPr>
        <w:t>- Xây dựng các điểm du lịch trên địa bàn: Công viên tâm linh xã Phúc Than; Đèo Khau Co; Điểm di tích lịch sử văn háo Đồn Pháp tại Phúc Than; Công viên tâm linh thị trấn Than Uyên; Công viên tâm linh thị trấn Than Uyên; Điểm văn hóa dân tộc thiểu số Mường Cang;</w:t>
      </w:r>
      <w:r w:rsidR="00A33504" w:rsidRPr="00BA3949">
        <w:rPr>
          <w:rFonts w:ascii="Times New Roman" w:hAnsi="Times New Roman"/>
          <w:sz w:val="26"/>
          <w:szCs w:val="26"/>
          <w:lang w:val="pt-BR"/>
        </w:rPr>
        <w:t xml:space="preserve"> </w:t>
      </w:r>
      <w:r w:rsidRPr="00BA3949">
        <w:rPr>
          <w:rFonts w:ascii="Times New Roman" w:hAnsi="Times New Roman"/>
          <w:sz w:val="26"/>
          <w:szCs w:val="26"/>
          <w:lang w:val="pt-BR"/>
        </w:rPr>
        <w:t>Du lịch sinh thái long hồ thủy điện bản Chát; Di tích cách mạng bản Lướt; Di chỉ khảo cổ Thẩm Đám Chể; Quần thể hang bản Mè; Du lịch sinh thái long hồ thủy điện bản Huổi Quảng; Quần thể hang Thẩm Nánh; Du lịch cộng đồng Tà Mung.</w:t>
      </w:r>
    </w:p>
    <w:p w14:paraId="787B1A7C" w14:textId="77777777" w:rsidR="00C314F4" w:rsidRPr="00BA3949" w:rsidRDefault="00C314F4" w:rsidP="00AA2FDA">
      <w:pPr>
        <w:pStyle w:val="Heading1"/>
        <w:keepNext w:val="0"/>
        <w:keepLines w:val="0"/>
        <w:widowControl w:val="0"/>
        <w:spacing w:before="0" w:line="288" w:lineRule="auto"/>
        <w:jc w:val="center"/>
        <w:rPr>
          <w:rFonts w:ascii="Times New Roman" w:hAnsi="Times New Roman"/>
          <w:color w:val="auto"/>
          <w:sz w:val="26"/>
          <w:szCs w:val="26"/>
          <w:lang w:val="vi-VN"/>
        </w:rPr>
      </w:pPr>
    </w:p>
    <w:p w14:paraId="3E887A93" w14:textId="77777777" w:rsidR="00C314F4" w:rsidRPr="00BA3949" w:rsidRDefault="00C314F4" w:rsidP="00AA2FDA">
      <w:pPr>
        <w:pStyle w:val="Heading1"/>
        <w:keepNext w:val="0"/>
        <w:keepLines w:val="0"/>
        <w:widowControl w:val="0"/>
        <w:spacing w:before="0" w:line="288" w:lineRule="auto"/>
        <w:jc w:val="center"/>
        <w:rPr>
          <w:rFonts w:ascii="Times New Roman" w:hAnsi="Times New Roman"/>
          <w:color w:val="auto"/>
          <w:sz w:val="26"/>
          <w:szCs w:val="26"/>
          <w:lang w:val="vi-VN"/>
        </w:rPr>
      </w:pPr>
    </w:p>
    <w:p w14:paraId="2469A2CB" w14:textId="77777777" w:rsidR="00C314F4" w:rsidRPr="00BA3949" w:rsidRDefault="00C314F4" w:rsidP="00AA2FDA">
      <w:pPr>
        <w:pStyle w:val="Heading1"/>
        <w:keepNext w:val="0"/>
        <w:keepLines w:val="0"/>
        <w:widowControl w:val="0"/>
        <w:spacing w:before="0" w:line="288" w:lineRule="auto"/>
        <w:jc w:val="center"/>
        <w:rPr>
          <w:rFonts w:ascii="Times New Roman" w:hAnsi="Times New Roman"/>
          <w:color w:val="auto"/>
          <w:sz w:val="26"/>
          <w:szCs w:val="26"/>
          <w:lang w:val="vi-VN"/>
        </w:rPr>
      </w:pPr>
    </w:p>
    <w:p w14:paraId="31002115" w14:textId="77777777" w:rsidR="00C314F4" w:rsidRPr="00BA3949" w:rsidRDefault="00C314F4" w:rsidP="00AA2FDA">
      <w:pPr>
        <w:pStyle w:val="Heading1"/>
        <w:keepNext w:val="0"/>
        <w:keepLines w:val="0"/>
        <w:widowControl w:val="0"/>
        <w:spacing w:before="0" w:line="288" w:lineRule="auto"/>
        <w:jc w:val="center"/>
        <w:rPr>
          <w:rFonts w:ascii="Times New Roman" w:hAnsi="Times New Roman"/>
          <w:color w:val="auto"/>
          <w:sz w:val="26"/>
          <w:szCs w:val="26"/>
          <w:lang w:val="vi-VN"/>
        </w:rPr>
      </w:pPr>
    </w:p>
    <w:p w14:paraId="4BD9890D" w14:textId="77777777" w:rsidR="00C314F4" w:rsidRPr="00BA3949" w:rsidRDefault="00C314F4" w:rsidP="00AA2FDA">
      <w:pPr>
        <w:pStyle w:val="Heading1"/>
        <w:keepNext w:val="0"/>
        <w:keepLines w:val="0"/>
        <w:widowControl w:val="0"/>
        <w:spacing w:before="0" w:line="288" w:lineRule="auto"/>
        <w:jc w:val="center"/>
        <w:rPr>
          <w:rFonts w:ascii="Times New Roman" w:hAnsi="Times New Roman"/>
          <w:color w:val="auto"/>
          <w:sz w:val="26"/>
          <w:szCs w:val="26"/>
          <w:lang w:val="vi-VN"/>
        </w:rPr>
      </w:pPr>
    </w:p>
    <w:p w14:paraId="37AD0063" w14:textId="15CB3731" w:rsidR="00C314F4" w:rsidRPr="00BA3949" w:rsidRDefault="00C314F4" w:rsidP="00AA2FDA">
      <w:pPr>
        <w:pStyle w:val="Heading1"/>
        <w:keepNext w:val="0"/>
        <w:keepLines w:val="0"/>
        <w:widowControl w:val="0"/>
        <w:spacing w:before="0" w:line="288" w:lineRule="auto"/>
        <w:jc w:val="center"/>
        <w:rPr>
          <w:rFonts w:ascii="Times New Roman" w:hAnsi="Times New Roman"/>
          <w:color w:val="auto"/>
          <w:sz w:val="26"/>
          <w:szCs w:val="26"/>
          <w:lang w:val="vi-VN"/>
        </w:rPr>
      </w:pPr>
    </w:p>
    <w:p w14:paraId="301118EF" w14:textId="14511C4A" w:rsidR="00453650" w:rsidRPr="00BA3949" w:rsidRDefault="00453650" w:rsidP="00AA2FDA">
      <w:pPr>
        <w:widowControl w:val="0"/>
        <w:rPr>
          <w:lang w:val="vi-VN" w:eastAsia="x-none"/>
        </w:rPr>
      </w:pPr>
    </w:p>
    <w:p w14:paraId="06B6FA1C" w14:textId="397C313A" w:rsidR="00453650" w:rsidRPr="00BA3949" w:rsidRDefault="00453650" w:rsidP="00AA2FDA">
      <w:pPr>
        <w:widowControl w:val="0"/>
        <w:rPr>
          <w:lang w:val="vi-VN" w:eastAsia="x-none"/>
        </w:rPr>
      </w:pPr>
    </w:p>
    <w:p w14:paraId="6C7940C1" w14:textId="36BED7EE" w:rsidR="00453650" w:rsidRPr="00BA3949" w:rsidRDefault="00453650" w:rsidP="00AA2FDA">
      <w:pPr>
        <w:widowControl w:val="0"/>
        <w:rPr>
          <w:lang w:val="vi-VN" w:eastAsia="x-none"/>
        </w:rPr>
      </w:pPr>
    </w:p>
    <w:p w14:paraId="526EA751" w14:textId="7B5C4644" w:rsidR="00453650" w:rsidRPr="00BA3949" w:rsidRDefault="00453650" w:rsidP="00AA2FDA">
      <w:pPr>
        <w:widowControl w:val="0"/>
        <w:rPr>
          <w:lang w:val="vi-VN" w:eastAsia="x-none"/>
        </w:rPr>
      </w:pPr>
    </w:p>
    <w:p w14:paraId="1E008655" w14:textId="439CF6DF" w:rsidR="00453650" w:rsidRPr="00BA3949" w:rsidRDefault="00453650" w:rsidP="00AA2FDA">
      <w:pPr>
        <w:widowControl w:val="0"/>
        <w:rPr>
          <w:lang w:val="vi-VN" w:eastAsia="x-none"/>
        </w:rPr>
      </w:pPr>
    </w:p>
    <w:p w14:paraId="77B791B0" w14:textId="732CEB2B" w:rsidR="00453650" w:rsidRPr="00BA3949" w:rsidRDefault="00453650" w:rsidP="00AA2FDA">
      <w:pPr>
        <w:widowControl w:val="0"/>
        <w:rPr>
          <w:lang w:val="vi-VN" w:eastAsia="x-none"/>
        </w:rPr>
      </w:pPr>
    </w:p>
    <w:p w14:paraId="1D46C2BD" w14:textId="71B84DA1" w:rsidR="00453650" w:rsidRPr="00BA3949" w:rsidRDefault="00453650" w:rsidP="00AA2FDA">
      <w:pPr>
        <w:widowControl w:val="0"/>
        <w:rPr>
          <w:lang w:val="vi-VN" w:eastAsia="x-none"/>
        </w:rPr>
      </w:pPr>
    </w:p>
    <w:p w14:paraId="468716C5" w14:textId="06EBC9C4" w:rsidR="00453650" w:rsidRPr="00BA3949" w:rsidRDefault="00453650" w:rsidP="00AA2FDA">
      <w:pPr>
        <w:widowControl w:val="0"/>
        <w:rPr>
          <w:lang w:val="vi-VN" w:eastAsia="x-none"/>
        </w:rPr>
      </w:pPr>
    </w:p>
    <w:p w14:paraId="1EA81A87" w14:textId="34E525BD" w:rsidR="00453650" w:rsidRPr="00BA3949" w:rsidRDefault="00453650" w:rsidP="00AA2FDA">
      <w:pPr>
        <w:widowControl w:val="0"/>
        <w:rPr>
          <w:lang w:val="vi-VN" w:eastAsia="x-none"/>
        </w:rPr>
      </w:pPr>
    </w:p>
    <w:p w14:paraId="55E599C0" w14:textId="0264854F" w:rsidR="00453650" w:rsidRPr="00BA3949" w:rsidRDefault="00453650" w:rsidP="00AA2FDA">
      <w:pPr>
        <w:widowControl w:val="0"/>
        <w:rPr>
          <w:lang w:val="vi-VN" w:eastAsia="x-none"/>
        </w:rPr>
      </w:pPr>
    </w:p>
    <w:p w14:paraId="655AC884" w14:textId="425673D9" w:rsidR="00453650" w:rsidRPr="00BA3949" w:rsidRDefault="00453650" w:rsidP="00AA2FDA">
      <w:pPr>
        <w:widowControl w:val="0"/>
        <w:rPr>
          <w:lang w:val="vi-VN" w:eastAsia="x-none"/>
        </w:rPr>
      </w:pPr>
    </w:p>
    <w:p w14:paraId="09A736E8" w14:textId="60BC9016" w:rsidR="00453650" w:rsidRPr="00BA3949" w:rsidRDefault="00453650" w:rsidP="00AA2FDA">
      <w:pPr>
        <w:widowControl w:val="0"/>
        <w:rPr>
          <w:lang w:val="vi-VN" w:eastAsia="x-none"/>
        </w:rPr>
      </w:pPr>
    </w:p>
    <w:p w14:paraId="3CF08DA9" w14:textId="73865AAE" w:rsidR="00453650" w:rsidRPr="00BA3949" w:rsidRDefault="00453650" w:rsidP="00AA2FDA">
      <w:pPr>
        <w:widowControl w:val="0"/>
        <w:rPr>
          <w:lang w:val="vi-VN" w:eastAsia="x-none"/>
        </w:rPr>
      </w:pPr>
    </w:p>
    <w:p w14:paraId="0451C651" w14:textId="5E928311" w:rsidR="00453650" w:rsidRPr="00BA3949" w:rsidRDefault="00453650" w:rsidP="00AA2FDA">
      <w:pPr>
        <w:widowControl w:val="0"/>
        <w:rPr>
          <w:lang w:val="vi-VN" w:eastAsia="x-none"/>
        </w:rPr>
      </w:pPr>
    </w:p>
    <w:p w14:paraId="35BB1944" w14:textId="3D3A8456" w:rsidR="00453650" w:rsidRPr="00BA3949" w:rsidRDefault="00453650" w:rsidP="00AA2FDA">
      <w:pPr>
        <w:widowControl w:val="0"/>
        <w:rPr>
          <w:lang w:val="vi-VN" w:eastAsia="x-none"/>
        </w:rPr>
      </w:pPr>
    </w:p>
    <w:p w14:paraId="08F3A82B" w14:textId="46BF66C6" w:rsidR="00453650" w:rsidRPr="00BA3949" w:rsidRDefault="00453650" w:rsidP="00AA2FDA">
      <w:pPr>
        <w:widowControl w:val="0"/>
        <w:rPr>
          <w:lang w:val="vi-VN" w:eastAsia="x-none"/>
        </w:rPr>
      </w:pPr>
    </w:p>
    <w:p w14:paraId="37D68AEE" w14:textId="1D2DDD3C" w:rsidR="00453650" w:rsidRPr="00BA3949" w:rsidRDefault="00453650" w:rsidP="00AA2FDA">
      <w:pPr>
        <w:widowControl w:val="0"/>
        <w:rPr>
          <w:lang w:val="vi-VN" w:eastAsia="x-none"/>
        </w:rPr>
      </w:pPr>
    </w:p>
    <w:p w14:paraId="038D164D" w14:textId="4D49D6E5" w:rsidR="00453650" w:rsidRPr="00BA3949" w:rsidRDefault="00453650" w:rsidP="00AA2FDA">
      <w:pPr>
        <w:widowControl w:val="0"/>
        <w:rPr>
          <w:lang w:val="vi-VN" w:eastAsia="x-none"/>
        </w:rPr>
      </w:pPr>
    </w:p>
    <w:p w14:paraId="24C5F70B" w14:textId="63A33617" w:rsidR="00453650" w:rsidRPr="00BA3949" w:rsidRDefault="00453650" w:rsidP="00AA2FDA">
      <w:pPr>
        <w:widowControl w:val="0"/>
        <w:rPr>
          <w:lang w:val="vi-VN" w:eastAsia="x-none"/>
        </w:rPr>
      </w:pPr>
    </w:p>
    <w:p w14:paraId="075F05FF" w14:textId="6A80E880" w:rsidR="00453650" w:rsidRPr="00BA3949" w:rsidRDefault="00453650" w:rsidP="00AA2FDA">
      <w:pPr>
        <w:widowControl w:val="0"/>
        <w:rPr>
          <w:lang w:val="vi-VN" w:eastAsia="x-none"/>
        </w:rPr>
      </w:pPr>
    </w:p>
    <w:p w14:paraId="6E6476ED" w14:textId="4B728342" w:rsidR="00453650" w:rsidRPr="00BA3949" w:rsidRDefault="00453650" w:rsidP="00AA2FDA">
      <w:pPr>
        <w:widowControl w:val="0"/>
        <w:rPr>
          <w:lang w:val="vi-VN" w:eastAsia="x-none"/>
        </w:rPr>
      </w:pPr>
    </w:p>
    <w:p w14:paraId="087F7ABB" w14:textId="77777777" w:rsidR="005E0892" w:rsidRPr="00BA3949" w:rsidRDefault="005E0892" w:rsidP="00AA2FDA">
      <w:pPr>
        <w:widowControl w:val="0"/>
        <w:rPr>
          <w:lang w:val="vi-VN" w:eastAsia="x-none"/>
        </w:rPr>
      </w:pPr>
    </w:p>
    <w:p w14:paraId="03225784" w14:textId="77777777" w:rsidR="00453650" w:rsidRPr="00BA3949" w:rsidRDefault="00453650" w:rsidP="00AA2FDA">
      <w:pPr>
        <w:widowControl w:val="0"/>
        <w:rPr>
          <w:lang w:val="vi-VN" w:eastAsia="x-none"/>
        </w:rPr>
      </w:pPr>
    </w:p>
    <w:p w14:paraId="1A5EC011" w14:textId="2E67F870" w:rsidR="00C314F4" w:rsidRPr="00BA3949" w:rsidRDefault="00C314F4" w:rsidP="00AA2FDA">
      <w:pPr>
        <w:pStyle w:val="Heading1"/>
        <w:keepNext w:val="0"/>
        <w:keepLines w:val="0"/>
        <w:widowControl w:val="0"/>
        <w:spacing w:before="0" w:line="288" w:lineRule="auto"/>
        <w:jc w:val="center"/>
        <w:rPr>
          <w:rFonts w:ascii="Times New Roman" w:hAnsi="Times New Roman"/>
          <w:color w:val="auto"/>
          <w:sz w:val="26"/>
          <w:szCs w:val="26"/>
          <w:lang w:val="vi-VN"/>
        </w:rPr>
      </w:pPr>
    </w:p>
    <w:p w14:paraId="65B2B73A" w14:textId="188B6BFE" w:rsidR="0038182B" w:rsidRPr="00BA3949" w:rsidRDefault="0038182B" w:rsidP="0038182B">
      <w:pPr>
        <w:rPr>
          <w:lang w:val="vi-VN" w:eastAsia="x-none"/>
        </w:rPr>
      </w:pPr>
    </w:p>
    <w:p w14:paraId="37BAB794" w14:textId="53273A64" w:rsidR="0038182B" w:rsidRPr="00BA3949" w:rsidRDefault="0038182B" w:rsidP="0038182B">
      <w:pPr>
        <w:rPr>
          <w:lang w:val="vi-VN" w:eastAsia="x-none"/>
        </w:rPr>
      </w:pPr>
    </w:p>
    <w:p w14:paraId="22F7E58C" w14:textId="77777777" w:rsidR="0038182B" w:rsidRPr="00BA3949" w:rsidRDefault="0038182B" w:rsidP="0038182B">
      <w:pPr>
        <w:rPr>
          <w:lang w:val="vi-VN" w:eastAsia="x-none"/>
        </w:rPr>
      </w:pPr>
    </w:p>
    <w:p w14:paraId="3FEB2D79" w14:textId="109E154F" w:rsidR="00A62745" w:rsidRPr="00BA3949" w:rsidRDefault="00A62745" w:rsidP="00B76CC5">
      <w:pPr>
        <w:pStyle w:val="Heading1"/>
        <w:keepNext w:val="0"/>
        <w:keepLines w:val="0"/>
        <w:widowControl w:val="0"/>
        <w:spacing w:before="0" w:after="240" w:line="288" w:lineRule="auto"/>
        <w:ind w:firstLine="90"/>
        <w:jc w:val="center"/>
        <w:rPr>
          <w:rFonts w:ascii="Times New Roman" w:hAnsi="Times New Roman"/>
          <w:color w:val="auto"/>
          <w:sz w:val="26"/>
          <w:szCs w:val="26"/>
          <w:lang w:val="vi-VN"/>
        </w:rPr>
      </w:pPr>
      <w:bookmarkStart w:id="1642" w:name="_Toc162595205"/>
      <w:bookmarkStart w:id="1643" w:name="_Toc162611545"/>
      <w:bookmarkStart w:id="1644" w:name="_Toc162853294"/>
      <w:bookmarkStart w:id="1645" w:name="_Toc162854311"/>
      <w:bookmarkStart w:id="1646" w:name="_Toc163483607"/>
      <w:bookmarkStart w:id="1647" w:name="_Toc163483894"/>
      <w:bookmarkStart w:id="1648" w:name="_Toc163998716"/>
      <w:r w:rsidRPr="00BA3949">
        <w:rPr>
          <w:rFonts w:ascii="Times New Roman" w:hAnsi="Times New Roman"/>
          <w:color w:val="auto"/>
          <w:sz w:val="26"/>
          <w:szCs w:val="26"/>
          <w:lang w:val="vi-VN"/>
        </w:rPr>
        <w:lastRenderedPageBreak/>
        <w:t>CHƯƠNG IV: ĐỊNH HƯỚNG HỆ THỐNG HẠ TẦNG KỸ THUẬT</w:t>
      </w:r>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p>
    <w:p w14:paraId="3C3C4D6B" w14:textId="77777777" w:rsidR="00A62745" w:rsidRPr="00BA3949" w:rsidRDefault="00A62745" w:rsidP="00F0177C">
      <w:pPr>
        <w:pStyle w:val="Heading2"/>
        <w:keepNext w:val="0"/>
        <w:keepLines w:val="0"/>
        <w:widowControl w:val="0"/>
        <w:spacing w:beforeLines="20" w:before="48" w:afterLines="20" w:after="48" w:line="288" w:lineRule="auto"/>
        <w:rPr>
          <w:rFonts w:ascii="Times New Roman" w:hAnsi="Times New Roman"/>
          <w:color w:val="auto"/>
          <w:lang w:val="vi-VN"/>
        </w:rPr>
      </w:pPr>
      <w:bookmarkStart w:id="1649" w:name="_Toc96887004"/>
      <w:bookmarkStart w:id="1650" w:name="_Toc96893408"/>
      <w:bookmarkStart w:id="1651" w:name="_Toc112617780"/>
      <w:bookmarkStart w:id="1652" w:name="_Toc137379560"/>
      <w:bookmarkStart w:id="1653" w:name="_Toc152785502"/>
      <w:bookmarkStart w:id="1654" w:name="_Toc152787079"/>
      <w:bookmarkStart w:id="1655" w:name="_Toc152787376"/>
      <w:bookmarkStart w:id="1656" w:name="_Toc152853804"/>
      <w:bookmarkStart w:id="1657" w:name="_Toc161693952"/>
      <w:bookmarkStart w:id="1658" w:name="_Toc162595206"/>
      <w:bookmarkStart w:id="1659" w:name="_Toc162611546"/>
      <w:bookmarkStart w:id="1660" w:name="_Toc162853295"/>
      <w:bookmarkStart w:id="1661" w:name="_Toc162854312"/>
      <w:bookmarkStart w:id="1662" w:name="_Toc163483608"/>
      <w:bookmarkStart w:id="1663" w:name="_Toc163483895"/>
      <w:bookmarkStart w:id="1664" w:name="_Toc163998717"/>
      <w:r w:rsidRPr="00BA3949">
        <w:rPr>
          <w:rFonts w:ascii="Times New Roman" w:hAnsi="Times New Roman"/>
          <w:color w:val="auto"/>
          <w:lang w:val="vi-VN"/>
        </w:rPr>
        <w:t>4.1 Định hướng phát triển</w:t>
      </w:r>
      <w:r w:rsidR="000966FD" w:rsidRPr="00BA3949">
        <w:rPr>
          <w:rFonts w:ascii="Times New Roman" w:hAnsi="Times New Roman"/>
          <w:color w:val="auto"/>
          <w:lang w:val="vi-VN"/>
        </w:rPr>
        <w:t xml:space="preserve"> hệ thống</w:t>
      </w:r>
      <w:r w:rsidRPr="00BA3949">
        <w:rPr>
          <w:rFonts w:ascii="Times New Roman" w:hAnsi="Times New Roman"/>
          <w:color w:val="auto"/>
          <w:lang w:val="vi-VN"/>
        </w:rPr>
        <w:t xml:space="preserve"> giao thông</w:t>
      </w:r>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r w:rsidRPr="00BA3949">
        <w:rPr>
          <w:rFonts w:ascii="Times New Roman" w:hAnsi="Times New Roman"/>
          <w:color w:val="auto"/>
          <w:lang w:val="vi-VN"/>
        </w:rPr>
        <w:tab/>
      </w:r>
    </w:p>
    <w:p w14:paraId="7072C48E" w14:textId="77777777" w:rsidR="00A62745" w:rsidRPr="00BA3949" w:rsidRDefault="00A62745" w:rsidP="00F0177C">
      <w:pPr>
        <w:widowControl w:val="0"/>
        <w:spacing w:beforeLines="20" w:before="48" w:afterLines="20" w:after="48" w:line="288" w:lineRule="auto"/>
        <w:ind w:firstLine="448"/>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4.1.1 Cơ sở thiết kế và </w:t>
      </w:r>
      <w:r w:rsidR="000966FD" w:rsidRPr="00BA3949">
        <w:rPr>
          <w:rFonts w:ascii="Times New Roman" w:eastAsia="Times New Roman" w:hAnsi="Times New Roman"/>
          <w:b/>
          <w:i/>
          <w:sz w:val="26"/>
          <w:szCs w:val="26"/>
          <w:lang w:val="vi-VN"/>
        </w:rPr>
        <w:t>nguyên tắc</w:t>
      </w:r>
    </w:p>
    <w:p w14:paraId="7DEB6EBF" w14:textId="77777777" w:rsidR="00A62745" w:rsidRPr="00BA3949" w:rsidRDefault="00A62745" w:rsidP="00F0177C">
      <w:pPr>
        <w:widowControl w:val="0"/>
        <w:spacing w:beforeLines="20" w:before="48" w:afterLines="20" w:after="48" w:line="288" w:lineRule="auto"/>
        <w:ind w:firstLine="448"/>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a. Cơ sở thiết kế</w:t>
      </w:r>
    </w:p>
    <w:p w14:paraId="4C15C6FF" w14:textId="77777777" w:rsidR="00C314F4" w:rsidRPr="00BA3949" w:rsidRDefault="00C314F4" w:rsidP="00F0177C">
      <w:pPr>
        <w:widowControl w:val="0"/>
        <w:spacing w:beforeLines="20" w:before="48" w:afterLines="20" w:after="48" w:line="288" w:lineRule="auto"/>
        <w:ind w:firstLine="567"/>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Quyết định 1454/QĐ-TTg ngày 01/09/2021 về việc phê duyệt Quy hoạch mạng lưới giao thông đường bộ thời kỳ 2021-2030, tầm nhìn đến năm 2050.</w:t>
      </w:r>
    </w:p>
    <w:p w14:paraId="7A7FFA6D" w14:textId="77777777" w:rsidR="00C314F4" w:rsidRPr="00BA3949" w:rsidRDefault="00C314F4" w:rsidP="00F0177C">
      <w:pPr>
        <w:widowControl w:val="0"/>
        <w:spacing w:beforeLines="20" w:before="48" w:afterLines="20" w:after="48" w:line="288" w:lineRule="auto"/>
        <w:ind w:firstLine="567"/>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Quyết định số 1829/QĐ-TTg ngày 31/10/2021 phê duyệt Quy hoạch kết cấu hạ tầng đường thủy nội địa thời kỳ 2021 - 2030, tầm nhìn đến năm 2050.</w:t>
      </w:r>
    </w:p>
    <w:p w14:paraId="1AB726FA" w14:textId="77777777" w:rsidR="00C314F4" w:rsidRPr="00BA3949" w:rsidRDefault="00C314F4" w:rsidP="00F0177C">
      <w:pPr>
        <w:widowControl w:val="0"/>
        <w:spacing w:beforeLines="20" w:before="48" w:afterLines="20" w:after="48" w:line="288" w:lineRule="auto"/>
        <w:ind w:firstLine="567"/>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Quyết định 1585/QĐ-TTg ngày 07/12/2023 về việc phê duyệt Quy hoạch tỉnh Lai Châu thời kỳ 2021-2030, tầm nhìn đến năm 2050.</w:t>
      </w:r>
    </w:p>
    <w:p w14:paraId="7F5F1690" w14:textId="5C7AA020" w:rsidR="00C314F4" w:rsidRPr="00BA3949" w:rsidRDefault="00C314F4" w:rsidP="00F0177C">
      <w:pPr>
        <w:widowControl w:val="0"/>
        <w:spacing w:beforeLines="20" w:before="48" w:afterLines="20" w:after="48" w:line="288" w:lineRule="auto"/>
        <w:ind w:firstLine="567"/>
        <w:rPr>
          <w:rFonts w:ascii="Times New Roman" w:eastAsia="Times New Roman" w:hAnsi="Times New Roman"/>
          <w:sz w:val="26"/>
          <w:szCs w:val="26"/>
        </w:rPr>
      </w:pPr>
      <w:r w:rsidRPr="00BA3949">
        <w:rPr>
          <w:rFonts w:ascii="Times New Roman" w:eastAsia="Times New Roman" w:hAnsi="Times New Roman"/>
          <w:sz w:val="26"/>
          <w:szCs w:val="26"/>
          <w:lang w:val="vi-VN"/>
        </w:rPr>
        <w:t xml:space="preserve">- Quyết định </w:t>
      </w:r>
      <w:r w:rsidR="00BB57E6" w:rsidRPr="00BA3949">
        <w:rPr>
          <w:rFonts w:ascii="Times New Roman" w:eastAsia="Times New Roman" w:hAnsi="Times New Roman"/>
          <w:sz w:val="26"/>
          <w:szCs w:val="26"/>
        </w:rPr>
        <w:t>981</w:t>
      </w:r>
      <w:r w:rsidRPr="00BA3949">
        <w:rPr>
          <w:rFonts w:ascii="Times New Roman" w:eastAsia="Times New Roman" w:hAnsi="Times New Roman"/>
          <w:sz w:val="26"/>
          <w:szCs w:val="26"/>
          <w:lang w:val="vi-VN"/>
        </w:rPr>
        <w:t xml:space="preserve">/QĐ-UBND tỉnh Lai Châu ngày </w:t>
      </w:r>
      <w:r w:rsidR="00BB57E6" w:rsidRPr="00BA3949">
        <w:rPr>
          <w:rFonts w:ascii="Times New Roman" w:eastAsia="Times New Roman" w:hAnsi="Times New Roman"/>
          <w:sz w:val="26"/>
          <w:szCs w:val="26"/>
        </w:rPr>
        <w:t>29</w:t>
      </w:r>
      <w:r w:rsidRPr="00BA3949">
        <w:rPr>
          <w:rFonts w:ascii="Times New Roman" w:eastAsia="Times New Roman" w:hAnsi="Times New Roman"/>
          <w:sz w:val="26"/>
          <w:szCs w:val="26"/>
          <w:lang w:val="vi-VN"/>
        </w:rPr>
        <w:t>/</w:t>
      </w:r>
      <w:r w:rsidR="00BB57E6" w:rsidRPr="00BA3949">
        <w:rPr>
          <w:rFonts w:ascii="Times New Roman" w:eastAsia="Times New Roman" w:hAnsi="Times New Roman"/>
          <w:sz w:val="26"/>
          <w:szCs w:val="26"/>
        </w:rPr>
        <w:t>07</w:t>
      </w:r>
      <w:r w:rsidR="00BB57E6" w:rsidRPr="00BA3949">
        <w:rPr>
          <w:rFonts w:ascii="Times New Roman" w:eastAsia="Times New Roman" w:hAnsi="Times New Roman"/>
          <w:sz w:val="26"/>
          <w:szCs w:val="26"/>
          <w:lang w:val="vi-VN"/>
        </w:rPr>
        <w:t>/20</w:t>
      </w:r>
      <w:r w:rsidR="00BB57E6" w:rsidRPr="00BA3949">
        <w:rPr>
          <w:rFonts w:ascii="Times New Roman" w:eastAsia="Times New Roman" w:hAnsi="Times New Roman"/>
          <w:sz w:val="26"/>
          <w:szCs w:val="26"/>
        </w:rPr>
        <w:t>21</w:t>
      </w:r>
      <w:r w:rsidRPr="00BA3949">
        <w:rPr>
          <w:rFonts w:ascii="Times New Roman" w:eastAsia="Times New Roman" w:hAnsi="Times New Roman"/>
          <w:sz w:val="26"/>
          <w:szCs w:val="26"/>
          <w:lang w:val="vi-VN"/>
        </w:rPr>
        <w:t xml:space="preserve">về việc phê duyệt đồ án Điều chỉnh tổng thể Quy hoạch chung </w:t>
      </w:r>
      <w:r w:rsidR="006F3173" w:rsidRPr="00BA3949">
        <w:rPr>
          <w:rFonts w:ascii="Times New Roman" w:eastAsia="Times New Roman" w:hAnsi="Times New Roman"/>
          <w:sz w:val="26"/>
          <w:szCs w:val="26"/>
        </w:rPr>
        <w:t>thị trấn</w:t>
      </w:r>
      <w:r w:rsidRPr="00BA3949">
        <w:rPr>
          <w:rFonts w:ascii="Times New Roman" w:eastAsia="Times New Roman" w:hAnsi="Times New Roman"/>
          <w:sz w:val="26"/>
          <w:szCs w:val="26"/>
          <w:lang w:val="vi-VN"/>
        </w:rPr>
        <w:t xml:space="preserve"> Than Uyên và vùng phụ cận đến năm 203</w:t>
      </w:r>
      <w:r w:rsidR="00BB57E6" w:rsidRPr="00BA3949">
        <w:rPr>
          <w:rFonts w:ascii="Times New Roman" w:eastAsia="Times New Roman" w:hAnsi="Times New Roman"/>
          <w:sz w:val="26"/>
          <w:szCs w:val="26"/>
        </w:rPr>
        <w:t>5</w:t>
      </w:r>
      <w:r w:rsidR="006F3173" w:rsidRPr="00BA3949">
        <w:rPr>
          <w:rFonts w:ascii="Times New Roman" w:eastAsia="Times New Roman" w:hAnsi="Times New Roman"/>
          <w:sz w:val="26"/>
          <w:szCs w:val="26"/>
        </w:rPr>
        <w:t>.</w:t>
      </w:r>
    </w:p>
    <w:p w14:paraId="7DF19908" w14:textId="77777777" w:rsidR="00C314F4" w:rsidRPr="00BA3949" w:rsidRDefault="00C314F4" w:rsidP="00F0177C">
      <w:pPr>
        <w:widowControl w:val="0"/>
        <w:spacing w:beforeLines="20" w:before="48" w:afterLines="20" w:after="48" w:line="288" w:lineRule="auto"/>
        <w:ind w:firstLine="567"/>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Đồ án Quy hoạch chung xây dựng các xã huyện Than Uyên</w:t>
      </w:r>
    </w:p>
    <w:p w14:paraId="3888B886" w14:textId="77777777" w:rsidR="00C314F4" w:rsidRPr="00BA3949" w:rsidRDefault="00C314F4" w:rsidP="00F0177C">
      <w:pPr>
        <w:widowControl w:val="0"/>
        <w:spacing w:beforeLines="20" w:before="48" w:afterLines="20" w:after="48" w:line="288" w:lineRule="auto"/>
        <w:ind w:firstLine="567"/>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Và Các dự án, tài liệu, số liệu khác có liên quan.</w:t>
      </w:r>
    </w:p>
    <w:p w14:paraId="701BC6D1" w14:textId="77777777" w:rsidR="00C314F4" w:rsidRPr="00BA3949" w:rsidRDefault="00C314F4" w:rsidP="00F0177C">
      <w:pPr>
        <w:widowControl w:val="0"/>
        <w:spacing w:beforeLines="20" w:before="48" w:afterLines="20" w:after="48" w:line="288" w:lineRule="auto"/>
        <w:ind w:firstLine="567"/>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Bản đồ khảo sát phục vụ thiết kế quy hoạch tỷ lệ 1/25.000.</w:t>
      </w:r>
    </w:p>
    <w:p w14:paraId="74A72D78" w14:textId="77777777" w:rsidR="00C314F4" w:rsidRPr="00BA3949" w:rsidRDefault="00C314F4" w:rsidP="00F0177C">
      <w:pPr>
        <w:widowControl w:val="0"/>
        <w:spacing w:beforeLines="20" w:before="48" w:afterLines="20" w:after="48" w:line="288" w:lineRule="auto"/>
        <w:ind w:firstLine="567"/>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Các quy chuẩn, tiêu chuẩn thiết kế quy hoạch giao thông đô thị, nông thôn hiện hành.</w:t>
      </w:r>
    </w:p>
    <w:p w14:paraId="5263AD12" w14:textId="77777777" w:rsidR="00A62745" w:rsidRPr="00BA3949" w:rsidRDefault="00A62745" w:rsidP="00F0177C">
      <w:pPr>
        <w:widowControl w:val="0"/>
        <w:spacing w:beforeLines="20" w:before="48" w:afterLines="20" w:after="48"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b. </w:t>
      </w:r>
      <w:r w:rsidR="000966FD" w:rsidRPr="00BA3949">
        <w:rPr>
          <w:rFonts w:ascii="Times New Roman" w:eastAsia="Times New Roman" w:hAnsi="Times New Roman"/>
          <w:b/>
          <w:i/>
          <w:sz w:val="26"/>
          <w:szCs w:val="26"/>
          <w:lang w:val="vi-VN"/>
        </w:rPr>
        <w:t>Nguyên tắc</w:t>
      </w:r>
    </w:p>
    <w:p w14:paraId="580156DC" w14:textId="77777777" w:rsidR="00C314F4" w:rsidRPr="00BA3949" w:rsidRDefault="00C314F4" w:rsidP="00F0177C">
      <w:pPr>
        <w:widowControl w:val="0"/>
        <w:spacing w:beforeLines="20" w:before="48" w:afterLines="20" w:after="48" w:line="288" w:lineRule="auto"/>
        <w:ind w:firstLine="567"/>
        <w:rPr>
          <w:rFonts w:ascii="Times New Roman" w:hAnsi="Times New Roman"/>
          <w:sz w:val="26"/>
          <w:szCs w:val="26"/>
          <w:lang w:val="vi-VN"/>
        </w:rPr>
      </w:pPr>
      <w:r w:rsidRPr="00BA3949">
        <w:rPr>
          <w:rFonts w:ascii="Times New Roman" w:hAnsi="Times New Roman"/>
          <w:sz w:val="26"/>
          <w:szCs w:val="26"/>
          <w:lang w:val="vi-VN"/>
        </w:rPr>
        <w:t xml:space="preserve">- Đảm bảo tính thống nhất, đồng bộ với định hướng quy hoạch hệ thống giao thông quy hoạch tỉnh, đảm bảo định hướng quy hoạch hệ thống giao thông cấp huyện kết nối hợp lý với định hướng quy hoạch hệ thống giao thông đối ngoại cấp tỉnh, cấp quốc gia. </w:t>
      </w:r>
    </w:p>
    <w:p w14:paraId="466E1142" w14:textId="77777777" w:rsidR="00C314F4" w:rsidRPr="00BA3949" w:rsidRDefault="00C314F4" w:rsidP="00F0177C">
      <w:pPr>
        <w:widowControl w:val="0"/>
        <w:spacing w:beforeLines="20" w:before="48" w:afterLines="20" w:after="48" w:line="288" w:lineRule="auto"/>
        <w:ind w:firstLine="567"/>
        <w:rPr>
          <w:rFonts w:ascii="Times New Roman" w:hAnsi="Times New Roman"/>
          <w:sz w:val="26"/>
          <w:szCs w:val="26"/>
          <w:lang w:val="vi-VN"/>
        </w:rPr>
      </w:pPr>
      <w:r w:rsidRPr="00BA3949">
        <w:rPr>
          <w:rFonts w:ascii="Times New Roman" w:hAnsi="Times New Roman"/>
          <w:sz w:val="26"/>
          <w:szCs w:val="26"/>
          <w:lang w:val="vi-VN"/>
        </w:rPr>
        <w:t>- Phân tách luồng giao thông đối ngoại và giao thông đô thị hợp lý nhằm đảm bảo thuận tiện, hợp lý, an toàn, không ảnh hưởng đến môi trường, tạo sự phát triển bền vững của đô thị và khai thác được tối đa ảnh hưởng của giao thông quốc gia đến phát triển khu vực.</w:t>
      </w:r>
    </w:p>
    <w:p w14:paraId="0798FAEE" w14:textId="77777777" w:rsidR="00C314F4" w:rsidRPr="00BA3949" w:rsidRDefault="00C314F4" w:rsidP="00F0177C">
      <w:pPr>
        <w:widowControl w:val="0"/>
        <w:spacing w:beforeLines="20" w:before="48" w:afterLines="20" w:after="48" w:line="288" w:lineRule="auto"/>
        <w:ind w:firstLine="567"/>
        <w:rPr>
          <w:rFonts w:ascii="Times New Roman" w:hAnsi="Times New Roman"/>
          <w:sz w:val="26"/>
          <w:szCs w:val="26"/>
          <w:lang w:val="vi-VN"/>
        </w:rPr>
      </w:pPr>
      <w:r w:rsidRPr="00BA3949">
        <w:rPr>
          <w:rFonts w:ascii="Times New Roman" w:hAnsi="Times New Roman"/>
          <w:sz w:val="26"/>
          <w:szCs w:val="26"/>
          <w:lang w:val="vi-VN"/>
        </w:rPr>
        <w:t xml:space="preserve">- Bố trí công trình đầu mối giao thông tại các điểm cửa ngõ. </w:t>
      </w:r>
    </w:p>
    <w:p w14:paraId="12DF29CC" w14:textId="77777777" w:rsidR="00C314F4" w:rsidRPr="00BA3949" w:rsidRDefault="00C314F4" w:rsidP="00F0177C">
      <w:pPr>
        <w:widowControl w:val="0"/>
        <w:spacing w:beforeLines="20" w:before="48" w:afterLines="20" w:after="48" w:line="288" w:lineRule="auto"/>
        <w:ind w:firstLine="567"/>
        <w:rPr>
          <w:rFonts w:ascii="Times New Roman" w:hAnsi="Times New Roman"/>
          <w:sz w:val="26"/>
          <w:szCs w:val="26"/>
          <w:lang w:val="vi-VN"/>
        </w:rPr>
      </w:pPr>
      <w:r w:rsidRPr="00BA3949">
        <w:rPr>
          <w:rFonts w:ascii="Times New Roman" w:hAnsi="Times New Roman"/>
          <w:sz w:val="26"/>
          <w:szCs w:val="26"/>
          <w:lang w:val="vi-VN"/>
        </w:rPr>
        <w:t>- Điều chỉnh, bổ sung các yêu cầu, hệ thống chỉ tiêu kỹ thuật về giao thông đảm bảo các tiêu chuẩn và quy phạm hiện hành đồng thời phù hợp với sự phát triển KTXH của huyện.</w:t>
      </w:r>
    </w:p>
    <w:p w14:paraId="2D80CDE6" w14:textId="77777777" w:rsidR="00A62745" w:rsidRPr="00BA3949" w:rsidRDefault="00A62745" w:rsidP="00F0177C">
      <w:pPr>
        <w:widowControl w:val="0"/>
        <w:spacing w:beforeLines="20" w:before="48" w:afterLines="20" w:after="48" w:line="288" w:lineRule="auto"/>
        <w:rPr>
          <w:rFonts w:ascii="Times New Roman" w:eastAsia="Times New Roman" w:hAnsi="Times New Roman"/>
          <w:b/>
          <w:sz w:val="26"/>
          <w:szCs w:val="26"/>
          <w:lang w:val="vi-VN"/>
        </w:rPr>
      </w:pPr>
      <w:r w:rsidRPr="00BA3949">
        <w:rPr>
          <w:rFonts w:ascii="Times New Roman" w:eastAsia="Times New Roman" w:hAnsi="Times New Roman"/>
          <w:b/>
          <w:sz w:val="26"/>
          <w:szCs w:val="26"/>
          <w:lang w:val="vi-VN"/>
        </w:rPr>
        <w:t>4.1.2  Định hướng phát triển hệ thống giao thông</w:t>
      </w:r>
    </w:p>
    <w:p w14:paraId="4167AE72" w14:textId="77777777" w:rsidR="00A62745" w:rsidRPr="00BA3949" w:rsidRDefault="00A62745" w:rsidP="00F0177C">
      <w:pPr>
        <w:widowControl w:val="0"/>
        <w:spacing w:beforeLines="20" w:before="48" w:afterLines="20" w:after="48"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4.1.2.1 Quy hoạch hệ thống đường bộ </w:t>
      </w:r>
    </w:p>
    <w:p w14:paraId="736F6ABE" w14:textId="77777777"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lang w:val="vi-VN"/>
        </w:rPr>
        <w:t>a.1. Giao thông đối ngoại:</w:t>
      </w:r>
    </w:p>
    <w:p w14:paraId="145EF2C3" w14:textId="77777777" w:rsidR="00C314F4" w:rsidRPr="00BA3949" w:rsidRDefault="00C314F4" w:rsidP="00F0177C">
      <w:pPr>
        <w:widowControl w:val="0"/>
        <w:spacing w:beforeLines="20" w:before="48" w:afterLines="20" w:after="48" w:line="288" w:lineRule="auto"/>
        <w:rPr>
          <w:rFonts w:ascii="Times New Roman" w:eastAsia="Times New Roman" w:hAnsi="Times New Roman"/>
          <w:sz w:val="26"/>
          <w:szCs w:val="26"/>
          <w:lang w:val="vi-VN"/>
        </w:rPr>
      </w:pPr>
      <w:r w:rsidRPr="00BA3949">
        <w:rPr>
          <w:rFonts w:ascii="Times New Roman" w:eastAsia="Times New Roman" w:hAnsi="Times New Roman"/>
          <w:b/>
          <w:i/>
          <w:sz w:val="26"/>
          <w:szCs w:val="26"/>
          <w:lang w:val="vi-VN"/>
        </w:rPr>
        <w:t>* Cao tốc:</w:t>
      </w:r>
      <w:r w:rsidRPr="00BA3949">
        <w:rPr>
          <w:rFonts w:ascii="Times New Roman" w:eastAsia="Times New Roman" w:hAnsi="Times New Roman"/>
          <w:b/>
          <w:sz w:val="26"/>
          <w:szCs w:val="26"/>
          <w:lang w:val="vi-VN"/>
        </w:rPr>
        <w:t xml:space="preserve"> </w:t>
      </w:r>
      <w:r w:rsidRPr="00BA3949">
        <w:rPr>
          <w:rFonts w:ascii="Times New Roman" w:eastAsia="Times New Roman" w:hAnsi="Times New Roman"/>
          <w:sz w:val="26"/>
          <w:szCs w:val="26"/>
          <w:lang w:val="vi-VN"/>
        </w:rPr>
        <w:t>Xây dựng mới cao tốc Bảo Hà - Lai Châu bao gồm hầm Khau Cọ, quy mô 4 làn xe.</w:t>
      </w:r>
    </w:p>
    <w:p w14:paraId="1993E082" w14:textId="006D22A0" w:rsidR="00C314F4" w:rsidRPr="00BA3949" w:rsidRDefault="00C314F4" w:rsidP="00F0177C">
      <w:pPr>
        <w:widowControl w:val="0"/>
        <w:spacing w:beforeLines="20" w:before="48" w:afterLines="20" w:after="48" w:line="288" w:lineRule="auto"/>
        <w:rPr>
          <w:rFonts w:ascii="Times New Roman" w:eastAsia="Times New Roman" w:hAnsi="Times New Roman"/>
          <w:sz w:val="26"/>
          <w:szCs w:val="26"/>
          <w:lang w:val="vi-VN"/>
        </w:rPr>
      </w:pPr>
      <w:r w:rsidRPr="00BA3949">
        <w:rPr>
          <w:rFonts w:ascii="Times New Roman" w:eastAsia="Times New Roman" w:hAnsi="Times New Roman"/>
          <w:b/>
          <w:i/>
          <w:sz w:val="26"/>
          <w:szCs w:val="26"/>
          <w:lang w:val="vi-VN"/>
        </w:rPr>
        <w:lastRenderedPageBreak/>
        <w:t>*Quốc lộ:</w:t>
      </w:r>
      <w:r w:rsidRPr="00BA3949">
        <w:rPr>
          <w:rFonts w:ascii="Times New Roman" w:eastAsia="Times New Roman" w:hAnsi="Times New Roman"/>
          <w:sz w:val="26"/>
          <w:szCs w:val="26"/>
          <w:lang w:val="vi-VN"/>
        </w:rPr>
        <w:t xml:space="preserve"> Nâng cấp mở rộng 03 quốc lộ gồm</w:t>
      </w:r>
      <w:r w:rsidR="00A33504" w:rsidRPr="00BA3949">
        <w:rPr>
          <w:rFonts w:ascii="Times New Roman" w:eastAsia="Times New Roman" w:hAnsi="Times New Roman"/>
          <w:sz w:val="26"/>
          <w:szCs w:val="26"/>
          <w:lang w:val="vi-VN"/>
        </w:rPr>
        <w:t>:</w:t>
      </w:r>
      <w:r w:rsidRPr="00BA3949">
        <w:rPr>
          <w:rFonts w:ascii="Times New Roman" w:eastAsia="Times New Roman" w:hAnsi="Times New Roman"/>
          <w:sz w:val="26"/>
          <w:szCs w:val="26"/>
          <w:lang w:val="vi-VN"/>
        </w:rPr>
        <w:t xml:space="preserve"> QL32, QL279, QL279D, tổng chiều dài 100,7km:</w:t>
      </w:r>
    </w:p>
    <w:p w14:paraId="5918A182" w14:textId="3301F66F" w:rsidR="00C314F4" w:rsidRPr="00BA3949" w:rsidRDefault="00C314F4" w:rsidP="00F0177C">
      <w:pPr>
        <w:widowControl w:val="0"/>
        <w:tabs>
          <w:tab w:val="left" w:pos="450"/>
        </w:tabs>
        <w:spacing w:beforeLines="20" w:before="48" w:afterLines="20" w:after="48" w:line="288" w:lineRule="auto"/>
        <w:ind w:firstLine="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Quốc lộ 32: bắt đầu từ ngã tư Mai Dịch Hà Nội đi qua tỉnh Phú Thọ, Yên Bái và đến ngã 3 Bình Lư tỉnh Lai Châu. Đoạn qua huyện Than Uyên chiều dài 25,8km, đi qua các xã Mường Kim, Mường Cang, thị trấn Than Uyên, Mường Than, Phúc Than, nâng cấp mở rộng đường cấp III, 3 làn xe,</w:t>
      </w:r>
      <w:r w:rsidR="00A33504" w:rsidRPr="00BA3949">
        <w:rPr>
          <w:rFonts w:ascii="Times New Roman" w:eastAsia="Times New Roman" w:hAnsi="Times New Roman"/>
          <w:kern w:val="28"/>
          <w:sz w:val="26"/>
          <w:szCs w:val="26"/>
          <w:lang w:val="vi-VN"/>
        </w:rPr>
        <w:t xml:space="preserve"> B</w:t>
      </w:r>
      <w:r w:rsidR="0031555D" w:rsidRPr="00BA3949">
        <w:rPr>
          <w:rFonts w:ascii="Times New Roman" w:eastAsia="Times New Roman" w:hAnsi="Times New Roman"/>
          <w:kern w:val="28"/>
          <w:sz w:val="26"/>
          <w:szCs w:val="26"/>
        </w:rPr>
        <w:t>nền</w:t>
      </w:r>
      <w:r w:rsidR="00A33504" w:rsidRPr="00BA3949">
        <w:rPr>
          <w:rFonts w:ascii="Times New Roman" w:eastAsia="Times New Roman" w:hAnsi="Times New Roman"/>
          <w:kern w:val="28"/>
          <w:sz w:val="26"/>
          <w:szCs w:val="26"/>
          <w:lang w:val="vi-VN"/>
        </w:rPr>
        <w:t xml:space="preserve"> 12,0m, B</w:t>
      </w:r>
      <w:r w:rsidRPr="00BA3949">
        <w:rPr>
          <w:rFonts w:ascii="Times New Roman" w:eastAsia="Times New Roman" w:hAnsi="Times New Roman"/>
          <w:kern w:val="28"/>
          <w:sz w:val="26"/>
          <w:szCs w:val="26"/>
          <w:lang w:val="vi-VN"/>
        </w:rPr>
        <w:t>mặt 9,0m.</w:t>
      </w:r>
    </w:p>
    <w:p w14:paraId="20F8E09B" w14:textId="4FCCAFC3" w:rsidR="00C314F4" w:rsidRPr="00BA3949" w:rsidRDefault="00C314F4" w:rsidP="00F0177C">
      <w:pPr>
        <w:widowControl w:val="0"/>
        <w:tabs>
          <w:tab w:val="left" w:pos="450"/>
        </w:tabs>
        <w:spacing w:beforeLines="20" w:before="48" w:afterLines="20" w:after="48" w:line="288" w:lineRule="auto"/>
        <w:ind w:firstLine="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xml:space="preserve">- Quốc lộ 279: là tuyến đường huyết mạch liên tỉnh nối các tỉnh miền núi phía Bắc là bắt đầu từ ngã ba Quang Hanh giao với QL18 thành phố Cẩm Phả tỉnh </w:t>
      </w:r>
      <w:hyperlink r:id="rId45" w:tooltip="Quảng Ninh" w:history="1">
        <w:r w:rsidRPr="00BA3949">
          <w:rPr>
            <w:rFonts w:ascii="Times New Roman" w:eastAsia="Times New Roman" w:hAnsi="Times New Roman"/>
            <w:kern w:val="28"/>
            <w:sz w:val="26"/>
            <w:szCs w:val="26"/>
            <w:lang w:val="vi-VN"/>
          </w:rPr>
          <w:t>Quảng Ninh</w:t>
        </w:r>
      </w:hyperlink>
      <w:r w:rsidRPr="00BA3949">
        <w:rPr>
          <w:rFonts w:ascii="Times New Roman" w:eastAsia="Times New Roman" w:hAnsi="Times New Roman"/>
          <w:kern w:val="28"/>
          <w:sz w:val="26"/>
          <w:szCs w:val="26"/>
          <w:lang w:val="vi-VN"/>
        </w:rPr>
        <w:t>, đi qua các tỉnh </w:t>
      </w:r>
      <w:hyperlink r:id="rId46" w:tooltip="Bắc Giang" w:history="1">
        <w:r w:rsidRPr="00BA3949">
          <w:rPr>
            <w:rFonts w:ascii="Times New Roman" w:eastAsia="Times New Roman" w:hAnsi="Times New Roman"/>
            <w:kern w:val="28"/>
            <w:sz w:val="26"/>
            <w:szCs w:val="26"/>
            <w:lang w:val="vi-VN"/>
          </w:rPr>
          <w:t>Bắc Giang</w:t>
        </w:r>
      </w:hyperlink>
      <w:r w:rsidRPr="00BA3949">
        <w:rPr>
          <w:rFonts w:ascii="Times New Roman" w:eastAsia="Times New Roman" w:hAnsi="Times New Roman"/>
          <w:kern w:val="28"/>
          <w:sz w:val="26"/>
          <w:szCs w:val="26"/>
          <w:lang w:val="vi-VN"/>
        </w:rPr>
        <w:t>, </w:t>
      </w:r>
      <w:hyperlink r:id="rId47" w:tooltip="Lạng Sơn" w:history="1">
        <w:r w:rsidRPr="00BA3949">
          <w:rPr>
            <w:rFonts w:ascii="Times New Roman" w:eastAsia="Times New Roman" w:hAnsi="Times New Roman"/>
            <w:kern w:val="28"/>
            <w:sz w:val="26"/>
            <w:szCs w:val="26"/>
            <w:lang w:val="vi-VN"/>
          </w:rPr>
          <w:t>Lạng Sơn</w:t>
        </w:r>
      </w:hyperlink>
      <w:r w:rsidRPr="00BA3949">
        <w:rPr>
          <w:rFonts w:ascii="Times New Roman" w:eastAsia="Times New Roman" w:hAnsi="Times New Roman"/>
          <w:kern w:val="28"/>
          <w:sz w:val="26"/>
          <w:szCs w:val="26"/>
          <w:lang w:val="vi-VN"/>
        </w:rPr>
        <w:t>, </w:t>
      </w:r>
      <w:hyperlink r:id="rId48" w:tooltip="Bắc Kạn" w:history="1">
        <w:r w:rsidRPr="00BA3949">
          <w:rPr>
            <w:rFonts w:ascii="Times New Roman" w:eastAsia="Times New Roman" w:hAnsi="Times New Roman"/>
            <w:kern w:val="28"/>
            <w:sz w:val="26"/>
            <w:szCs w:val="26"/>
            <w:lang w:val="vi-VN"/>
          </w:rPr>
          <w:t>Bắc Kạn</w:t>
        </w:r>
      </w:hyperlink>
      <w:r w:rsidRPr="00BA3949">
        <w:rPr>
          <w:rFonts w:ascii="Times New Roman" w:eastAsia="Times New Roman" w:hAnsi="Times New Roman"/>
          <w:kern w:val="28"/>
          <w:sz w:val="26"/>
          <w:szCs w:val="26"/>
          <w:lang w:val="vi-VN"/>
        </w:rPr>
        <w:t>, </w:t>
      </w:r>
      <w:hyperlink r:id="rId49" w:tooltip="Tuyên Quang" w:history="1">
        <w:r w:rsidRPr="00BA3949">
          <w:rPr>
            <w:rFonts w:ascii="Times New Roman" w:eastAsia="Times New Roman" w:hAnsi="Times New Roman"/>
            <w:kern w:val="28"/>
            <w:sz w:val="26"/>
            <w:szCs w:val="26"/>
            <w:lang w:val="vi-VN"/>
          </w:rPr>
          <w:t>Tuyên Quang</w:t>
        </w:r>
      </w:hyperlink>
      <w:r w:rsidRPr="00BA3949">
        <w:rPr>
          <w:rFonts w:ascii="Times New Roman" w:eastAsia="Times New Roman" w:hAnsi="Times New Roman"/>
          <w:kern w:val="28"/>
          <w:sz w:val="26"/>
          <w:szCs w:val="26"/>
          <w:lang w:val="vi-VN"/>
        </w:rPr>
        <w:t>, </w:t>
      </w:r>
      <w:hyperlink r:id="rId50" w:tooltip="Hà Giang" w:history="1">
        <w:r w:rsidRPr="00BA3949">
          <w:rPr>
            <w:rFonts w:ascii="Times New Roman" w:eastAsia="Times New Roman" w:hAnsi="Times New Roman"/>
            <w:kern w:val="28"/>
            <w:sz w:val="26"/>
            <w:szCs w:val="26"/>
            <w:lang w:val="vi-VN"/>
          </w:rPr>
          <w:t>Hà Giang</w:t>
        </w:r>
      </w:hyperlink>
      <w:r w:rsidRPr="00BA3949">
        <w:rPr>
          <w:rFonts w:ascii="Times New Roman" w:eastAsia="Times New Roman" w:hAnsi="Times New Roman"/>
          <w:kern w:val="28"/>
          <w:sz w:val="26"/>
          <w:szCs w:val="26"/>
          <w:lang w:val="vi-VN"/>
        </w:rPr>
        <w:t>, </w:t>
      </w:r>
      <w:hyperlink r:id="rId51" w:tooltip="Lào Cai" w:history="1">
        <w:r w:rsidRPr="00BA3949">
          <w:rPr>
            <w:rFonts w:ascii="Times New Roman" w:eastAsia="Times New Roman" w:hAnsi="Times New Roman"/>
            <w:kern w:val="28"/>
            <w:sz w:val="26"/>
            <w:szCs w:val="26"/>
            <w:lang w:val="vi-VN"/>
          </w:rPr>
          <w:t>Lào Cai</w:t>
        </w:r>
      </w:hyperlink>
      <w:r w:rsidRPr="00BA3949">
        <w:rPr>
          <w:rFonts w:ascii="Times New Roman" w:eastAsia="Times New Roman" w:hAnsi="Times New Roman"/>
          <w:kern w:val="28"/>
          <w:sz w:val="26"/>
          <w:szCs w:val="26"/>
          <w:lang w:val="vi-VN"/>
        </w:rPr>
        <w:t>, </w:t>
      </w:r>
      <w:hyperlink r:id="rId52" w:tooltip="Lai Châu" w:history="1">
        <w:r w:rsidRPr="00BA3949">
          <w:rPr>
            <w:rFonts w:ascii="Times New Roman" w:eastAsia="Times New Roman" w:hAnsi="Times New Roman"/>
            <w:kern w:val="28"/>
            <w:sz w:val="26"/>
            <w:szCs w:val="26"/>
            <w:lang w:val="vi-VN"/>
          </w:rPr>
          <w:t>Lai Châu</w:t>
        </w:r>
      </w:hyperlink>
      <w:r w:rsidRPr="00BA3949">
        <w:rPr>
          <w:rFonts w:ascii="Times New Roman" w:eastAsia="Times New Roman" w:hAnsi="Times New Roman"/>
          <w:kern w:val="28"/>
          <w:sz w:val="26"/>
          <w:szCs w:val="26"/>
          <w:lang w:val="vi-VN"/>
        </w:rPr>
        <w:t>, </w:t>
      </w:r>
      <w:hyperlink r:id="rId53" w:tooltip="Sơn La" w:history="1">
        <w:r w:rsidRPr="00BA3949">
          <w:rPr>
            <w:rFonts w:ascii="Times New Roman" w:eastAsia="Times New Roman" w:hAnsi="Times New Roman"/>
            <w:kern w:val="28"/>
            <w:sz w:val="26"/>
            <w:szCs w:val="26"/>
            <w:lang w:val="vi-VN"/>
          </w:rPr>
          <w:t>Sơn La</w:t>
        </w:r>
      </w:hyperlink>
      <w:r w:rsidRPr="00BA3949">
        <w:rPr>
          <w:rFonts w:ascii="Times New Roman" w:eastAsia="Times New Roman" w:hAnsi="Times New Roman"/>
          <w:kern w:val="28"/>
          <w:sz w:val="26"/>
          <w:szCs w:val="26"/>
          <w:lang w:val="vi-VN"/>
        </w:rPr>
        <w:t xml:space="preserve"> và đến cửa khẩu quốc tế Tây Trang tỉnh Điện Biên và kết nối sang Lào, Thái Lan. Đoạn qua huyện Than Uyên chiều dài 49,6km, gồm 2 đoạn, đoạn đi qua xã Phúc Than chiều dài 8,6km và đoạn đi qua xã Mường Kim, Tà Hừa chiều dài 41km, nâng cấp mở rộng đường cấp </w:t>
      </w:r>
      <w:r w:rsidR="00A33504" w:rsidRPr="00BA3949">
        <w:rPr>
          <w:rFonts w:ascii="Times New Roman" w:eastAsia="Times New Roman" w:hAnsi="Times New Roman"/>
          <w:kern w:val="28"/>
          <w:sz w:val="26"/>
          <w:szCs w:val="26"/>
          <w:lang w:val="vi-VN"/>
        </w:rPr>
        <w:t>III, 3 làn xe, B</w:t>
      </w:r>
      <w:r w:rsidR="0031555D" w:rsidRPr="00BA3949">
        <w:rPr>
          <w:rFonts w:ascii="Times New Roman" w:eastAsia="Times New Roman" w:hAnsi="Times New Roman"/>
          <w:kern w:val="28"/>
          <w:sz w:val="26"/>
          <w:szCs w:val="26"/>
        </w:rPr>
        <w:t>nền</w:t>
      </w:r>
      <w:r w:rsidR="00A33504" w:rsidRPr="00BA3949">
        <w:rPr>
          <w:rFonts w:ascii="Times New Roman" w:eastAsia="Times New Roman" w:hAnsi="Times New Roman"/>
          <w:kern w:val="28"/>
          <w:sz w:val="26"/>
          <w:szCs w:val="26"/>
          <w:lang w:val="vi-VN"/>
        </w:rPr>
        <w:t>12,0m, B</w:t>
      </w:r>
      <w:r w:rsidRPr="00BA3949">
        <w:rPr>
          <w:rFonts w:ascii="Times New Roman" w:eastAsia="Times New Roman" w:hAnsi="Times New Roman"/>
          <w:kern w:val="28"/>
          <w:sz w:val="26"/>
          <w:szCs w:val="26"/>
          <w:lang w:val="vi-VN"/>
        </w:rPr>
        <w:t xml:space="preserve">mặt 9,0m. </w:t>
      </w:r>
    </w:p>
    <w:p w14:paraId="06CD4EC3" w14:textId="22ACC77F" w:rsidR="00C314F4" w:rsidRPr="00BA3949" w:rsidRDefault="00C314F4" w:rsidP="00F0177C">
      <w:pPr>
        <w:widowControl w:val="0"/>
        <w:tabs>
          <w:tab w:val="left" w:pos="450"/>
        </w:tabs>
        <w:spacing w:beforeLines="20" w:before="48" w:afterLines="20" w:after="48" w:line="288" w:lineRule="auto"/>
        <w:ind w:firstLine="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xml:space="preserve"> - Quốc lộ 279D: bắt đầu từ điểm giao với QL6 TP Sơn La đến điểm giao với QL279 huyện Than Uyên tỉnh Lai Châu. Đoạn qua huyện Than Uyên chiều dài 28,3km, đi qua các xã Mường Kim, Tà Gia, Khoen On, kết nối sang huyện Quỳnh Nhai (tỉnh Sơn La), nâng cấp mở rộng cấp IV miền núi</w:t>
      </w:r>
      <w:r w:rsidR="00A33504" w:rsidRPr="00BA3949">
        <w:rPr>
          <w:rFonts w:ascii="Times New Roman" w:eastAsia="Times New Roman" w:hAnsi="Times New Roman"/>
          <w:kern w:val="28"/>
          <w:sz w:val="26"/>
          <w:szCs w:val="26"/>
          <w:lang w:val="vi-VN"/>
        </w:rPr>
        <w:t>, 2 làn xe, B</w:t>
      </w:r>
      <w:r w:rsidRPr="00BA3949">
        <w:rPr>
          <w:rFonts w:ascii="Times New Roman" w:eastAsia="Times New Roman" w:hAnsi="Times New Roman"/>
          <w:kern w:val="28"/>
          <w:sz w:val="26"/>
          <w:szCs w:val="26"/>
          <w:lang w:val="vi-VN"/>
        </w:rPr>
        <w:t>nền 7,5m, Bmặt 5,5m.</w:t>
      </w:r>
    </w:p>
    <w:p w14:paraId="098107F2" w14:textId="46A203C9" w:rsidR="00C314F4" w:rsidRPr="00BA3949" w:rsidRDefault="00C314F4" w:rsidP="00F0177C">
      <w:pPr>
        <w:widowControl w:val="0"/>
        <w:tabs>
          <w:tab w:val="left" w:pos="450"/>
        </w:tabs>
        <w:spacing w:beforeLines="20" w:before="48" w:afterLines="20" w:after="48" w:line="288" w:lineRule="auto"/>
        <w:ind w:firstLine="0"/>
        <w:rPr>
          <w:rFonts w:ascii="Times New Roman" w:eastAsia="Times New Roman" w:hAnsi="Times New Roman"/>
          <w:kern w:val="28"/>
          <w:sz w:val="26"/>
          <w:szCs w:val="26"/>
          <w:lang w:val="vi-VN"/>
        </w:rPr>
      </w:pPr>
      <w:r w:rsidRPr="00BA3949">
        <w:rPr>
          <w:rFonts w:ascii="Times New Roman" w:eastAsia="Times New Roman" w:hAnsi="Times New Roman"/>
          <w:b/>
          <w:i/>
          <w:kern w:val="28"/>
          <w:sz w:val="26"/>
          <w:szCs w:val="26"/>
          <w:lang w:val="vi-VN"/>
        </w:rPr>
        <w:tab/>
        <w:t>*Đường tỉnh:</w:t>
      </w:r>
      <w:r w:rsidRPr="00BA3949">
        <w:rPr>
          <w:rFonts w:ascii="Times New Roman" w:eastAsia="Times New Roman" w:hAnsi="Times New Roman"/>
          <w:kern w:val="28"/>
          <w:sz w:val="26"/>
          <w:szCs w:val="26"/>
          <w:lang w:val="vi-VN"/>
        </w:rPr>
        <w:t xml:space="preserve"> Nâng cấp mở rộng 01 tuyến đường tỉnh, ĐT 134 bắt đầu từ điểm giao QL279 huyện Quỳnh Nhai tỉnh Sơn La, đi qua xã Pha Mu huyện Than Uyên và kết nối đến xã Pắc Ta, Tà Mít (huyện Tân Uyên). Đoạn qua huyện Than Uyên, chiều dài 18km, nâng cấp mở rộng đườ</w:t>
      </w:r>
      <w:r w:rsidR="00A33504" w:rsidRPr="00BA3949">
        <w:rPr>
          <w:rFonts w:ascii="Times New Roman" w:eastAsia="Times New Roman" w:hAnsi="Times New Roman"/>
          <w:kern w:val="28"/>
          <w:sz w:val="26"/>
          <w:szCs w:val="26"/>
          <w:lang w:val="vi-VN"/>
        </w:rPr>
        <w:t>ng cấp IV miền núi, 2 làn xe, Bnền 7,5m, B</w:t>
      </w:r>
      <w:r w:rsidRPr="00BA3949">
        <w:rPr>
          <w:rFonts w:ascii="Times New Roman" w:eastAsia="Times New Roman" w:hAnsi="Times New Roman"/>
          <w:kern w:val="28"/>
          <w:sz w:val="26"/>
          <w:szCs w:val="26"/>
          <w:lang w:val="vi-VN"/>
        </w:rPr>
        <w:t>mặt 5,5m.</w:t>
      </w:r>
    </w:p>
    <w:p w14:paraId="361A84F0" w14:textId="394E5BA3" w:rsidR="00C314F4" w:rsidRPr="00BA3949" w:rsidRDefault="00C314F4" w:rsidP="00F0177C">
      <w:pPr>
        <w:pStyle w:val="BodyTextIndent"/>
        <w:widowControl w:val="0"/>
        <w:spacing w:beforeLines="20" w:before="48" w:afterLines="20" w:after="48" w:line="288" w:lineRule="auto"/>
        <w:ind w:left="0" w:firstLine="0"/>
        <w:jc w:val="center"/>
        <w:outlineLvl w:val="0"/>
        <w:rPr>
          <w:rFonts w:ascii="Times New Roman" w:eastAsia="Times New Roman" w:hAnsi="Times New Roman"/>
          <w:bCs/>
          <w:i/>
          <w:iCs/>
          <w:sz w:val="26"/>
          <w:szCs w:val="26"/>
          <w:lang w:val="nb-NO" w:eastAsia="vi-VN"/>
        </w:rPr>
      </w:pPr>
      <w:bookmarkStart w:id="1665" w:name="_Toc162853296"/>
      <w:bookmarkStart w:id="1666" w:name="_Toc162854313"/>
      <w:bookmarkStart w:id="1667" w:name="_Toc163998718"/>
      <w:r w:rsidRPr="00BA3949">
        <w:rPr>
          <w:rFonts w:ascii="Times New Roman" w:eastAsia="Times New Roman" w:hAnsi="Times New Roman"/>
          <w:bCs/>
          <w:i/>
          <w:iCs/>
          <w:sz w:val="26"/>
          <w:szCs w:val="26"/>
          <w:lang w:val="nb-NO" w:eastAsia="vi-VN"/>
        </w:rPr>
        <w:t xml:space="preserve">Bảng </w:t>
      </w:r>
      <w:r w:rsidR="00C77810" w:rsidRPr="00BA3949">
        <w:rPr>
          <w:rFonts w:ascii="Times New Roman" w:eastAsia="Times New Roman" w:hAnsi="Times New Roman"/>
          <w:bCs/>
          <w:i/>
          <w:iCs/>
          <w:sz w:val="26"/>
          <w:szCs w:val="26"/>
          <w:lang w:val="nb-NO" w:eastAsia="vi-VN"/>
        </w:rPr>
        <w:t>3</w:t>
      </w:r>
      <w:r w:rsidR="00135513" w:rsidRPr="00BA3949">
        <w:rPr>
          <w:rFonts w:ascii="Times New Roman" w:eastAsia="Times New Roman" w:hAnsi="Times New Roman"/>
          <w:bCs/>
          <w:i/>
          <w:iCs/>
          <w:sz w:val="26"/>
          <w:szCs w:val="26"/>
          <w:lang w:val="nb-NO" w:eastAsia="vi-VN"/>
        </w:rPr>
        <w:t>5</w:t>
      </w:r>
      <w:r w:rsidRPr="00BA3949">
        <w:rPr>
          <w:rFonts w:ascii="Times New Roman" w:eastAsia="Times New Roman" w:hAnsi="Times New Roman"/>
          <w:bCs/>
          <w:i/>
          <w:iCs/>
          <w:sz w:val="26"/>
          <w:szCs w:val="26"/>
          <w:lang w:val="nb-NO" w:eastAsia="vi-VN"/>
        </w:rPr>
        <w:t>: Định hướng quy hoạch hệ thống giao thông đối ngoại địa bàn huyện</w:t>
      </w:r>
      <w:bookmarkEnd w:id="1665"/>
      <w:bookmarkEnd w:id="1666"/>
      <w:bookmarkEnd w:id="1667"/>
    </w:p>
    <w:tbl>
      <w:tblPr>
        <w:tblW w:w="5003" w:type="pct"/>
        <w:tblLayout w:type="fixed"/>
        <w:tblLook w:val="04A0" w:firstRow="1" w:lastRow="0" w:firstColumn="1" w:lastColumn="0" w:noHBand="0" w:noVBand="1"/>
      </w:tblPr>
      <w:tblGrid>
        <w:gridCol w:w="547"/>
        <w:gridCol w:w="2099"/>
        <w:gridCol w:w="784"/>
        <w:gridCol w:w="816"/>
        <w:gridCol w:w="852"/>
        <w:gridCol w:w="805"/>
        <w:gridCol w:w="847"/>
        <w:gridCol w:w="1184"/>
        <w:gridCol w:w="1133"/>
      </w:tblGrid>
      <w:tr w:rsidR="00BA3949" w:rsidRPr="00BA3949" w14:paraId="3E8C402D" w14:textId="77777777" w:rsidTr="008F6421">
        <w:trPr>
          <w:trHeight w:val="1250"/>
          <w:tblHeader/>
        </w:trPr>
        <w:tc>
          <w:tcPr>
            <w:tcW w:w="301"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6EABAC0B"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TT</w:t>
            </w:r>
          </w:p>
        </w:tc>
        <w:tc>
          <w:tcPr>
            <w:tcW w:w="1157"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4AF42665"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Tên đường</w:t>
            </w:r>
          </w:p>
        </w:tc>
        <w:tc>
          <w:tcPr>
            <w:tcW w:w="432"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1371C909"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Bề rộng nền đường (m)</w:t>
            </w:r>
          </w:p>
        </w:tc>
        <w:tc>
          <w:tcPr>
            <w:tcW w:w="450"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0F3A17AB"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Bề rộng mặt đường (m)</w:t>
            </w:r>
          </w:p>
        </w:tc>
        <w:tc>
          <w:tcPr>
            <w:tcW w:w="470"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42AAB3D8"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Kết cấu mặt đường</w:t>
            </w:r>
          </w:p>
        </w:tc>
        <w:tc>
          <w:tcPr>
            <w:tcW w:w="444" w:type="pct"/>
            <w:tcBorders>
              <w:top w:val="single" w:sz="4" w:space="0" w:color="auto"/>
              <w:left w:val="nil"/>
              <w:right w:val="single" w:sz="4" w:space="0" w:color="auto"/>
            </w:tcBorders>
            <w:shd w:val="clear" w:color="auto" w:fill="auto"/>
            <w:vAlign w:val="center"/>
            <w:hideMark/>
          </w:tcPr>
          <w:p w14:paraId="29C22C34"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Cấp đường</w:t>
            </w:r>
          </w:p>
        </w:tc>
        <w:tc>
          <w:tcPr>
            <w:tcW w:w="467" w:type="pct"/>
            <w:tcBorders>
              <w:top w:val="single" w:sz="4" w:space="0" w:color="auto"/>
              <w:left w:val="nil"/>
              <w:bottom w:val="single" w:sz="4" w:space="0" w:color="auto"/>
              <w:right w:val="single" w:sz="4" w:space="0" w:color="auto"/>
            </w:tcBorders>
            <w:shd w:val="clear" w:color="auto" w:fill="auto"/>
            <w:vAlign w:val="center"/>
          </w:tcPr>
          <w:p w14:paraId="19268C5A"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Chiều dài (km)</w:t>
            </w:r>
          </w:p>
        </w:tc>
        <w:tc>
          <w:tcPr>
            <w:tcW w:w="653" w:type="pct"/>
            <w:tcBorders>
              <w:top w:val="single" w:sz="4" w:space="0" w:color="auto"/>
              <w:left w:val="nil"/>
              <w:bottom w:val="single" w:sz="4" w:space="0" w:color="auto"/>
              <w:right w:val="single" w:sz="4" w:space="0" w:color="auto"/>
            </w:tcBorders>
            <w:shd w:val="clear" w:color="auto" w:fill="auto"/>
            <w:vAlign w:val="center"/>
          </w:tcPr>
          <w:p w14:paraId="76E31AC7"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Điểm đầu</w:t>
            </w:r>
          </w:p>
        </w:tc>
        <w:tc>
          <w:tcPr>
            <w:tcW w:w="625" w:type="pct"/>
            <w:tcBorders>
              <w:top w:val="single" w:sz="4" w:space="0" w:color="auto"/>
              <w:left w:val="nil"/>
              <w:bottom w:val="single" w:sz="4" w:space="0" w:color="auto"/>
              <w:right w:val="single" w:sz="4" w:space="0" w:color="auto"/>
            </w:tcBorders>
            <w:shd w:val="clear" w:color="auto" w:fill="auto"/>
            <w:vAlign w:val="center"/>
          </w:tcPr>
          <w:p w14:paraId="01874C71"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Điểm cuối</w:t>
            </w:r>
          </w:p>
        </w:tc>
      </w:tr>
      <w:tr w:rsidR="00BA3949" w:rsidRPr="00BA3949" w14:paraId="329A1269" w14:textId="77777777" w:rsidTr="008F6421">
        <w:trPr>
          <w:trHeight w:val="255"/>
        </w:trPr>
        <w:tc>
          <w:tcPr>
            <w:tcW w:w="301" w:type="pct"/>
            <w:tcBorders>
              <w:top w:val="nil"/>
              <w:left w:val="single" w:sz="4" w:space="0" w:color="auto"/>
              <w:bottom w:val="single" w:sz="4" w:space="0" w:color="auto"/>
              <w:right w:val="single" w:sz="4" w:space="0" w:color="auto"/>
            </w:tcBorders>
            <w:shd w:val="clear" w:color="auto" w:fill="auto"/>
            <w:noWrap/>
            <w:vAlign w:val="center"/>
          </w:tcPr>
          <w:p w14:paraId="2586CFDF"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w:t>
            </w:r>
          </w:p>
        </w:tc>
        <w:tc>
          <w:tcPr>
            <w:tcW w:w="1157" w:type="pct"/>
            <w:tcBorders>
              <w:top w:val="nil"/>
              <w:left w:val="nil"/>
              <w:bottom w:val="single" w:sz="4" w:space="0" w:color="auto"/>
              <w:right w:val="single" w:sz="4" w:space="0" w:color="auto"/>
            </w:tcBorders>
            <w:shd w:val="clear" w:color="auto" w:fill="auto"/>
            <w:noWrap/>
            <w:vAlign w:val="center"/>
          </w:tcPr>
          <w:p w14:paraId="3FE174EE" w14:textId="77777777" w:rsidR="00C314F4" w:rsidRPr="00BA3949" w:rsidRDefault="00C314F4" w:rsidP="00F0177C">
            <w:pPr>
              <w:widowControl w:val="0"/>
              <w:spacing w:beforeLines="20" w:before="48" w:afterLines="20" w:after="48" w:line="288"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Quốc lộ</w:t>
            </w:r>
          </w:p>
        </w:tc>
        <w:tc>
          <w:tcPr>
            <w:tcW w:w="432" w:type="pct"/>
            <w:tcBorders>
              <w:top w:val="nil"/>
              <w:left w:val="nil"/>
              <w:bottom w:val="single" w:sz="4" w:space="0" w:color="auto"/>
              <w:right w:val="single" w:sz="4" w:space="0" w:color="auto"/>
            </w:tcBorders>
            <w:shd w:val="clear" w:color="auto" w:fill="auto"/>
            <w:noWrap/>
            <w:vAlign w:val="center"/>
          </w:tcPr>
          <w:p w14:paraId="474F9CE9"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50" w:type="pct"/>
            <w:tcBorders>
              <w:top w:val="nil"/>
              <w:left w:val="nil"/>
              <w:bottom w:val="single" w:sz="4" w:space="0" w:color="auto"/>
              <w:right w:val="single" w:sz="4" w:space="0" w:color="auto"/>
            </w:tcBorders>
            <w:shd w:val="clear" w:color="auto" w:fill="auto"/>
            <w:noWrap/>
            <w:vAlign w:val="center"/>
          </w:tcPr>
          <w:p w14:paraId="5443774D"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70" w:type="pct"/>
            <w:tcBorders>
              <w:top w:val="single" w:sz="4" w:space="0" w:color="auto"/>
              <w:left w:val="nil"/>
              <w:bottom w:val="single" w:sz="4" w:space="0" w:color="auto"/>
              <w:right w:val="single" w:sz="4" w:space="0" w:color="auto"/>
            </w:tcBorders>
            <w:shd w:val="clear" w:color="auto" w:fill="auto"/>
            <w:noWrap/>
            <w:vAlign w:val="center"/>
          </w:tcPr>
          <w:p w14:paraId="3B44AAF3"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44" w:type="pct"/>
            <w:tcBorders>
              <w:top w:val="single" w:sz="4" w:space="0" w:color="auto"/>
              <w:left w:val="nil"/>
              <w:bottom w:val="single" w:sz="4" w:space="0" w:color="auto"/>
              <w:right w:val="single" w:sz="4" w:space="0" w:color="auto"/>
            </w:tcBorders>
            <w:shd w:val="clear" w:color="auto" w:fill="auto"/>
            <w:noWrap/>
            <w:vAlign w:val="center"/>
          </w:tcPr>
          <w:p w14:paraId="545F0E48"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67" w:type="pct"/>
            <w:tcBorders>
              <w:top w:val="single" w:sz="4" w:space="0" w:color="auto"/>
              <w:left w:val="nil"/>
              <w:bottom w:val="single" w:sz="4" w:space="0" w:color="auto"/>
              <w:right w:val="single" w:sz="4" w:space="0" w:color="auto"/>
            </w:tcBorders>
            <w:shd w:val="clear" w:color="auto" w:fill="auto"/>
            <w:noWrap/>
            <w:vAlign w:val="center"/>
          </w:tcPr>
          <w:p w14:paraId="5DB3D079" w14:textId="77777777" w:rsidR="00C314F4" w:rsidRPr="00BA3949" w:rsidRDefault="00C314F4" w:rsidP="00F0177C">
            <w:pPr>
              <w:widowControl w:val="0"/>
              <w:spacing w:beforeLines="20" w:before="48" w:afterLines="20" w:after="48"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103,7</w:t>
            </w:r>
          </w:p>
        </w:tc>
        <w:tc>
          <w:tcPr>
            <w:tcW w:w="653" w:type="pct"/>
            <w:tcBorders>
              <w:top w:val="single" w:sz="4" w:space="0" w:color="auto"/>
              <w:left w:val="nil"/>
              <w:bottom w:val="single" w:sz="4" w:space="0" w:color="auto"/>
              <w:right w:val="single" w:sz="4" w:space="0" w:color="auto"/>
            </w:tcBorders>
            <w:shd w:val="clear" w:color="auto" w:fill="auto"/>
            <w:noWrap/>
            <w:vAlign w:val="center"/>
          </w:tcPr>
          <w:p w14:paraId="56519682"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625" w:type="pct"/>
            <w:tcBorders>
              <w:top w:val="single" w:sz="4" w:space="0" w:color="auto"/>
              <w:left w:val="nil"/>
              <w:bottom w:val="single" w:sz="4" w:space="0" w:color="auto"/>
              <w:right w:val="single" w:sz="4" w:space="0" w:color="auto"/>
            </w:tcBorders>
            <w:shd w:val="clear" w:color="auto" w:fill="auto"/>
            <w:noWrap/>
            <w:vAlign w:val="center"/>
          </w:tcPr>
          <w:p w14:paraId="1307F04A"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r>
      <w:tr w:rsidR="00BA3949" w:rsidRPr="00BA3949" w14:paraId="46B9536F" w14:textId="77777777" w:rsidTr="008F6421">
        <w:trPr>
          <w:trHeight w:val="255"/>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BC12394"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1</w:t>
            </w:r>
          </w:p>
        </w:tc>
        <w:tc>
          <w:tcPr>
            <w:tcW w:w="1157" w:type="pct"/>
            <w:tcBorders>
              <w:top w:val="nil"/>
              <w:left w:val="nil"/>
              <w:bottom w:val="single" w:sz="4" w:space="0" w:color="auto"/>
              <w:right w:val="single" w:sz="4" w:space="0" w:color="auto"/>
            </w:tcBorders>
            <w:shd w:val="clear" w:color="auto" w:fill="auto"/>
            <w:noWrap/>
            <w:vAlign w:val="center"/>
          </w:tcPr>
          <w:p w14:paraId="1B7ED203"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QL.32</w:t>
            </w:r>
          </w:p>
        </w:tc>
        <w:tc>
          <w:tcPr>
            <w:tcW w:w="432" w:type="pct"/>
            <w:tcBorders>
              <w:top w:val="nil"/>
              <w:left w:val="nil"/>
              <w:bottom w:val="single" w:sz="4" w:space="0" w:color="auto"/>
              <w:right w:val="single" w:sz="4" w:space="0" w:color="auto"/>
            </w:tcBorders>
            <w:shd w:val="clear" w:color="auto" w:fill="auto"/>
            <w:noWrap/>
            <w:vAlign w:val="center"/>
          </w:tcPr>
          <w:p w14:paraId="6B4B907C"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12,0</w:t>
            </w:r>
          </w:p>
        </w:tc>
        <w:tc>
          <w:tcPr>
            <w:tcW w:w="450" w:type="pct"/>
            <w:tcBorders>
              <w:top w:val="nil"/>
              <w:left w:val="nil"/>
              <w:bottom w:val="single" w:sz="4" w:space="0" w:color="auto"/>
              <w:right w:val="single" w:sz="4" w:space="0" w:color="auto"/>
            </w:tcBorders>
            <w:shd w:val="clear" w:color="auto" w:fill="auto"/>
            <w:noWrap/>
            <w:vAlign w:val="center"/>
          </w:tcPr>
          <w:p w14:paraId="4CF2C541"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9,0</w:t>
            </w:r>
          </w:p>
        </w:tc>
        <w:tc>
          <w:tcPr>
            <w:tcW w:w="470" w:type="pct"/>
            <w:tcBorders>
              <w:top w:val="single" w:sz="4" w:space="0" w:color="auto"/>
              <w:left w:val="nil"/>
              <w:bottom w:val="single" w:sz="4" w:space="0" w:color="auto"/>
              <w:right w:val="single" w:sz="4" w:space="0" w:color="auto"/>
            </w:tcBorders>
            <w:shd w:val="clear" w:color="auto" w:fill="auto"/>
            <w:noWrap/>
            <w:vAlign w:val="center"/>
          </w:tcPr>
          <w:p w14:paraId="18863126"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44" w:type="pct"/>
            <w:tcBorders>
              <w:top w:val="single" w:sz="4" w:space="0" w:color="auto"/>
              <w:left w:val="nil"/>
              <w:bottom w:val="single" w:sz="4" w:space="0" w:color="auto"/>
              <w:right w:val="single" w:sz="4" w:space="0" w:color="auto"/>
            </w:tcBorders>
            <w:shd w:val="clear" w:color="auto" w:fill="auto"/>
            <w:noWrap/>
            <w:vAlign w:val="center"/>
          </w:tcPr>
          <w:p w14:paraId="6F182CCF"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III, 3lx</w:t>
            </w:r>
          </w:p>
        </w:tc>
        <w:tc>
          <w:tcPr>
            <w:tcW w:w="467" w:type="pct"/>
            <w:tcBorders>
              <w:top w:val="single" w:sz="4" w:space="0" w:color="auto"/>
              <w:left w:val="nil"/>
              <w:bottom w:val="single" w:sz="4" w:space="0" w:color="auto"/>
              <w:right w:val="single" w:sz="4" w:space="0" w:color="auto"/>
            </w:tcBorders>
            <w:shd w:val="clear" w:color="auto" w:fill="auto"/>
            <w:noWrap/>
            <w:vAlign w:val="center"/>
          </w:tcPr>
          <w:p w14:paraId="0D7BEF46" w14:textId="77777777" w:rsidR="00C314F4" w:rsidRPr="00BA3949" w:rsidRDefault="00C314F4" w:rsidP="00F0177C">
            <w:pPr>
              <w:widowControl w:val="0"/>
              <w:spacing w:beforeLines="20" w:before="48" w:afterLines="20" w:after="48" w:line="288"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25,8</w:t>
            </w:r>
          </w:p>
        </w:tc>
        <w:tc>
          <w:tcPr>
            <w:tcW w:w="653" w:type="pct"/>
            <w:tcBorders>
              <w:top w:val="single" w:sz="4" w:space="0" w:color="auto"/>
              <w:left w:val="nil"/>
              <w:bottom w:val="single" w:sz="4" w:space="0" w:color="auto"/>
              <w:right w:val="single" w:sz="4" w:space="0" w:color="auto"/>
            </w:tcBorders>
            <w:shd w:val="clear" w:color="auto" w:fill="auto"/>
            <w:noWrap/>
            <w:vAlign w:val="center"/>
          </w:tcPr>
          <w:p w14:paraId="6696FD76"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Mường Kim</w:t>
            </w:r>
          </w:p>
        </w:tc>
        <w:tc>
          <w:tcPr>
            <w:tcW w:w="625" w:type="pct"/>
            <w:tcBorders>
              <w:top w:val="single" w:sz="4" w:space="0" w:color="auto"/>
              <w:left w:val="nil"/>
              <w:bottom w:val="single" w:sz="4" w:space="0" w:color="auto"/>
              <w:right w:val="single" w:sz="4" w:space="0" w:color="auto"/>
            </w:tcBorders>
            <w:shd w:val="clear" w:color="auto" w:fill="auto"/>
            <w:noWrap/>
            <w:vAlign w:val="center"/>
          </w:tcPr>
          <w:p w14:paraId="49867813"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Phúc Than</w:t>
            </w:r>
          </w:p>
        </w:tc>
      </w:tr>
      <w:tr w:rsidR="00BA3949" w:rsidRPr="00BA3949" w14:paraId="05B0BBC2" w14:textId="77777777" w:rsidTr="008F6421">
        <w:trPr>
          <w:trHeight w:val="255"/>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14:paraId="4EC29DB1"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2</w:t>
            </w:r>
          </w:p>
        </w:tc>
        <w:tc>
          <w:tcPr>
            <w:tcW w:w="1157" w:type="pct"/>
            <w:tcBorders>
              <w:top w:val="nil"/>
              <w:left w:val="nil"/>
              <w:bottom w:val="single" w:sz="4" w:space="0" w:color="auto"/>
              <w:right w:val="single" w:sz="4" w:space="0" w:color="auto"/>
            </w:tcBorders>
            <w:shd w:val="clear" w:color="auto" w:fill="auto"/>
            <w:noWrap/>
            <w:vAlign w:val="center"/>
            <w:hideMark/>
          </w:tcPr>
          <w:p w14:paraId="1B287D5F"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QL.279</w:t>
            </w:r>
          </w:p>
        </w:tc>
        <w:tc>
          <w:tcPr>
            <w:tcW w:w="432" w:type="pct"/>
            <w:tcBorders>
              <w:top w:val="nil"/>
              <w:left w:val="nil"/>
              <w:bottom w:val="single" w:sz="4" w:space="0" w:color="auto"/>
              <w:right w:val="single" w:sz="4" w:space="0" w:color="auto"/>
            </w:tcBorders>
            <w:shd w:val="clear" w:color="auto" w:fill="auto"/>
            <w:noWrap/>
            <w:vAlign w:val="center"/>
          </w:tcPr>
          <w:p w14:paraId="7B5E78D4"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12,0</w:t>
            </w:r>
          </w:p>
        </w:tc>
        <w:tc>
          <w:tcPr>
            <w:tcW w:w="450" w:type="pct"/>
            <w:tcBorders>
              <w:top w:val="nil"/>
              <w:left w:val="nil"/>
              <w:bottom w:val="single" w:sz="4" w:space="0" w:color="auto"/>
              <w:right w:val="single" w:sz="4" w:space="0" w:color="auto"/>
            </w:tcBorders>
            <w:shd w:val="clear" w:color="auto" w:fill="auto"/>
            <w:noWrap/>
            <w:vAlign w:val="center"/>
          </w:tcPr>
          <w:p w14:paraId="724E5C9E"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9,0</w:t>
            </w:r>
          </w:p>
        </w:tc>
        <w:tc>
          <w:tcPr>
            <w:tcW w:w="470" w:type="pct"/>
            <w:tcBorders>
              <w:top w:val="nil"/>
              <w:left w:val="nil"/>
              <w:bottom w:val="single" w:sz="4" w:space="0" w:color="auto"/>
              <w:right w:val="single" w:sz="4" w:space="0" w:color="auto"/>
            </w:tcBorders>
            <w:shd w:val="clear" w:color="auto" w:fill="auto"/>
            <w:noWrap/>
            <w:vAlign w:val="center"/>
          </w:tcPr>
          <w:p w14:paraId="43440020"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44" w:type="pct"/>
            <w:tcBorders>
              <w:top w:val="nil"/>
              <w:left w:val="nil"/>
              <w:bottom w:val="single" w:sz="4" w:space="0" w:color="auto"/>
              <w:right w:val="single" w:sz="4" w:space="0" w:color="auto"/>
            </w:tcBorders>
            <w:shd w:val="clear" w:color="auto" w:fill="auto"/>
            <w:noWrap/>
            <w:vAlign w:val="center"/>
          </w:tcPr>
          <w:p w14:paraId="22C5A6AA"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III, 3lx</w:t>
            </w:r>
          </w:p>
        </w:tc>
        <w:tc>
          <w:tcPr>
            <w:tcW w:w="467" w:type="pct"/>
            <w:tcBorders>
              <w:top w:val="nil"/>
              <w:left w:val="nil"/>
              <w:bottom w:val="single" w:sz="4" w:space="0" w:color="auto"/>
              <w:right w:val="single" w:sz="4" w:space="0" w:color="auto"/>
            </w:tcBorders>
            <w:shd w:val="clear" w:color="auto" w:fill="auto"/>
            <w:noWrap/>
            <w:vAlign w:val="center"/>
          </w:tcPr>
          <w:p w14:paraId="139795D6" w14:textId="77777777" w:rsidR="00C314F4" w:rsidRPr="00BA3949" w:rsidRDefault="00C314F4" w:rsidP="00F0177C">
            <w:pPr>
              <w:widowControl w:val="0"/>
              <w:spacing w:beforeLines="20" w:before="48" w:afterLines="20" w:after="48" w:line="288"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49,6</w:t>
            </w:r>
          </w:p>
        </w:tc>
        <w:tc>
          <w:tcPr>
            <w:tcW w:w="653" w:type="pct"/>
            <w:tcBorders>
              <w:top w:val="nil"/>
              <w:left w:val="nil"/>
              <w:bottom w:val="single" w:sz="4" w:space="0" w:color="auto"/>
              <w:right w:val="single" w:sz="4" w:space="0" w:color="auto"/>
            </w:tcBorders>
            <w:shd w:val="clear" w:color="auto" w:fill="auto"/>
            <w:noWrap/>
            <w:vAlign w:val="center"/>
          </w:tcPr>
          <w:p w14:paraId="395BF08F"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Đỉnh đèo Khau Cọ xã Phúc Than</w:t>
            </w:r>
          </w:p>
        </w:tc>
        <w:tc>
          <w:tcPr>
            <w:tcW w:w="625" w:type="pct"/>
            <w:tcBorders>
              <w:top w:val="nil"/>
              <w:left w:val="nil"/>
              <w:bottom w:val="single" w:sz="4" w:space="0" w:color="auto"/>
              <w:right w:val="single" w:sz="4" w:space="0" w:color="auto"/>
            </w:tcBorders>
            <w:shd w:val="clear" w:color="auto" w:fill="auto"/>
            <w:noWrap/>
            <w:vAlign w:val="center"/>
          </w:tcPr>
          <w:p w14:paraId="1728722C"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Đỉnh đèo Cáp Na  (giáp tỉnh Sơn La)</w:t>
            </w:r>
          </w:p>
        </w:tc>
      </w:tr>
      <w:tr w:rsidR="00BA3949" w:rsidRPr="00BA3949" w14:paraId="54D8A8D8" w14:textId="77777777" w:rsidTr="008F6421">
        <w:trPr>
          <w:trHeight w:val="255"/>
        </w:trPr>
        <w:tc>
          <w:tcPr>
            <w:tcW w:w="301" w:type="pct"/>
            <w:tcBorders>
              <w:top w:val="nil"/>
              <w:left w:val="single" w:sz="4" w:space="0" w:color="auto"/>
              <w:bottom w:val="single" w:sz="4" w:space="0" w:color="auto"/>
              <w:right w:val="single" w:sz="4" w:space="0" w:color="auto"/>
            </w:tcBorders>
            <w:shd w:val="clear" w:color="auto" w:fill="auto"/>
            <w:noWrap/>
            <w:vAlign w:val="center"/>
          </w:tcPr>
          <w:p w14:paraId="681FB6AC"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Cs/>
                <w:sz w:val="20"/>
                <w:szCs w:val="20"/>
              </w:rPr>
            </w:pPr>
          </w:p>
        </w:tc>
        <w:tc>
          <w:tcPr>
            <w:tcW w:w="1157" w:type="pct"/>
            <w:tcBorders>
              <w:top w:val="nil"/>
              <w:left w:val="nil"/>
              <w:bottom w:val="single" w:sz="4" w:space="0" w:color="auto"/>
              <w:right w:val="single" w:sz="4" w:space="0" w:color="auto"/>
            </w:tcBorders>
            <w:shd w:val="clear" w:color="auto" w:fill="auto"/>
            <w:noWrap/>
            <w:vAlign w:val="center"/>
          </w:tcPr>
          <w:p w14:paraId="23AFE357"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Đoạn 1</w:t>
            </w:r>
          </w:p>
        </w:tc>
        <w:tc>
          <w:tcPr>
            <w:tcW w:w="432" w:type="pct"/>
            <w:tcBorders>
              <w:top w:val="nil"/>
              <w:left w:val="nil"/>
              <w:bottom w:val="single" w:sz="4" w:space="0" w:color="auto"/>
              <w:right w:val="single" w:sz="4" w:space="0" w:color="auto"/>
            </w:tcBorders>
            <w:shd w:val="clear" w:color="auto" w:fill="auto"/>
            <w:noWrap/>
            <w:vAlign w:val="center"/>
          </w:tcPr>
          <w:p w14:paraId="2DB147F0"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50" w:type="pct"/>
            <w:tcBorders>
              <w:top w:val="nil"/>
              <w:left w:val="nil"/>
              <w:bottom w:val="single" w:sz="4" w:space="0" w:color="auto"/>
              <w:right w:val="single" w:sz="4" w:space="0" w:color="auto"/>
            </w:tcBorders>
            <w:shd w:val="clear" w:color="auto" w:fill="auto"/>
            <w:noWrap/>
            <w:vAlign w:val="center"/>
          </w:tcPr>
          <w:p w14:paraId="05219909"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70" w:type="pct"/>
            <w:tcBorders>
              <w:top w:val="nil"/>
              <w:left w:val="nil"/>
              <w:bottom w:val="single" w:sz="4" w:space="0" w:color="auto"/>
              <w:right w:val="single" w:sz="4" w:space="0" w:color="auto"/>
            </w:tcBorders>
            <w:shd w:val="clear" w:color="auto" w:fill="auto"/>
            <w:noWrap/>
            <w:vAlign w:val="center"/>
          </w:tcPr>
          <w:p w14:paraId="74F88F63"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44" w:type="pct"/>
            <w:tcBorders>
              <w:top w:val="nil"/>
              <w:left w:val="nil"/>
              <w:bottom w:val="single" w:sz="4" w:space="0" w:color="auto"/>
              <w:right w:val="single" w:sz="4" w:space="0" w:color="auto"/>
            </w:tcBorders>
            <w:shd w:val="clear" w:color="auto" w:fill="auto"/>
            <w:noWrap/>
            <w:vAlign w:val="center"/>
          </w:tcPr>
          <w:p w14:paraId="7EA1ADBD"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67" w:type="pct"/>
            <w:tcBorders>
              <w:top w:val="nil"/>
              <w:left w:val="nil"/>
              <w:bottom w:val="single" w:sz="4" w:space="0" w:color="auto"/>
              <w:right w:val="single" w:sz="4" w:space="0" w:color="auto"/>
            </w:tcBorders>
            <w:shd w:val="clear" w:color="auto" w:fill="auto"/>
            <w:noWrap/>
            <w:vAlign w:val="center"/>
          </w:tcPr>
          <w:p w14:paraId="1B9337B4" w14:textId="77777777" w:rsidR="00C314F4" w:rsidRPr="00BA3949" w:rsidRDefault="00C314F4" w:rsidP="00F0177C">
            <w:pPr>
              <w:widowControl w:val="0"/>
              <w:spacing w:beforeLines="20" w:before="48" w:afterLines="20" w:after="48" w:line="288"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8,6</w:t>
            </w:r>
          </w:p>
        </w:tc>
        <w:tc>
          <w:tcPr>
            <w:tcW w:w="653" w:type="pct"/>
            <w:tcBorders>
              <w:top w:val="nil"/>
              <w:left w:val="nil"/>
              <w:bottom w:val="single" w:sz="4" w:space="0" w:color="auto"/>
              <w:right w:val="single" w:sz="4" w:space="0" w:color="auto"/>
            </w:tcBorders>
            <w:shd w:val="clear" w:color="auto" w:fill="auto"/>
            <w:noWrap/>
            <w:vAlign w:val="center"/>
          </w:tcPr>
          <w:p w14:paraId="79CCBA98"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Đỉnh đèo Khau Cọ xã Phúc Than</w:t>
            </w:r>
          </w:p>
        </w:tc>
        <w:tc>
          <w:tcPr>
            <w:tcW w:w="625" w:type="pct"/>
            <w:tcBorders>
              <w:top w:val="nil"/>
              <w:left w:val="nil"/>
              <w:bottom w:val="single" w:sz="4" w:space="0" w:color="auto"/>
              <w:right w:val="single" w:sz="4" w:space="0" w:color="auto"/>
            </w:tcBorders>
            <w:shd w:val="clear" w:color="auto" w:fill="auto"/>
            <w:noWrap/>
            <w:vAlign w:val="center"/>
          </w:tcPr>
          <w:p w14:paraId="3E1F60FD"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QL32 – trung tâm xã Phúc Thanh</w:t>
            </w:r>
          </w:p>
        </w:tc>
      </w:tr>
      <w:tr w:rsidR="00BA3949" w:rsidRPr="00BA3949" w14:paraId="30915901" w14:textId="77777777" w:rsidTr="008F6421">
        <w:trPr>
          <w:trHeight w:val="255"/>
        </w:trPr>
        <w:tc>
          <w:tcPr>
            <w:tcW w:w="301" w:type="pct"/>
            <w:tcBorders>
              <w:top w:val="nil"/>
              <w:left w:val="single" w:sz="4" w:space="0" w:color="auto"/>
              <w:bottom w:val="single" w:sz="4" w:space="0" w:color="auto"/>
              <w:right w:val="single" w:sz="4" w:space="0" w:color="auto"/>
            </w:tcBorders>
            <w:shd w:val="clear" w:color="auto" w:fill="auto"/>
            <w:noWrap/>
            <w:vAlign w:val="center"/>
          </w:tcPr>
          <w:p w14:paraId="16D245A1"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Cs/>
                <w:sz w:val="20"/>
                <w:szCs w:val="20"/>
              </w:rPr>
            </w:pPr>
          </w:p>
        </w:tc>
        <w:tc>
          <w:tcPr>
            <w:tcW w:w="1157" w:type="pct"/>
            <w:tcBorders>
              <w:top w:val="nil"/>
              <w:left w:val="nil"/>
              <w:bottom w:val="single" w:sz="4" w:space="0" w:color="auto"/>
              <w:right w:val="single" w:sz="4" w:space="0" w:color="auto"/>
            </w:tcBorders>
            <w:shd w:val="clear" w:color="auto" w:fill="auto"/>
            <w:noWrap/>
            <w:vAlign w:val="center"/>
          </w:tcPr>
          <w:p w14:paraId="1BC5FF31"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 xml:space="preserve">Đoạn 2 - Đoạn tránh ngập thủy điện Bản </w:t>
            </w:r>
            <w:r w:rsidRPr="00BA3949">
              <w:rPr>
                <w:rFonts w:ascii="Times New Roman" w:eastAsia="Times New Roman" w:hAnsi="Times New Roman"/>
                <w:bCs/>
                <w:sz w:val="20"/>
                <w:szCs w:val="20"/>
              </w:rPr>
              <w:lastRenderedPageBreak/>
              <w:t>Chát</w:t>
            </w:r>
          </w:p>
        </w:tc>
        <w:tc>
          <w:tcPr>
            <w:tcW w:w="432" w:type="pct"/>
            <w:tcBorders>
              <w:top w:val="nil"/>
              <w:left w:val="nil"/>
              <w:bottom w:val="single" w:sz="4" w:space="0" w:color="auto"/>
              <w:right w:val="single" w:sz="4" w:space="0" w:color="auto"/>
            </w:tcBorders>
            <w:shd w:val="clear" w:color="auto" w:fill="auto"/>
            <w:noWrap/>
            <w:vAlign w:val="center"/>
          </w:tcPr>
          <w:p w14:paraId="15DBBC24"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50" w:type="pct"/>
            <w:tcBorders>
              <w:top w:val="nil"/>
              <w:left w:val="nil"/>
              <w:bottom w:val="single" w:sz="4" w:space="0" w:color="auto"/>
              <w:right w:val="single" w:sz="4" w:space="0" w:color="auto"/>
            </w:tcBorders>
            <w:shd w:val="clear" w:color="auto" w:fill="auto"/>
            <w:noWrap/>
            <w:vAlign w:val="center"/>
          </w:tcPr>
          <w:p w14:paraId="29CD738B"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70" w:type="pct"/>
            <w:tcBorders>
              <w:top w:val="nil"/>
              <w:left w:val="nil"/>
              <w:bottom w:val="single" w:sz="4" w:space="0" w:color="auto"/>
              <w:right w:val="single" w:sz="4" w:space="0" w:color="auto"/>
            </w:tcBorders>
            <w:shd w:val="clear" w:color="auto" w:fill="auto"/>
            <w:noWrap/>
            <w:vAlign w:val="center"/>
          </w:tcPr>
          <w:p w14:paraId="49D65364"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44" w:type="pct"/>
            <w:tcBorders>
              <w:top w:val="nil"/>
              <w:left w:val="nil"/>
              <w:bottom w:val="single" w:sz="4" w:space="0" w:color="auto"/>
              <w:right w:val="single" w:sz="4" w:space="0" w:color="auto"/>
            </w:tcBorders>
            <w:shd w:val="clear" w:color="auto" w:fill="auto"/>
            <w:noWrap/>
          </w:tcPr>
          <w:p w14:paraId="3E4A1080" w14:textId="77777777" w:rsidR="00C314F4" w:rsidRPr="00BA3949" w:rsidRDefault="00C314F4" w:rsidP="00F0177C">
            <w:pPr>
              <w:widowControl w:val="0"/>
              <w:spacing w:beforeLines="20" w:before="48" w:afterLines="20" w:after="48" w:line="288" w:lineRule="auto"/>
              <w:ind w:firstLine="0"/>
            </w:pPr>
            <w:r w:rsidRPr="00BA3949">
              <w:rPr>
                <w:rFonts w:ascii="Times New Roman" w:eastAsia="Times New Roman" w:hAnsi="Times New Roman"/>
                <w:sz w:val="20"/>
                <w:szCs w:val="20"/>
              </w:rPr>
              <w:t>III, 3lx</w:t>
            </w:r>
          </w:p>
        </w:tc>
        <w:tc>
          <w:tcPr>
            <w:tcW w:w="467" w:type="pct"/>
            <w:tcBorders>
              <w:top w:val="nil"/>
              <w:left w:val="nil"/>
              <w:bottom w:val="single" w:sz="4" w:space="0" w:color="auto"/>
              <w:right w:val="single" w:sz="4" w:space="0" w:color="auto"/>
            </w:tcBorders>
            <w:shd w:val="clear" w:color="auto" w:fill="auto"/>
            <w:noWrap/>
            <w:vAlign w:val="center"/>
          </w:tcPr>
          <w:p w14:paraId="3A67CAED" w14:textId="77777777" w:rsidR="00C314F4" w:rsidRPr="00BA3949" w:rsidRDefault="00C314F4" w:rsidP="00F0177C">
            <w:pPr>
              <w:widowControl w:val="0"/>
              <w:spacing w:beforeLines="20" w:before="48" w:afterLines="20" w:after="48" w:line="288"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19,0</w:t>
            </w:r>
          </w:p>
        </w:tc>
        <w:tc>
          <w:tcPr>
            <w:tcW w:w="653" w:type="pct"/>
            <w:tcBorders>
              <w:top w:val="nil"/>
              <w:left w:val="nil"/>
              <w:bottom w:val="single" w:sz="4" w:space="0" w:color="auto"/>
              <w:right w:val="single" w:sz="4" w:space="0" w:color="auto"/>
            </w:tcBorders>
            <w:shd w:val="clear" w:color="auto" w:fill="auto"/>
            <w:noWrap/>
            <w:vAlign w:val="center"/>
          </w:tcPr>
          <w:p w14:paraId="3AE0CA6D"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Tà Hừa (Km176)</w:t>
            </w:r>
          </w:p>
        </w:tc>
        <w:tc>
          <w:tcPr>
            <w:tcW w:w="625" w:type="pct"/>
            <w:tcBorders>
              <w:top w:val="nil"/>
              <w:left w:val="nil"/>
              <w:bottom w:val="single" w:sz="4" w:space="0" w:color="auto"/>
              <w:right w:val="single" w:sz="4" w:space="0" w:color="auto"/>
            </w:tcBorders>
            <w:shd w:val="clear" w:color="auto" w:fill="auto"/>
            <w:noWrap/>
            <w:vAlign w:val="center"/>
          </w:tcPr>
          <w:p w14:paraId="5CC299C1"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Tà Hừa (Km192)</w:t>
            </w:r>
          </w:p>
        </w:tc>
      </w:tr>
      <w:tr w:rsidR="00BA3949" w:rsidRPr="00BA3949" w14:paraId="368C7AF5" w14:textId="77777777" w:rsidTr="008F6421">
        <w:trPr>
          <w:trHeight w:val="255"/>
        </w:trPr>
        <w:tc>
          <w:tcPr>
            <w:tcW w:w="301" w:type="pct"/>
            <w:tcBorders>
              <w:top w:val="nil"/>
              <w:left w:val="single" w:sz="4" w:space="0" w:color="auto"/>
              <w:bottom w:val="single" w:sz="4" w:space="0" w:color="auto"/>
              <w:right w:val="single" w:sz="4" w:space="0" w:color="auto"/>
            </w:tcBorders>
            <w:shd w:val="clear" w:color="auto" w:fill="auto"/>
            <w:noWrap/>
            <w:vAlign w:val="center"/>
          </w:tcPr>
          <w:p w14:paraId="531057AD"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Cs/>
                <w:sz w:val="20"/>
                <w:szCs w:val="20"/>
              </w:rPr>
            </w:pPr>
          </w:p>
        </w:tc>
        <w:tc>
          <w:tcPr>
            <w:tcW w:w="1157" w:type="pct"/>
            <w:tcBorders>
              <w:top w:val="nil"/>
              <w:left w:val="nil"/>
              <w:bottom w:val="single" w:sz="4" w:space="0" w:color="auto"/>
              <w:right w:val="single" w:sz="4" w:space="0" w:color="auto"/>
            </w:tcBorders>
            <w:shd w:val="clear" w:color="auto" w:fill="auto"/>
            <w:noWrap/>
            <w:vAlign w:val="center"/>
          </w:tcPr>
          <w:p w14:paraId="3500594C"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 xml:space="preserve">Đoạn 3-  Mường Kim - Tà Hừa  </w:t>
            </w:r>
          </w:p>
        </w:tc>
        <w:tc>
          <w:tcPr>
            <w:tcW w:w="432" w:type="pct"/>
            <w:tcBorders>
              <w:top w:val="nil"/>
              <w:left w:val="nil"/>
              <w:bottom w:val="single" w:sz="4" w:space="0" w:color="auto"/>
              <w:right w:val="single" w:sz="4" w:space="0" w:color="auto"/>
            </w:tcBorders>
            <w:shd w:val="clear" w:color="auto" w:fill="auto"/>
            <w:noWrap/>
            <w:vAlign w:val="center"/>
          </w:tcPr>
          <w:p w14:paraId="696E7D17"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50" w:type="pct"/>
            <w:tcBorders>
              <w:top w:val="nil"/>
              <w:left w:val="nil"/>
              <w:bottom w:val="single" w:sz="4" w:space="0" w:color="auto"/>
              <w:right w:val="single" w:sz="4" w:space="0" w:color="auto"/>
            </w:tcBorders>
            <w:shd w:val="clear" w:color="auto" w:fill="auto"/>
            <w:noWrap/>
            <w:vAlign w:val="center"/>
          </w:tcPr>
          <w:p w14:paraId="4EC1DC4E"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70" w:type="pct"/>
            <w:tcBorders>
              <w:top w:val="nil"/>
              <w:left w:val="nil"/>
              <w:bottom w:val="single" w:sz="4" w:space="0" w:color="auto"/>
              <w:right w:val="single" w:sz="4" w:space="0" w:color="auto"/>
            </w:tcBorders>
            <w:shd w:val="clear" w:color="auto" w:fill="auto"/>
            <w:noWrap/>
            <w:vAlign w:val="center"/>
          </w:tcPr>
          <w:p w14:paraId="7E2D8D53"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44" w:type="pct"/>
            <w:tcBorders>
              <w:top w:val="nil"/>
              <w:left w:val="nil"/>
              <w:bottom w:val="single" w:sz="4" w:space="0" w:color="auto"/>
              <w:right w:val="single" w:sz="4" w:space="0" w:color="auto"/>
            </w:tcBorders>
            <w:shd w:val="clear" w:color="auto" w:fill="auto"/>
            <w:noWrap/>
          </w:tcPr>
          <w:p w14:paraId="3493A60F" w14:textId="77777777" w:rsidR="00C314F4" w:rsidRPr="00BA3949" w:rsidRDefault="00C314F4" w:rsidP="00F0177C">
            <w:pPr>
              <w:widowControl w:val="0"/>
              <w:spacing w:beforeLines="20" w:before="48" w:afterLines="20" w:after="48" w:line="288" w:lineRule="auto"/>
              <w:ind w:firstLine="0"/>
            </w:pPr>
            <w:r w:rsidRPr="00BA3949">
              <w:rPr>
                <w:rFonts w:ascii="Times New Roman" w:eastAsia="Times New Roman" w:hAnsi="Times New Roman"/>
                <w:sz w:val="20"/>
                <w:szCs w:val="20"/>
              </w:rPr>
              <w:t>III, 3lx</w:t>
            </w:r>
          </w:p>
        </w:tc>
        <w:tc>
          <w:tcPr>
            <w:tcW w:w="467" w:type="pct"/>
            <w:tcBorders>
              <w:top w:val="nil"/>
              <w:left w:val="nil"/>
              <w:bottom w:val="single" w:sz="4" w:space="0" w:color="auto"/>
              <w:right w:val="single" w:sz="4" w:space="0" w:color="auto"/>
            </w:tcBorders>
            <w:shd w:val="clear" w:color="auto" w:fill="auto"/>
            <w:noWrap/>
            <w:vAlign w:val="center"/>
          </w:tcPr>
          <w:p w14:paraId="1F565F7F" w14:textId="77777777" w:rsidR="00C314F4" w:rsidRPr="00BA3949" w:rsidRDefault="00C314F4" w:rsidP="00F0177C">
            <w:pPr>
              <w:widowControl w:val="0"/>
              <w:spacing w:beforeLines="20" w:before="48" w:afterLines="20" w:after="48" w:line="288"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22,0</w:t>
            </w:r>
          </w:p>
        </w:tc>
        <w:tc>
          <w:tcPr>
            <w:tcW w:w="653" w:type="pct"/>
            <w:tcBorders>
              <w:top w:val="nil"/>
              <w:left w:val="nil"/>
              <w:bottom w:val="single" w:sz="4" w:space="0" w:color="auto"/>
              <w:right w:val="single" w:sz="4" w:space="0" w:color="auto"/>
            </w:tcBorders>
            <w:shd w:val="clear" w:color="auto" w:fill="auto"/>
            <w:noWrap/>
            <w:vAlign w:val="center"/>
          </w:tcPr>
          <w:p w14:paraId="4F9A6101"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Mường Kim</w:t>
            </w:r>
          </w:p>
        </w:tc>
        <w:tc>
          <w:tcPr>
            <w:tcW w:w="625" w:type="pct"/>
            <w:tcBorders>
              <w:top w:val="nil"/>
              <w:left w:val="nil"/>
              <w:bottom w:val="single" w:sz="4" w:space="0" w:color="auto"/>
              <w:right w:val="single" w:sz="4" w:space="0" w:color="auto"/>
            </w:tcBorders>
            <w:shd w:val="clear" w:color="auto" w:fill="auto"/>
            <w:noWrap/>
            <w:vAlign w:val="center"/>
          </w:tcPr>
          <w:p w14:paraId="70884358"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Tà Hừa</w:t>
            </w:r>
          </w:p>
        </w:tc>
      </w:tr>
      <w:tr w:rsidR="00BA3949" w:rsidRPr="00BA3949" w14:paraId="6103D3E1" w14:textId="77777777" w:rsidTr="008F6421">
        <w:trPr>
          <w:trHeight w:val="255"/>
        </w:trPr>
        <w:tc>
          <w:tcPr>
            <w:tcW w:w="301" w:type="pct"/>
            <w:tcBorders>
              <w:top w:val="nil"/>
              <w:left w:val="single" w:sz="4" w:space="0" w:color="auto"/>
              <w:bottom w:val="single" w:sz="4" w:space="0" w:color="auto"/>
              <w:right w:val="single" w:sz="4" w:space="0" w:color="auto"/>
            </w:tcBorders>
            <w:shd w:val="clear" w:color="auto" w:fill="auto"/>
            <w:noWrap/>
            <w:vAlign w:val="center"/>
          </w:tcPr>
          <w:p w14:paraId="4655E9BC"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Cs/>
                <w:sz w:val="20"/>
                <w:szCs w:val="20"/>
              </w:rPr>
            </w:pPr>
          </w:p>
        </w:tc>
        <w:tc>
          <w:tcPr>
            <w:tcW w:w="1157" w:type="pct"/>
            <w:tcBorders>
              <w:top w:val="nil"/>
              <w:left w:val="nil"/>
              <w:bottom w:val="single" w:sz="4" w:space="0" w:color="auto"/>
              <w:right w:val="single" w:sz="4" w:space="0" w:color="auto"/>
            </w:tcBorders>
            <w:shd w:val="clear" w:color="auto" w:fill="auto"/>
            <w:noWrap/>
            <w:vAlign w:val="center"/>
          </w:tcPr>
          <w:p w14:paraId="68F4BE3E"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bCs/>
                <w:sz w:val="20"/>
                <w:szCs w:val="20"/>
              </w:rPr>
            </w:pPr>
          </w:p>
        </w:tc>
        <w:tc>
          <w:tcPr>
            <w:tcW w:w="432" w:type="pct"/>
            <w:tcBorders>
              <w:top w:val="nil"/>
              <w:left w:val="nil"/>
              <w:bottom w:val="single" w:sz="4" w:space="0" w:color="auto"/>
              <w:right w:val="single" w:sz="4" w:space="0" w:color="auto"/>
            </w:tcBorders>
            <w:shd w:val="clear" w:color="auto" w:fill="auto"/>
            <w:noWrap/>
            <w:vAlign w:val="center"/>
          </w:tcPr>
          <w:p w14:paraId="10332E69"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50" w:type="pct"/>
            <w:tcBorders>
              <w:top w:val="nil"/>
              <w:left w:val="nil"/>
              <w:bottom w:val="single" w:sz="4" w:space="0" w:color="auto"/>
              <w:right w:val="single" w:sz="4" w:space="0" w:color="auto"/>
            </w:tcBorders>
            <w:shd w:val="clear" w:color="auto" w:fill="auto"/>
            <w:noWrap/>
            <w:vAlign w:val="center"/>
          </w:tcPr>
          <w:p w14:paraId="16883C7A"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70" w:type="pct"/>
            <w:tcBorders>
              <w:top w:val="nil"/>
              <w:left w:val="nil"/>
              <w:bottom w:val="single" w:sz="4" w:space="0" w:color="auto"/>
              <w:right w:val="single" w:sz="4" w:space="0" w:color="auto"/>
            </w:tcBorders>
            <w:shd w:val="clear" w:color="auto" w:fill="auto"/>
            <w:noWrap/>
            <w:vAlign w:val="center"/>
          </w:tcPr>
          <w:p w14:paraId="0384CEFE"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44" w:type="pct"/>
            <w:tcBorders>
              <w:top w:val="nil"/>
              <w:left w:val="nil"/>
              <w:bottom w:val="single" w:sz="4" w:space="0" w:color="auto"/>
              <w:right w:val="single" w:sz="4" w:space="0" w:color="auto"/>
            </w:tcBorders>
            <w:shd w:val="clear" w:color="auto" w:fill="auto"/>
            <w:noWrap/>
            <w:vAlign w:val="center"/>
          </w:tcPr>
          <w:p w14:paraId="1905A25E"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67" w:type="pct"/>
            <w:tcBorders>
              <w:top w:val="nil"/>
              <w:left w:val="nil"/>
              <w:bottom w:val="single" w:sz="4" w:space="0" w:color="auto"/>
              <w:right w:val="single" w:sz="4" w:space="0" w:color="auto"/>
            </w:tcBorders>
            <w:shd w:val="clear" w:color="auto" w:fill="auto"/>
            <w:noWrap/>
            <w:vAlign w:val="center"/>
          </w:tcPr>
          <w:p w14:paraId="0832BD8E" w14:textId="77777777" w:rsidR="00C314F4" w:rsidRPr="00BA3949" w:rsidRDefault="00C314F4" w:rsidP="00F0177C">
            <w:pPr>
              <w:widowControl w:val="0"/>
              <w:spacing w:beforeLines="20" w:before="48" w:afterLines="20" w:after="48" w:line="288" w:lineRule="auto"/>
              <w:ind w:firstLine="0"/>
              <w:jc w:val="right"/>
              <w:rPr>
                <w:rFonts w:ascii="Times New Roman" w:eastAsia="Times New Roman" w:hAnsi="Times New Roman"/>
                <w:bCs/>
                <w:sz w:val="20"/>
                <w:szCs w:val="20"/>
              </w:rPr>
            </w:pPr>
          </w:p>
        </w:tc>
        <w:tc>
          <w:tcPr>
            <w:tcW w:w="653" w:type="pct"/>
            <w:tcBorders>
              <w:top w:val="nil"/>
              <w:left w:val="nil"/>
              <w:bottom w:val="single" w:sz="4" w:space="0" w:color="auto"/>
              <w:right w:val="single" w:sz="4" w:space="0" w:color="auto"/>
            </w:tcBorders>
            <w:shd w:val="clear" w:color="auto" w:fill="auto"/>
            <w:noWrap/>
            <w:vAlign w:val="center"/>
          </w:tcPr>
          <w:p w14:paraId="1D9E960D"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p>
        </w:tc>
        <w:tc>
          <w:tcPr>
            <w:tcW w:w="625" w:type="pct"/>
            <w:tcBorders>
              <w:top w:val="nil"/>
              <w:left w:val="nil"/>
              <w:bottom w:val="single" w:sz="4" w:space="0" w:color="auto"/>
              <w:right w:val="single" w:sz="4" w:space="0" w:color="auto"/>
            </w:tcBorders>
            <w:shd w:val="clear" w:color="auto" w:fill="auto"/>
            <w:noWrap/>
            <w:vAlign w:val="center"/>
          </w:tcPr>
          <w:p w14:paraId="67EF43AB"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p>
        </w:tc>
      </w:tr>
      <w:tr w:rsidR="00BA3949" w:rsidRPr="00BA3949" w14:paraId="557B1F4A" w14:textId="77777777" w:rsidTr="008F6421">
        <w:trPr>
          <w:trHeight w:val="255"/>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459FE"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3</w:t>
            </w:r>
          </w:p>
        </w:tc>
        <w:tc>
          <w:tcPr>
            <w:tcW w:w="1157" w:type="pct"/>
            <w:tcBorders>
              <w:top w:val="single" w:sz="4" w:space="0" w:color="auto"/>
              <w:left w:val="nil"/>
              <w:bottom w:val="single" w:sz="4" w:space="0" w:color="auto"/>
              <w:right w:val="single" w:sz="4" w:space="0" w:color="auto"/>
            </w:tcBorders>
            <w:shd w:val="clear" w:color="auto" w:fill="auto"/>
            <w:noWrap/>
            <w:vAlign w:val="center"/>
            <w:hideMark/>
          </w:tcPr>
          <w:p w14:paraId="555D5DC2"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QL.279D</w:t>
            </w:r>
          </w:p>
        </w:tc>
        <w:tc>
          <w:tcPr>
            <w:tcW w:w="432" w:type="pct"/>
            <w:tcBorders>
              <w:top w:val="single" w:sz="4" w:space="0" w:color="auto"/>
              <w:left w:val="nil"/>
              <w:bottom w:val="single" w:sz="4" w:space="0" w:color="auto"/>
              <w:right w:val="single" w:sz="4" w:space="0" w:color="auto"/>
            </w:tcBorders>
            <w:shd w:val="clear" w:color="auto" w:fill="auto"/>
            <w:noWrap/>
            <w:vAlign w:val="center"/>
          </w:tcPr>
          <w:p w14:paraId="79E2B84F"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7,5</w:t>
            </w:r>
          </w:p>
        </w:tc>
        <w:tc>
          <w:tcPr>
            <w:tcW w:w="450" w:type="pct"/>
            <w:tcBorders>
              <w:top w:val="single" w:sz="4" w:space="0" w:color="auto"/>
              <w:left w:val="nil"/>
              <w:bottom w:val="single" w:sz="4" w:space="0" w:color="auto"/>
              <w:right w:val="single" w:sz="4" w:space="0" w:color="auto"/>
            </w:tcBorders>
            <w:shd w:val="clear" w:color="auto" w:fill="auto"/>
            <w:noWrap/>
            <w:vAlign w:val="center"/>
          </w:tcPr>
          <w:p w14:paraId="09C5B0EE"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5,5</w:t>
            </w:r>
          </w:p>
        </w:tc>
        <w:tc>
          <w:tcPr>
            <w:tcW w:w="470" w:type="pct"/>
            <w:tcBorders>
              <w:top w:val="single" w:sz="4" w:space="0" w:color="auto"/>
              <w:left w:val="nil"/>
              <w:bottom w:val="single" w:sz="4" w:space="0" w:color="auto"/>
              <w:right w:val="single" w:sz="4" w:space="0" w:color="auto"/>
            </w:tcBorders>
            <w:shd w:val="clear" w:color="auto" w:fill="auto"/>
            <w:noWrap/>
            <w:vAlign w:val="center"/>
          </w:tcPr>
          <w:p w14:paraId="00214241"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44" w:type="pct"/>
            <w:tcBorders>
              <w:top w:val="single" w:sz="4" w:space="0" w:color="auto"/>
              <w:left w:val="nil"/>
              <w:bottom w:val="single" w:sz="4" w:space="0" w:color="auto"/>
              <w:right w:val="single" w:sz="4" w:space="0" w:color="auto"/>
            </w:tcBorders>
            <w:shd w:val="clear" w:color="auto" w:fill="auto"/>
            <w:noWrap/>
            <w:vAlign w:val="center"/>
          </w:tcPr>
          <w:p w14:paraId="16F75609"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IVmn, 2lx</w:t>
            </w:r>
          </w:p>
        </w:tc>
        <w:tc>
          <w:tcPr>
            <w:tcW w:w="467" w:type="pct"/>
            <w:tcBorders>
              <w:top w:val="single" w:sz="4" w:space="0" w:color="auto"/>
              <w:left w:val="nil"/>
              <w:bottom w:val="single" w:sz="4" w:space="0" w:color="auto"/>
              <w:right w:val="single" w:sz="4" w:space="0" w:color="auto"/>
            </w:tcBorders>
            <w:shd w:val="clear" w:color="auto" w:fill="auto"/>
            <w:noWrap/>
            <w:vAlign w:val="center"/>
          </w:tcPr>
          <w:p w14:paraId="29AC675F" w14:textId="77777777" w:rsidR="00C314F4" w:rsidRPr="00BA3949" w:rsidRDefault="00C314F4" w:rsidP="00F0177C">
            <w:pPr>
              <w:widowControl w:val="0"/>
              <w:spacing w:beforeLines="20" w:before="48" w:afterLines="20" w:after="48" w:line="288"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28,3</w:t>
            </w:r>
          </w:p>
        </w:tc>
        <w:tc>
          <w:tcPr>
            <w:tcW w:w="653" w:type="pct"/>
            <w:tcBorders>
              <w:top w:val="single" w:sz="4" w:space="0" w:color="auto"/>
              <w:left w:val="nil"/>
              <w:bottom w:val="single" w:sz="4" w:space="0" w:color="auto"/>
              <w:right w:val="single" w:sz="4" w:space="0" w:color="auto"/>
            </w:tcBorders>
            <w:shd w:val="clear" w:color="auto" w:fill="auto"/>
            <w:noWrap/>
            <w:vAlign w:val="center"/>
          </w:tcPr>
          <w:p w14:paraId="56067006"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Mường Kim</w:t>
            </w:r>
          </w:p>
        </w:tc>
        <w:tc>
          <w:tcPr>
            <w:tcW w:w="625" w:type="pct"/>
            <w:tcBorders>
              <w:top w:val="single" w:sz="4" w:space="0" w:color="auto"/>
              <w:left w:val="nil"/>
              <w:bottom w:val="single" w:sz="4" w:space="0" w:color="auto"/>
              <w:right w:val="single" w:sz="4" w:space="0" w:color="auto"/>
            </w:tcBorders>
            <w:shd w:val="clear" w:color="auto" w:fill="auto"/>
            <w:noWrap/>
            <w:vAlign w:val="center"/>
          </w:tcPr>
          <w:p w14:paraId="5004714B"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Khoen On</w:t>
            </w:r>
          </w:p>
        </w:tc>
      </w:tr>
      <w:tr w:rsidR="00BA3949" w:rsidRPr="00BA3949" w14:paraId="7B503DC1" w14:textId="77777777" w:rsidTr="008F6421">
        <w:trPr>
          <w:trHeight w:val="255"/>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6C39F0"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II</w:t>
            </w:r>
          </w:p>
        </w:tc>
        <w:tc>
          <w:tcPr>
            <w:tcW w:w="1157" w:type="pct"/>
            <w:tcBorders>
              <w:top w:val="single" w:sz="4" w:space="0" w:color="auto"/>
              <w:left w:val="nil"/>
              <w:bottom w:val="single" w:sz="4" w:space="0" w:color="auto"/>
              <w:right w:val="single" w:sz="4" w:space="0" w:color="auto"/>
            </w:tcBorders>
            <w:shd w:val="clear" w:color="auto" w:fill="auto"/>
            <w:noWrap/>
            <w:vAlign w:val="center"/>
          </w:tcPr>
          <w:p w14:paraId="25F7A726"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Đường tỉnh</w:t>
            </w:r>
          </w:p>
        </w:tc>
        <w:tc>
          <w:tcPr>
            <w:tcW w:w="432" w:type="pct"/>
            <w:tcBorders>
              <w:top w:val="single" w:sz="4" w:space="0" w:color="auto"/>
              <w:left w:val="nil"/>
              <w:bottom w:val="single" w:sz="4" w:space="0" w:color="auto"/>
              <w:right w:val="single" w:sz="4" w:space="0" w:color="auto"/>
            </w:tcBorders>
            <w:shd w:val="clear" w:color="auto" w:fill="auto"/>
            <w:noWrap/>
            <w:vAlign w:val="center"/>
          </w:tcPr>
          <w:p w14:paraId="28D41321"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50" w:type="pct"/>
            <w:tcBorders>
              <w:top w:val="single" w:sz="4" w:space="0" w:color="auto"/>
              <w:left w:val="nil"/>
              <w:bottom w:val="single" w:sz="4" w:space="0" w:color="auto"/>
              <w:right w:val="single" w:sz="4" w:space="0" w:color="auto"/>
            </w:tcBorders>
            <w:shd w:val="clear" w:color="auto" w:fill="auto"/>
            <w:noWrap/>
            <w:vAlign w:val="center"/>
          </w:tcPr>
          <w:p w14:paraId="6AEEA6E9"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70" w:type="pct"/>
            <w:tcBorders>
              <w:top w:val="single" w:sz="4" w:space="0" w:color="auto"/>
              <w:left w:val="nil"/>
              <w:bottom w:val="single" w:sz="4" w:space="0" w:color="auto"/>
              <w:right w:val="single" w:sz="4" w:space="0" w:color="auto"/>
            </w:tcBorders>
            <w:shd w:val="clear" w:color="auto" w:fill="auto"/>
            <w:noWrap/>
            <w:vAlign w:val="center"/>
          </w:tcPr>
          <w:p w14:paraId="60863540"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44" w:type="pct"/>
            <w:tcBorders>
              <w:top w:val="single" w:sz="4" w:space="0" w:color="auto"/>
              <w:left w:val="nil"/>
              <w:bottom w:val="single" w:sz="4" w:space="0" w:color="auto"/>
              <w:right w:val="single" w:sz="4" w:space="0" w:color="auto"/>
            </w:tcBorders>
            <w:shd w:val="clear" w:color="auto" w:fill="auto"/>
            <w:noWrap/>
            <w:vAlign w:val="center"/>
          </w:tcPr>
          <w:p w14:paraId="17B5B4CA"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467" w:type="pct"/>
            <w:tcBorders>
              <w:top w:val="single" w:sz="4" w:space="0" w:color="auto"/>
              <w:left w:val="nil"/>
              <w:bottom w:val="single" w:sz="4" w:space="0" w:color="auto"/>
              <w:right w:val="single" w:sz="4" w:space="0" w:color="auto"/>
            </w:tcBorders>
            <w:shd w:val="clear" w:color="auto" w:fill="auto"/>
            <w:noWrap/>
            <w:vAlign w:val="center"/>
          </w:tcPr>
          <w:p w14:paraId="30E5695F" w14:textId="77777777" w:rsidR="00C314F4" w:rsidRPr="00BA3949" w:rsidRDefault="00C314F4" w:rsidP="00F0177C">
            <w:pPr>
              <w:widowControl w:val="0"/>
              <w:spacing w:beforeLines="20" w:before="48" w:afterLines="20" w:after="48"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18,0</w:t>
            </w:r>
          </w:p>
        </w:tc>
        <w:tc>
          <w:tcPr>
            <w:tcW w:w="653" w:type="pct"/>
            <w:tcBorders>
              <w:top w:val="single" w:sz="4" w:space="0" w:color="auto"/>
              <w:left w:val="nil"/>
              <w:bottom w:val="single" w:sz="4" w:space="0" w:color="auto"/>
              <w:right w:val="single" w:sz="4" w:space="0" w:color="auto"/>
            </w:tcBorders>
            <w:shd w:val="clear" w:color="auto" w:fill="auto"/>
            <w:noWrap/>
            <w:vAlign w:val="center"/>
          </w:tcPr>
          <w:p w14:paraId="6C083FFE"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c>
          <w:tcPr>
            <w:tcW w:w="625" w:type="pct"/>
            <w:tcBorders>
              <w:top w:val="single" w:sz="4" w:space="0" w:color="auto"/>
              <w:left w:val="nil"/>
              <w:bottom w:val="single" w:sz="4" w:space="0" w:color="auto"/>
              <w:right w:val="single" w:sz="4" w:space="0" w:color="auto"/>
            </w:tcBorders>
            <w:shd w:val="clear" w:color="auto" w:fill="auto"/>
            <w:noWrap/>
            <w:vAlign w:val="center"/>
          </w:tcPr>
          <w:p w14:paraId="138BF55A"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p>
        </w:tc>
      </w:tr>
      <w:tr w:rsidR="00BA3949" w:rsidRPr="00BA3949" w14:paraId="1FC06E83" w14:textId="77777777" w:rsidTr="008F6421">
        <w:trPr>
          <w:trHeight w:val="255"/>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5E20EE"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bCs/>
                <w:sz w:val="20"/>
                <w:szCs w:val="20"/>
              </w:rPr>
            </w:pPr>
            <w:r w:rsidRPr="00BA3949">
              <w:rPr>
                <w:rFonts w:ascii="Times New Roman" w:eastAsia="Times New Roman" w:hAnsi="Times New Roman"/>
                <w:bCs/>
                <w:sz w:val="20"/>
                <w:szCs w:val="20"/>
              </w:rPr>
              <w:t>4</w:t>
            </w:r>
          </w:p>
        </w:tc>
        <w:tc>
          <w:tcPr>
            <w:tcW w:w="1157" w:type="pct"/>
            <w:tcBorders>
              <w:top w:val="single" w:sz="4" w:space="0" w:color="auto"/>
              <w:left w:val="nil"/>
              <w:bottom w:val="single" w:sz="4" w:space="0" w:color="auto"/>
              <w:right w:val="single" w:sz="4" w:space="0" w:color="auto"/>
            </w:tcBorders>
            <w:shd w:val="clear" w:color="auto" w:fill="auto"/>
            <w:noWrap/>
            <w:vAlign w:val="center"/>
          </w:tcPr>
          <w:p w14:paraId="46222234" w14:textId="77777777" w:rsidR="00C314F4" w:rsidRPr="00BA3949" w:rsidRDefault="00C314F4" w:rsidP="00F0177C">
            <w:pPr>
              <w:widowControl w:val="0"/>
              <w:spacing w:beforeLines="20" w:before="48" w:afterLines="20" w:after="48" w:line="288" w:lineRule="auto"/>
              <w:ind w:firstLine="0"/>
              <w:jc w:val="left"/>
              <w:rPr>
                <w:rFonts w:ascii="Times New Roman" w:eastAsia="Times New Roman" w:hAnsi="Times New Roman"/>
                <w:bCs/>
                <w:sz w:val="20"/>
                <w:szCs w:val="20"/>
              </w:rPr>
            </w:pPr>
            <w:r w:rsidRPr="00BA3949">
              <w:rPr>
                <w:rFonts w:ascii="Times New Roman" w:eastAsia="Times New Roman" w:hAnsi="Times New Roman"/>
                <w:bCs/>
                <w:sz w:val="20"/>
                <w:szCs w:val="20"/>
              </w:rPr>
              <w:t>ĐT134</w:t>
            </w:r>
          </w:p>
        </w:tc>
        <w:tc>
          <w:tcPr>
            <w:tcW w:w="432" w:type="pct"/>
            <w:tcBorders>
              <w:top w:val="single" w:sz="4" w:space="0" w:color="auto"/>
              <w:left w:val="nil"/>
              <w:bottom w:val="single" w:sz="4" w:space="0" w:color="auto"/>
              <w:right w:val="single" w:sz="4" w:space="0" w:color="auto"/>
            </w:tcBorders>
            <w:shd w:val="clear" w:color="auto" w:fill="auto"/>
            <w:noWrap/>
            <w:vAlign w:val="center"/>
          </w:tcPr>
          <w:p w14:paraId="2686F344"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7,5</w:t>
            </w:r>
          </w:p>
        </w:tc>
        <w:tc>
          <w:tcPr>
            <w:tcW w:w="450" w:type="pct"/>
            <w:tcBorders>
              <w:top w:val="single" w:sz="4" w:space="0" w:color="auto"/>
              <w:left w:val="nil"/>
              <w:bottom w:val="single" w:sz="4" w:space="0" w:color="auto"/>
              <w:right w:val="single" w:sz="4" w:space="0" w:color="auto"/>
            </w:tcBorders>
            <w:shd w:val="clear" w:color="auto" w:fill="auto"/>
            <w:noWrap/>
            <w:vAlign w:val="center"/>
          </w:tcPr>
          <w:p w14:paraId="222F5165"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5,5</w:t>
            </w:r>
          </w:p>
        </w:tc>
        <w:tc>
          <w:tcPr>
            <w:tcW w:w="470" w:type="pct"/>
            <w:tcBorders>
              <w:top w:val="single" w:sz="4" w:space="0" w:color="auto"/>
              <w:left w:val="nil"/>
              <w:bottom w:val="single" w:sz="4" w:space="0" w:color="auto"/>
              <w:right w:val="single" w:sz="4" w:space="0" w:color="auto"/>
            </w:tcBorders>
            <w:shd w:val="clear" w:color="auto" w:fill="auto"/>
            <w:noWrap/>
            <w:vAlign w:val="center"/>
          </w:tcPr>
          <w:p w14:paraId="0C52536E"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Láng nhựa</w:t>
            </w:r>
          </w:p>
        </w:tc>
        <w:tc>
          <w:tcPr>
            <w:tcW w:w="444" w:type="pct"/>
            <w:tcBorders>
              <w:top w:val="single" w:sz="4" w:space="0" w:color="auto"/>
              <w:left w:val="nil"/>
              <w:bottom w:val="single" w:sz="4" w:space="0" w:color="auto"/>
              <w:right w:val="single" w:sz="4" w:space="0" w:color="auto"/>
            </w:tcBorders>
            <w:shd w:val="clear" w:color="auto" w:fill="auto"/>
            <w:noWrap/>
            <w:vAlign w:val="center"/>
          </w:tcPr>
          <w:p w14:paraId="4D575E3B"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IVmn, 2lx</w:t>
            </w:r>
          </w:p>
        </w:tc>
        <w:tc>
          <w:tcPr>
            <w:tcW w:w="467" w:type="pct"/>
            <w:tcBorders>
              <w:top w:val="single" w:sz="4" w:space="0" w:color="auto"/>
              <w:left w:val="nil"/>
              <w:bottom w:val="single" w:sz="4" w:space="0" w:color="auto"/>
              <w:right w:val="single" w:sz="4" w:space="0" w:color="auto"/>
            </w:tcBorders>
            <w:shd w:val="clear" w:color="auto" w:fill="auto"/>
            <w:noWrap/>
            <w:vAlign w:val="center"/>
          </w:tcPr>
          <w:p w14:paraId="2BC6CAE9" w14:textId="77777777" w:rsidR="00C314F4" w:rsidRPr="00BA3949" w:rsidRDefault="00C314F4" w:rsidP="00F0177C">
            <w:pPr>
              <w:widowControl w:val="0"/>
              <w:spacing w:beforeLines="20" w:before="48" w:afterLines="20" w:after="48" w:line="288" w:lineRule="auto"/>
              <w:ind w:firstLine="0"/>
              <w:jc w:val="right"/>
              <w:rPr>
                <w:rFonts w:ascii="Times New Roman" w:eastAsia="Times New Roman" w:hAnsi="Times New Roman"/>
                <w:bCs/>
                <w:sz w:val="20"/>
                <w:szCs w:val="20"/>
              </w:rPr>
            </w:pPr>
            <w:r w:rsidRPr="00BA3949">
              <w:rPr>
                <w:rFonts w:ascii="Times New Roman" w:eastAsia="Times New Roman" w:hAnsi="Times New Roman"/>
                <w:bCs/>
                <w:sz w:val="20"/>
                <w:szCs w:val="20"/>
              </w:rPr>
              <w:t>18,0</w:t>
            </w:r>
          </w:p>
        </w:tc>
        <w:tc>
          <w:tcPr>
            <w:tcW w:w="653" w:type="pct"/>
            <w:tcBorders>
              <w:top w:val="single" w:sz="4" w:space="0" w:color="auto"/>
              <w:left w:val="nil"/>
              <w:bottom w:val="single" w:sz="4" w:space="0" w:color="auto"/>
              <w:right w:val="single" w:sz="4" w:space="0" w:color="auto"/>
            </w:tcBorders>
            <w:shd w:val="clear" w:color="auto" w:fill="auto"/>
            <w:noWrap/>
            <w:vAlign w:val="center"/>
          </w:tcPr>
          <w:p w14:paraId="04631F72"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Pha Mu</w:t>
            </w:r>
          </w:p>
        </w:tc>
        <w:tc>
          <w:tcPr>
            <w:tcW w:w="625" w:type="pct"/>
            <w:tcBorders>
              <w:top w:val="single" w:sz="4" w:space="0" w:color="auto"/>
              <w:left w:val="nil"/>
              <w:bottom w:val="single" w:sz="4" w:space="0" w:color="auto"/>
              <w:right w:val="single" w:sz="4" w:space="0" w:color="auto"/>
            </w:tcBorders>
            <w:shd w:val="clear" w:color="auto" w:fill="auto"/>
            <w:noWrap/>
            <w:vAlign w:val="center"/>
          </w:tcPr>
          <w:p w14:paraId="69BA00E0" w14:textId="77777777" w:rsidR="00C314F4" w:rsidRPr="00BA3949" w:rsidRDefault="00C314F4" w:rsidP="00F0177C">
            <w:pPr>
              <w:widowControl w:val="0"/>
              <w:spacing w:beforeLines="20" w:before="48" w:afterLines="20" w:after="48"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Pha Mu</w:t>
            </w:r>
          </w:p>
        </w:tc>
      </w:tr>
    </w:tbl>
    <w:p w14:paraId="187E67C2" w14:textId="77777777"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lang w:val="vi-VN"/>
        </w:rPr>
        <w:t>a.2. Giao thông đối nội:</w:t>
      </w:r>
    </w:p>
    <w:p w14:paraId="343D295C" w14:textId="77777777" w:rsidR="00C314F4" w:rsidRPr="00BA3949" w:rsidRDefault="00C314F4" w:rsidP="00F0177C">
      <w:pPr>
        <w:widowControl w:val="0"/>
        <w:tabs>
          <w:tab w:val="left" w:pos="450"/>
        </w:tabs>
        <w:spacing w:beforeLines="20" w:before="48" w:afterLines="20" w:after="48" w:line="288" w:lineRule="auto"/>
        <w:ind w:firstLine="0"/>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rPr>
        <w:tab/>
      </w:r>
      <w:r w:rsidRPr="00BA3949">
        <w:rPr>
          <w:rFonts w:ascii="Times New Roman" w:eastAsia="Times New Roman" w:hAnsi="Times New Roman"/>
          <w:i/>
          <w:kern w:val="28"/>
          <w:sz w:val="26"/>
          <w:szCs w:val="26"/>
          <w:lang w:val="vi-VN"/>
        </w:rPr>
        <w:t>*</w:t>
      </w:r>
      <w:r w:rsidRPr="00BA3949">
        <w:rPr>
          <w:rFonts w:ascii="Times New Roman" w:eastAsia="Times New Roman" w:hAnsi="Times New Roman"/>
          <w:i/>
          <w:kern w:val="28"/>
          <w:sz w:val="26"/>
          <w:szCs w:val="26"/>
        </w:rPr>
        <w:t xml:space="preserve"> </w:t>
      </w:r>
      <w:r w:rsidRPr="00BA3949">
        <w:rPr>
          <w:rFonts w:ascii="Times New Roman" w:eastAsia="Times New Roman" w:hAnsi="Times New Roman"/>
          <w:i/>
          <w:kern w:val="28"/>
          <w:sz w:val="26"/>
          <w:szCs w:val="26"/>
          <w:lang w:val="vi-VN"/>
        </w:rPr>
        <w:t xml:space="preserve">Đường huyện: </w:t>
      </w:r>
    </w:p>
    <w:p w14:paraId="12FFB127" w14:textId="4E32BEE6" w:rsidR="00C314F4" w:rsidRPr="00BA3949" w:rsidRDefault="00C314F4" w:rsidP="00F0177C">
      <w:pPr>
        <w:widowControl w:val="0"/>
        <w:tabs>
          <w:tab w:val="left" w:pos="450"/>
        </w:tabs>
        <w:spacing w:beforeLines="20" w:before="48" w:afterLines="20" w:after="48" w:line="288" w:lineRule="auto"/>
        <w:ind w:firstLine="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r>
      <w:r w:rsidRPr="00BA3949">
        <w:rPr>
          <w:rFonts w:ascii="Times New Roman" w:eastAsia="Times New Roman" w:hAnsi="Times New Roman"/>
          <w:i/>
          <w:kern w:val="28"/>
          <w:sz w:val="26"/>
          <w:szCs w:val="26"/>
        </w:rPr>
        <w:t xml:space="preserve">Nâng cấp mở rộng </w:t>
      </w:r>
      <w:r w:rsidRPr="00BA3949">
        <w:rPr>
          <w:rFonts w:ascii="Times New Roman" w:eastAsia="Times New Roman" w:hAnsi="Times New Roman"/>
          <w:i/>
          <w:sz w:val="26"/>
          <w:szCs w:val="26"/>
        </w:rPr>
        <w:t xml:space="preserve">02 </w:t>
      </w:r>
      <w:r w:rsidRPr="00BA3949">
        <w:rPr>
          <w:rFonts w:ascii="Times New Roman" w:eastAsia="Times New Roman" w:hAnsi="Times New Roman"/>
          <w:i/>
          <w:sz w:val="26"/>
          <w:szCs w:val="26"/>
          <w:lang w:val="vi-VN"/>
        </w:rPr>
        <w:t>tuyến đường huyện</w:t>
      </w:r>
      <w:r w:rsidRPr="00BA3949">
        <w:rPr>
          <w:rFonts w:ascii="Times New Roman" w:eastAsia="Times New Roman" w:hAnsi="Times New Roman"/>
          <w:i/>
          <w:sz w:val="26"/>
          <w:szCs w:val="26"/>
        </w:rPr>
        <w:t xml:space="preserve"> hiện hữu</w:t>
      </w:r>
      <w:r w:rsidRPr="00BA3949">
        <w:rPr>
          <w:rFonts w:ascii="Times New Roman" w:eastAsia="Times New Roman" w:hAnsi="Times New Roman"/>
          <w:sz w:val="26"/>
          <w:szCs w:val="26"/>
          <w:lang w:val="vi-VN"/>
        </w:rPr>
        <w:t xml:space="preserve">, tổng chiều dài </w:t>
      </w:r>
      <w:r w:rsidRPr="00BA3949">
        <w:rPr>
          <w:rFonts w:ascii="Times New Roman" w:eastAsia="Times New Roman" w:hAnsi="Times New Roman"/>
          <w:sz w:val="26"/>
          <w:szCs w:val="26"/>
        </w:rPr>
        <w:t>25,5</w:t>
      </w:r>
      <w:r w:rsidRPr="00BA3949">
        <w:rPr>
          <w:rFonts w:ascii="Times New Roman" w:eastAsia="Times New Roman" w:hAnsi="Times New Roman"/>
          <w:sz w:val="26"/>
          <w:szCs w:val="26"/>
          <w:lang w:val="vi-VN"/>
        </w:rPr>
        <w:t>km:</w:t>
      </w:r>
    </w:p>
    <w:p w14:paraId="763BD977" w14:textId="7B59A80E" w:rsidR="00C314F4" w:rsidRPr="00BA3949" w:rsidRDefault="00C314F4" w:rsidP="00F0177C">
      <w:pPr>
        <w:widowControl w:val="0"/>
        <w:tabs>
          <w:tab w:val="left" w:pos="450"/>
        </w:tabs>
        <w:spacing w:beforeLines="20" w:before="48" w:afterLines="20" w:after="48" w:line="288" w:lineRule="auto"/>
        <w:ind w:firstLine="0"/>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Đường từ QL32 đi xã Mường Mít (Đ.1), điểm đầu từ QL32 (km 345+300) khu 10 xã Phúc Than đến UBND xã Mường Mít, chiều dài 16km, nâng cấp quy mô cấ</w:t>
      </w:r>
      <w:r w:rsidR="00A33504" w:rsidRPr="00BA3949">
        <w:rPr>
          <w:rFonts w:ascii="Times New Roman" w:eastAsia="Times New Roman" w:hAnsi="Times New Roman"/>
          <w:kern w:val="28"/>
          <w:sz w:val="26"/>
          <w:szCs w:val="26"/>
        </w:rPr>
        <w:t>p IVmn, 2 làn xe, Bnền 7,5m, B</w:t>
      </w:r>
      <w:r w:rsidRPr="00BA3949">
        <w:rPr>
          <w:rFonts w:ascii="Times New Roman" w:eastAsia="Times New Roman" w:hAnsi="Times New Roman"/>
          <w:kern w:val="28"/>
          <w:sz w:val="26"/>
          <w:szCs w:val="26"/>
        </w:rPr>
        <w:t>mặt 5,5m.</w:t>
      </w:r>
    </w:p>
    <w:p w14:paraId="7112A230" w14:textId="30D681BC" w:rsidR="00C314F4" w:rsidRPr="00BA3949" w:rsidRDefault="00C314F4" w:rsidP="00F0177C">
      <w:pPr>
        <w:widowControl w:val="0"/>
        <w:tabs>
          <w:tab w:val="left" w:pos="450"/>
        </w:tabs>
        <w:spacing w:beforeLines="20" w:before="48" w:afterLines="20" w:after="48" w:line="288" w:lineRule="auto"/>
        <w:ind w:firstLine="0"/>
        <w:rPr>
          <w:rFonts w:ascii="Times New Roman" w:eastAsia="Times New Roman" w:hAnsi="Times New Roman"/>
          <w:kern w:val="28"/>
          <w:sz w:val="26"/>
          <w:szCs w:val="26"/>
        </w:rPr>
      </w:pPr>
      <w:r w:rsidRPr="00BA3949">
        <w:rPr>
          <w:rFonts w:ascii="Times New Roman" w:eastAsia="Times New Roman" w:hAnsi="Times New Roman"/>
          <w:kern w:val="28"/>
          <w:sz w:val="26"/>
          <w:szCs w:val="26"/>
        </w:rPr>
        <w:tab/>
        <w:t xml:space="preserve">- Đường từ QL279 (Km192+400) đi UBND xã Pha Mu đi bến thuyền (Đ.3), chiều dài 9,5km, quy mô cấp IVmn, 2 </w:t>
      </w:r>
      <w:r w:rsidR="00A33504" w:rsidRPr="00BA3949">
        <w:rPr>
          <w:rFonts w:ascii="Times New Roman" w:eastAsia="Times New Roman" w:hAnsi="Times New Roman"/>
          <w:kern w:val="28"/>
          <w:sz w:val="26"/>
          <w:szCs w:val="26"/>
        </w:rPr>
        <w:t>làn xe, Bnền 7,5m, B</w:t>
      </w:r>
      <w:r w:rsidRPr="00BA3949">
        <w:rPr>
          <w:rFonts w:ascii="Times New Roman" w:eastAsia="Times New Roman" w:hAnsi="Times New Roman"/>
          <w:kern w:val="28"/>
          <w:sz w:val="26"/>
          <w:szCs w:val="26"/>
        </w:rPr>
        <w:t>mặt 5,5m.</w:t>
      </w:r>
    </w:p>
    <w:p w14:paraId="72E5044B" w14:textId="77777777"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i/>
          <w:kern w:val="28"/>
          <w:sz w:val="26"/>
          <w:szCs w:val="26"/>
        </w:rPr>
      </w:pPr>
      <w:r w:rsidRPr="00BA3949">
        <w:rPr>
          <w:rFonts w:ascii="Times New Roman" w:eastAsia="Times New Roman" w:hAnsi="Times New Roman"/>
          <w:i/>
          <w:kern w:val="28"/>
          <w:sz w:val="26"/>
          <w:szCs w:val="26"/>
        </w:rPr>
        <w:t xml:space="preserve">Chuyển từ đường liên xã thành đường huyện: </w:t>
      </w:r>
    </w:p>
    <w:p w14:paraId="56E2B0FF" w14:textId="237AFF4E"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Đường từ QL32 đi qua TT.Than Uyên, xã Hua Nà  (Đ.2), chiều dài 3,1km, nâng cấp mở rộ</w:t>
      </w:r>
      <w:r w:rsidR="00A33504" w:rsidRPr="00BA3949">
        <w:rPr>
          <w:rFonts w:ascii="Times New Roman" w:eastAsia="Times New Roman" w:hAnsi="Times New Roman"/>
          <w:kern w:val="28"/>
          <w:sz w:val="26"/>
          <w:szCs w:val="26"/>
        </w:rPr>
        <w:t>ng quy mô cấp IVmn, 2 làn xe, Bnền 7,5m, B</w:t>
      </w:r>
      <w:r w:rsidRPr="00BA3949">
        <w:rPr>
          <w:rFonts w:ascii="Times New Roman" w:eastAsia="Times New Roman" w:hAnsi="Times New Roman"/>
          <w:kern w:val="28"/>
          <w:sz w:val="26"/>
          <w:szCs w:val="26"/>
        </w:rPr>
        <w:t>mặt 5,5m.</w:t>
      </w:r>
    </w:p>
    <w:p w14:paraId="51AD1B4D" w14:textId="700F2D49"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Đường từ  QL32 đi qua Mường Kim, Tà Mung (Đ.4), chiều dài 16,9km, quy mô cấ</w:t>
      </w:r>
      <w:r w:rsidR="00A33504" w:rsidRPr="00BA3949">
        <w:rPr>
          <w:rFonts w:ascii="Times New Roman" w:eastAsia="Times New Roman" w:hAnsi="Times New Roman"/>
          <w:kern w:val="28"/>
          <w:sz w:val="26"/>
          <w:szCs w:val="26"/>
        </w:rPr>
        <w:t>p IVmn, 2 làn xe, Bnền 7,5m, B</w:t>
      </w:r>
      <w:r w:rsidRPr="00BA3949">
        <w:rPr>
          <w:rFonts w:ascii="Times New Roman" w:eastAsia="Times New Roman" w:hAnsi="Times New Roman"/>
          <w:kern w:val="28"/>
          <w:sz w:val="26"/>
          <w:szCs w:val="26"/>
        </w:rPr>
        <w:t>mặt 5,5m.</w:t>
      </w:r>
    </w:p>
    <w:p w14:paraId="78FD2BB1" w14:textId="2B57D8F5"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Đường nối từ TT.Than Uyên với xã Mường Cang, xã Mường Kim (Đ.7), chiều dài 18,5k</w:t>
      </w:r>
      <w:r w:rsidR="00A33504" w:rsidRPr="00BA3949">
        <w:rPr>
          <w:rFonts w:ascii="Times New Roman" w:eastAsia="Times New Roman" w:hAnsi="Times New Roman"/>
          <w:kern w:val="28"/>
          <w:sz w:val="26"/>
          <w:szCs w:val="26"/>
        </w:rPr>
        <w:t>m, quy mô cấp IVmn, 2 làn xe, Bnền 7,5m, B</w:t>
      </w:r>
      <w:r w:rsidRPr="00BA3949">
        <w:rPr>
          <w:rFonts w:ascii="Times New Roman" w:eastAsia="Times New Roman" w:hAnsi="Times New Roman"/>
          <w:kern w:val="28"/>
          <w:sz w:val="26"/>
          <w:szCs w:val="26"/>
        </w:rPr>
        <w:t>mặt 5,5m.</w:t>
      </w:r>
      <w:r w:rsidR="00717DFC" w:rsidRPr="00BA3949">
        <w:rPr>
          <w:rFonts w:ascii="Times New Roman" w:eastAsia="Times New Roman" w:hAnsi="Times New Roman"/>
          <w:kern w:val="28"/>
          <w:sz w:val="26"/>
          <w:szCs w:val="26"/>
        </w:rPr>
        <w:t xml:space="preserve"> (chưa sửa)</w:t>
      </w:r>
    </w:p>
    <w:p w14:paraId="23821386" w14:textId="7B19190F"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Đường nối Mường Kim, Tà Mung, Khoen On, Tà Gia (Đ.8), chiều dài 27km, quy mô cấ</w:t>
      </w:r>
      <w:r w:rsidR="00A33504" w:rsidRPr="00BA3949">
        <w:rPr>
          <w:rFonts w:ascii="Times New Roman" w:eastAsia="Times New Roman" w:hAnsi="Times New Roman"/>
          <w:kern w:val="28"/>
          <w:sz w:val="26"/>
          <w:szCs w:val="26"/>
        </w:rPr>
        <w:t>p IVmn, 2 làn xe, Bnền 7,5m, B</w:t>
      </w:r>
      <w:r w:rsidRPr="00BA3949">
        <w:rPr>
          <w:rFonts w:ascii="Times New Roman" w:eastAsia="Times New Roman" w:hAnsi="Times New Roman"/>
          <w:kern w:val="28"/>
          <w:sz w:val="26"/>
          <w:szCs w:val="26"/>
        </w:rPr>
        <w:t>mặt 5,5m.</w:t>
      </w:r>
    </w:p>
    <w:p w14:paraId="5033B6A6" w14:textId="396376F9"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Đường nối từ Tà Mung đi Khoen On (Đ.9), chiều dài 26km, quy mô cấ</w:t>
      </w:r>
      <w:r w:rsidR="00A33504" w:rsidRPr="00BA3949">
        <w:rPr>
          <w:rFonts w:ascii="Times New Roman" w:eastAsia="Times New Roman" w:hAnsi="Times New Roman"/>
          <w:kern w:val="28"/>
          <w:sz w:val="26"/>
          <w:szCs w:val="26"/>
        </w:rPr>
        <w:t>p IVmn, 2 làn xe, Bnền 7,5m, B</w:t>
      </w:r>
      <w:r w:rsidRPr="00BA3949">
        <w:rPr>
          <w:rFonts w:ascii="Times New Roman" w:eastAsia="Times New Roman" w:hAnsi="Times New Roman"/>
          <w:kern w:val="28"/>
          <w:sz w:val="26"/>
          <w:szCs w:val="26"/>
        </w:rPr>
        <w:t>mặt 5,5m.</w:t>
      </w:r>
    </w:p>
    <w:p w14:paraId="6AF2D645" w14:textId="4277F544"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Đường nối từ xã T</w:t>
      </w:r>
      <w:r w:rsidR="00717DFC" w:rsidRPr="00BA3949">
        <w:rPr>
          <w:rFonts w:ascii="Times New Roman" w:eastAsia="Times New Roman" w:hAnsi="Times New Roman"/>
          <w:kern w:val="28"/>
          <w:sz w:val="26"/>
          <w:szCs w:val="26"/>
        </w:rPr>
        <w:t>a</w:t>
      </w:r>
      <w:r w:rsidRPr="00BA3949">
        <w:rPr>
          <w:rFonts w:ascii="Times New Roman" w:eastAsia="Times New Roman" w:hAnsi="Times New Roman"/>
          <w:kern w:val="28"/>
          <w:sz w:val="26"/>
          <w:szCs w:val="26"/>
        </w:rPr>
        <w:t xml:space="preserve"> Gia, đi Tà Hừa (Đ.10), chiều dài 16km, quy mô cấ</w:t>
      </w:r>
      <w:r w:rsidR="00A33504" w:rsidRPr="00BA3949">
        <w:rPr>
          <w:rFonts w:ascii="Times New Roman" w:eastAsia="Times New Roman" w:hAnsi="Times New Roman"/>
          <w:kern w:val="28"/>
          <w:sz w:val="26"/>
          <w:szCs w:val="26"/>
        </w:rPr>
        <w:t>p IVmn, 2 làn xe, Bnền 7,5m, B</w:t>
      </w:r>
      <w:r w:rsidRPr="00BA3949">
        <w:rPr>
          <w:rFonts w:ascii="Times New Roman" w:eastAsia="Times New Roman" w:hAnsi="Times New Roman"/>
          <w:kern w:val="28"/>
          <w:sz w:val="26"/>
          <w:szCs w:val="26"/>
        </w:rPr>
        <w:t>mặt 5,5m.</w:t>
      </w:r>
    </w:p>
    <w:p w14:paraId="23F3A154" w14:textId="77777777" w:rsidR="00717DFC" w:rsidRPr="00BA3949" w:rsidRDefault="00C314F4" w:rsidP="00F0177C">
      <w:pPr>
        <w:widowControl w:val="0"/>
        <w:tabs>
          <w:tab w:val="left" w:pos="567"/>
        </w:tabs>
        <w:spacing w:beforeLines="20" w:before="48" w:afterLines="20" w:after="48"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Đường nối QL279 - Phúc Than - Mường Than - TT. Than Uyên - Hua Nà - Mường Cang - QL32 (Đ.11), L=16km, là tuyến đường nối 2 quốc lộ, là tuyến đường tránh phía Đông Nam thị trấn Than Uyên, thị trấn Phúc Than</w:t>
      </w:r>
      <w:r w:rsidR="00717DFC" w:rsidRPr="00BA3949">
        <w:rPr>
          <w:rFonts w:ascii="Times New Roman" w:eastAsia="Times New Roman" w:hAnsi="Times New Roman"/>
          <w:kern w:val="28"/>
          <w:sz w:val="26"/>
          <w:szCs w:val="26"/>
        </w:rPr>
        <w:t xml:space="preserve">, quy mô cấp IVmn, 2 làn xe, Bnền </w:t>
      </w:r>
      <w:r w:rsidR="00717DFC" w:rsidRPr="00BA3949">
        <w:rPr>
          <w:rFonts w:ascii="Times New Roman" w:eastAsia="Times New Roman" w:hAnsi="Times New Roman"/>
          <w:kern w:val="28"/>
          <w:sz w:val="26"/>
          <w:szCs w:val="26"/>
        </w:rPr>
        <w:lastRenderedPageBreak/>
        <w:t>7,5m, Bmặt 5,5m.</w:t>
      </w:r>
    </w:p>
    <w:p w14:paraId="4FCE3BBB" w14:textId="77777777"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kern w:val="28"/>
          <w:sz w:val="26"/>
          <w:szCs w:val="26"/>
        </w:rPr>
      </w:pPr>
      <w:r w:rsidRPr="00BA3949">
        <w:rPr>
          <w:rFonts w:ascii="Times New Roman" w:eastAsia="Times New Roman" w:hAnsi="Times New Roman"/>
          <w:i/>
          <w:kern w:val="28"/>
          <w:sz w:val="26"/>
          <w:szCs w:val="26"/>
        </w:rPr>
        <w:t>Xây dựng mới một số tuyến đường huyện</w:t>
      </w:r>
      <w:r w:rsidRPr="00BA3949">
        <w:rPr>
          <w:rFonts w:ascii="Times New Roman" w:eastAsia="Times New Roman" w:hAnsi="Times New Roman"/>
          <w:kern w:val="28"/>
          <w:sz w:val="26"/>
          <w:szCs w:val="26"/>
        </w:rPr>
        <w:t xml:space="preserve">, liên kết các xã đang bị ngăn cách bởi hồ thuỷ điện Bản Chát, nhằm phục vụ nhu cầu đi lại dân sinh liên xã, phục vụ sản xuất liên xã, tuyến nối liền các xã phía Tây hồ thuỷ điện với các xã phía Đông hồ thuỷ điện, ngoài ra là các tuyến phục vụ du lịch đường thuỷ lòng hồ thuỷ điện: </w:t>
      </w:r>
    </w:p>
    <w:p w14:paraId="35D66720" w14:textId="7B8F0507"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kern w:val="28"/>
          <w:sz w:val="26"/>
          <w:szCs w:val="26"/>
        </w:rPr>
      </w:pPr>
      <w:r w:rsidRPr="00BA3949">
        <w:rPr>
          <w:rFonts w:ascii="Times New Roman" w:eastAsia="Times New Roman" w:hAnsi="Times New Roman"/>
          <w:kern w:val="28"/>
          <w:sz w:val="26"/>
          <w:szCs w:val="26"/>
        </w:rPr>
        <w:t>- Đ. nối xã Mường Mít với xã Pha Mu, Tà Hừa (Đ.5), chiều dài 42km, vượt qua hồ thủy đi</w:t>
      </w:r>
      <w:r w:rsidR="00A33504" w:rsidRPr="00BA3949">
        <w:rPr>
          <w:rFonts w:ascii="Times New Roman" w:eastAsia="Times New Roman" w:hAnsi="Times New Roman"/>
          <w:kern w:val="28"/>
          <w:sz w:val="26"/>
          <w:szCs w:val="26"/>
        </w:rPr>
        <w:t>ện bằng tàu, quy mô cấp IVmn, Bnền 7,5m, B</w:t>
      </w:r>
      <w:r w:rsidRPr="00BA3949">
        <w:rPr>
          <w:rFonts w:ascii="Times New Roman" w:eastAsia="Times New Roman" w:hAnsi="Times New Roman"/>
          <w:kern w:val="28"/>
          <w:sz w:val="26"/>
          <w:szCs w:val="26"/>
        </w:rPr>
        <w:t>mặt 5,5m.</w:t>
      </w:r>
    </w:p>
    <w:p w14:paraId="7D3F1508" w14:textId="6C032C57"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b/>
          <w:kern w:val="28"/>
          <w:sz w:val="26"/>
          <w:szCs w:val="26"/>
          <w:lang w:val="vi-VN"/>
        </w:rPr>
      </w:pPr>
      <w:r w:rsidRPr="00BA3949">
        <w:rPr>
          <w:rFonts w:ascii="Times New Roman" w:eastAsia="Times New Roman" w:hAnsi="Times New Roman"/>
          <w:kern w:val="28"/>
          <w:sz w:val="26"/>
          <w:szCs w:val="26"/>
        </w:rPr>
        <w:t>- Đường nối từ TT.Than Uyên với xã Mường Cang, xã Pha Mu (Đ.6), chiều dài 16km, vượt qua hồ thủy đi</w:t>
      </w:r>
      <w:r w:rsidR="00A33504" w:rsidRPr="00BA3949">
        <w:rPr>
          <w:rFonts w:ascii="Times New Roman" w:eastAsia="Times New Roman" w:hAnsi="Times New Roman"/>
          <w:kern w:val="28"/>
          <w:sz w:val="26"/>
          <w:szCs w:val="26"/>
        </w:rPr>
        <w:t>ện bằng tàu, quy mô cấp IVmn, Bnền 7,5m, B</w:t>
      </w:r>
      <w:r w:rsidRPr="00BA3949">
        <w:rPr>
          <w:rFonts w:ascii="Times New Roman" w:eastAsia="Times New Roman" w:hAnsi="Times New Roman"/>
          <w:kern w:val="28"/>
          <w:sz w:val="26"/>
          <w:szCs w:val="26"/>
        </w:rPr>
        <w:t>mặt 5,5m.</w:t>
      </w:r>
    </w:p>
    <w:p w14:paraId="7816CF03" w14:textId="3F09A758" w:rsidR="00C314F4" w:rsidRPr="00BA3949" w:rsidRDefault="00C314F4" w:rsidP="00F0177C">
      <w:pPr>
        <w:widowControl w:val="0"/>
        <w:tabs>
          <w:tab w:val="left" w:pos="567"/>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i/>
          <w:kern w:val="28"/>
          <w:sz w:val="26"/>
          <w:szCs w:val="26"/>
          <w:lang w:val="vi-VN"/>
        </w:rPr>
        <w:t>* Đường xã</w:t>
      </w:r>
      <w:r w:rsidRPr="00BA3949">
        <w:rPr>
          <w:rFonts w:ascii="Times New Roman" w:eastAsia="Times New Roman" w:hAnsi="Times New Roman"/>
          <w:b/>
          <w:i/>
          <w:kern w:val="28"/>
          <w:sz w:val="26"/>
          <w:szCs w:val="26"/>
          <w:lang w:val="vi-VN"/>
        </w:rPr>
        <w:t>:</w:t>
      </w:r>
      <w:r w:rsidRPr="00BA3949">
        <w:rPr>
          <w:rFonts w:ascii="Times New Roman" w:eastAsia="Times New Roman" w:hAnsi="Times New Roman"/>
          <w:kern w:val="28"/>
          <w:sz w:val="26"/>
          <w:szCs w:val="26"/>
          <w:lang w:val="vi-VN"/>
        </w:rPr>
        <w:t xml:space="preserve"> </w:t>
      </w:r>
      <w:r w:rsidRPr="00BA3949">
        <w:rPr>
          <w:rFonts w:ascii="Times New Roman" w:eastAsia="Times New Roman" w:hAnsi="Times New Roman"/>
          <w:sz w:val="26"/>
          <w:szCs w:val="26"/>
          <w:lang w:val="vi-VN"/>
        </w:rPr>
        <w:t>100% (11/11) xã đã có đường ô tô đến trung tâm và 100% đường ô tô đến trung tâm có mặt đường được cứng hóa. Các tuyến đường được nâng cấp hoặc xây mới quy mô đường cấp VImn hoặc loại Ant.</w:t>
      </w:r>
    </w:p>
    <w:p w14:paraId="1E1090B7" w14:textId="77777777"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b/>
          <w:i/>
          <w:kern w:val="28"/>
          <w:sz w:val="26"/>
          <w:szCs w:val="26"/>
          <w:lang w:val="vi-VN"/>
        </w:rPr>
        <w:tab/>
      </w:r>
      <w:r w:rsidRPr="00BA3949">
        <w:rPr>
          <w:rFonts w:ascii="Times New Roman" w:eastAsia="Times New Roman" w:hAnsi="Times New Roman"/>
          <w:i/>
          <w:kern w:val="28"/>
          <w:sz w:val="26"/>
          <w:szCs w:val="26"/>
          <w:lang w:val="vi-VN"/>
        </w:rPr>
        <w:t>*Đường đô thị:</w:t>
      </w:r>
      <w:r w:rsidRPr="00BA3949">
        <w:rPr>
          <w:rFonts w:ascii="Times New Roman" w:eastAsia="Times New Roman" w:hAnsi="Times New Roman"/>
          <w:kern w:val="28"/>
          <w:sz w:val="26"/>
          <w:szCs w:val="26"/>
          <w:lang w:val="vi-VN"/>
        </w:rPr>
        <w:t xml:space="preserve"> </w:t>
      </w:r>
    </w:p>
    <w:p w14:paraId="7C8C823C" w14:textId="7A36631C" w:rsidR="00C314F4" w:rsidRPr="00BA3949" w:rsidRDefault="00045D9B"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i/>
          <w:kern w:val="28"/>
          <w:sz w:val="26"/>
          <w:szCs w:val="26"/>
          <w:lang w:val="vi-VN"/>
        </w:rPr>
        <w:t>Đô thị</w:t>
      </w:r>
      <w:r w:rsidR="00C314F4" w:rsidRPr="00BA3949">
        <w:rPr>
          <w:rFonts w:ascii="Times New Roman" w:eastAsia="Times New Roman" w:hAnsi="Times New Roman"/>
          <w:i/>
          <w:kern w:val="28"/>
          <w:sz w:val="26"/>
          <w:szCs w:val="26"/>
          <w:lang w:val="vi-VN"/>
        </w:rPr>
        <w:t xml:space="preserve"> Than Uyên:</w:t>
      </w:r>
      <w:r w:rsidR="00C314F4" w:rsidRPr="00BA3949">
        <w:rPr>
          <w:rFonts w:ascii="Times New Roman" w:eastAsia="Times New Roman" w:hAnsi="Times New Roman"/>
          <w:kern w:val="28"/>
          <w:sz w:val="26"/>
          <w:szCs w:val="26"/>
          <w:lang w:val="vi-VN"/>
        </w:rPr>
        <w:t xml:space="preserve"> Giai đoạn 2023-2030, đầu tư xây dựng hệ thống giao thông đảm bảo tiêu chí đô thị loại IV; Giai đoạn 2030-2045, đầu tư xây dựng hệ thống giao thông đảm bảo tiêu chí đô thị loại III.</w:t>
      </w:r>
    </w:p>
    <w:p w14:paraId="356D3C1F" w14:textId="54C1B95E" w:rsidR="00C314F4" w:rsidRPr="00BA3949" w:rsidRDefault="00045D9B"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i/>
          <w:kern w:val="28"/>
          <w:sz w:val="26"/>
          <w:szCs w:val="26"/>
          <w:lang w:val="vi-VN"/>
        </w:rPr>
        <w:t>Đô thị</w:t>
      </w:r>
      <w:r w:rsidR="00C314F4" w:rsidRPr="00BA3949">
        <w:rPr>
          <w:rFonts w:ascii="Times New Roman" w:eastAsia="Times New Roman" w:hAnsi="Times New Roman"/>
          <w:i/>
          <w:kern w:val="28"/>
          <w:sz w:val="26"/>
          <w:szCs w:val="26"/>
          <w:lang w:val="vi-VN"/>
        </w:rPr>
        <w:t xml:space="preserve"> Phúc Than:</w:t>
      </w:r>
      <w:r w:rsidR="00C314F4" w:rsidRPr="00BA3949">
        <w:rPr>
          <w:rFonts w:ascii="Times New Roman" w:eastAsia="Times New Roman" w:hAnsi="Times New Roman"/>
          <w:kern w:val="28"/>
          <w:sz w:val="26"/>
          <w:szCs w:val="26"/>
          <w:lang w:val="vi-VN"/>
        </w:rPr>
        <w:t xml:space="preserve"> Giai đoạn 2023-2030, đầu tư xây dựng hệ thống giao thông đảm bảo tiêu chí đô thị loại V; Giai đoạn 2030-2045, đầu tư xây dựng hệ thống giao thông đảm bảo tiêu chí đô thị loại IV.</w:t>
      </w:r>
    </w:p>
    <w:p w14:paraId="3258FAB1" w14:textId="0469A357" w:rsidR="00045D9B" w:rsidRPr="00BA3949" w:rsidRDefault="00045D9B"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i/>
          <w:kern w:val="28"/>
          <w:sz w:val="26"/>
          <w:szCs w:val="26"/>
          <w:lang w:val="vi-VN"/>
        </w:rPr>
        <w:t>Đô thị Mường Kim:</w:t>
      </w:r>
      <w:r w:rsidRPr="00BA3949">
        <w:rPr>
          <w:rFonts w:ascii="Times New Roman" w:eastAsia="Times New Roman" w:hAnsi="Times New Roman"/>
          <w:kern w:val="28"/>
          <w:sz w:val="26"/>
          <w:szCs w:val="26"/>
          <w:lang w:val="vi-VN"/>
        </w:rPr>
        <w:t xml:space="preserve"> Giai đoạn 2023-2030, đầu tư xây dựng hệ thống giao thông đảm bảo hướng tới tiêu chí đô thị loại V; Giai đoạn 2030-2045, đầu tư xây dựng hệ thống giao thông đảm bảo tiêu chí đô thị loại V.</w:t>
      </w:r>
    </w:p>
    <w:p w14:paraId="3AA842B6" w14:textId="77777777"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lang w:val="vi-VN"/>
        </w:rPr>
        <w:t xml:space="preserve">* Công trình cầu: </w:t>
      </w:r>
    </w:p>
    <w:p w14:paraId="6414049A" w14:textId="77777777"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Nâng cấp các cầu BTCT các tuyến QL, ĐT, ĐH.</w:t>
      </w:r>
    </w:p>
    <w:p w14:paraId="6F016288" w14:textId="77777777"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Xây dựng mới các cầu BTCT thay thế các cầu treo, trên các tuyến đường xã, đường vào bản.</w:t>
      </w:r>
    </w:p>
    <w:p w14:paraId="232DEC66" w14:textId="77777777"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r>
      <w:r w:rsidRPr="00BA3949">
        <w:rPr>
          <w:rFonts w:ascii="Times New Roman" w:eastAsia="Times New Roman" w:hAnsi="Times New Roman"/>
          <w:i/>
          <w:kern w:val="28"/>
          <w:sz w:val="26"/>
          <w:szCs w:val="26"/>
          <w:lang w:val="vi-VN"/>
        </w:rPr>
        <w:t>* Bến xe, bãi đỗ xe:</w:t>
      </w:r>
      <w:r w:rsidRPr="00BA3949">
        <w:rPr>
          <w:rFonts w:ascii="Times New Roman" w:eastAsia="Times New Roman" w:hAnsi="Times New Roman"/>
          <w:kern w:val="28"/>
          <w:sz w:val="26"/>
          <w:szCs w:val="26"/>
          <w:lang w:val="vi-VN"/>
        </w:rPr>
        <w:t xml:space="preserve"> </w:t>
      </w:r>
    </w:p>
    <w:p w14:paraId="2BB1A720" w14:textId="3DC6CA2B"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Bến xe khách Than Uyên hiện hữu: GĐ đến năm 2030 giữ nguyên quy mô bến loại 4, diện tích 2600m</w:t>
      </w:r>
      <w:r w:rsidRPr="00BA3949">
        <w:rPr>
          <w:rFonts w:ascii="Times New Roman" w:eastAsia="Times New Roman" w:hAnsi="Times New Roman"/>
          <w:kern w:val="28"/>
          <w:sz w:val="26"/>
          <w:szCs w:val="26"/>
          <w:vertAlign w:val="superscript"/>
          <w:lang w:val="vi-VN"/>
        </w:rPr>
        <w:t>2</w:t>
      </w:r>
      <w:r w:rsidRPr="00BA3949">
        <w:rPr>
          <w:rFonts w:ascii="Times New Roman" w:eastAsia="Times New Roman" w:hAnsi="Times New Roman"/>
          <w:kern w:val="28"/>
          <w:sz w:val="26"/>
          <w:szCs w:val="26"/>
          <w:lang w:val="vi-VN"/>
        </w:rPr>
        <w:t>. Giai đoạn sau năm 2030 được chuyển đổi thành đất bãi đỗ xe tập trung; Xây dựng mới bến xe khách Than Uyên mới quy mô diện tích 3ha vị trí phía Đông Nam trên tuyến đường tránh phía Đông Nam thị trấn.</w:t>
      </w:r>
    </w:p>
    <w:p w14:paraId="06B56C7D" w14:textId="457EC753"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xml:space="preserve">- Nâng cấp 02 tuyến đường thuỷ nội địa: </w:t>
      </w:r>
    </w:p>
    <w:p w14:paraId="790FB526" w14:textId="77777777"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Tuyến đường thuỷ nội địa vùng hồ thủy điện Bản Chát, huyện Than Uyên, chiều dài khoảng 92 km, từ đập thủy điện Bản Chát qua địa bàn các xã: Mường Kim, Mường Cang, Pha Mu, Mường Mít (huyện Than Uyên), Tà Mít đến bến Nậm Cần (xã Nậm Cần, huyện Tân Uyên).</w:t>
      </w:r>
    </w:p>
    <w:p w14:paraId="6AA5666B" w14:textId="77777777" w:rsidR="00C314F4" w:rsidRPr="00BA3949" w:rsidRDefault="00C314F4"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lastRenderedPageBreak/>
        <w:t>+ Tuyến đường thuỷ nội địa vùng hồ thủy điện Huội Quảng (huyện Than Uyên), chiều dài khoảng 30 km, từ đập thủy điện Huội Quảng đến đập thủy điện Bản Chát đi qua địa bàn các xã: Khoen On, Tà Gia và Mường Kim.</w:t>
      </w:r>
    </w:p>
    <w:p w14:paraId="3185AC7D" w14:textId="6944AA9E" w:rsidR="00C77810" w:rsidRPr="00BA3949" w:rsidRDefault="00C314F4"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ab/>
        <w:t xml:space="preserve">- Cảng, bến thủy: Nâng cấp mở rộng 04 bến trên vùng hồ thuỷ điện Bản Chát - huyện Than Uyên (gồm bến thuộc xã Mường Mít, Mường Cang, Pha Mu), 04 bến trên vùng hồ thuỷ điện Huội Quảng - huyện Than Uyên (gồm bến thuộc xã Tà Gia, Khoen On. Và bổ sung xây mới 02 bến theo tuyến đường huyện Mường Mít </w:t>
      </w:r>
      <w:r w:rsidR="00A33504" w:rsidRPr="00BA3949">
        <w:rPr>
          <w:rFonts w:ascii="Times New Roman" w:eastAsia="Times New Roman" w:hAnsi="Times New Roman"/>
          <w:kern w:val="28"/>
          <w:sz w:val="26"/>
          <w:szCs w:val="26"/>
          <w:lang w:val="vi-VN"/>
        </w:rPr>
        <w:t>-</w:t>
      </w:r>
      <w:r w:rsidRPr="00BA3949">
        <w:rPr>
          <w:rFonts w:ascii="Times New Roman" w:eastAsia="Times New Roman" w:hAnsi="Times New Roman"/>
          <w:kern w:val="28"/>
          <w:sz w:val="26"/>
          <w:szCs w:val="26"/>
          <w:lang w:val="vi-VN"/>
        </w:rPr>
        <w:t xml:space="preserve"> Pha Mu và đường huyện Mường Cang </w:t>
      </w:r>
      <w:r w:rsidR="00A33504" w:rsidRPr="00BA3949">
        <w:rPr>
          <w:rFonts w:ascii="Times New Roman" w:eastAsia="Times New Roman" w:hAnsi="Times New Roman"/>
          <w:kern w:val="28"/>
          <w:sz w:val="26"/>
          <w:szCs w:val="26"/>
          <w:lang w:val="vi-VN"/>
        </w:rPr>
        <w:t>-</w:t>
      </w:r>
      <w:r w:rsidRPr="00BA3949">
        <w:rPr>
          <w:rFonts w:ascii="Times New Roman" w:eastAsia="Times New Roman" w:hAnsi="Times New Roman"/>
          <w:kern w:val="28"/>
          <w:sz w:val="26"/>
          <w:szCs w:val="26"/>
          <w:lang w:val="vi-VN"/>
        </w:rPr>
        <w:t xml:space="preserve"> Pha Mu. Quy mô đáp ứng phục vụ dân sinh và phục vụ du lịch.</w:t>
      </w:r>
    </w:p>
    <w:p w14:paraId="15B45CC5" w14:textId="4D9A0FC1" w:rsidR="00206D56" w:rsidRPr="00BA3949" w:rsidRDefault="00206D56" w:rsidP="00F0177C">
      <w:pPr>
        <w:widowControl w:val="0"/>
        <w:tabs>
          <w:tab w:val="left" w:pos="450"/>
        </w:tabs>
        <w:spacing w:beforeLines="20" w:before="48" w:afterLines="20" w:after="48" w:line="288" w:lineRule="auto"/>
        <w:rPr>
          <w:rFonts w:ascii="Times New Roman" w:eastAsia="Times New Roman" w:hAnsi="Times New Roman"/>
          <w:i/>
          <w:kern w:val="28"/>
          <w:sz w:val="26"/>
          <w:szCs w:val="26"/>
          <w:lang w:val="vi-VN"/>
        </w:rPr>
      </w:pPr>
      <w:r w:rsidRPr="00BA3949">
        <w:rPr>
          <w:rFonts w:ascii="Times New Roman" w:eastAsia="Times New Roman" w:hAnsi="Times New Roman"/>
          <w:i/>
          <w:kern w:val="28"/>
          <w:sz w:val="26"/>
          <w:szCs w:val="26"/>
        </w:rPr>
        <w:t xml:space="preserve">* </w:t>
      </w:r>
      <w:r w:rsidRPr="00BA3949">
        <w:rPr>
          <w:rFonts w:ascii="Times New Roman" w:eastAsia="Times New Roman" w:hAnsi="Times New Roman"/>
          <w:i/>
          <w:kern w:val="28"/>
          <w:sz w:val="26"/>
          <w:szCs w:val="26"/>
          <w:lang w:val="vi-VN"/>
        </w:rPr>
        <w:t xml:space="preserve">Điểm trung chuyển hàng hoá và kho vận (trung tâm logistic): </w:t>
      </w:r>
    </w:p>
    <w:p w14:paraId="0A525B26" w14:textId="04A2588C" w:rsidR="00206D56" w:rsidRPr="00BA3949" w:rsidRDefault="00206D56" w:rsidP="00F0177C">
      <w:pPr>
        <w:widowControl w:val="0"/>
        <w:tabs>
          <w:tab w:val="left" w:pos="450"/>
        </w:tabs>
        <w:spacing w:beforeLines="20" w:before="48" w:afterLines="20" w:after="48" w:line="288" w:lineRule="auto"/>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Xây dựng mới 01 điểm trung chuyển hàng hoá và kho vận (trung tâm logistic) tại xã Phúc Than nằm cạnh Cụm CN Than Uyên, vị trí kết nối thuận tiện với QL32 và đường nhánh đến nút giao CT Bảo Hà - Lai Châu, diện tích khoảng 5-10ha.</w:t>
      </w:r>
    </w:p>
    <w:p w14:paraId="31EFB5AF" w14:textId="29DE89A8" w:rsidR="00C314F4" w:rsidRPr="00BA3949" w:rsidRDefault="00C314F4" w:rsidP="00F0177C">
      <w:pPr>
        <w:pStyle w:val="BodyTextIndent"/>
        <w:widowControl w:val="0"/>
        <w:spacing w:beforeLines="20" w:before="48" w:afterLines="20" w:after="48" w:line="288" w:lineRule="auto"/>
        <w:ind w:left="0" w:firstLine="0"/>
        <w:jc w:val="center"/>
        <w:outlineLvl w:val="0"/>
        <w:rPr>
          <w:rFonts w:ascii="Times New Roman" w:eastAsia="Times New Roman" w:hAnsi="Times New Roman"/>
          <w:bCs/>
          <w:i/>
          <w:iCs/>
          <w:sz w:val="26"/>
          <w:szCs w:val="26"/>
          <w:lang w:val="nb-NO" w:eastAsia="vi-VN"/>
        </w:rPr>
      </w:pPr>
      <w:bookmarkStart w:id="1668" w:name="_Toc162853297"/>
      <w:bookmarkStart w:id="1669" w:name="_Toc162854314"/>
      <w:bookmarkStart w:id="1670" w:name="_Toc163998719"/>
      <w:r w:rsidRPr="00BA3949">
        <w:rPr>
          <w:rFonts w:ascii="Times New Roman" w:eastAsia="Times New Roman" w:hAnsi="Times New Roman"/>
          <w:bCs/>
          <w:i/>
          <w:iCs/>
          <w:sz w:val="26"/>
          <w:szCs w:val="26"/>
          <w:lang w:val="nb-NO" w:eastAsia="vi-VN"/>
        </w:rPr>
        <w:t xml:space="preserve">Bảng </w:t>
      </w:r>
      <w:r w:rsidR="00C77810" w:rsidRPr="00BA3949">
        <w:rPr>
          <w:rFonts w:ascii="Times New Roman" w:eastAsia="Times New Roman" w:hAnsi="Times New Roman"/>
          <w:bCs/>
          <w:i/>
          <w:iCs/>
          <w:sz w:val="26"/>
          <w:szCs w:val="26"/>
          <w:lang w:val="nb-NO" w:eastAsia="vi-VN"/>
        </w:rPr>
        <w:t>3</w:t>
      </w:r>
      <w:r w:rsidR="00135513" w:rsidRPr="00BA3949">
        <w:rPr>
          <w:rFonts w:ascii="Times New Roman" w:eastAsia="Times New Roman" w:hAnsi="Times New Roman"/>
          <w:bCs/>
          <w:i/>
          <w:iCs/>
          <w:sz w:val="26"/>
          <w:szCs w:val="26"/>
          <w:lang w:val="nb-NO" w:eastAsia="vi-VN"/>
        </w:rPr>
        <w:t>6</w:t>
      </w:r>
      <w:r w:rsidRPr="00BA3949">
        <w:rPr>
          <w:rFonts w:ascii="Times New Roman" w:eastAsia="Times New Roman" w:hAnsi="Times New Roman"/>
          <w:bCs/>
          <w:i/>
          <w:iCs/>
          <w:sz w:val="26"/>
          <w:szCs w:val="26"/>
          <w:lang w:val="nb-NO" w:eastAsia="vi-VN"/>
        </w:rPr>
        <w:t>: Các bến thủy nội địa huyện Than Uyên</w:t>
      </w:r>
      <w:bookmarkEnd w:id="1668"/>
      <w:bookmarkEnd w:id="1669"/>
      <w:bookmarkEnd w:id="1670"/>
    </w:p>
    <w:tbl>
      <w:tblPr>
        <w:tblW w:w="4994" w:type="pct"/>
        <w:tblCellMar>
          <w:top w:w="15" w:type="dxa"/>
          <w:left w:w="15" w:type="dxa"/>
          <w:bottom w:w="15" w:type="dxa"/>
          <w:right w:w="15" w:type="dxa"/>
        </w:tblCellMar>
        <w:tblLook w:val="04A0" w:firstRow="1" w:lastRow="0" w:firstColumn="1" w:lastColumn="0" w:noHBand="0" w:noVBand="1"/>
      </w:tblPr>
      <w:tblGrid>
        <w:gridCol w:w="510"/>
        <w:gridCol w:w="1911"/>
        <w:gridCol w:w="2271"/>
        <w:gridCol w:w="4359"/>
      </w:tblGrid>
      <w:tr w:rsidR="00BA3949" w:rsidRPr="00BA3949" w14:paraId="33CE5F84" w14:textId="77777777" w:rsidTr="00C314F4">
        <w:trPr>
          <w:trHeight w:val="336"/>
          <w:tblHeader/>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9D277"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TT</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7DABFB8A"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b/>
                <w:bCs/>
                <w:sz w:val="24"/>
                <w:szCs w:val="24"/>
              </w:rPr>
              <w:t>Tên cảng, bến</w:t>
            </w:r>
          </w:p>
        </w:tc>
        <w:tc>
          <w:tcPr>
            <w:tcW w:w="12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49DDD4F1"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sz w:val="24"/>
                <w:szCs w:val="24"/>
              </w:rPr>
            </w:pPr>
            <w:r w:rsidRPr="00BA3949">
              <w:rPr>
                <w:rFonts w:ascii="Times New Roman" w:hAnsi="Times New Roman"/>
                <w:b/>
                <w:bCs/>
                <w:sz w:val="24"/>
                <w:szCs w:val="24"/>
              </w:rPr>
              <w:t>Vị trí</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5E3F0C79"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sz w:val="24"/>
                <w:szCs w:val="24"/>
              </w:rPr>
            </w:pPr>
            <w:r w:rsidRPr="00BA3949">
              <w:rPr>
                <w:rFonts w:ascii="Times New Roman" w:hAnsi="Times New Roman"/>
                <w:b/>
                <w:bCs/>
                <w:sz w:val="24"/>
                <w:szCs w:val="24"/>
              </w:rPr>
              <w:t>Chức năng</w:t>
            </w:r>
          </w:p>
        </w:tc>
      </w:tr>
      <w:tr w:rsidR="00BA3949" w:rsidRPr="00BA3949" w14:paraId="1B53B741" w14:textId="77777777" w:rsidTr="00C314F4">
        <w:trPr>
          <w:trHeight w:val="336"/>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31177"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b/>
                <w:sz w:val="24"/>
                <w:szCs w:val="24"/>
              </w:rPr>
            </w:pPr>
            <w:r w:rsidRPr="00BA3949">
              <w:rPr>
                <w:rFonts w:ascii="Times New Roman" w:hAnsi="Times New Roman"/>
                <w:b/>
                <w:sz w:val="24"/>
                <w:szCs w:val="24"/>
              </w:rPr>
              <w:t>I</w:t>
            </w:r>
          </w:p>
        </w:tc>
        <w:tc>
          <w:tcPr>
            <w:tcW w:w="234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3531B2C9"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b/>
                <w:bCs/>
                <w:sz w:val="24"/>
                <w:szCs w:val="24"/>
              </w:rPr>
              <w:t>Vùng hồ thủy điện Bản Chát</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4EA49778" w14:textId="77777777" w:rsidR="00C314F4" w:rsidRPr="00BA3949" w:rsidRDefault="00C314F4" w:rsidP="00F0177C">
            <w:pPr>
              <w:widowControl w:val="0"/>
              <w:tabs>
                <w:tab w:val="left" w:pos="709"/>
              </w:tabs>
              <w:spacing w:beforeLines="20" w:before="48" w:afterLines="20" w:after="48" w:line="288" w:lineRule="auto"/>
              <w:rPr>
                <w:rFonts w:ascii="Times New Roman" w:hAnsi="Times New Roman"/>
                <w:sz w:val="24"/>
                <w:szCs w:val="24"/>
              </w:rPr>
            </w:pPr>
          </w:p>
        </w:tc>
      </w:tr>
      <w:tr w:rsidR="00BA3949" w:rsidRPr="00BA3949" w14:paraId="76339840" w14:textId="77777777" w:rsidTr="00C314F4">
        <w:trPr>
          <w:trHeight w:val="336"/>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9F839"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sz w:val="24"/>
                <w:szCs w:val="24"/>
              </w:rPr>
            </w:pPr>
            <w:r w:rsidRPr="00BA3949">
              <w:rPr>
                <w:rFonts w:ascii="Times New Roman" w:hAnsi="Times New Roman"/>
                <w:sz w:val="24"/>
                <w:szCs w:val="24"/>
              </w:rPr>
              <w:t>1</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14A4AB14"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Mường Cang</w:t>
            </w:r>
          </w:p>
        </w:tc>
        <w:tc>
          <w:tcPr>
            <w:tcW w:w="12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0C43E839"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Xã Mường Cang</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243090E6"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thủy nội địa phục vụ dân sinh, du lịch + sửa chữa tàu thuyền</w:t>
            </w:r>
          </w:p>
        </w:tc>
      </w:tr>
      <w:tr w:rsidR="00BA3949" w:rsidRPr="00BA3949" w14:paraId="0C98A8ED" w14:textId="77777777" w:rsidTr="00C314F4">
        <w:trPr>
          <w:trHeight w:val="336"/>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4C124"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sz w:val="24"/>
                <w:szCs w:val="24"/>
              </w:rPr>
            </w:pPr>
            <w:r w:rsidRPr="00BA3949">
              <w:rPr>
                <w:rFonts w:ascii="Times New Roman" w:hAnsi="Times New Roman"/>
                <w:sz w:val="24"/>
                <w:szCs w:val="24"/>
              </w:rPr>
              <w:t>2</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18525F84"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Pha Mu</w:t>
            </w:r>
          </w:p>
        </w:tc>
        <w:tc>
          <w:tcPr>
            <w:tcW w:w="12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2B2711D6"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Xã Pha Mu</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14E41224"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thủy nội địa phục vụ dân sinh, du lịch</w:t>
            </w:r>
          </w:p>
        </w:tc>
      </w:tr>
      <w:tr w:rsidR="00BA3949" w:rsidRPr="00BA3949" w14:paraId="3282F184" w14:textId="77777777" w:rsidTr="00C314F4">
        <w:trPr>
          <w:trHeight w:val="336"/>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54844"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sz w:val="24"/>
                <w:szCs w:val="24"/>
              </w:rPr>
            </w:pPr>
            <w:r w:rsidRPr="00BA3949">
              <w:rPr>
                <w:rFonts w:ascii="Times New Roman" w:hAnsi="Times New Roman"/>
                <w:sz w:val="24"/>
                <w:szCs w:val="24"/>
              </w:rPr>
              <w:t>3</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15022D13"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Mường Mít</w:t>
            </w:r>
          </w:p>
        </w:tc>
        <w:tc>
          <w:tcPr>
            <w:tcW w:w="12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0F87F99D"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 xml:space="preserve">Xã Mường Mít </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6E7FA8FD"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thủy nội địa phục vụ dân sinh, du lịch</w:t>
            </w:r>
          </w:p>
        </w:tc>
      </w:tr>
      <w:tr w:rsidR="00BA3949" w:rsidRPr="00BA3949" w14:paraId="7A8B05D6" w14:textId="77777777" w:rsidTr="00C314F4">
        <w:trPr>
          <w:trHeight w:val="336"/>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81551"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sz w:val="24"/>
                <w:szCs w:val="24"/>
              </w:rPr>
            </w:pPr>
            <w:r w:rsidRPr="00BA3949">
              <w:rPr>
                <w:rFonts w:ascii="Times New Roman" w:hAnsi="Times New Roman"/>
                <w:sz w:val="24"/>
                <w:szCs w:val="24"/>
              </w:rPr>
              <w:t>4</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6DD69F63"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Bản Hàng</w:t>
            </w:r>
          </w:p>
        </w:tc>
        <w:tc>
          <w:tcPr>
            <w:tcW w:w="12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5DAD866F"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Xã Mường Kim</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650B38B3"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thủy nội địa phục vụ dân sinh, du lịch</w:t>
            </w:r>
          </w:p>
        </w:tc>
      </w:tr>
      <w:tr w:rsidR="00BA3949" w:rsidRPr="00BA3949" w14:paraId="39F9F3A1" w14:textId="77777777" w:rsidTr="00C314F4">
        <w:trPr>
          <w:trHeight w:val="336"/>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BE8A4"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b/>
                <w:sz w:val="24"/>
                <w:szCs w:val="24"/>
              </w:rPr>
            </w:pPr>
            <w:r w:rsidRPr="00BA3949">
              <w:rPr>
                <w:rFonts w:ascii="Times New Roman" w:hAnsi="Times New Roman"/>
                <w:b/>
                <w:sz w:val="24"/>
                <w:szCs w:val="24"/>
              </w:rPr>
              <w:t>II</w:t>
            </w:r>
          </w:p>
        </w:tc>
        <w:tc>
          <w:tcPr>
            <w:tcW w:w="234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14:paraId="40C8A5D5"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b/>
                <w:bCs/>
                <w:sz w:val="24"/>
                <w:szCs w:val="24"/>
              </w:rPr>
              <w:t>Vùng hồ thủy điện Huội Quảng</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6C8EB671" w14:textId="77777777" w:rsidR="00C314F4" w:rsidRPr="00BA3949" w:rsidRDefault="00C314F4" w:rsidP="00F0177C">
            <w:pPr>
              <w:widowControl w:val="0"/>
              <w:tabs>
                <w:tab w:val="left" w:pos="709"/>
              </w:tabs>
              <w:spacing w:beforeLines="20" w:before="48" w:afterLines="20" w:after="48" w:line="288" w:lineRule="auto"/>
              <w:rPr>
                <w:rFonts w:ascii="Times New Roman" w:hAnsi="Times New Roman"/>
                <w:sz w:val="24"/>
                <w:szCs w:val="24"/>
              </w:rPr>
            </w:pPr>
          </w:p>
        </w:tc>
      </w:tr>
      <w:tr w:rsidR="00BA3949" w:rsidRPr="00BA3949" w14:paraId="7CC76B8B" w14:textId="77777777" w:rsidTr="00C314F4">
        <w:trPr>
          <w:trHeight w:val="341"/>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043497"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sz w:val="24"/>
                <w:szCs w:val="24"/>
              </w:rPr>
            </w:pPr>
            <w:r w:rsidRPr="00BA3949">
              <w:rPr>
                <w:rFonts w:ascii="Times New Roman" w:hAnsi="Times New Roman"/>
                <w:sz w:val="24"/>
                <w:szCs w:val="24"/>
              </w:rPr>
              <w:t>1</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4D625B2C"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Bản On</w:t>
            </w:r>
          </w:p>
        </w:tc>
        <w:tc>
          <w:tcPr>
            <w:tcW w:w="12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51508A6A"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Xã Khoen On</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19DADFC6"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thủy nội địa phục vụ dân sinh, du lịch</w:t>
            </w:r>
          </w:p>
        </w:tc>
      </w:tr>
      <w:tr w:rsidR="00BA3949" w:rsidRPr="00BA3949" w14:paraId="19A268E1" w14:textId="77777777" w:rsidTr="00C314F4">
        <w:trPr>
          <w:trHeight w:val="377"/>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75B1AE"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sz w:val="24"/>
                <w:szCs w:val="24"/>
              </w:rPr>
            </w:pPr>
            <w:r w:rsidRPr="00BA3949">
              <w:rPr>
                <w:rFonts w:ascii="Times New Roman" w:hAnsi="Times New Roman"/>
                <w:sz w:val="24"/>
                <w:szCs w:val="24"/>
              </w:rPr>
              <w:t>2</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032E0F32"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Bản Đốc mới</w:t>
            </w:r>
          </w:p>
        </w:tc>
        <w:tc>
          <w:tcPr>
            <w:tcW w:w="12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1909A05F"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Xã Khoen On</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215A20A0"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thủy nội địa phục vụ dân sinh, du lịch</w:t>
            </w:r>
          </w:p>
        </w:tc>
      </w:tr>
      <w:tr w:rsidR="00BA3949" w:rsidRPr="00BA3949" w14:paraId="13AE0686" w14:textId="77777777" w:rsidTr="00C314F4">
        <w:trPr>
          <w:trHeight w:val="251"/>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9E2F8C"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sz w:val="24"/>
                <w:szCs w:val="24"/>
              </w:rPr>
            </w:pPr>
            <w:r w:rsidRPr="00BA3949">
              <w:rPr>
                <w:rFonts w:ascii="Times New Roman" w:hAnsi="Times New Roman"/>
                <w:sz w:val="24"/>
                <w:szCs w:val="24"/>
              </w:rPr>
              <w:t>3</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7D92BCFC"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Tà Gia</w:t>
            </w:r>
          </w:p>
        </w:tc>
        <w:tc>
          <w:tcPr>
            <w:tcW w:w="12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0169196B"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Xã Tà Gia</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3800D9BD"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thủy nội địa phục vụ dân sinh, du lịch</w:t>
            </w:r>
          </w:p>
        </w:tc>
      </w:tr>
      <w:tr w:rsidR="00BA3949" w:rsidRPr="00BA3949" w14:paraId="4C7192B1" w14:textId="77777777" w:rsidTr="00C314F4">
        <w:trPr>
          <w:trHeight w:val="287"/>
        </w:trPr>
        <w:tc>
          <w:tcPr>
            <w:tcW w:w="2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3CFFF9" w14:textId="77777777" w:rsidR="00C314F4" w:rsidRPr="00BA3949" w:rsidRDefault="00C314F4" w:rsidP="00F0177C">
            <w:pPr>
              <w:widowControl w:val="0"/>
              <w:tabs>
                <w:tab w:val="left" w:pos="709"/>
              </w:tabs>
              <w:spacing w:beforeLines="20" w:before="48" w:afterLines="20" w:after="48" w:line="288" w:lineRule="auto"/>
              <w:ind w:firstLine="0"/>
              <w:jc w:val="center"/>
              <w:rPr>
                <w:rFonts w:ascii="Times New Roman" w:hAnsi="Times New Roman"/>
                <w:sz w:val="24"/>
                <w:szCs w:val="24"/>
              </w:rPr>
            </w:pPr>
            <w:r w:rsidRPr="00BA3949">
              <w:rPr>
                <w:rFonts w:ascii="Times New Roman" w:hAnsi="Times New Roman"/>
                <w:sz w:val="24"/>
                <w:szCs w:val="24"/>
              </w:rPr>
              <w:t>4</w:t>
            </w:r>
          </w:p>
        </w:tc>
        <w:tc>
          <w:tcPr>
            <w:tcW w:w="10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3D34BD43"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Bản Gia mới</w:t>
            </w:r>
          </w:p>
        </w:tc>
        <w:tc>
          <w:tcPr>
            <w:tcW w:w="12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2B4D89F5"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Xã Tà Gia</w:t>
            </w:r>
          </w:p>
        </w:tc>
        <w:tc>
          <w:tcPr>
            <w:tcW w:w="24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58B254F1" w14:textId="77777777" w:rsidR="00C314F4" w:rsidRPr="00BA3949" w:rsidRDefault="00C314F4" w:rsidP="00F0177C">
            <w:pPr>
              <w:widowControl w:val="0"/>
              <w:tabs>
                <w:tab w:val="left" w:pos="709"/>
              </w:tabs>
              <w:spacing w:beforeLines="20" w:before="48" w:afterLines="20" w:after="48" w:line="288" w:lineRule="auto"/>
              <w:ind w:firstLine="0"/>
              <w:rPr>
                <w:rFonts w:ascii="Times New Roman" w:hAnsi="Times New Roman"/>
                <w:sz w:val="24"/>
                <w:szCs w:val="24"/>
              </w:rPr>
            </w:pPr>
            <w:r w:rsidRPr="00BA3949">
              <w:rPr>
                <w:rFonts w:ascii="Times New Roman" w:hAnsi="Times New Roman"/>
                <w:sz w:val="24"/>
                <w:szCs w:val="24"/>
              </w:rPr>
              <w:t>Bến thủy nội địa phục vụ dân sinh, du lịch</w:t>
            </w:r>
          </w:p>
        </w:tc>
      </w:tr>
    </w:tbl>
    <w:p w14:paraId="3C1574C8" w14:textId="77777777" w:rsidR="00C314F4" w:rsidRPr="00BA3949" w:rsidRDefault="00C314F4" w:rsidP="00F0177C">
      <w:pPr>
        <w:widowControl w:val="0"/>
        <w:spacing w:line="288" w:lineRule="auto"/>
        <w:ind w:firstLine="426"/>
        <w:rPr>
          <w:rFonts w:ascii="Times New Roman" w:eastAsia="Times New Roman" w:hAnsi="Times New Roman"/>
          <w:sz w:val="26"/>
          <w:szCs w:val="26"/>
          <w:lang w:val="vi-VN"/>
        </w:rPr>
        <w:sectPr w:rsidR="00C314F4" w:rsidRPr="00BA3949" w:rsidSect="0060501C">
          <w:footerReference w:type="default" r:id="rId54"/>
          <w:pgSz w:w="11907" w:h="16839"/>
          <w:pgMar w:top="1134" w:right="1134" w:bottom="1134" w:left="1701" w:header="720" w:footer="720" w:gutter="0"/>
          <w:pgNumType w:start="51" w:chapStyle="1"/>
          <w:cols w:space="720"/>
          <w:docGrid w:linePitch="360"/>
        </w:sectPr>
      </w:pPr>
    </w:p>
    <w:p w14:paraId="49006132" w14:textId="2EB082B1" w:rsidR="00C314F4" w:rsidRPr="00BA3949" w:rsidRDefault="000F51A1" w:rsidP="00AA2FDA">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bookmarkStart w:id="1671" w:name="_Toc96893409"/>
      <w:bookmarkStart w:id="1672" w:name="_Toc100733933"/>
      <w:bookmarkStart w:id="1673" w:name="_Toc100735596"/>
      <w:bookmarkStart w:id="1674" w:name="_Toc112655186"/>
      <w:bookmarkStart w:id="1675" w:name="_Toc137379561"/>
      <w:bookmarkStart w:id="1676" w:name="_Toc152503169"/>
      <w:bookmarkStart w:id="1677" w:name="_Toc152787081"/>
      <w:bookmarkStart w:id="1678" w:name="_Toc152787378"/>
      <w:bookmarkStart w:id="1679" w:name="_Toc152833119"/>
      <w:bookmarkStart w:id="1680" w:name="_Toc152833569"/>
      <w:bookmarkStart w:id="1681" w:name="_Toc152860700"/>
      <w:bookmarkStart w:id="1682" w:name="_Toc152861311"/>
      <w:bookmarkStart w:id="1683" w:name="_Toc152861739"/>
      <w:bookmarkStart w:id="1684" w:name="_Toc161693954"/>
      <w:bookmarkStart w:id="1685" w:name="_Toc162853298"/>
      <w:bookmarkStart w:id="1686" w:name="_Toc162854315"/>
      <w:bookmarkStart w:id="1687" w:name="_Toc163998720"/>
      <w:r w:rsidRPr="00BA3949">
        <w:rPr>
          <w:rFonts w:ascii="Times New Roman" w:eastAsia="Times New Roman" w:hAnsi="Times New Roman"/>
          <w:bCs/>
          <w:i/>
          <w:iCs/>
          <w:sz w:val="26"/>
          <w:szCs w:val="26"/>
          <w:lang w:val="nb-NO" w:eastAsia="vi-VN"/>
        </w:rPr>
        <w:lastRenderedPageBreak/>
        <w:t xml:space="preserve">Bảng </w:t>
      </w:r>
      <w:r w:rsidR="00C77810" w:rsidRPr="00BA3949">
        <w:rPr>
          <w:rFonts w:ascii="Times New Roman" w:eastAsia="Times New Roman" w:hAnsi="Times New Roman"/>
          <w:bCs/>
          <w:i/>
          <w:iCs/>
          <w:sz w:val="26"/>
          <w:szCs w:val="26"/>
          <w:lang w:val="nb-NO" w:eastAsia="vi-VN"/>
        </w:rPr>
        <w:t>3</w:t>
      </w:r>
      <w:r w:rsidR="00135513" w:rsidRPr="00BA3949">
        <w:rPr>
          <w:rFonts w:ascii="Times New Roman" w:eastAsia="Times New Roman" w:hAnsi="Times New Roman"/>
          <w:bCs/>
          <w:i/>
          <w:iCs/>
          <w:sz w:val="26"/>
          <w:szCs w:val="26"/>
          <w:lang w:val="nb-NO" w:eastAsia="vi-VN"/>
        </w:rPr>
        <w:t>7</w:t>
      </w:r>
      <w:r w:rsidR="00A62745" w:rsidRPr="00BA3949">
        <w:rPr>
          <w:rFonts w:ascii="Times New Roman" w:eastAsia="Times New Roman" w:hAnsi="Times New Roman"/>
          <w:bCs/>
          <w:i/>
          <w:iCs/>
          <w:sz w:val="26"/>
          <w:szCs w:val="26"/>
          <w:lang w:val="nb-NO" w:eastAsia="vi-VN"/>
        </w:rPr>
        <w:t xml:space="preserve">: </w:t>
      </w:r>
      <w:bookmarkEnd w:id="1671"/>
      <w:bookmarkEnd w:id="1672"/>
      <w:bookmarkEnd w:id="1673"/>
      <w:bookmarkEnd w:id="1674"/>
      <w:bookmarkEnd w:id="1675"/>
      <w:r w:rsidR="00822AFE" w:rsidRPr="00BA3949">
        <w:rPr>
          <w:rFonts w:ascii="Times New Roman" w:eastAsia="Times New Roman" w:hAnsi="Times New Roman"/>
          <w:bCs/>
          <w:i/>
          <w:iCs/>
          <w:sz w:val="26"/>
          <w:szCs w:val="26"/>
          <w:lang w:val="nb-NO" w:eastAsia="vi-VN"/>
        </w:rPr>
        <w:t>Tổng hợp định hướng quy hoạch giao thông</w:t>
      </w:r>
      <w:bookmarkEnd w:id="1676"/>
      <w:bookmarkEnd w:id="1677"/>
      <w:bookmarkEnd w:id="1678"/>
      <w:bookmarkEnd w:id="1679"/>
      <w:bookmarkEnd w:id="1680"/>
      <w:bookmarkEnd w:id="1681"/>
      <w:bookmarkEnd w:id="1682"/>
      <w:bookmarkEnd w:id="1683"/>
      <w:bookmarkEnd w:id="1684"/>
      <w:r w:rsidR="00E45788" w:rsidRPr="00BA3949">
        <w:rPr>
          <w:rFonts w:ascii="Times New Roman" w:eastAsia="Times New Roman" w:hAnsi="Times New Roman"/>
          <w:bCs/>
          <w:i/>
          <w:iCs/>
          <w:sz w:val="26"/>
          <w:szCs w:val="26"/>
          <w:lang w:val="nb-NO" w:eastAsia="vi-VN"/>
        </w:rPr>
        <w:t xml:space="preserve"> cấp huyện</w:t>
      </w:r>
      <w:bookmarkEnd w:id="1685"/>
      <w:bookmarkEnd w:id="1686"/>
      <w:bookmarkEnd w:id="1687"/>
    </w:p>
    <w:tbl>
      <w:tblPr>
        <w:tblW w:w="5000" w:type="pct"/>
        <w:tblLayout w:type="fixed"/>
        <w:tblLook w:val="04A0" w:firstRow="1" w:lastRow="0" w:firstColumn="1" w:lastColumn="0" w:noHBand="0" w:noVBand="1"/>
      </w:tblPr>
      <w:tblGrid>
        <w:gridCol w:w="839"/>
        <w:gridCol w:w="3255"/>
        <w:gridCol w:w="1220"/>
        <w:gridCol w:w="1271"/>
        <w:gridCol w:w="1181"/>
        <w:gridCol w:w="1192"/>
        <w:gridCol w:w="1103"/>
        <w:gridCol w:w="1881"/>
        <w:gridCol w:w="2051"/>
      </w:tblGrid>
      <w:tr w:rsidR="00BA3949" w:rsidRPr="00BA3949" w14:paraId="29FB7740" w14:textId="77777777" w:rsidTr="00E45788">
        <w:trPr>
          <w:trHeight w:val="921"/>
        </w:trPr>
        <w:tc>
          <w:tcPr>
            <w:tcW w:w="300"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54BDC698" w14:textId="77777777" w:rsidR="00E45788" w:rsidRPr="00BA3949" w:rsidRDefault="00E45788" w:rsidP="00AA2FDA">
            <w:pPr>
              <w:widowControl w:val="0"/>
              <w:spacing w:line="240"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TT</w:t>
            </w:r>
          </w:p>
        </w:tc>
        <w:tc>
          <w:tcPr>
            <w:tcW w:w="1163"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0F789654" w14:textId="77777777" w:rsidR="00E45788" w:rsidRPr="00BA3949" w:rsidRDefault="00E45788" w:rsidP="00AA2FDA">
            <w:pPr>
              <w:widowControl w:val="0"/>
              <w:spacing w:line="240"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Tên đường</w:t>
            </w:r>
          </w:p>
        </w:tc>
        <w:tc>
          <w:tcPr>
            <w:tcW w:w="436"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202BD794" w14:textId="77777777" w:rsidR="00E45788" w:rsidRPr="00BA3949" w:rsidRDefault="00E45788" w:rsidP="00AA2FDA">
            <w:pPr>
              <w:widowControl w:val="0"/>
              <w:spacing w:line="240"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Bề rộng nền đường (m)</w:t>
            </w:r>
          </w:p>
        </w:tc>
        <w:tc>
          <w:tcPr>
            <w:tcW w:w="454"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4CFA120C" w14:textId="77777777" w:rsidR="00E45788" w:rsidRPr="00BA3949" w:rsidRDefault="00E45788" w:rsidP="00AA2FDA">
            <w:pPr>
              <w:widowControl w:val="0"/>
              <w:spacing w:line="240"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Bề rộng mặt đường (m)</w:t>
            </w:r>
          </w:p>
        </w:tc>
        <w:tc>
          <w:tcPr>
            <w:tcW w:w="422"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30932290" w14:textId="77777777" w:rsidR="00E45788" w:rsidRPr="00BA3949" w:rsidRDefault="00E45788" w:rsidP="00AA2FDA">
            <w:pPr>
              <w:widowControl w:val="0"/>
              <w:spacing w:line="240"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Kết cấu mặt đường</w:t>
            </w:r>
          </w:p>
        </w:tc>
        <w:tc>
          <w:tcPr>
            <w:tcW w:w="426" w:type="pct"/>
            <w:tcBorders>
              <w:top w:val="single" w:sz="4" w:space="0" w:color="auto"/>
              <w:left w:val="nil"/>
              <w:right w:val="single" w:sz="4" w:space="0" w:color="auto"/>
            </w:tcBorders>
            <w:shd w:val="clear" w:color="auto" w:fill="auto"/>
            <w:vAlign w:val="center"/>
            <w:hideMark/>
          </w:tcPr>
          <w:p w14:paraId="17A1BDBD" w14:textId="77777777" w:rsidR="00E45788" w:rsidRPr="00BA3949" w:rsidRDefault="00E45788" w:rsidP="00AA2FDA">
            <w:pPr>
              <w:widowControl w:val="0"/>
              <w:spacing w:line="240"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Cấp đường</w:t>
            </w:r>
          </w:p>
        </w:tc>
        <w:tc>
          <w:tcPr>
            <w:tcW w:w="394" w:type="pct"/>
            <w:tcBorders>
              <w:top w:val="single" w:sz="4" w:space="0" w:color="auto"/>
              <w:left w:val="nil"/>
              <w:bottom w:val="single" w:sz="4" w:space="0" w:color="auto"/>
              <w:right w:val="single" w:sz="4" w:space="0" w:color="auto"/>
            </w:tcBorders>
            <w:shd w:val="clear" w:color="auto" w:fill="auto"/>
            <w:vAlign w:val="center"/>
          </w:tcPr>
          <w:p w14:paraId="32F8C3D1" w14:textId="77777777" w:rsidR="00E45788" w:rsidRPr="00BA3949" w:rsidRDefault="00E45788" w:rsidP="00AA2FDA">
            <w:pPr>
              <w:widowControl w:val="0"/>
              <w:spacing w:line="240"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Chiều dài (km)</w:t>
            </w:r>
          </w:p>
        </w:tc>
        <w:tc>
          <w:tcPr>
            <w:tcW w:w="672" w:type="pct"/>
            <w:tcBorders>
              <w:top w:val="single" w:sz="4" w:space="0" w:color="auto"/>
              <w:left w:val="nil"/>
              <w:bottom w:val="single" w:sz="4" w:space="0" w:color="auto"/>
              <w:right w:val="single" w:sz="4" w:space="0" w:color="auto"/>
            </w:tcBorders>
            <w:shd w:val="clear" w:color="auto" w:fill="auto"/>
            <w:vAlign w:val="center"/>
          </w:tcPr>
          <w:p w14:paraId="0C7CFFB2" w14:textId="77777777" w:rsidR="00E45788" w:rsidRPr="00BA3949" w:rsidRDefault="00E45788" w:rsidP="00AA2FDA">
            <w:pPr>
              <w:widowControl w:val="0"/>
              <w:spacing w:line="240"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Điểm đầu</w:t>
            </w:r>
          </w:p>
        </w:tc>
        <w:tc>
          <w:tcPr>
            <w:tcW w:w="733" w:type="pct"/>
            <w:tcBorders>
              <w:top w:val="single" w:sz="4" w:space="0" w:color="auto"/>
              <w:left w:val="nil"/>
              <w:bottom w:val="single" w:sz="4" w:space="0" w:color="auto"/>
              <w:right w:val="single" w:sz="4" w:space="0" w:color="auto"/>
            </w:tcBorders>
            <w:shd w:val="clear" w:color="auto" w:fill="auto"/>
            <w:vAlign w:val="center"/>
          </w:tcPr>
          <w:p w14:paraId="326A102E" w14:textId="77777777" w:rsidR="00E45788" w:rsidRPr="00BA3949" w:rsidRDefault="00E45788" w:rsidP="00AA2FDA">
            <w:pPr>
              <w:widowControl w:val="0"/>
              <w:spacing w:line="240" w:lineRule="auto"/>
              <w:ind w:firstLine="0"/>
              <w:jc w:val="center"/>
              <w:rPr>
                <w:rFonts w:ascii="Times New Roman" w:eastAsia="Times New Roman" w:hAnsi="Times New Roman"/>
                <w:b/>
                <w:sz w:val="20"/>
                <w:szCs w:val="20"/>
              </w:rPr>
            </w:pPr>
            <w:r w:rsidRPr="00BA3949">
              <w:rPr>
                <w:rFonts w:ascii="Times New Roman" w:eastAsia="Times New Roman" w:hAnsi="Times New Roman"/>
                <w:b/>
                <w:sz w:val="20"/>
                <w:szCs w:val="20"/>
              </w:rPr>
              <w:t>Điểm cuối</w:t>
            </w:r>
          </w:p>
        </w:tc>
      </w:tr>
      <w:tr w:rsidR="00BA3949" w:rsidRPr="00BA3949" w14:paraId="2C7778C3"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2F1A911E" w14:textId="77777777" w:rsidR="00E45788" w:rsidRPr="00BA3949" w:rsidRDefault="00E45788" w:rsidP="00AA2FDA">
            <w:pPr>
              <w:widowControl w:val="0"/>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I</w:t>
            </w:r>
          </w:p>
        </w:tc>
        <w:tc>
          <w:tcPr>
            <w:tcW w:w="1163" w:type="pct"/>
            <w:tcBorders>
              <w:top w:val="nil"/>
              <w:left w:val="nil"/>
              <w:bottom w:val="single" w:sz="4" w:space="0" w:color="auto"/>
              <w:right w:val="single" w:sz="4" w:space="0" w:color="auto"/>
            </w:tcBorders>
            <w:shd w:val="clear" w:color="auto" w:fill="auto"/>
            <w:noWrap/>
            <w:vAlign w:val="center"/>
          </w:tcPr>
          <w:p w14:paraId="293DEE96" w14:textId="77777777" w:rsidR="00E45788" w:rsidRPr="00BA3949" w:rsidRDefault="00E45788" w:rsidP="00AA2FDA">
            <w:pPr>
              <w:widowControl w:val="0"/>
              <w:spacing w:line="240"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Đường huyện</w:t>
            </w:r>
          </w:p>
        </w:tc>
        <w:tc>
          <w:tcPr>
            <w:tcW w:w="436" w:type="pct"/>
            <w:tcBorders>
              <w:top w:val="nil"/>
              <w:left w:val="nil"/>
              <w:bottom w:val="single" w:sz="4" w:space="0" w:color="auto"/>
              <w:right w:val="single" w:sz="4" w:space="0" w:color="auto"/>
            </w:tcBorders>
            <w:shd w:val="clear" w:color="auto" w:fill="auto"/>
            <w:noWrap/>
            <w:vAlign w:val="center"/>
          </w:tcPr>
          <w:p w14:paraId="47F6BD4B"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54" w:type="pct"/>
            <w:tcBorders>
              <w:top w:val="nil"/>
              <w:left w:val="nil"/>
              <w:bottom w:val="single" w:sz="4" w:space="0" w:color="auto"/>
              <w:right w:val="single" w:sz="4" w:space="0" w:color="auto"/>
            </w:tcBorders>
            <w:shd w:val="clear" w:color="auto" w:fill="auto"/>
            <w:noWrap/>
            <w:vAlign w:val="center"/>
          </w:tcPr>
          <w:p w14:paraId="5FC8C70D"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22" w:type="pct"/>
            <w:tcBorders>
              <w:top w:val="single" w:sz="4" w:space="0" w:color="auto"/>
              <w:left w:val="nil"/>
              <w:bottom w:val="single" w:sz="4" w:space="0" w:color="auto"/>
              <w:right w:val="single" w:sz="4" w:space="0" w:color="auto"/>
            </w:tcBorders>
            <w:shd w:val="clear" w:color="auto" w:fill="auto"/>
            <w:noWrap/>
            <w:vAlign w:val="center"/>
          </w:tcPr>
          <w:p w14:paraId="348931A3"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26" w:type="pct"/>
            <w:tcBorders>
              <w:top w:val="single" w:sz="4" w:space="0" w:color="auto"/>
              <w:left w:val="nil"/>
              <w:bottom w:val="single" w:sz="4" w:space="0" w:color="auto"/>
              <w:right w:val="single" w:sz="4" w:space="0" w:color="auto"/>
            </w:tcBorders>
            <w:shd w:val="clear" w:color="auto" w:fill="auto"/>
            <w:noWrap/>
            <w:vAlign w:val="center"/>
          </w:tcPr>
          <w:p w14:paraId="0E4213FB"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394" w:type="pct"/>
            <w:tcBorders>
              <w:top w:val="single" w:sz="4" w:space="0" w:color="auto"/>
              <w:left w:val="nil"/>
              <w:bottom w:val="single" w:sz="4" w:space="0" w:color="auto"/>
              <w:right w:val="single" w:sz="4" w:space="0" w:color="auto"/>
            </w:tcBorders>
            <w:shd w:val="clear" w:color="auto" w:fill="auto"/>
            <w:noWrap/>
            <w:vAlign w:val="center"/>
          </w:tcPr>
          <w:p w14:paraId="18054EE4" w14:textId="77777777" w:rsidR="00E45788" w:rsidRPr="00BA3949" w:rsidRDefault="00E45788" w:rsidP="00AA2FDA">
            <w:pPr>
              <w:widowControl w:val="0"/>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194,64</w:t>
            </w:r>
          </w:p>
        </w:tc>
        <w:tc>
          <w:tcPr>
            <w:tcW w:w="672" w:type="pct"/>
            <w:tcBorders>
              <w:top w:val="single" w:sz="4" w:space="0" w:color="auto"/>
              <w:left w:val="nil"/>
              <w:bottom w:val="single" w:sz="4" w:space="0" w:color="auto"/>
              <w:right w:val="single" w:sz="4" w:space="0" w:color="auto"/>
            </w:tcBorders>
            <w:shd w:val="clear" w:color="auto" w:fill="auto"/>
            <w:noWrap/>
            <w:vAlign w:val="center"/>
          </w:tcPr>
          <w:p w14:paraId="1EB037FA"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733" w:type="pct"/>
            <w:tcBorders>
              <w:top w:val="single" w:sz="4" w:space="0" w:color="auto"/>
              <w:left w:val="nil"/>
              <w:bottom w:val="single" w:sz="4" w:space="0" w:color="auto"/>
              <w:right w:val="single" w:sz="4" w:space="0" w:color="auto"/>
            </w:tcBorders>
            <w:shd w:val="clear" w:color="auto" w:fill="auto"/>
            <w:noWrap/>
            <w:vAlign w:val="center"/>
          </w:tcPr>
          <w:p w14:paraId="69603FAB"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r>
      <w:tr w:rsidR="00BA3949" w:rsidRPr="00BA3949" w14:paraId="4255AAC1"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7E608B0E"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b/>
                <w:bCs/>
                <w:sz w:val="20"/>
                <w:szCs w:val="20"/>
              </w:rPr>
              <w:t>I.1</w:t>
            </w:r>
          </w:p>
        </w:tc>
        <w:tc>
          <w:tcPr>
            <w:tcW w:w="1163" w:type="pct"/>
            <w:tcBorders>
              <w:top w:val="nil"/>
              <w:left w:val="nil"/>
              <w:bottom w:val="single" w:sz="4" w:space="0" w:color="auto"/>
              <w:right w:val="single" w:sz="4" w:space="0" w:color="auto"/>
            </w:tcBorders>
            <w:shd w:val="clear" w:color="auto" w:fill="auto"/>
            <w:noWrap/>
            <w:vAlign w:val="center"/>
          </w:tcPr>
          <w:p w14:paraId="58C39D75"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
                <w:bCs/>
                <w:sz w:val="20"/>
                <w:szCs w:val="20"/>
              </w:rPr>
              <w:t>Đường huyện hiện hữu</w:t>
            </w:r>
          </w:p>
        </w:tc>
        <w:tc>
          <w:tcPr>
            <w:tcW w:w="436" w:type="pct"/>
            <w:tcBorders>
              <w:top w:val="nil"/>
              <w:left w:val="nil"/>
              <w:bottom w:val="single" w:sz="4" w:space="0" w:color="auto"/>
              <w:right w:val="single" w:sz="4" w:space="0" w:color="auto"/>
            </w:tcBorders>
            <w:shd w:val="clear" w:color="auto" w:fill="auto"/>
            <w:noWrap/>
            <w:vAlign w:val="center"/>
          </w:tcPr>
          <w:p w14:paraId="637C77A1"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54" w:type="pct"/>
            <w:tcBorders>
              <w:top w:val="nil"/>
              <w:left w:val="nil"/>
              <w:bottom w:val="single" w:sz="4" w:space="0" w:color="auto"/>
              <w:right w:val="single" w:sz="4" w:space="0" w:color="auto"/>
            </w:tcBorders>
            <w:shd w:val="clear" w:color="auto" w:fill="auto"/>
            <w:noWrap/>
            <w:vAlign w:val="center"/>
          </w:tcPr>
          <w:p w14:paraId="39064B6F"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22" w:type="pct"/>
            <w:tcBorders>
              <w:top w:val="single" w:sz="4" w:space="0" w:color="auto"/>
              <w:left w:val="nil"/>
              <w:bottom w:val="single" w:sz="4" w:space="0" w:color="auto"/>
              <w:right w:val="single" w:sz="4" w:space="0" w:color="auto"/>
            </w:tcBorders>
            <w:shd w:val="clear" w:color="auto" w:fill="auto"/>
            <w:noWrap/>
            <w:vAlign w:val="center"/>
          </w:tcPr>
          <w:p w14:paraId="4188A309"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26" w:type="pct"/>
            <w:tcBorders>
              <w:top w:val="single" w:sz="4" w:space="0" w:color="auto"/>
              <w:left w:val="nil"/>
              <w:bottom w:val="single" w:sz="4" w:space="0" w:color="auto"/>
              <w:right w:val="single" w:sz="4" w:space="0" w:color="auto"/>
            </w:tcBorders>
            <w:shd w:val="clear" w:color="auto" w:fill="auto"/>
            <w:noWrap/>
            <w:vAlign w:val="center"/>
          </w:tcPr>
          <w:p w14:paraId="31E37593"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394" w:type="pct"/>
            <w:tcBorders>
              <w:top w:val="single" w:sz="4" w:space="0" w:color="auto"/>
              <w:left w:val="nil"/>
              <w:bottom w:val="single" w:sz="4" w:space="0" w:color="auto"/>
              <w:right w:val="single" w:sz="4" w:space="0" w:color="auto"/>
            </w:tcBorders>
            <w:shd w:val="clear" w:color="auto" w:fill="auto"/>
            <w:noWrap/>
            <w:vAlign w:val="center"/>
          </w:tcPr>
          <w:p w14:paraId="7E22520E"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
                <w:bCs/>
                <w:sz w:val="20"/>
                <w:szCs w:val="20"/>
              </w:rPr>
              <w:t xml:space="preserve">25,52 </w:t>
            </w:r>
          </w:p>
        </w:tc>
        <w:tc>
          <w:tcPr>
            <w:tcW w:w="672" w:type="pct"/>
            <w:tcBorders>
              <w:top w:val="single" w:sz="4" w:space="0" w:color="auto"/>
              <w:left w:val="nil"/>
              <w:bottom w:val="single" w:sz="4" w:space="0" w:color="auto"/>
              <w:right w:val="single" w:sz="4" w:space="0" w:color="auto"/>
            </w:tcBorders>
            <w:shd w:val="clear" w:color="auto" w:fill="auto"/>
            <w:noWrap/>
            <w:vAlign w:val="center"/>
          </w:tcPr>
          <w:p w14:paraId="05B2D222"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33" w:type="pct"/>
            <w:tcBorders>
              <w:top w:val="single" w:sz="4" w:space="0" w:color="auto"/>
              <w:left w:val="nil"/>
              <w:bottom w:val="single" w:sz="4" w:space="0" w:color="auto"/>
              <w:right w:val="single" w:sz="4" w:space="0" w:color="auto"/>
            </w:tcBorders>
            <w:shd w:val="clear" w:color="auto" w:fill="auto"/>
            <w:noWrap/>
            <w:vAlign w:val="center"/>
          </w:tcPr>
          <w:p w14:paraId="38341D52"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27384916"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6B849164"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sz w:val="20"/>
                <w:szCs w:val="20"/>
              </w:rPr>
              <w:t xml:space="preserve">1 </w:t>
            </w:r>
          </w:p>
        </w:tc>
        <w:tc>
          <w:tcPr>
            <w:tcW w:w="1163" w:type="pct"/>
            <w:tcBorders>
              <w:top w:val="nil"/>
              <w:left w:val="nil"/>
              <w:bottom w:val="single" w:sz="4" w:space="0" w:color="auto"/>
              <w:right w:val="single" w:sz="4" w:space="0" w:color="auto"/>
            </w:tcBorders>
            <w:shd w:val="clear" w:color="auto" w:fill="auto"/>
            <w:noWrap/>
            <w:vAlign w:val="center"/>
          </w:tcPr>
          <w:p w14:paraId="57CA9D04"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sz w:val="20"/>
                <w:szCs w:val="20"/>
              </w:rPr>
              <w:t>QL32 đi xã Mường Mít</w:t>
            </w:r>
          </w:p>
        </w:tc>
        <w:tc>
          <w:tcPr>
            <w:tcW w:w="436" w:type="pct"/>
            <w:tcBorders>
              <w:top w:val="nil"/>
              <w:left w:val="nil"/>
              <w:bottom w:val="single" w:sz="4" w:space="0" w:color="auto"/>
              <w:right w:val="single" w:sz="4" w:space="0" w:color="auto"/>
            </w:tcBorders>
            <w:shd w:val="clear" w:color="auto" w:fill="auto"/>
            <w:noWrap/>
            <w:vAlign w:val="center"/>
          </w:tcPr>
          <w:p w14:paraId="12F68DAE"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17A5FCEB"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55E47965"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3911F01C"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0035228A"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 xml:space="preserve">16,00 </w:t>
            </w:r>
          </w:p>
        </w:tc>
        <w:tc>
          <w:tcPr>
            <w:tcW w:w="672" w:type="pct"/>
            <w:tcBorders>
              <w:top w:val="nil"/>
              <w:left w:val="nil"/>
              <w:bottom w:val="single" w:sz="4" w:space="0" w:color="auto"/>
              <w:right w:val="single" w:sz="4" w:space="0" w:color="auto"/>
            </w:tcBorders>
            <w:shd w:val="clear" w:color="auto" w:fill="auto"/>
            <w:noWrap/>
            <w:vAlign w:val="center"/>
          </w:tcPr>
          <w:p w14:paraId="117ABCBC"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QL32 (km 345+300) khu 10</w:t>
            </w:r>
          </w:p>
        </w:tc>
        <w:tc>
          <w:tcPr>
            <w:tcW w:w="733" w:type="pct"/>
            <w:tcBorders>
              <w:top w:val="nil"/>
              <w:left w:val="nil"/>
              <w:bottom w:val="single" w:sz="4" w:space="0" w:color="auto"/>
              <w:right w:val="single" w:sz="4" w:space="0" w:color="auto"/>
            </w:tcBorders>
            <w:shd w:val="clear" w:color="auto" w:fill="auto"/>
            <w:noWrap/>
            <w:vAlign w:val="center"/>
          </w:tcPr>
          <w:p w14:paraId="2CA73F68"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UBND xã Mường Mít</w:t>
            </w:r>
          </w:p>
        </w:tc>
      </w:tr>
      <w:tr w:rsidR="00BA3949" w:rsidRPr="00BA3949" w14:paraId="1C4A2A6B"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3558A7E9"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sz w:val="20"/>
                <w:szCs w:val="20"/>
              </w:rPr>
              <w:t xml:space="preserve">2 </w:t>
            </w:r>
          </w:p>
        </w:tc>
        <w:tc>
          <w:tcPr>
            <w:tcW w:w="1163" w:type="pct"/>
            <w:tcBorders>
              <w:top w:val="nil"/>
              <w:left w:val="nil"/>
              <w:bottom w:val="single" w:sz="4" w:space="0" w:color="auto"/>
              <w:right w:val="single" w:sz="4" w:space="0" w:color="auto"/>
            </w:tcBorders>
            <w:shd w:val="clear" w:color="auto" w:fill="auto"/>
            <w:noWrap/>
            <w:vAlign w:val="center"/>
          </w:tcPr>
          <w:p w14:paraId="252E6419"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sz w:val="20"/>
                <w:szCs w:val="20"/>
              </w:rPr>
              <w:t>QL279 đi trung tâm xã Pha Mu đi bến thuyền</w:t>
            </w:r>
          </w:p>
        </w:tc>
        <w:tc>
          <w:tcPr>
            <w:tcW w:w="436" w:type="pct"/>
            <w:tcBorders>
              <w:top w:val="nil"/>
              <w:left w:val="nil"/>
              <w:bottom w:val="single" w:sz="4" w:space="0" w:color="auto"/>
              <w:right w:val="single" w:sz="4" w:space="0" w:color="auto"/>
            </w:tcBorders>
            <w:shd w:val="clear" w:color="auto" w:fill="auto"/>
            <w:noWrap/>
            <w:vAlign w:val="center"/>
          </w:tcPr>
          <w:p w14:paraId="7FC2CD5F"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6F4DC1DA"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1512AA48"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081B36CB"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1711CAC9"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 xml:space="preserve">9,50 </w:t>
            </w:r>
          </w:p>
        </w:tc>
        <w:tc>
          <w:tcPr>
            <w:tcW w:w="672" w:type="pct"/>
            <w:tcBorders>
              <w:top w:val="nil"/>
              <w:left w:val="nil"/>
              <w:bottom w:val="single" w:sz="4" w:space="0" w:color="auto"/>
              <w:right w:val="single" w:sz="4" w:space="0" w:color="auto"/>
            </w:tcBorders>
            <w:shd w:val="clear" w:color="auto" w:fill="auto"/>
            <w:noWrap/>
            <w:vAlign w:val="center"/>
          </w:tcPr>
          <w:p w14:paraId="209D4DF9"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QL279 (Km192+400)</w:t>
            </w:r>
          </w:p>
        </w:tc>
        <w:tc>
          <w:tcPr>
            <w:tcW w:w="733" w:type="pct"/>
            <w:tcBorders>
              <w:top w:val="nil"/>
              <w:left w:val="nil"/>
              <w:bottom w:val="single" w:sz="4" w:space="0" w:color="auto"/>
              <w:right w:val="single" w:sz="4" w:space="0" w:color="auto"/>
            </w:tcBorders>
            <w:shd w:val="clear" w:color="auto" w:fill="auto"/>
            <w:noWrap/>
            <w:vAlign w:val="center"/>
          </w:tcPr>
          <w:p w14:paraId="4DC511D6"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UBND xã Pha Mu</w:t>
            </w:r>
          </w:p>
        </w:tc>
      </w:tr>
      <w:tr w:rsidR="00BA3949" w:rsidRPr="00BA3949" w14:paraId="59946E5B"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6449FF05"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b/>
                <w:sz w:val="20"/>
                <w:szCs w:val="20"/>
              </w:rPr>
              <w:t>I.2</w:t>
            </w:r>
          </w:p>
        </w:tc>
        <w:tc>
          <w:tcPr>
            <w:tcW w:w="1163" w:type="pct"/>
            <w:tcBorders>
              <w:top w:val="nil"/>
              <w:left w:val="nil"/>
              <w:bottom w:val="single" w:sz="4" w:space="0" w:color="auto"/>
              <w:right w:val="single" w:sz="4" w:space="0" w:color="auto"/>
            </w:tcBorders>
            <w:shd w:val="clear" w:color="auto" w:fill="auto"/>
            <w:noWrap/>
            <w:vAlign w:val="center"/>
          </w:tcPr>
          <w:p w14:paraId="05C94CD8"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
                <w:sz w:val="20"/>
                <w:szCs w:val="20"/>
              </w:rPr>
              <w:t>Đường liên xã chuyển thành đường huyện</w:t>
            </w:r>
          </w:p>
        </w:tc>
        <w:tc>
          <w:tcPr>
            <w:tcW w:w="436" w:type="pct"/>
            <w:tcBorders>
              <w:top w:val="nil"/>
              <w:left w:val="nil"/>
              <w:bottom w:val="single" w:sz="4" w:space="0" w:color="auto"/>
              <w:right w:val="single" w:sz="4" w:space="0" w:color="auto"/>
            </w:tcBorders>
            <w:shd w:val="clear" w:color="auto" w:fill="auto"/>
            <w:noWrap/>
            <w:vAlign w:val="center"/>
          </w:tcPr>
          <w:p w14:paraId="1695AEC6"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54" w:type="pct"/>
            <w:tcBorders>
              <w:top w:val="nil"/>
              <w:left w:val="nil"/>
              <w:bottom w:val="single" w:sz="4" w:space="0" w:color="auto"/>
              <w:right w:val="single" w:sz="4" w:space="0" w:color="auto"/>
            </w:tcBorders>
            <w:shd w:val="clear" w:color="auto" w:fill="auto"/>
            <w:noWrap/>
            <w:vAlign w:val="center"/>
          </w:tcPr>
          <w:p w14:paraId="075E8D2B"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22" w:type="pct"/>
            <w:tcBorders>
              <w:top w:val="nil"/>
              <w:left w:val="nil"/>
              <w:bottom w:val="single" w:sz="4" w:space="0" w:color="auto"/>
              <w:right w:val="single" w:sz="4" w:space="0" w:color="auto"/>
            </w:tcBorders>
            <w:shd w:val="clear" w:color="auto" w:fill="auto"/>
            <w:noWrap/>
            <w:vAlign w:val="center"/>
          </w:tcPr>
          <w:p w14:paraId="515A56AE"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26" w:type="pct"/>
            <w:tcBorders>
              <w:top w:val="nil"/>
              <w:left w:val="nil"/>
              <w:bottom w:val="single" w:sz="4" w:space="0" w:color="auto"/>
              <w:right w:val="single" w:sz="4" w:space="0" w:color="auto"/>
            </w:tcBorders>
            <w:shd w:val="clear" w:color="auto" w:fill="auto"/>
            <w:noWrap/>
          </w:tcPr>
          <w:p w14:paraId="11BC238F" w14:textId="77777777" w:rsidR="00E45788" w:rsidRPr="00BA3949" w:rsidRDefault="00E45788" w:rsidP="00AA2FDA">
            <w:pPr>
              <w:widowControl w:val="0"/>
              <w:ind w:firstLine="0"/>
            </w:pPr>
          </w:p>
        </w:tc>
        <w:tc>
          <w:tcPr>
            <w:tcW w:w="394" w:type="pct"/>
            <w:tcBorders>
              <w:top w:val="nil"/>
              <w:left w:val="nil"/>
              <w:bottom w:val="single" w:sz="4" w:space="0" w:color="auto"/>
              <w:right w:val="single" w:sz="4" w:space="0" w:color="auto"/>
            </w:tcBorders>
            <w:shd w:val="clear" w:color="auto" w:fill="auto"/>
            <w:noWrap/>
            <w:vAlign w:val="center"/>
          </w:tcPr>
          <w:p w14:paraId="79ACF053"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
                <w:sz w:val="20"/>
                <w:szCs w:val="20"/>
              </w:rPr>
              <w:t>111,12</w:t>
            </w:r>
          </w:p>
        </w:tc>
        <w:tc>
          <w:tcPr>
            <w:tcW w:w="672" w:type="pct"/>
            <w:tcBorders>
              <w:top w:val="nil"/>
              <w:left w:val="nil"/>
              <w:bottom w:val="single" w:sz="4" w:space="0" w:color="auto"/>
              <w:right w:val="single" w:sz="4" w:space="0" w:color="auto"/>
            </w:tcBorders>
            <w:shd w:val="clear" w:color="auto" w:fill="auto"/>
            <w:noWrap/>
            <w:vAlign w:val="center"/>
          </w:tcPr>
          <w:p w14:paraId="7A8C9603"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733" w:type="pct"/>
            <w:tcBorders>
              <w:top w:val="nil"/>
              <w:left w:val="nil"/>
              <w:bottom w:val="single" w:sz="4" w:space="0" w:color="auto"/>
              <w:right w:val="single" w:sz="4" w:space="0" w:color="auto"/>
            </w:tcBorders>
            <w:shd w:val="clear" w:color="auto" w:fill="auto"/>
            <w:noWrap/>
            <w:vAlign w:val="center"/>
          </w:tcPr>
          <w:p w14:paraId="7E63E6A6"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r>
      <w:tr w:rsidR="00BA3949" w:rsidRPr="00BA3949" w14:paraId="6014DE5C"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2E5A833C"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sz w:val="20"/>
                <w:szCs w:val="20"/>
              </w:rPr>
              <w:t>1</w:t>
            </w:r>
          </w:p>
        </w:tc>
        <w:tc>
          <w:tcPr>
            <w:tcW w:w="1163" w:type="pct"/>
            <w:tcBorders>
              <w:top w:val="nil"/>
              <w:left w:val="nil"/>
              <w:bottom w:val="single" w:sz="4" w:space="0" w:color="auto"/>
              <w:right w:val="single" w:sz="4" w:space="0" w:color="auto"/>
            </w:tcBorders>
            <w:shd w:val="clear" w:color="auto" w:fill="auto"/>
            <w:noWrap/>
            <w:vAlign w:val="center"/>
          </w:tcPr>
          <w:p w14:paraId="61695708"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sz w:val="20"/>
                <w:szCs w:val="20"/>
              </w:rPr>
              <w:t>Đường từ QL32 đi qua TT.Than Uyên, xã Hua Nà  (Đ.2)</w:t>
            </w:r>
          </w:p>
        </w:tc>
        <w:tc>
          <w:tcPr>
            <w:tcW w:w="436" w:type="pct"/>
            <w:tcBorders>
              <w:top w:val="nil"/>
              <w:left w:val="nil"/>
              <w:bottom w:val="single" w:sz="4" w:space="0" w:color="auto"/>
              <w:right w:val="single" w:sz="4" w:space="0" w:color="auto"/>
            </w:tcBorders>
            <w:shd w:val="clear" w:color="auto" w:fill="auto"/>
            <w:noWrap/>
            <w:vAlign w:val="center"/>
          </w:tcPr>
          <w:p w14:paraId="213CBDA0"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3243764C"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611E0CE9"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58E2358A" w14:textId="77777777" w:rsidR="00E45788" w:rsidRPr="00BA3949" w:rsidRDefault="00E45788" w:rsidP="00AA2FDA">
            <w:pPr>
              <w:widowControl w:val="0"/>
              <w:ind w:firstLine="0"/>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792CC260"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3,12</w:t>
            </w:r>
          </w:p>
        </w:tc>
        <w:tc>
          <w:tcPr>
            <w:tcW w:w="672" w:type="pct"/>
            <w:tcBorders>
              <w:top w:val="nil"/>
              <w:left w:val="nil"/>
              <w:bottom w:val="single" w:sz="4" w:space="0" w:color="auto"/>
              <w:right w:val="single" w:sz="4" w:space="0" w:color="auto"/>
            </w:tcBorders>
            <w:shd w:val="clear" w:color="auto" w:fill="auto"/>
            <w:noWrap/>
            <w:vAlign w:val="center"/>
          </w:tcPr>
          <w:p w14:paraId="4529D582"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QL32 thị trấn Than Uyên</w:t>
            </w:r>
          </w:p>
        </w:tc>
        <w:tc>
          <w:tcPr>
            <w:tcW w:w="733" w:type="pct"/>
            <w:tcBorders>
              <w:top w:val="nil"/>
              <w:left w:val="nil"/>
              <w:bottom w:val="single" w:sz="4" w:space="0" w:color="auto"/>
              <w:right w:val="single" w:sz="4" w:space="0" w:color="auto"/>
            </w:tcBorders>
            <w:shd w:val="clear" w:color="auto" w:fill="auto"/>
            <w:noWrap/>
            <w:vAlign w:val="center"/>
          </w:tcPr>
          <w:p w14:paraId="70F0C726"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Xã Hua Nà</w:t>
            </w:r>
          </w:p>
        </w:tc>
      </w:tr>
      <w:tr w:rsidR="00BA3949" w:rsidRPr="00BA3949" w14:paraId="7F465C2B"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1BA35C72"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sz w:val="20"/>
                <w:szCs w:val="20"/>
              </w:rPr>
              <w:t>2</w:t>
            </w:r>
          </w:p>
        </w:tc>
        <w:tc>
          <w:tcPr>
            <w:tcW w:w="1163" w:type="pct"/>
            <w:tcBorders>
              <w:top w:val="nil"/>
              <w:left w:val="nil"/>
              <w:bottom w:val="single" w:sz="4" w:space="0" w:color="auto"/>
              <w:right w:val="single" w:sz="4" w:space="0" w:color="auto"/>
            </w:tcBorders>
            <w:shd w:val="clear" w:color="auto" w:fill="auto"/>
            <w:noWrap/>
            <w:vAlign w:val="center"/>
          </w:tcPr>
          <w:p w14:paraId="651E3FE7"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sz w:val="20"/>
                <w:szCs w:val="20"/>
              </w:rPr>
              <w:t>Đường từ  QL32 đi qua Mường Kim (Đ.4)</w:t>
            </w:r>
          </w:p>
        </w:tc>
        <w:tc>
          <w:tcPr>
            <w:tcW w:w="436" w:type="pct"/>
            <w:tcBorders>
              <w:top w:val="nil"/>
              <w:left w:val="nil"/>
              <w:bottom w:val="single" w:sz="4" w:space="0" w:color="auto"/>
              <w:right w:val="single" w:sz="4" w:space="0" w:color="auto"/>
            </w:tcBorders>
            <w:shd w:val="clear" w:color="auto" w:fill="auto"/>
            <w:noWrap/>
            <w:vAlign w:val="center"/>
          </w:tcPr>
          <w:p w14:paraId="54866D7D"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442335D1"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15D471DD"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1220E415" w14:textId="77777777" w:rsidR="00E45788" w:rsidRPr="00BA3949" w:rsidRDefault="00E45788" w:rsidP="00AA2FDA">
            <w:pPr>
              <w:widowControl w:val="0"/>
              <w:ind w:firstLine="0"/>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12DAC755"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4,5</w:t>
            </w:r>
          </w:p>
        </w:tc>
        <w:tc>
          <w:tcPr>
            <w:tcW w:w="672" w:type="pct"/>
            <w:tcBorders>
              <w:top w:val="nil"/>
              <w:left w:val="nil"/>
              <w:bottom w:val="single" w:sz="4" w:space="0" w:color="auto"/>
              <w:right w:val="single" w:sz="4" w:space="0" w:color="auto"/>
            </w:tcBorders>
            <w:shd w:val="clear" w:color="auto" w:fill="auto"/>
            <w:noWrap/>
            <w:vAlign w:val="center"/>
          </w:tcPr>
          <w:p w14:paraId="6E1DC937"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QL32 Mường Kim</w:t>
            </w:r>
          </w:p>
        </w:tc>
        <w:tc>
          <w:tcPr>
            <w:tcW w:w="733" w:type="pct"/>
            <w:tcBorders>
              <w:top w:val="nil"/>
              <w:left w:val="nil"/>
              <w:bottom w:val="single" w:sz="4" w:space="0" w:color="auto"/>
              <w:right w:val="single" w:sz="4" w:space="0" w:color="auto"/>
            </w:tcBorders>
            <w:shd w:val="clear" w:color="auto" w:fill="auto"/>
            <w:noWrap/>
            <w:vAlign w:val="center"/>
          </w:tcPr>
          <w:p w14:paraId="07BD2BCF"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Tà Mung</w:t>
            </w:r>
          </w:p>
        </w:tc>
      </w:tr>
      <w:tr w:rsidR="00BA3949" w:rsidRPr="00BA3949" w14:paraId="389762BD"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494AD1C2"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sz w:val="20"/>
                <w:szCs w:val="20"/>
              </w:rPr>
              <w:t>3</w:t>
            </w:r>
          </w:p>
        </w:tc>
        <w:tc>
          <w:tcPr>
            <w:tcW w:w="1163" w:type="pct"/>
            <w:tcBorders>
              <w:top w:val="nil"/>
              <w:left w:val="nil"/>
              <w:bottom w:val="single" w:sz="4" w:space="0" w:color="auto"/>
              <w:right w:val="single" w:sz="4" w:space="0" w:color="auto"/>
            </w:tcBorders>
            <w:shd w:val="clear" w:color="auto" w:fill="auto"/>
            <w:noWrap/>
            <w:vAlign w:val="center"/>
          </w:tcPr>
          <w:p w14:paraId="565DEE4B"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sz w:val="20"/>
                <w:szCs w:val="20"/>
              </w:rPr>
              <w:t>Đường nối từ TT.Than Uyên với xã Mường Cang, xã Mường Kim (Đ.7)</w:t>
            </w:r>
          </w:p>
        </w:tc>
        <w:tc>
          <w:tcPr>
            <w:tcW w:w="436" w:type="pct"/>
            <w:tcBorders>
              <w:top w:val="nil"/>
              <w:left w:val="nil"/>
              <w:bottom w:val="single" w:sz="4" w:space="0" w:color="auto"/>
              <w:right w:val="single" w:sz="4" w:space="0" w:color="auto"/>
            </w:tcBorders>
            <w:shd w:val="clear" w:color="auto" w:fill="auto"/>
            <w:noWrap/>
            <w:vAlign w:val="center"/>
          </w:tcPr>
          <w:p w14:paraId="6C8BA5E2"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4467CBDB"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5D047B08"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0FF0C005" w14:textId="77777777" w:rsidR="00E45788" w:rsidRPr="00BA3949" w:rsidRDefault="00E45788" w:rsidP="00AA2FDA">
            <w:pPr>
              <w:widowControl w:val="0"/>
              <w:ind w:firstLine="0"/>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220338B0"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18,5</w:t>
            </w:r>
          </w:p>
        </w:tc>
        <w:tc>
          <w:tcPr>
            <w:tcW w:w="672" w:type="pct"/>
            <w:tcBorders>
              <w:top w:val="nil"/>
              <w:left w:val="nil"/>
              <w:bottom w:val="single" w:sz="4" w:space="0" w:color="auto"/>
              <w:right w:val="single" w:sz="4" w:space="0" w:color="auto"/>
            </w:tcBorders>
            <w:shd w:val="clear" w:color="auto" w:fill="auto"/>
            <w:noWrap/>
            <w:vAlign w:val="center"/>
          </w:tcPr>
          <w:p w14:paraId="70A28C9B"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QL279 Mường Kim</w:t>
            </w:r>
          </w:p>
        </w:tc>
        <w:tc>
          <w:tcPr>
            <w:tcW w:w="733" w:type="pct"/>
            <w:tcBorders>
              <w:top w:val="nil"/>
              <w:left w:val="nil"/>
              <w:bottom w:val="single" w:sz="4" w:space="0" w:color="auto"/>
              <w:right w:val="single" w:sz="4" w:space="0" w:color="auto"/>
            </w:tcBorders>
            <w:shd w:val="clear" w:color="auto" w:fill="auto"/>
            <w:noWrap/>
            <w:vAlign w:val="center"/>
          </w:tcPr>
          <w:p w14:paraId="26F8F9E4"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Mường Cang</w:t>
            </w:r>
          </w:p>
        </w:tc>
      </w:tr>
      <w:tr w:rsidR="00BA3949" w:rsidRPr="00BA3949" w14:paraId="7A691F17"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22B3CE5E"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sz w:val="20"/>
                <w:szCs w:val="20"/>
              </w:rPr>
              <w:t>4</w:t>
            </w:r>
          </w:p>
        </w:tc>
        <w:tc>
          <w:tcPr>
            <w:tcW w:w="1163" w:type="pct"/>
            <w:tcBorders>
              <w:top w:val="nil"/>
              <w:left w:val="nil"/>
              <w:bottom w:val="single" w:sz="4" w:space="0" w:color="auto"/>
              <w:right w:val="single" w:sz="4" w:space="0" w:color="auto"/>
            </w:tcBorders>
            <w:shd w:val="clear" w:color="auto" w:fill="auto"/>
            <w:noWrap/>
            <w:vAlign w:val="center"/>
          </w:tcPr>
          <w:p w14:paraId="6700C097"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sz w:val="20"/>
                <w:szCs w:val="20"/>
              </w:rPr>
              <w:t>Đường nối Mường Kim, Tà Mung, Khoen On (Đ.8)</w:t>
            </w:r>
          </w:p>
        </w:tc>
        <w:tc>
          <w:tcPr>
            <w:tcW w:w="436" w:type="pct"/>
            <w:tcBorders>
              <w:top w:val="nil"/>
              <w:left w:val="nil"/>
              <w:bottom w:val="single" w:sz="4" w:space="0" w:color="auto"/>
              <w:right w:val="single" w:sz="4" w:space="0" w:color="auto"/>
            </w:tcBorders>
            <w:shd w:val="clear" w:color="auto" w:fill="auto"/>
            <w:noWrap/>
            <w:vAlign w:val="center"/>
          </w:tcPr>
          <w:p w14:paraId="22E955E5"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6C910163"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11EF32F2"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20822AAF" w14:textId="77777777" w:rsidR="00E45788" w:rsidRPr="00BA3949" w:rsidRDefault="00E45788" w:rsidP="00AA2FDA">
            <w:pPr>
              <w:widowControl w:val="0"/>
              <w:ind w:firstLine="0"/>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3CAC3AF7"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27</w:t>
            </w:r>
          </w:p>
        </w:tc>
        <w:tc>
          <w:tcPr>
            <w:tcW w:w="672" w:type="pct"/>
            <w:tcBorders>
              <w:top w:val="nil"/>
              <w:left w:val="nil"/>
              <w:bottom w:val="single" w:sz="4" w:space="0" w:color="auto"/>
              <w:right w:val="single" w:sz="4" w:space="0" w:color="auto"/>
            </w:tcBorders>
            <w:shd w:val="clear" w:color="auto" w:fill="auto"/>
            <w:noWrap/>
            <w:vAlign w:val="center"/>
          </w:tcPr>
          <w:p w14:paraId="365EE2D5"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Mường Kim</w:t>
            </w:r>
          </w:p>
        </w:tc>
        <w:tc>
          <w:tcPr>
            <w:tcW w:w="733" w:type="pct"/>
            <w:tcBorders>
              <w:top w:val="nil"/>
              <w:left w:val="nil"/>
              <w:bottom w:val="single" w:sz="4" w:space="0" w:color="auto"/>
              <w:right w:val="single" w:sz="4" w:space="0" w:color="auto"/>
            </w:tcBorders>
            <w:shd w:val="clear" w:color="auto" w:fill="auto"/>
            <w:noWrap/>
            <w:vAlign w:val="center"/>
          </w:tcPr>
          <w:p w14:paraId="7130DBB2"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Tà Mung, Khoen On</w:t>
            </w:r>
          </w:p>
        </w:tc>
      </w:tr>
      <w:tr w:rsidR="00BA3949" w:rsidRPr="00BA3949" w14:paraId="06161776"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2DDAB70F"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sz w:val="20"/>
                <w:szCs w:val="20"/>
              </w:rPr>
              <w:t>5</w:t>
            </w:r>
          </w:p>
        </w:tc>
        <w:tc>
          <w:tcPr>
            <w:tcW w:w="1163" w:type="pct"/>
            <w:tcBorders>
              <w:top w:val="nil"/>
              <w:left w:val="nil"/>
              <w:bottom w:val="single" w:sz="4" w:space="0" w:color="auto"/>
              <w:right w:val="single" w:sz="4" w:space="0" w:color="auto"/>
            </w:tcBorders>
            <w:shd w:val="clear" w:color="auto" w:fill="auto"/>
            <w:noWrap/>
            <w:vAlign w:val="center"/>
          </w:tcPr>
          <w:p w14:paraId="3AAD7E1C" w14:textId="77777777" w:rsidR="00E45788" w:rsidRPr="00BA3949" w:rsidRDefault="00E45788"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nối từ Tà Mung đi Khoen On (Đ.9)</w:t>
            </w:r>
          </w:p>
          <w:p w14:paraId="2CCBD2D6"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p>
        </w:tc>
        <w:tc>
          <w:tcPr>
            <w:tcW w:w="436" w:type="pct"/>
            <w:tcBorders>
              <w:top w:val="nil"/>
              <w:left w:val="nil"/>
              <w:bottom w:val="single" w:sz="4" w:space="0" w:color="auto"/>
              <w:right w:val="single" w:sz="4" w:space="0" w:color="auto"/>
            </w:tcBorders>
            <w:shd w:val="clear" w:color="auto" w:fill="auto"/>
            <w:noWrap/>
            <w:vAlign w:val="center"/>
          </w:tcPr>
          <w:p w14:paraId="22642D57"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782C3506"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52FB1FE3"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07033949" w14:textId="77777777" w:rsidR="00E45788" w:rsidRPr="00BA3949" w:rsidRDefault="00E45788" w:rsidP="00AA2FDA">
            <w:pPr>
              <w:widowControl w:val="0"/>
              <w:ind w:firstLine="0"/>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21B955A0"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26</w:t>
            </w:r>
          </w:p>
        </w:tc>
        <w:tc>
          <w:tcPr>
            <w:tcW w:w="672" w:type="pct"/>
            <w:tcBorders>
              <w:top w:val="nil"/>
              <w:left w:val="nil"/>
              <w:bottom w:val="single" w:sz="4" w:space="0" w:color="auto"/>
              <w:right w:val="single" w:sz="4" w:space="0" w:color="auto"/>
            </w:tcBorders>
            <w:shd w:val="clear" w:color="auto" w:fill="auto"/>
            <w:noWrap/>
            <w:vAlign w:val="center"/>
          </w:tcPr>
          <w:p w14:paraId="5E16A620"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Tà Mung</w:t>
            </w:r>
          </w:p>
        </w:tc>
        <w:tc>
          <w:tcPr>
            <w:tcW w:w="733" w:type="pct"/>
            <w:tcBorders>
              <w:top w:val="nil"/>
              <w:left w:val="nil"/>
              <w:bottom w:val="single" w:sz="4" w:space="0" w:color="auto"/>
              <w:right w:val="single" w:sz="4" w:space="0" w:color="auto"/>
            </w:tcBorders>
            <w:shd w:val="clear" w:color="auto" w:fill="auto"/>
            <w:noWrap/>
            <w:vAlign w:val="center"/>
          </w:tcPr>
          <w:p w14:paraId="25F01303"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QL279D xã Khoen On</w:t>
            </w:r>
          </w:p>
        </w:tc>
      </w:tr>
      <w:tr w:rsidR="00BA3949" w:rsidRPr="00BA3949" w14:paraId="4AB0F000"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188EB448"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sz w:val="20"/>
                <w:szCs w:val="20"/>
              </w:rPr>
              <w:t>6</w:t>
            </w:r>
          </w:p>
        </w:tc>
        <w:tc>
          <w:tcPr>
            <w:tcW w:w="1163" w:type="pct"/>
            <w:tcBorders>
              <w:top w:val="nil"/>
              <w:left w:val="nil"/>
              <w:bottom w:val="single" w:sz="4" w:space="0" w:color="auto"/>
              <w:right w:val="single" w:sz="4" w:space="0" w:color="auto"/>
            </w:tcBorders>
            <w:shd w:val="clear" w:color="auto" w:fill="auto"/>
            <w:noWrap/>
            <w:vAlign w:val="center"/>
          </w:tcPr>
          <w:p w14:paraId="35A6DA4A" w14:textId="77777777" w:rsidR="00E45788" w:rsidRPr="00BA3949" w:rsidRDefault="00E45788" w:rsidP="00AA2FDA">
            <w:pPr>
              <w:widowControl w:val="0"/>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Đường nối từ xã Tà Gia, đi Tà Hừa (Đ.10)</w:t>
            </w:r>
          </w:p>
          <w:p w14:paraId="5D112232"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p>
        </w:tc>
        <w:tc>
          <w:tcPr>
            <w:tcW w:w="436" w:type="pct"/>
            <w:tcBorders>
              <w:top w:val="nil"/>
              <w:left w:val="nil"/>
              <w:bottom w:val="single" w:sz="4" w:space="0" w:color="auto"/>
              <w:right w:val="single" w:sz="4" w:space="0" w:color="auto"/>
            </w:tcBorders>
            <w:shd w:val="clear" w:color="auto" w:fill="auto"/>
            <w:noWrap/>
            <w:vAlign w:val="center"/>
          </w:tcPr>
          <w:p w14:paraId="7559C5C8"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10057FE5"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3E083FF2"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5D89F2E4" w14:textId="77777777" w:rsidR="00E45788" w:rsidRPr="00BA3949" w:rsidRDefault="00E45788" w:rsidP="00AA2FDA">
            <w:pPr>
              <w:widowControl w:val="0"/>
              <w:ind w:firstLine="0"/>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1037F5B7"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16</w:t>
            </w:r>
          </w:p>
        </w:tc>
        <w:tc>
          <w:tcPr>
            <w:tcW w:w="672" w:type="pct"/>
            <w:tcBorders>
              <w:top w:val="nil"/>
              <w:left w:val="nil"/>
              <w:bottom w:val="single" w:sz="4" w:space="0" w:color="auto"/>
              <w:right w:val="single" w:sz="4" w:space="0" w:color="auto"/>
            </w:tcBorders>
            <w:shd w:val="clear" w:color="auto" w:fill="auto"/>
            <w:noWrap/>
            <w:vAlign w:val="center"/>
          </w:tcPr>
          <w:p w14:paraId="4DDA1BA3"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QL279 bản Khì</w:t>
            </w:r>
          </w:p>
        </w:tc>
        <w:tc>
          <w:tcPr>
            <w:tcW w:w="733" w:type="pct"/>
            <w:tcBorders>
              <w:top w:val="nil"/>
              <w:left w:val="nil"/>
              <w:bottom w:val="single" w:sz="4" w:space="0" w:color="auto"/>
              <w:right w:val="single" w:sz="4" w:space="0" w:color="auto"/>
            </w:tcBorders>
            <w:shd w:val="clear" w:color="auto" w:fill="auto"/>
            <w:noWrap/>
            <w:vAlign w:val="center"/>
          </w:tcPr>
          <w:p w14:paraId="436311DC"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QL279D bản Nam</w:t>
            </w:r>
          </w:p>
        </w:tc>
      </w:tr>
      <w:tr w:rsidR="00BA3949" w:rsidRPr="00BA3949" w14:paraId="4474114C"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00F409FE"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p>
        </w:tc>
        <w:tc>
          <w:tcPr>
            <w:tcW w:w="1163" w:type="pct"/>
            <w:tcBorders>
              <w:top w:val="nil"/>
              <w:left w:val="nil"/>
              <w:bottom w:val="single" w:sz="4" w:space="0" w:color="auto"/>
              <w:right w:val="single" w:sz="4" w:space="0" w:color="auto"/>
            </w:tcBorders>
            <w:shd w:val="clear" w:color="auto" w:fill="auto"/>
            <w:noWrap/>
            <w:vAlign w:val="center"/>
          </w:tcPr>
          <w:p w14:paraId="2D300E85"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sz w:val="20"/>
                <w:szCs w:val="20"/>
              </w:rPr>
              <w:t>- Đường nối QL279 - Phúc Than - Mường Than - TT. Than Uyên - Hua Nà - Mường Cang - QL32 (Đ.11)</w:t>
            </w:r>
          </w:p>
        </w:tc>
        <w:tc>
          <w:tcPr>
            <w:tcW w:w="436" w:type="pct"/>
            <w:tcBorders>
              <w:top w:val="nil"/>
              <w:left w:val="nil"/>
              <w:bottom w:val="single" w:sz="4" w:space="0" w:color="auto"/>
              <w:right w:val="single" w:sz="4" w:space="0" w:color="auto"/>
            </w:tcBorders>
            <w:shd w:val="clear" w:color="auto" w:fill="auto"/>
            <w:noWrap/>
            <w:vAlign w:val="center"/>
          </w:tcPr>
          <w:p w14:paraId="27A9D577"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396F10B5"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74E0C31C"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6DA9F91D" w14:textId="77777777" w:rsidR="00E45788" w:rsidRPr="00BA3949" w:rsidRDefault="00E45788" w:rsidP="00AA2FDA">
            <w:pPr>
              <w:widowControl w:val="0"/>
              <w:ind w:firstLine="0"/>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2CC6B5C3"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16</w:t>
            </w:r>
          </w:p>
        </w:tc>
        <w:tc>
          <w:tcPr>
            <w:tcW w:w="672" w:type="pct"/>
            <w:tcBorders>
              <w:top w:val="nil"/>
              <w:left w:val="nil"/>
              <w:bottom w:val="single" w:sz="4" w:space="0" w:color="auto"/>
              <w:right w:val="single" w:sz="4" w:space="0" w:color="auto"/>
            </w:tcBorders>
            <w:shd w:val="clear" w:color="auto" w:fill="auto"/>
            <w:noWrap/>
            <w:vAlign w:val="center"/>
          </w:tcPr>
          <w:p w14:paraId="5E37C6CA"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QL279 (km 163+350) đi kheo co</w:t>
            </w:r>
          </w:p>
        </w:tc>
        <w:tc>
          <w:tcPr>
            <w:tcW w:w="733" w:type="pct"/>
            <w:tcBorders>
              <w:top w:val="nil"/>
              <w:left w:val="nil"/>
              <w:bottom w:val="single" w:sz="4" w:space="0" w:color="auto"/>
              <w:right w:val="single" w:sz="4" w:space="0" w:color="auto"/>
            </w:tcBorders>
            <w:shd w:val="clear" w:color="auto" w:fill="auto"/>
            <w:noWrap/>
            <w:vAlign w:val="center"/>
          </w:tcPr>
          <w:p w14:paraId="1CD22221"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QL32 (xã Mường Cang)</w:t>
            </w:r>
          </w:p>
        </w:tc>
      </w:tr>
      <w:tr w:rsidR="00BA3949" w:rsidRPr="00BA3949" w14:paraId="7372E443"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33C86B20"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r w:rsidRPr="00BA3949">
              <w:rPr>
                <w:rFonts w:ascii="Times New Roman" w:eastAsia="Times New Roman" w:hAnsi="Times New Roman"/>
                <w:b/>
                <w:sz w:val="20"/>
                <w:szCs w:val="20"/>
              </w:rPr>
              <w:t>I.3</w:t>
            </w:r>
          </w:p>
        </w:tc>
        <w:tc>
          <w:tcPr>
            <w:tcW w:w="1163" w:type="pct"/>
            <w:tcBorders>
              <w:top w:val="nil"/>
              <w:left w:val="nil"/>
              <w:bottom w:val="single" w:sz="4" w:space="0" w:color="auto"/>
              <w:right w:val="single" w:sz="4" w:space="0" w:color="auto"/>
            </w:tcBorders>
            <w:shd w:val="clear" w:color="auto" w:fill="auto"/>
            <w:noWrap/>
            <w:vAlign w:val="center"/>
          </w:tcPr>
          <w:p w14:paraId="2AC26E49"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b/>
                <w:sz w:val="20"/>
                <w:szCs w:val="20"/>
              </w:rPr>
              <w:t>Đường huyện xây dựng mới</w:t>
            </w:r>
          </w:p>
        </w:tc>
        <w:tc>
          <w:tcPr>
            <w:tcW w:w="436" w:type="pct"/>
            <w:tcBorders>
              <w:top w:val="nil"/>
              <w:left w:val="nil"/>
              <w:bottom w:val="single" w:sz="4" w:space="0" w:color="auto"/>
              <w:right w:val="single" w:sz="4" w:space="0" w:color="auto"/>
            </w:tcBorders>
            <w:shd w:val="clear" w:color="auto" w:fill="auto"/>
            <w:noWrap/>
            <w:vAlign w:val="center"/>
          </w:tcPr>
          <w:p w14:paraId="000DC130"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54" w:type="pct"/>
            <w:tcBorders>
              <w:top w:val="nil"/>
              <w:left w:val="nil"/>
              <w:bottom w:val="single" w:sz="4" w:space="0" w:color="auto"/>
              <w:right w:val="single" w:sz="4" w:space="0" w:color="auto"/>
            </w:tcBorders>
            <w:shd w:val="clear" w:color="auto" w:fill="auto"/>
            <w:noWrap/>
            <w:vAlign w:val="center"/>
          </w:tcPr>
          <w:p w14:paraId="2AB8F9AC"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22" w:type="pct"/>
            <w:tcBorders>
              <w:top w:val="nil"/>
              <w:left w:val="nil"/>
              <w:bottom w:val="single" w:sz="4" w:space="0" w:color="auto"/>
              <w:right w:val="single" w:sz="4" w:space="0" w:color="auto"/>
            </w:tcBorders>
            <w:shd w:val="clear" w:color="auto" w:fill="auto"/>
            <w:noWrap/>
            <w:vAlign w:val="center"/>
          </w:tcPr>
          <w:p w14:paraId="154F0DE9"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426" w:type="pct"/>
            <w:tcBorders>
              <w:top w:val="nil"/>
              <w:left w:val="nil"/>
              <w:bottom w:val="single" w:sz="4" w:space="0" w:color="auto"/>
              <w:right w:val="single" w:sz="4" w:space="0" w:color="auto"/>
            </w:tcBorders>
            <w:shd w:val="clear" w:color="auto" w:fill="auto"/>
            <w:noWrap/>
          </w:tcPr>
          <w:p w14:paraId="14D55D44" w14:textId="77777777" w:rsidR="00E45788" w:rsidRPr="00BA3949" w:rsidRDefault="00E45788" w:rsidP="00AA2FDA">
            <w:pPr>
              <w:widowControl w:val="0"/>
              <w:ind w:firstLine="0"/>
            </w:pPr>
          </w:p>
        </w:tc>
        <w:tc>
          <w:tcPr>
            <w:tcW w:w="394" w:type="pct"/>
            <w:tcBorders>
              <w:top w:val="nil"/>
              <w:left w:val="nil"/>
              <w:bottom w:val="single" w:sz="4" w:space="0" w:color="auto"/>
              <w:right w:val="single" w:sz="4" w:space="0" w:color="auto"/>
            </w:tcBorders>
            <w:shd w:val="clear" w:color="auto" w:fill="auto"/>
            <w:noWrap/>
            <w:vAlign w:val="center"/>
          </w:tcPr>
          <w:p w14:paraId="5867C754"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b/>
                <w:sz w:val="20"/>
                <w:szCs w:val="20"/>
              </w:rPr>
              <w:t>58</w:t>
            </w:r>
          </w:p>
        </w:tc>
        <w:tc>
          <w:tcPr>
            <w:tcW w:w="672" w:type="pct"/>
            <w:tcBorders>
              <w:top w:val="nil"/>
              <w:left w:val="nil"/>
              <w:bottom w:val="single" w:sz="4" w:space="0" w:color="auto"/>
              <w:right w:val="single" w:sz="4" w:space="0" w:color="auto"/>
            </w:tcBorders>
            <w:shd w:val="clear" w:color="auto" w:fill="auto"/>
            <w:noWrap/>
            <w:vAlign w:val="center"/>
          </w:tcPr>
          <w:p w14:paraId="2056C240"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c>
          <w:tcPr>
            <w:tcW w:w="733" w:type="pct"/>
            <w:tcBorders>
              <w:top w:val="nil"/>
              <w:left w:val="nil"/>
              <w:bottom w:val="single" w:sz="4" w:space="0" w:color="auto"/>
              <w:right w:val="single" w:sz="4" w:space="0" w:color="auto"/>
            </w:tcBorders>
            <w:shd w:val="clear" w:color="auto" w:fill="auto"/>
            <w:noWrap/>
            <w:vAlign w:val="center"/>
          </w:tcPr>
          <w:p w14:paraId="3B66D7D5"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p>
        </w:tc>
      </w:tr>
      <w:tr w:rsidR="00BA3949" w:rsidRPr="00BA3949" w14:paraId="74D393C1"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19ABCF09"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p>
        </w:tc>
        <w:tc>
          <w:tcPr>
            <w:tcW w:w="1163" w:type="pct"/>
            <w:tcBorders>
              <w:top w:val="nil"/>
              <w:left w:val="nil"/>
              <w:bottom w:val="single" w:sz="4" w:space="0" w:color="auto"/>
              <w:right w:val="single" w:sz="4" w:space="0" w:color="auto"/>
            </w:tcBorders>
            <w:shd w:val="clear" w:color="auto" w:fill="auto"/>
            <w:noWrap/>
            <w:vAlign w:val="center"/>
          </w:tcPr>
          <w:p w14:paraId="6F3246F0"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sz w:val="20"/>
                <w:szCs w:val="20"/>
              </w:rPr>
              <w:t>- Đ. nối xã Mường Mít với xã Pha Mu, Tà Hừa (Đ.5), chiều dài 42km</w:t>
            </w:r>
          </w:p>
        </w:tc>
        <w:tc>
          <w:tcPr>
            <w:tcW w:w="436" w:type="pct"/>
            <w:tcBorders>
              <w:top w:val="nil"/>
              <w:left w:val="nil"/>
              <w:bottom w:val="single" w:sz="4" w:space="0" w:color="auto"/>
              <w:right w:val="single" w:sz="4" w:space="0" w:color="auto"/>
            </w:tcBorders>
            <w:shd w:val="clear" w:color="auto" w:fill="auto"/>
            <w:noWrap/>
            <w:vAlign w:val="center"/>
          </w:tcPr>
          <w:p w14:paraId="76D847A4"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6241527E"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7F06859C"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3840A9B5" w14:textId="77777777" w:rsidR="00E45788" w:rsidRPr="00BA3949" w:rsidRDefault="00E45788" w:rsidP="00AA2FDA">
            <w:pPr>
              <w:widowControl w:val="0"/>
              <w:ind w:firstLine="0"/>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23BB5E4C"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42</w:t>
            </w:r>
          </w:p>
        </w:tc>
        <w:tc>
          <w:tcPr>
            <w:tcW w:w="672" w:type="pct"/>
            <w:tcBorders>
              <w:top w:val="nil"/>
              <w:left w:val="nil"/>
              <w:bottom w:val="single" w:sz="4" w:space="0" w:color="auto"/>
              <w:right w:val="single" w:sz="4" w:space="0" w:color="auto"/>
            </w:tcBorders>
            <w:shd w:val="clear" w:color="auto" w:fill="auto"/>
            <w:noWrap/>
            <w:vAlign w:val="center"/>
          </w:tcPr>
          <w:p w14:paraId="661D3F68"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Mường Mít</w:t>
            </w:r>
          </w:p>
        </w:tc>
        <w:tc>
          <w:tcPr>
            <w:tcW w:w="733" w:type="pct"/>
            <w:tcBorders>
              <w:top w:val="nil"/>
              <w:left w:val="nil"/>
              <w:bottom w:val="single" w:sz="4" w:space="0" w:color="auto"/>
              <w:right w:val="single" w:sz="4" w:space="0" w:color="auto"/>
            </w:tcBorders>
            <w:shd w:val="clear" w:color="auto" w:fill="auto"/>
            <w:noWrap/>
            <w:vAlign w:val="center"/>
          </w:tcPr>
          <w:p w14:paraId="0B1662A9"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Pha Mu</w:t>
            </w:r>
          </w:p>
        </w:tc>
      </w:tr>
      <w:tr w:rsidR="00E45788" w:rsidRPr="00BA3949" w14:paraId="267A9CFA" w14:textId="77777777" w:rsidTr="002E21CB">
        <w:trPr>
          <w:trHeight w:val="255"/>
        </w:trPr>
        <w:tc>
          <w:tcPr>
            <w:tcW w:w="300" w:type="pct"/>
            <w:tcBorders>
              <w:top w:val="nil"/>
              <w:left w:val="single" w:sz="4" w:space="0" w:color="auto"/>
              <w:bottom w:val="single" w:sz="4" w:space="0" w:color="auto"/>
              <w:right w:val="single" w:sz="4" w:space="0" w:color="auto"/>
            </w:tcBorders>
            <w:shd w:val="clear" w:color="auto" w:fill="auto"/>
            <w:noWrap/>
            <w:vAlign w:val="center"/>
          </w:tcPr>
          <w:p w14:paraId="73D85350" w14:textId="77777777" w:rsidR="00E45788" w:rsidRPr="00BA3949" w:rsidRDefault="00E45788" w:rsidP="00AA2FDA">
            <w:pPr>
              <w:widowControl w:val="0"/>
              <w:spacing w:line="240" w:lineRule="auto"/>
              <w:ind w:firstLine="0"/>
              <w:jc w:val="center"/>
              <w:rPr>
                <w:rFonts w:ascii="Times New Roman" w:eastAsia="Times New Roman" w:hAnsi="Times New Roman"/>
                <w:bCs/>
                <w:sz w:val="20"/>
                <w:szCs w:val="20"/>
              </w:rPr>
            </w:pPr>
          </w:p>
        </w:tc>
        <w:tc>
          <w:tcPr>
            <w:tcW w:w="1163" w:type="pct"/>
            <w:tcBorders>
              <w:top w:val="nil"/>
              <w:left w:val="nil"/>
              <w:bottom w:val="single" w:sz="4" w:space="0" w:color="auto"/>
              <w:right w:val="single" w:sz="4" w:space="0" w:color="auto"/>
            </w:tcBorders>
            <w:shd w:val="clear" w:color="auto" w:fill="auto"/>
            <w:noWrap/>
            <w:vAlign w:val="center"/>
          </w:tcPr>
          <w:p w14:paraId="4D011C2C" w14:textId="77777777" w:rsidR="00E45788" w:rsidRPr="00BA3949" w:rsidRDefault="00E45788" w:rsidP="00AA2FDA">
            <w:pPr>
              <w:widowControl w:val="0"/>
              <w:spacing w:line="240" w:lineRule="auto"/>
              <w:ind w:firstLine="0"/>
              <w:jc w:val="left"/>
              <w:rPr>
                <w:rFonts w:ascii="Times New Roman" w:eastAsia="Times New Roman" w:hAnsi="Times New Roman"/>
                <w:bCs/>
                <w:sz w:val="20"/>
                <w:szCs w:val="20"/>
              </w:rPr>
            </w:pPr>
            <w:r w:rsidRPr="00BA3949">
              <w:rPr>
                <w:rFonts w:ascii="Times New Roman" w:eastAsia="Times New Roman" w:hAnsi="Times New Roman"/>
                <w:sz w:val="20"/>
                <w:szCs w:val="20"/>
              </w:rPr>
              <w:t>- Đường nối từ TT.Than Uyên với xã Mường Cang, xã Pha Mu (Đ.6)</w:t>
            </w:r>
          </w:p>
        </w:tc>
        <w:tc>
          <w:tcPr>
            <w:tcW w:w="436" w:type="pct"/>
            <w:tcBorders>
              <w:top w:val="nil"/>
              <w:left w:val="nil"/>
              <w:bottom w:val="single" w:sz="4" w:space="0" w:color="auto"/>
              <w:right w:val="single" w:sz="4" w:space="0" w:color="auto"/>
            </w:tcBorders>
            <w:shd w:val="clear" w:color="auto" w:fill="auto"/>
            <w:noWrap/>
            <w:vAlign w:val="center"/>
          </w:tcPr>
          <w:p w14:paraId="3EA2A46B"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7,5 </w:t>
            </w:r>
          </w:p>
        </w:tc>
        <w:tc>
          <w:tcPr>
            <w:tcW w:w="454" w:type="pct"/>
            <w:tcBorders>
              <w:top w:val="nil"/>
              <w:left w:val="nil"/>
              <w:bottom w:val="single" w:sz="4" w:space="0" w:color="auto"/>
              <w:right w:val="single" w:sz="4" w:space="0" w:color="auto"/>
            </w:tcBorders>
            <w:shd w:val="clear" w:color="auto" w:fill="auto"/>
            <w:noWrap/>
            <w:vAlign w:val="center"/>
          </w:tcPr>
          <w:p w14:paraId="008A6DF3"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 xml:space="preserve">5,50 </w:t>
            </w:r>
          </w:p>
        </w:tc>
        <w:tc>
          <w:tcPr>
            <w:tcW w:w="422" w:type="pct"/>
            <w:tcBorders>
              <w:top w:val="nil"/>
              <w:left w:val="nil"/>
              <w:bottom w:val="single" w:sz="4" w:space="0" w:color="auto"/>
              <w:right w:val="single" w:sz="4" w:space="0" w:color="auto"/>
            </w:tcBorders>
            <w:shd w:val="clear" w:color="auto" w:fill="auto"/>
            <w:noWrap/>
            <w:vAlign w:val="center"/>
          </w:tcPr>
          <w:p w14:paraId="59A8A4EB"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BTN</w:t>
            </w:r>
          </w:p>
        </w:tc>
        <w:tc>
          <w:tcPr>
            <w:tcW w:w="426" w:type="pct"/>
            <w:tcBorders>
              <w:top w:val="nil"/>
              <w:left w:val="nil"/>
              <w:bottom w:val="single" w:sz="4" w:space="0" w:color="auto"/>
              <w:right w:val="single" w:sz="4" w:space="0" w:color="auto"/>
            </w:tcBorders>
            <w:shd w:val="clear" w:color="auto" w:fill="auto"/>
            <w:noWrap/>
          </w:tcPr>
          <w:p w14:paraId="35CBBA91"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IVmn, 2lx</w:t>
            </w:r>
          </w:p>
        </w:tc>
        <w:tc>
          <w:tcPr>
            <w:tcW w:w="394" w:type="pct"/>
            <w:tcBorders>
              <w:top w:val="nil"/>
              <w:left w:val="nil"/>
              <w:bottom w:val="single" w:sz="4" w:space="0" w:color="auto"/>
              <w:right w:val="single" w:sz="4" w:space="0" w:color="auto"/>
            </w:tcBorders>
            <w:shd w:val="clear" w:color="auto" w:fill="auto"/>
            <w:noWrap/>
            <w:vAlign w:val="center"/>
          </w:tcPr>
          <w:p w14:paraId="63C120E5" w14:textId="77777777" w:rsidR="00E45788" w:rsidRPr="00BA3949" w:rsidRDefault="00E45788" w:rsidP="00AA2FDA">
            <w:pPr>
              <w:widowControl w:val="0"/>
              <w:spacing w:line="240" w:lineRule="auto"/>
              <w:ind w:firstLine="0"/>
              <w:jc w:val="right"/>
              <w:rPr>
                <w:rFonts w:ascii="Times New Roman" w:eastAsia="Times New Roman" w:hAnsi="Times New Roman"/>
                <w:bCs/>
                <w:sz w:val="20"/>
                <w:szCs w:val="20"/>
              </w:rPr>
            </w:pPr>
            <w:r w:rsidRPr="00BA3949">
              <w:rPr>
                <w:rFonts w:ascii="Times New Roman" w:eastAsia="Times New Roman" w:hAnsi="Times New Roman"/>
                <w:sz w:val="20"/>
                <w:szCs w:val="20"/>
              </w:rPr>
              <w:t>16</w:t>
            </w:r>
          </w:p>
        </w:tc>
        <w:tc>
          <w:tcPr>
            <w:tcW w:w="672" w:type="pct"/>
            <w:tcBorders>
              <w:top w:val="nil"/>
              <w:left w:val="nil"/>
              <w:bottom w:val="single" w:sz="4" w:space="0" w:color="auto"/>
              <w:right w:val="single" w:sz="4" w:space="0" w:color="auto"/>
            </w:tcBorders>
            <w:shd w:val="clear" w:color="auto" w:fill="auto"/>
            <w:noWrap/>
            <w:vAlign w:val="center"/>
          </w:tcPr>
          <w:p w14:paraId="0317D154"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TT Than Uyên</w:t>
            </w:r>
          </w:p>
        </w:tc>
        <w:tc>
          <w:tcPr>
            <w:tcW w:w="733" w:type="pct"/>
            <w:tcBorders>
              <w:top w:val="nil"/>
              <w:left w:val="nil"/>
              <w:bottom w:val="single" w:sz="4" w:space="0" w:color="auto"/>
              <w:right w:val="single" w:sz="4" w:space="0" w:color="auto"/>
            </w:tcBorders>
            <w:shd w:val="clear" w:color="auto" w:fill="auto"/>
            <w:noWrap/>
            <w:vAlign w:val="center"/>
          </w:tcPr>
          <w:p w14:paraId="43C638B7" w14:textId="77777777" w:rsidR="00E45788" w:rsidRPr="00BA3949" w:rsidRDefault="00E45788" w:rsidP="00AA2FDA">
            <w:pPr>
              <w:widowControl w:val="0"/>
              <w:spacing w:line="240"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Mường Cang, Pha Mu</w:t>
            </w:r>
          </w:p>
        </w:tc>
      </w:tr>
    </w:tbl>
    <w:p w14:paraId="2DE78A20" w14:textId="77777777" w:rsidR="00E45788" w:rsidRPr="00BA3949" w:rsidRDefault="00E45788" w:rsidP="00AA2FDA">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p>
    <w:p w14:paraId="1DA8FF7E" w14:textId="77777777" w:rsidR="00822AFE" w:rsidRPr="00BA3949" w:rsidRDefault="00822AFE" w:rsidP="00AA2FDA">
      <w:pPr>
        <w:pStyle w:val="ListParagraph"/>
        <w:widowControl w:val="0"/>
        <w:spacing w:line="288" w:lineRule="auto"/>
        <w:ind w:left="360"/>
        <w:rPr>
          <w:rFonts w:ascii="Times New Roman" w:eastAsia="Times New Roman" w:hAnsi="Times New Roman"/>
          <w:b/>
          <w:i/>
          <w:sz w:val="26"/>
          <w:szCs w:val="26"/>
          <w:lang w:val="vi-VN"/>
        </w:rPr>
        <w:sectPr w:rsidR="00822AFE" w:rsidRPr="00BA3949" w:rsidSect="0060501C">
          <w:footerReference w:type="default" r:id="rId55"/>
          <w:pgSz w:w="16839" w:h="11907" w:orient="landscape"/>
          <w:pgMar w:top="1701" w:right="1418" w:bottom="1134" w:left="1418" w:header="720" w:footer="720" w:gutter="0"/>
          <w:cols w:space="720"/>
          <w:docGrid w:linePitch="360"/>
        </w:sectPr>
      </w:pPr>
    </w:p>
    <w:p w14:paraId="775E3F4A" w14:textId="77777777" w:rsidR="00A62745" w:rsidRPr="00BA3949" w:rsidRDefault="00A62745" w:rsidP="00E43814">
      <w:pPr>
        <w:pStyle w:val="Heading2"/>
        <w:keepNext w:val="0"/>
        <w:keepLines w:val="0"/>
        <w:widowControl w:val="0"/>
        <w:spacing w:before="0" w:line="288" w:lineRule="auto"/>
        <w:rPr>
          <w:rFonts w:ascii="Times New Roman" w:hAnsi="Times New Roman"/>
          <w:color w:val="auto"/>
          <w:lang w:val="vi-VN"/>
        </w:rPr>
      </w:pPr>
      <w:bookmarkStart w:id="1688" w:name="_Toc96887007"/>
      <w:bookmarkStart w:id="1689" w:name="_Toc96893411"/>
      <w:bookmarkStart w:id="1690" w:name="_Toc112617783"/>
      <w:bookmarkStart w:id="1691" w:name="_Toc152785505"/>
      <w:bookmarkStart w:id="1692" w:name="_Toc152787082"/>
      <w:bookmarkStart w:id="1693" w:name="_Toc152787379"/>
      <w:bookmarkStart w:id="1694" w:name="_Toc152853807"/>
      <w:bookmarkStart w:id="1695" w:name="_Toc161693955"/>
      <w:bookmarkStart w:id="1696" w:name="_Toc162611550"/>
      <w:bookmarkStart w:id="1697" w:name="_Toc162853299"/>
      <w:bookmarkStart w:id="1698" w:name="_Toc162854316"/>
      <w:bookmarkStart w:id="1699" w:name="_Toc163483899"/>
      <w:bookmarkStart w:id="1700" w:name="_Toc163998721"/>
      <w:r w:rsidRPr="00BA3949">
        <w:rPr>
          <w:rFonts w:ascii="Times New Roman" w:hAnsi="Times New Roman"/>
          <w:color w:val="auto"/>
          <w:lang w:val="vi-VN"/>
        </w:rPr>
        <w:lastRenderedPageBreak/>
        <w:t>4.2 Định hướng quy hoạch chuẩn bị kỹ thuật</w:t>
      </w:r>
      <w:bookmarkEnd w:id="1688"/>
      <w:bookmarkEnd w:id="1689"/>
      <w:bookmarkEnd w:id="1690"/>
      <w:bookmarkEnd w:id="1691"/>
      <w:bookmarkEnd w:id="1692"/>
      <w:bookmarkEnd w:id="1693"/>
      <w:bookmarkEnd w:id="1694"/>
      <w:bookmarkEnd w:id="1695"/>
      <w:bookmarkEnd w:id="1696"/>
      <w:bookmarkEnd w:id="1697"/>
      <w:bookmarkEnd w:id="1698"/>
      <w:bookmarkEnd w:id="1699"/>
      <w:bookmarkEnd w:id="1700"/>
    </w:p>
    <w:p w14:paraId="75AEF4C3" w14:textId="594C69D9" w:rsidR="00A62745" w:rsidRPr="00BA3949" w:rsidRDefault="00A62745" w:rsidP="00E43814">
      <w:pPr>
        <w:widowControl w:val="0"/>
        <w:spacing w:line="288" w:lineRule="auto"/>
        <w:rPr>
          <w:rFonts w:ascii="Times New Roman" w:eastAsia="Times New Roman" w:hAnsi="Times New Roman"/>
          <w:b/>
          <w:bCs/>
          <w:sz w:val="26"/>
          <w:szCs w:val="26"/>
          <w:lang w:val="vi-VN"/>
        </w:rPr>
      </w:pPr>
      <w:bookmarkStart w:id="1701" w:name="_Toc5196266"/>
      <w:r w:rsidRPr="00BA3949">
        <w:rPr>
          <w:rFonts w:ascii="Times New Roman" w:eastAsia="Times New Roman" w:hAnsi="Times New Roman"/>
          <w:b/>
          <w:bCs/>
          <w:sz w:val="26"/>
          <w:szCs w:val="26"/>
          <w:lang w:val="vi-VN"/>
        </w:rPr>
        <w:t xml:space="preserve">4.2.1 </w:t>
      </w:r>
      <w:bookmarkEnd w:id="1701"/>
      <w:r w:rsidR="003267B0" w:rsidRPr="00BA3949">
        <w:rPr>
          <w:rFonts w:ascii="Times New Roman" w:eastAsia="Times New Roman" w:hAnsi="Times New Roman"/>
          <w:b/>
          <w:bCs/>
          <w:sz w:val="26"/>
          <w:szCs w:val="26"/>
          <w:lang w:val="vi-VN"/>
        </w:rPr>
        <w:t>Cơ sở lập quy hoạch</w:t>
      </w:r>
    </w:p>
    <w:p w14:paraId="0B3CD4F7" w14:textId="4F854889"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QCXDVN 01: 2021  Quy chuẩn xây dựng Việt Nam </w:t>
      </w:r>
      <w:r w:rsidR="00CA6C9B" w:rsidRPr="00BA3949">
        <w:rPr>
          <w:rFonts w:ascii="Times New Roman" w:eastAsia="Times New Roman" w:hAnsi="Times New Roman"/>
          <w:sz w:val="26"/>
          <w:szCs w:val="26"/>
          <w:lang w:val="vi-VN"/>
        </w:rPr>
        <w:t>-</w:t>
      </w:r>
      <w:r w:rsidRPr="00BA3949">
        <w:rPr>
          <w:rFonts w:ascii="Times New Roman" w:eastAsia="Times New Roman" w:hAnsi="Times New Roman"/>
          <w:sz w:val="26"/>
          <w:szCs w:val="26"/>
          <w:lang w:val="vi-VN"/>
        </w:rPr>
        <w:t xml:space="preserve"> Quy hoạch xây dựng.</w:t>
      </w:r>
    </w:p>
    <w:p w14:paraId="37C2BECE"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QCXD 07: 2016/BXD  Quy chuẩn kỹ thuật quốc gia các công trình hạ tầng kỹ thuật đô thị.</w:t>
      </w:r>
    </w:p>
    <w:p w14:paraId="451EABB8" w14:textId="6BB02C39"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TCVN 7957-2008 Thoát nước </w:t>
      </w:r>
      <w:r w:rsidR="00CA6C9B" w:rsidRPr="00BA3949">
        <w:rPr>
          <w:rFonts w:ascii="Times New Roman" w:eastAsia="Times New Roman" w:hAnsi="Times New Roman"/>
          <w:sz w:val="26"/>
          <w:szCs w:val="26"/>
          <w:lang w:val="vi-VN"/>
        </w:rPr>
        <w:t>-</w:t>
      </w:r>
      <w:r w:rsidRPr="00BA3949">
        <w:rPr>
          <w:rFonts w:ascii="Times New Roman" w:eastAsia="Times New Roman" w:hAnsi="Times New Roman"/>
          <w:sz w:val="26"/>
          <w:szCs w:val="26"/>
          <w:lang w:val="vi-VN"/>
        </w:rPr>
        <w:t xml:space="preserve"> Mạng lưới công trình bên ngoài và công trình </w:t>
      </w:r>
      <w:r w:rsidR="00CA6C9B" w:rsidRPr="00BA3949">
        <w:rPr>
          <w:rFonts w:ascii="Times New Roman" w:eastAsia="Times New Roman" w:hAnsi="Times New Roman"/>
          <w:sz w:val="26"/>
          <w:szCs w:val="26"/>
          <w:lang w:val="vi-VN"/>
        </w:rPr>
        <w:t>-</w:t>
      </w:r>
      <w:r w:rsidRPr="00BA3949">
        <w:rPr>
          <w:rFonts w:ascii="Times New Roman" w:eastAsia="Times New Roman" w:hAnsi="Times New Roman"/>
          <w:sz w:val="26"/>
          <w:szCs w:val="26"/>
          <w:lang w:val="vi-VN"/>
        </w:rPr>
        <w:t xml:space="preserve"> Tiêu chuẩn thiết kế.</w:t>
      </w:r>
    </w:p>
    <w:p w14:paraId="44AE853D"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Đồ án Quy hoạch xây dựng vùng tỉnh Lai Châu.</w:t>
      </w:r>
    </w:p>
    <w:p w14:paraId="763A555D"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Quy hoạch thủy lợi tỉnh Lai Châu  giai đoạn 2016-2025 và định hướng đến năm 2030.</w:t>
      </w:r>
    </w:p>
    <w:p w14:paraId="4450BCA8"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Các tài liệu có liên quan</w:t>
      </w:r>
    </w:p>
    <w:p w14:paraId="1038035B" w14:textId="77F97A01" w:rsidR="00A62745" w:rsidRPr="00BA3949" w:rsidRDefault="00A62745" w:rsidP="00E43814">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 xml:space="preserve">4.2.2 </w:t>
      </w:r>
      <w:r w:rsidR="003267B0" w:rsidRPr="00BA3949">
        <w:rPr>
          <w:rFonts w:ascii="Times New Roman" w:eastAsia="Times New Roman" w:hAnsi="Times New Roman"/>
          <w:b/>
          <w:bCs/>
          <w:sz w:val="26"/>
          <w:szCs w:val="26"/>
          <w:lang w:val="vi-VN"/>
        </w:rPr>
        <w:t>Định hướng cao độ nền</w:t>
      </w:r>
    </w:p>
    <w:p w14:paraId="7DF641B1" w14:textId="77777777" w:rsidR="003267B0" w:rsidRPr="00BA3949" w:rsidRDefault="003267B0" w:rsidP="00E43814">
      <w:pPr>
        <w:widowControl w:val="0"/>
        <w:spacing w:line="288" w:lineRule="auto"/>
        <w:ind w:firstLine="426"/>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a. Nguyên tắc thiết kế</w:t>
      </w:r>
    </w:p>
    <w:p w14:paraId="6B431351"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-Tuân thủ cao độ khống chế nền xây dựng đã được xác định trong các đồ án quy hoạch và các dự án đã và đang triển khai trên địa bàn.</w:t>
      </w:r>
    </w:p>
    <w:p w14:paraId="0748F98C" w14:textId="12DA857E"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Tận dụng tối đa địa hinh tự nhiên, giảm thiểu khối lượng đào đắp, đảm bả</w:t>
      </w:r>
      <w:r w:rsidR="00CA6C9B" w:rsidRPr="00BA3949">
        <w:rPr>
          <w:rFonts w:ascii="Times New Roman" w:eastAsia="Times New Roman" w:hAnsi="Times New Roman"/>
          <w:sz w:val="26"/>
          <w:szCs w:val="26"/>
          <w:lang w:val="vi-VN"/>
        </w:rPr>
        <w:t>o các yếu tố: kỹ thuật, kinh tế</w:t>
      </w:r>
      <w:r w:rsidRPr="00BA3949">
        <w:rPr>
          <w:rFonts w:ascii="Times New Roman" w:eastAsia="Times New Roman" w:hAnsi="Times New Roman"/>
          <w:sz w:val="26"/>
          <w:szCs w:val="26"/>
          <w:lang w:val="vi-VN"/>
        </w:rPr>
        <w:t>, thẩm mỹ. Kết hợp hài hòa giữa khu vực xây mới và khu vực hiện trạng.</w:t>
      </w:r>
    </w:p>
    <w:p w14:paraId="159A31B9"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Các khu vực đồi thoải không san lớn mà chỉ tạo mặt bằng công trình và mặt bằng đường để đảm bảo độ dốc tối đa. Các khu vực cần thiết phải san nền thì san nền theo thềm địa hình tránh không san phẳng.</w:t>
      </w:r>
    </w:p>
    <w:p w14:paraId="57725315"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Đảm bảo khu vực không bị ngập úng, sạt lở, thoát nước mặt thuận lợi, không gây sói mòn, rửa trôi đất. Tạo mặt bằng thuận lợi cho đầu tư xây dựng các công trình xây dựng. Phải bảo đảm an toàn cho các đô thị và các điểm dân cư, tần suất chống lũ phù hợp với cấp đô thị, tính chất khu vực xây dựng (tuân thủ QCVN 01:2021/BXD), đồng thời có tính đến ảnh hưởng của biến đổi khí hậu toàn cầu.</w:t>
      </w:r>
    </w:p>
    <w:p w14:paraId="57EA3467" w14:textId="77777777" w:rsidR="003267B0" w:rsidRPr="00BA3949" w:rsidRDefault="003267B0" w:rsidP="00E43814">
      <w:pPr>
        <w:widowControl w:val="0"/>
        <w:spacing w:line="288" w:lineRule="auto"/>
        <w:ind w:firstLine="426"/>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b. Giải pháp  thiết kế</w:t>
      </w:r>
    </w:p>
    <w:p w14:paraId="4EE94336"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Quy hoạch cao độ nền cho các khu chức năng phải chống được lũ ứng với tần suất phù hợp với loại đô thị, tuân thủ QCVN 01:2021/BXD:</w:t>
      </w:r>
    </w:p>
    <w:p w14:paraId="65C448C1"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Đối với đô thị loại V: Khu vực trung tâm đô thị, khu dân cư tập trung và khu công nghiệp phải chống được lũ với tần suất P=10%. Khu vực cây xanh, công viên, thể dục thể thao phải chống được lũ với tần suất P=50%.</w:t>
      </w:r>
    </w:p>
    <w:p w14:paraId="362801A9"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Đối với đô thị loại IV: Khu vực trung tâm đô thị, khu dân cư tập trung và khu công nghiệp phải chống được lũ với tần suất P=2%. Khu vực cây xanh, công viên, thể dục thể thao phải chống được lũ với tần suất P=10%.</w:t>
      </w:r>
    </w:p>
    <w:p w14:paraId="37D4794D"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Đối với khu vực hiện trạng, đã xây dựng:</w:t>
      </w:r>
      <w:r w:rsidRPr="00BA3949">
        <w:rPr>
          <w:rFonts w:ascii="Times New Roman" w:eastAsia="Times New Roman" w:hAnsi="Times New Roman"/>
          <w:sz w:val="26"/>
          <w:szCs w:val="26"/>
          <w:lang w:val="vi-VN"/>
        </w:rPr>
        <w:tab/>
      </w:r>
    </w:p>
    <w:p w14:paraId="6D3E4EB2"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Đối với các khu vực hiện trạng, đã xây dựng, cao độ nền xây dựng tương  đối ổn định công tác quy hoạch chiều cao phải phù hợp với điều kiện hiện trạng, tránh gây ngập úng cục bộ, đảm bảo thoát nước mặt thuận lợi. Cụ thể: </w:t>
      </w:r>
    </w:p>
    <w:p w14:paraId="0A5DE6B2"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lastRenderedPageBreak/>
        <w:t>+ Khu vực xây dựng mật độ cao: không có điều kiện tôn nền, sử dụng giải pháp cải tạo: giữ nguyên cao độ sân vườn hiện tại, nâng sàn công trình trong quá trình nâng cấp hoặc xây mới công trình tại vị trí cũ đảm bảo phù hợp với điều kiện hiện trạng, tránh gây ngập úng cục bộ.</w:t>
      </w:r>
    </w:p>
    <w:p w14:paraId="4F680105"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Khu vực hiện trạng xây dựng với mật độ thấp: có điều kiện tôn nền cục bộ, khi xây dựng xen cấy với các công trình hiện trạng cần kết nối hài hòa vơi khu vực hiện trạng tránh gây ngập úng cục bộ cho  khu vực xung quanh.</w:t>
      </w:r>
    </w:p>
    <w:p w14:paraId="63FC0C28"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Đối với khu vực xây mới: </w:t>
      </w:r>
    </w:p>
    <w:p w14:paraId="576B5796"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Khu vực xây dựng gần sông, suối, khe tụ thủy: Tôn nền đến cao độ an toàn đảm bảo khu đất xây dựng không bị ngập lụt, ảnh hưởng tai biến thiên nhiên như sạt lở đất đá, lũ quét, lũ ông. Cao độ khống chế tôn nền tối thiểu phải cao hơn mực nước tính toán thiểu 0,3m đối với đất dân dụng và 0,5m đối với đất công nghiệp.</w:t>
      </w:r>
    </w:p>
    <w:p w14:paraId="4C0BF566"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Khu vực phát triển xây dựng trên nền ao, ruộng canh tác cần tôn nền tối thiểu 0,5÷1,5(m).</w:t>
      </w:r>
    </w:p>
    <w:p w14:paraId="01D23714"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Những khu vực dự kiến xây mới có độ dốc địa hình &gt; 10% cần chọn giải pháp thích hợp: san giật cấp, chỉ tạo mặt bằng lớn khi thật cần thiết. Có giải pháp taluy, tường chắn ổn định nền đường và công trình. </w:t>
      </w:r>
    </w:p>
    <w:p w14:paraId="7897B8C1"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Đối với các khu vực xây dựng trên sườn đồi núi: Tận dụng tối đa địa hình tự nhiên, chỉ san ủi cục bộ tạo mặt bằng xây dựng công trình. Có giải pháp kè gia cố nền móng công trình, nền đường giao thông. Bố trí mương hở đón nước mưa từ trên núi xuống để bảo đảm an toàn cho công trình.</w:t>
      </w:r>
    </w:p>
    <w:p w14:paraId="6F97B0AF"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Những khu vực xây dựng gần hồ chứa, kè sông suối phải tuân thủ quy định của luật Thủy lợi.</w:t>
      </w:r>
    </w:p>
    <w:p w14:paraId="3F020161" w14:textId="77777777" w:rsidR="00A62745" w:rsidRPr="00BA3949" w:rsidRDefault="00A62745" w:rsidP="00E43814">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4.2.3 Định hướn</w:t>
      </w:r>
      <w:r w:rsidR="0097237F" w:rsidRPr="00BA3949">
        <w:rPr>
          <w:rFonts w:ascii="Times New Roman" w:eastAsia="Times New Roman" w:hAnsi="Times New Roman"/>
          <w:b/>
          <w:bCs/>
          <w:sz w:val="26"/>
          <w:szCs w:val="26"/>
          <w:lang w:val="vi-VN"/>
        </w:rPr>
        <w:t>g quy hoạch san nền, thoát nước</w:t>
      </w:r>
    </w:p>
    <w:p w14:paraId="77C67A1A" w14:textId="77777777" w:rsidR="003267B0" w:rsidRPr="00BA3949" w:rsidRDefault="003267B0" w:rsidP="00E43814">
      <w:pPr>
        <w:widowControl w:val="0"/>
        <w:spacing w:line="288" w:lineRule="auto"/>
        <w:ind w:firstLine="426"/>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a. Nguyên tắc thiết kế</w:t>
      </w:r>
    </w:p>
    <w:p w14:paraId="14472C7C"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Tận dụng địa hình tự nhiên trong quá trình vạch mạng lưới thoát nước mưa, đảm bảo thoát nước mưa một cách triệt để trên nguyên tắc tự chảy, hạn chế tác động vào địa hình đảm bảo thoát nước bền vững.</w:t>
      </w:r>
    </w:p>
    <w:p w14:paraId="09826066"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Mạng lưới thoát nước mưa phải phù hợp với hướng dốc san nền quy hoạch, phù hợp với tình hình hiện trạng và các đồ án quy hoạch, dự án đầu tư xung quanh.</w:t>
      </w:r>
    </w:p>
    <w:p w14:paraId="69B8EA3D"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Tận dụng khai thác tối đa các trục tiêu thoát nước tự nhiên như: sông, suối, kênh mương tiêu thủy lợi.</w:t>
      </w:r>
    </w:p>
    <w:p w14:paraId="75FF2769"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Xây dựng hệ thống thoát nước mưa tại các đô thị chưa có hệ thống thoát nước, tiếp tục xây dựng hoàn thiện hệ thống thoát nước tại các đô thị có hệ thống thoát nước mưa chưa hoàn chỉnh.</w:t>
      </w:r>
    </w:p>
    <w:p w14:paraId="5897CDA5" w14:textId="77777777" w:rsidR="003267B0" w:rsidRPr="00BA3949" w:rsidRDefault="003267B0" w:rsidP="00E43814">
      <w:pPr>
        <w:widowControl w:val="0"/>
        <w:spacing w:line="288" w:lineRule="auto"/>
        <w:ind w:firstLine="426"/>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b. Giải pháp thiết kế</w:t>
      </w:r>
    </w:p>
    <w:p w14:paraId="52B91F5D"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ab/>
        <w:t xml:space="preserve">- Đối với khu vực hiện trạng đã xây dựng đang sử dụng hệ thống thoát nước chung trong tương lai cần đầu tư xây dựng thành hệ thống nửa riêng, sử dụng giếng tách dòng ở cuối nguồn. Nước thải sẽ đưa về khu xử lý trước khi xả ra môi trường bằng cách </w:t>
      </w:r>
      <w:r w:rsidRPr="00BA3949">
        <w:rPr>
          <w:rFonts w:ascii="Times New Roman" w:eastAsia="Times New Roman" w:hAnsi="Times New Roman"/>
          <w:sz w:val="26"/>
          <w:szCs w:val="26"/>
          <w:lang w:val="vi-VN"/>
        </w:rPr>
        <w:lastRenderedPageBreak/>
        <w:t>xây dựng hệ thống cống bao.</w:t>
      </w:r>
    </w:p>
    <w:p w14:paraId="22F50642"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Đối với khu vực xây mới: sử dụng hệ thống thoát nước riêng hoàn toàn.</w:t>
      </w:r>
    </w:p>
    <w:p w14:paraId="2CFDD2CB"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Trong hàng lang cây xanh cách ly các khu kho tàng bến bãi bố trí mương hở thoát nước mưa đấu nối liên thông với sông, suối, kênh tiêu nước mưa hiện có.</w:t>
      </w:r>
    </w:p>
    <w:p w14:paraId="208C6DCB"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Khi phát triển xây dựng phải hoàn trả các tuyến kênh tiêu, nhánh suối tránh làm tắc nghẽn dòng chảy.</w:t>
      </w:r>
    </w:p>
    <w:p w14:paraId="465CD97D" w14:textId="3D45F51D"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Kết cấu hệ thống là cống tròn BTCT, cống hộp BTCT, mương xây nắp đan, mương xây</w:t>
      </w:r>
      <w:r w:rsidR="00CA6C9B" w:rsidRPr="00BA3949">
        <w:rPr>
          <w:rFonts w:ascii="Times New Roman" w:eastAsia="Times New Roman" w:hAnsi="Times New Roman"/>
          <w:sz w:val="26"/>
          <w:szCs w:val="26"/>
          <w:lang w:val="vi-VN"/>
        </w:rPr>
        <w:t xml:space="preserve"> hở tuỳ theo đặc điểm của từng </w:t>
      </w:r>
      <w:r w:rsidRPr="00BA3949">
        <w:rPr>
          <w:rFonts w:ascii="Times New Roman" w:eastAsia="Times New Roman" w:hAnsi="Times New Roman"/>
          <w:sz w:val="26"/>
          <w:szCs w:val="26"/>
          <w:lang w:val="vi-VN"/>
        </w:rPr>
        <w:t>khu vực. Kích thước hệ thống D600÷D2000, BxH=600x600÷BxH=2000x2000.</w:t>
      </w:r>
    </w:p>
    <w:p w14:paraId="73107AF5"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Bố trí mương hở thu nước từ sườn núi xuống bảo vệ đường giao thông và công trình.</w:t>
      </w:r>
    </w:p>
    <w:p w14:paraId="5A49EE15"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Khi xây dựng hệ thống thoát nước nên xây dựng theo từng lưu vực để tránh ngập úng cục bộ.</w:t>
      </w:r>
    </w:p>
    <w:p w14:paraId="613F76D1"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Chỉ tiêu bố trí giếng kiểm tra:</w:t>
      </w:r>
    </w:p>
    <w:p w14:paraId="5ABE0BF0"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Giếng kiểm tra được bố trí tại những  vị trí  đấu nối các tuyến cống.</w:t>
      </w:r>
    </w:p>
    <w:p w14:paraId="47DCD220"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Những vị trí chỗ thay đổi hình thức kết cấu cống và vị trí thay đổi kích thước đường kính cống.</w:t>
      </w:r>
    </w:p>
    <w:p w14:paraId="7D75EA97"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Những vị trí đổi chiều dòng chảy.</w:t>
      </w:r>
    </w:p>
    <w:p w14:paraId="2FB5A24F"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Khoảng cách trung bình của các giếng kỹ thuật từ 40÷60m.</w:t>
      </w:r>
    </w:p>
    <w:p w14:paraId="6620897D"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Độ sâu chôn cống được khống chế :</w:t>
      </w:r>
    </w:p>
    <w:p w14:paraId="0947639E" w14:textId="798F7B3B" w:rsidR="003267B0" w:rsidRPr="00BA3949" w:rsidRDefault="00CA6C9B"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Cống đi dưới lòng đường</w:t>
      </w:r>
      <w:r w:rsidR="003267B0" w:rsidRPr="00BA3949">
        <w:rPr>
          <w:rFonts w:ascii="Times New Roman" w:eastAsia="Times New Roman" w:hAnsi="Times New Roman"/>
          <w:sz w:val="26"/>
          <w:szCs w:val="26"/>
          <w:lang w:val="vi-VN"/>
        </w:rPr>
        <w:t xml:space="preserve">: 0,5m. </w:t>
      </w:r>
    </w:p>
    <w:p w14:paraId="12C56AC2" w14:textId="41577B9E"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Cống</w:t>
      </w:r>
      <w:r w:rsidR="00CA6C9B" w:rsidRPr="00BA3949">
        <w:rPr>
          <w:rFonts w:ascii="Times New Roman" w:eastAsia="Times New Roman" w:hAnsi="Times New Roman"/>
          <w:sz w:val="26"/>
          <w:szCs w:val="26"/>
          <w:lang w:val="vi-VN"/>
        </w:rPr>
        <w:t xml:space="preserve"> đi trên vỉa hè và khu cây xanh</w:t>
      </w:r>
      <w:r w:rsidRPr="00BA3949">
        <w:rPr>
          <w:rFonts w:ascii="Times New Roman" w:eastAsia="Times New Roman" w:hAnsi="Times New Roman"/>
          <w:sz w:val="26"/>
          <w:szCs w:val="26"/>
          <w:lang w:val="vi-VN"/>
        </w:rPr>
        <w:t>: 0,3m.</w:t>
      </w:r>
    </w:p>
    <w:p w14:paraId="3A9D5D75" w14:textId="77777777" w:rsidR="003267B0" w:rsidRPr="00BA3949" w:rsidRDefault="003267B0"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Độ dốc thuỷ lực khống chế tối thiểu: </w:t>
      </w:r>
    </w:p>
    <w:p w14:paraId="42172832" w14:textId="525E3D6B" w:rsidR="003267B0" w:rsidRPr="00BA3949" w:rsidRDefault="003267B0" w:rsidP="00E43814">
      <w:pPr>
        <w:widowControl w:val="0"/>
        <w:spacing w:line="288" w:lineRule="auto"/>
        <w:ind w:firstLine="426"/>
        <w:rPr>
          <w:rFonts w:ascii="Times New Roman" w:eastAsia="Times New Roman" w:hAnsi="Times New Roman"/>
          <w:sz w:val="26"/>
          <w:szCs w:val="26"/>
        </w:rPr>
      </w:pPr>
      <w:r w:rsidRPr="00BA3949">
        <w:rPr>
          <w:rFonts w:ascii="Times New Roman" w:eastAsia="Times New Roman" w:hAnsi="Times New Roman"/>
          <w:sz w:val="26"/>
          <w:szCs w:val="26"/>
          <w:lang w:val="vi-VN"/>
        </w:rPr>
        <w:t>+ I thủy lực min</w:t>
      </w:r>
      <w:r w:rsidRPr="00BA3949">
        <w:rPr>
          <w:rFonts w:ascii="Times New Roman" w:eastAsia="Times New Roman" w:hAnsi="Times New Roman"/>
          <w:sz w:val="26"/>
          <w:szCs w:val="26"/>
          <w:lang w:val="vi-VN"/>
        </w:rPr>
        <w:sym w:font="Symbol" w:char="00B3"/>
      </w:r>
      <w:r w:rsidRPr="00BA3949">
        <w:rPr>
          <w:rFonts w:ascii="Times New Roman" w:eastAsia="Times New Roman" w:hAnsi="Times New Roman"/>
          <w:sz w:val="26"/>
          <w:szCs w:val="26"/>
          <w:lang w:val="vi-VN"/>
        </w:rPr>
        <w:t xml:space="preserve"> 1/D (D: đường kính cống)</w:t>
      </w:r>
      <w:r w:rsidR="00CA6C9B" w:rsidRPr="00BA3949">
        <w:rPr>
          <w:rFonts w:ascii="Times New Roman" w:eastAsia="Times New Roman" w:hAnsi="Times New Roman"/>
          <w:sz w:val="26"/>
          <w:szCs w:val="26"/>
        </w:rPr>
        <w:t>.</w:t>
      </w:r>
    </w:p>
    <w:p w14:paraId="0D6DE613" w14:textId="77777777" w:rsidR="003267B0" w:rsidRPr="00BA3949" w:rsidRDefault="003267B0" w:rsidP="00E43814">
      <w:pPr>
        <w:widowControl w:val="0"/>
        <w:spacing w:line="288" w:lineRule="auto"/>
        <w:ind w:firstLine="426"/>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c. Lưu vực thoát nước mặt</w:t>
      </w:r>
    </w:p>
    <w:p w14:paraId="4C202D8F" w14:textId="77777777" w:rsidR="003267B0" w:rsidRPr="00BA3949" w:rsidRDefault="003267B0" w:rsidP="00E43814">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Toàn bộ khu vực nghiên cứu chia làm 04 lưu vực chính: </w:t>
      </w:r>
    </w:p>
    <w:p w14:paraId="0980ABCE" w14:textId="77777777" w:rsidR="003267B0" w:rsidRPr="00BA3949" w:rsidRDefault="003267B0" w:rsidP="00E43814">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Lưu vực I: Lưu vực hồ thủy điện Bản Chát nằm ở phía Tây Bắc khu vực nghiên cứu, diện tích lưu vực khoảng 33.769,92ha. Hướng thoát chính thoát về hồ thủy điện Bản Chát rồi thoát đi.</w:t>
      </w:r>
    </w:p>
    <w:p w14:paraId="284BC40C" w14:textId="77777777" w:rsidR="003267B0" w:rsidRPr="00BA3949" w:rsidRDefault="003267B0" w:rsidP="00E43814">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Lưu vực II: Lưu vực hồ thủy điện Huội Quảng nằm ở phía Tây Nam khu vực nghiên cứu, diện tích lưu vực khoảng 15.880,94ha. Hướng thoát chính thoát về hồ thủy điện Huội Quảng rồi thoát đi.</w:t>
      </w:r>
    </w:p>
    <w:p w14:paraId="7DACBB66" w14:textId="77777777" w:rsidR="003267B0" w:rsidRPr="00BA3949" w:rsidRDefault="003267B0" w:rsidP="00E43814">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Lưu vực III: Lưu vực suối Nậm Kim nằm ở phía Đông Bắc khu vực nghiên cứu, diện tích lưu vực khoảng 19.069,64ha. Hướng thoát chính thoát về suối hiện trạng trong khu vực rồi thoát ra suối Nậm Kim rồi thoát đi.</w:t>
      </w:r>
    </w:p>
    <w:p w14:paraId="669E3D5A" w14:textId="77777777" w:rsidR="003267B0" w:rsidRPr="00BA3949" w:rsidRDefault="003267B0" w:rsidP="00E43814">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Lưu vực IV: Lưu vực suối Nậm Kim nằm ở phía Đông Nam khu vực nghiên cứu, diện tích lưu vực khoảng 10.506,79ha. Hướng thoát chính thoát về suối hiện trạng trong khu vực rồi thoát về hướng suối Nậm Kim.</w:t>
      </w:r>
    </w:p>
    <w:p w14:paraId="2F684FE0" w14:textId="3E3FE067" w:rsidR="003267B0" w:rsidRPr="00BA3949" w:rsidRDefault="003267B0" w:rsidP="00E43814">
      <w:pPr>
        <w:widowControl w:val="0"/>
        <w:spacing w:line="288" w:lineRule="auto"/>
        <w:ind w:firstLine="720"/>
        <w:rPr>
          <w:rFonts w:ascii="Times New Roman" w:eastAsia="Times New Roman" w:hAnsi="Times New Roman"/>
          <w:i/>
          <w:sz w:val="26"/>
          <w:szCs w:val="26"/>
          <w:lang w:val="vi-VN"/>
        </w:rPr>
      </w:pPr>
      <w:r w:rsidRPr="00BA3949">
        <w:rPr>
          <w:rFonts w:ascii="Times New Roman" w:eastAsia="Times New Roman" w:hAnsi="Times New Roman"/>
          <w:i/>
          <w:sz w:val="26"/>
          <w:szCs w:val="26"/>
          <w:lang w:val="vi-VN"/>
        </w:rPr>
        <w:t>d. Tính toán thủy lực hệ thống thoát nước mưa</w:t>
      </w:r>
    </w:p>
    <w:p w14:paraId="4FCD1F1D" w14:textId="77777777" w:rsidR="003267B0" w:rsidRPr="00BA3949" w:rsidRDefault="003267B0" w:rsidP="00E43814">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lastRenderedPageBreak/>
        <w:t>- Tính toán thủy lực hệ thống thoát nước theo quy phạm được thực hiện theo phương pháp cường độ mưa giới hạn (TCVN 7957: 2008)</w:t>
      </w:r>
    </w:p>
    <w:p w14:paraId="0B2F741B" w14:textId="77777777" w:rsidR="003267B0" w:rsidRPr="00BA3949" w:rsidRDefault="003267B0" w:rsidP="00E43814">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Lưu lượng tính toán thoát nước mưa của tuyến cống (l/s) được xác định theo công thức sau:</w:t>
      </w:r>
    </w:p>
    <w:p w14:paraId="3685D7BF" w14:textId="77777777" w:rsidR="003267B0" w:rsidRPr="00BA3949" w:rsidRDefault="003267B0"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Q=  q.C.F (l/s)</w:t>
      </w:r>
    </w:p>
    <w:p w14:paraId="47B28D1B" w14:textId="77777777" w:rsidR="003267B0" w:rsidRPr="00BA3949" w:rsidRDefault="003267B0"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ab/>
        <w:t xml:space="preserve">Trong đó: </w:t>
      </w:r>
    </w:p>
    <w:p w14:paraId="27DC3308" w14:textId="77777777" w:rsidR="003267B0" w:rsidRPr="00BA3949" w:rsidRDefault="003267B0"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F: Diện tích lưu vực tính toán (ha);</w:t>
      </w:r>
    </w:p>
    <w:p w14:paraId="459E74CD" w14:textId="77777777" w:rsidR="003267B0" w:rsidRPr="00BA3949" w:rsidRDefault="003267B0"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ml:space="preserve">q:  Cường độ mưa tính toán (l/s.ha) </w:t>
      </w:r>
    </w:p>
    <w:p w14:paraId="6AF3AD78" w14:textId="77777777" w:rsidR="003267B0" w:rsidRPr="00BA3949" w:rsidRDefault="003267B0"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C: Hệ số dòng chảy _ phụ thuộc vào loại mặt phủ và chu kỳ lặp lại trận mưa tính toán P.</w:t>
      </w:r>
    </w:p>
    <w:p w14:paraId="2152BBFF" w14:textId="77777777" w:rsidR="003267B0" w:rsidRPr="00BA3949" w:rsidRDefault="003267B0"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Chu kỳ lặp lại trận mưa tính toán tuân thủ TCVN 7957-2008: P= 0.5÷0,33 đối với cống nhánh, P=1 đối với cống chính.</w:t>
      </w:r>
    </w:p>
    <w:p w14:paraId="4758CFA5" w14:textId="63F99840" w:rsidR="00A62745" w:rsidRPr="00BA3949" w:rsidRDefault="00A62745" w:rsidP="00E43814">
      <w:pPr>
        <w:widowControl w:val="0"/>
        <w:spacing w:line="288" w:lineRule="auto"/>
        <w:rPr>
          <w:rFonts w:ascii="Times New Roman" w:eastAsia="Times New Roman" w:hAnsi="Times New Roman"/>
          <w:b/>
          <w:bCs/>
          <w:sz w:val="26"/>
          <w:szCs w:val="26"/>
        </w:rPr>
      </w:pPr>
      <w:r w:rsidRPr="00BA3949">
        <w:rPr>
          <w:rFonts w:ascii="Times New Roman" w:eastAsia="Times New Roman" w:hAnsi="Times New Roman"/>
          <w:b/>
          <w:bCs/>
          <w:sz w:val="26"/>
          <w:szCs w:val="26"/>
          <w:lang w:val="vi-VN"/>
        </w:rPr>
        <w:t xml:space="preserve">4.2.5 </w:t>
      </w:r>
      <w:r w:rsidR="00440A4A" w:rsidRPr="00BA3949">
        <w:rPr>
          <w:rFonts w:ascii="Times New Roman" w:eastAsia="Times New Roman" w:hAnsi="Times New Roman"/>
          <w:b/>
          <w:bCs/>
          <w:sz w:val="26"/>
          <w:szCs w:val="26"/>
        </w:rPr>
        <w:t>Định hướng thủy lợi, công trình phòng chống thiên tai</w:t>
      </w:r>
    </w:p>
    <w:p w14:paraId="05DF4B45"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bookmarkStart w:id="1702" w:name="_Toc80823138"/>
      <w:bookmarkStart w:id="1703" w:name="_Toc96887008"/>
      <w:bookmarkStart w:id="1704" w:name="_Toc96893412"/>
      <w:bookmarkStart w:id="1705" w:name="_Toc112617784"/>
      <w:bookmarkStart w:id="1706" w:name="_Toc152785506"/>
      <w:bookmarkStart w:id="1707" w:name="_Toc152787083"/>
      <w:bookmarkStart w:id="1708" w:name="_Toc152787380"/>
      <w:bookmarkStart w:id="1709" w:name="_Toc152853808"/>
      <w:bookmarkStart w:id="1710" w:name="_Toc161693956"/>
      <w:r w:rsidRPr="00BA3949">
        <w:rPr>
          <w:rFonts w:ascii="Times New Roman" w:eastAsia="Times New Roman" w:hAnsi="Times New Roman"/>
          <w:sz w:val="26"/>
          <w:szCs w:val="26"/>
        </w:rPr>
        <w:t>- Hạn chế khai thác các vùng chân núi và núi có độ dốc cao. Trồng cây xanh cho các vùng đồi, núi chưa có kế hoạch khai thác.</w:t>
      </w:r>
    </w:p>
    <w:p w14:paraId="625759CD"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Quy hoạch các điểm tái định cư cho các điểm đô thị, dân cư mới di dời khỏi các khu vực có nguy cơ cao về tai biến thiên nhiên.</w:t>
      </w:r>
    </w:p>
    <w:p w14:paraId="4C1CEF1B"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Xây dựng bản đồ dự báo, cảnh báo vùng có nguy cơ sạt lở đất, lũ quét, ngập úng và cập nhật hàng năm.</w:t>
      </w:r>
    </w:p>
    <w:p w14:paraId="0D0DAC4A"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Xây dựng bổ sung tường chắn, ta luy tại các khu vực có nguy cơ sạt lở. Bổ sung mương đón nước chân đồi, núi.</w:t>
      </w:r>
    </w:p>
    <w:p w14:paraId="60973F50"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ml:space="preserve">- Áp dụng khoa học công nghệ lắp đặt hệ thống báo động, cảnh báo thiên tai, lũ quét, sạt lở đất... </w:t>
      </w:r>
    </w:p>
    <w:p w14:paraId="2564D541"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Trồng rừng phòng hộ đầu nguồn và các khu vực nguy cơ lũ quét cao.</w:t>
      </w:r>
    </w:p>
    <w:p w14:paraId="2855D563"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Với địa hình phức tạp, độ dốc cao, nguy cơ xói lở lớn: kè, tường chắn ven sườn đồi, trồng cỏ kết hợp giá cố khung bêtông, rọ đá….để tăng cường độ ổn định của mái taluy nền đường.</w:t>
      </w:r>
    </w:p>
    <w:p w14:paraId="7FE80855"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Làm tốt công tác kiểm tra hiện trường, tuyên truyền cho người dân các biện pháp phòng chống, sơ tán khi có mưa bão bất thường.</w:t>
      </w:r>
    </w:p>
    <w:p w14:paraId="0394AF20"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Nạo vét, mở rộng sông, suối, kênh tiêu nhằm tăng cường khả năng thoát nước.</w:t>
      </w:r>
    </w:p>
    <w:p w14:paraId="7A0F170B"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ml:space="preserve">- Tăng cường công tác quản lý quản lý hành lang bảo vệ kè sông, tình trạng khai thác vật liệu xây dựng trong lòng sông, bãi sông, làm ảnh hưởng dòng chảy thoát lũ. </w:t>
      </w:r>
    </w:p>
    <w:p w14:paraId="2FF3F895"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Duy tu, bảo dưỡng hệ thống kè sông suối hiện có.</w:t>
      </w:r>
    </w:p>
    <w:p w14:paraId="3D944212"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Xây mới các tuyến kè sông, suối tại các khu vực phát triển mới về đô thị, dịch vụ, kho tàng công nghiệp:</w:t>
      </w:r>
    </w:p>
    <w:p w14:paraId="7BB7937D" w14:textId="77777777" w:rsidR="00440A4A" w:rsidRPr="00BA3949" w:rsidRDefault="00440A4A" w:rsidP="00E43814">
      <w:pPr>
        <w:widowControl w:val="0"/>
        <w:spacing w:line="288" w:lineRule="auto"/>
        <w:ind w:firstLine="720"/>
        <w:rPr>
          <w:rFonts w:ascii="Times New Roman" w:eastAsia="Times New Roman" w:hAnsi="Times New Roman"/>
          <w:sz w:val="26"/>
          <w:szCs w:val="26"/>
        </w:rPr>
      </w:pPr>
      <w:r w:rsidRPr="00BA3949">
        <w:rPr>
          <w:rFonts w:ascii="Times New Roman" w:eastAsia="Times New Roman" w:hAnsi="Times New Roman"/>
          <w:sz w:val="26"/>
          <w:szCs w:val="26"/>
        </w:rPr>
        <w:t>+ Kè sông tại các vị trí phát triển dân cư, dịch vụ thương mại du lịch ven sông và các suối khác...</w:t>
      </w:r>
    </w:p>
    <w:p w14:paraId="7A17DD54" w14:textId="77777777" w:rsidR="00A62745" w:rsidRPr="00BA3949" w:rsidRDefault="00A62745" w:rsidP="00E43814">
      <w:pPr>
        <w:pStyle w:val="Heading2"/>
        <w:keepNext w:val="0"/>
        <w:keepLines w:val="0"/>
        <w:widowControl w:val="0"/>
        <w:spacing w:before="0" w:line="288" w:lineRule="auto"/>
        <w:rPr>
          <w:rFonts w:ascii="Times New Roman" w:hAnsi="Times New Roman"/>
          <w:color w:val="auto"/>
          <w:lang w:val="vi-VN"/>
        </w:rPr>
      </w:pPr>
      <w:bookmarkStart w:id="1711" w:name="_Toc162611551"/>
      <w:bookmarkStart w:id="1712" w:name="_Toc162853300"/>
      <w:bookmarkStart w:id="1713" w:name="_Toc162854318"/>
      <w:bookmarkStart w:id="1714" w:name="_Toc163483900"/>
      <w:bookmarkStart w:id="1715" w:name="_Toc163998722"/>
      <w:r w:rsidRPr="00BA3949">
        <w:rPr>
          <w:rFonts w:ascii="Times New Roman" w:hAnsi="Times New Roman"/>
          <w:color w:val="auto"/>
          <w:lang w:val="vi-VN"/>
        </w:rPr>
        <w:t>4.3 Định hướng phát triển hệ thống cấp điện</w:t>
      </w:r>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p>
    <w:p w14:paraId="0092E03F" w14:textId="77777777" w:rsidR="00A62745" w:rsidRPr="00BA3949" w:rsidRDefault="00A62745" w:rsidP="00E43814">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4.3.1 Chỉ tiêu cấp điện</w:t>
      </w:r>
    </w:p>
    <w:p w14:paraId="1DB186C3" w14:textId="77777777" w:rsidR="00A62745" w:rsidRPr="00BA3949" w:rsidRDefault="00A62745"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lastRenderedPageBreak/>
        <w:t>- Chỉ tiêu cấp điện sinh hoạt: Chỉ tiêu cấp điện sinh hoạt cho dân cư lấy theo chỉ tiêu trong QCXD 01-2021 do BXD ban hành.</w:t>
      </w:r>
    </w:p>
    <w:p w14:paraId="3E8BB152" w14:textId="77777777" w:rsidR="00A62745" w:rsidRPr="00BA3949" w:rsidRDefault="00A62745" w:rsidP="00E43814">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Chỉ tiêu điện công</w:t>
      </w:r>
      <w:r w:rsidR="000146D4" w:rsidRPr="00BA3949">
        <w:rPr>
          <w:rFonts w:ascii="Times New Roman" w:eastAsia="Times New Roman" w:hAnsi="Times New Roman"/>
          <w:sz w:val="26"/>
          <w:szCs w:val="26"/>
          <w:lang w:val="vi-VN"/>
        </w:rPr>
        <w:t xml:space="preserve"> trình công cộng: Lấy bằng 30</w:t>
      </w:r>
      <w:r w:rsidRPr="00BA3949">
        <w:rPr>
          <w:rFonts w:ascii="Times New Roman" w:eastAsia="Times New Roman" w:hAnsi="Times New Roman"/>
          <w:sz w:val="26"/>
          <w:szCs w:val="26"/>
          <w:lang w:val="vi-VN"/>
        </w:rPr>
        <w:t>% điện sinh hoạt</w:t>
      </w:r>
      <w:r w:rsidR="000146D4" w:rsidRPr="00BA3949">
        <w:rPr>
          <w:rFonts w:ascii="Times New Roman" w:eastAsia="Times New Roman" w:hAnsi="Times New Roman"/>
          <w:sz w:val="26"/>
          <w:szCs w:val="26"/>
          <w:lang w:val="vi-VN"/>
        </w:rPr>
        <w:t>.</w:t>
      </w:r>
      <w:r w:rsidRPr="00BA3949">
        <w:rPr>
          <w:rFonts w:ascii="Times New Roman" w:eastAsia="Times New Roman" w:hAnsi="Times New Roman"/>
          <w:sz w:val="26"/>
          <w:szCs w:val="26"/>
          <w:lang w:val="vi-VN"/>
        </w:rPr>
        <w:t xml:space="preserve"> </w:t>
      </w:r>
    </w:p>
    <w:p w14:paraId="101E6AE6" w14:textId="77777777" w:rsidR="00A62745" w:rsidRPr="00BA3949" w:rsidRDefault="00A62745" w:rsidP="00E43814">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Chỉ tiêu điện công nghiệp</w:t>
      </w:r>
      <w:r w:rsidR="000146D4" w:rsidRPr="00BA3949">
        <w:rPr>
          <w:rFonts w:ascii="Times New Roman" w:eastAsia="Times New Roman" w:hAnsi="Times New Roman"/>
          <w:sz w:val="26"/>
          <w:szCs w:val="26"/>
          <w:lang w:val="vi-VN"/>
        </w:rPr>
        <w:t>, kho tàng</w:t>
      </w:r>
      <w:r w:rsidRPr="00BA3949">
        <w:rPr>
          <w:rFonts w:ascii="Times New Roman" w:eastAsia="Times New Roman" w:hAnsi="Times New Roman"/>
          <w:sz w:val="26"/>
          <w:szCs w:val="26"/>
          <w:lang w:val="vi-VN"/>
        </w:rPr>
        <w:t xml:space="preserve">: </w:t>
      </w:r>
      <w:r w:rsidR="000146D4" w:rsidRPr="00BA3949">
        <w:rPr>
          <w:rFonts w:ascii="Times New Roman" w:eastAsia="Times New Roman" w:hAnsi="Times New Roman"/>
          <w:sz w:val="26"/>
          <w:szCs w:val="26"/>
          <w:lang w:val="vi-VN"/>
        </w:rPr>
        <w:t>50-350 Kw/ha.</w:t>
      </w:r>
    </w:p>
    <w:p w14:paraId="79F7BC16" w14:textId="5E833CE0" w:rsidR="00A62745" w:rsidRPr="00BA3949" w:rsidRDefault="00A62745" w:rsidP="00E43814">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716" w:name="_Toc82402802"/>
      <w:bookmarkStart w:id="1717" w:name="_Toc96893413"/>
      <w:bookmarkStart w:id="1718" w:name="_Toc100733937"/>
      <w:bookmarkStart w:id="1719" w:name="_Toc100735600"/>
      <w:bookmarkStart w:id="1720" w:name="_Toc112655190"/>
      <w:bookmarkStart w:id="1721" w:name="_Toc137379565"/>
      <w:bookmarkStart w:id="1722" w:name="_Toc152503172"/>
      <w:bookmarkStart w:id="1723" w:name="_Toc152787084"/>
      <w:bookmarkStart w:id="1724" w:name="_Toc152787381"/>
      <w:bookmarkStart w:id="1725" w:name="_Toc152833122"/>
      <w:bookmarkStart w:id="1726" w:name="_Toc152833572"/>
      <w:bookmarkStart w:id="1727" w:name="_Toc152860703"/>
      <w:bookmarkStart w:id="1728" w:name="_Toc152861314"/>
      <w:bookmarkStart w:id="1729" w:name="_Toc152861742"/>
      <w:bookmarkStart w:id="1730" w:name="_Toc161693957"/>
      <w:bookmarkStart w:id="1731" w:name="_Toc162853301"/>
      <w:bookmarkStart w:id="1732" w:name="_Toc162854319"/>
      <w:bookmarkStart w:id="1733" w:name="_Toc163998723"/>
      <w:r w:rsidRPr="00BA3949">
        <w:rPr>
          <w:rFonts w:ascii="Times New Roman" w:eastAsia="Times New Roman" w:hAnsi="Times New Roman"/>
          <w:bCs/>
          <w:i/>
          <w:iCs/>
          <w:sz w:val="26"/>
          <w:szCs w:val="26"/>
          <w:lang w:val="nb-NO" w:eastAsia="vi-VN"/>
        </w:rPr>
        <w:t>Bảng</w:t>
      </w:r>
      <w:r w:rsidR="000F51A1" w:rsidRPr="00BA3949">
        <w:rPr>
          <w:rFonts w:ascii="Times New Roman" w:eastAsia="Times New Roman" w:hAnsi="Times New Roman"/>
          <w:bCs/>
          <w:i/>
          <w:iCs/>
          <w:sz w:val="26"/>
          <w:szCs w:val="26"/>
          <w:lang w:val="nb-NO" w:eastAsia="vi-VN"/>
        </w:rPr>
        <w:t xml:space="preserve"> </w:t>
      </w:r>
      <w:r w:rsidR="00C77810" w:rsidRPr="00BA3949">
        <w:rPr>
          <w:rFonts w:ascii="Times New Roman" w:eastAsia="Times New Roman" w:hAnsi="Times New Roman"/>
          <w:bCs/>
          <w:i/>
          <w:iCs/>
          <w:sz w:val="26"/>
          <w:szCs w:val="26"/>
          <w:lang w:val="nb-NO" w:eastAsia="vi-VN"/>
        </w:rPr>
        <w:t>3</w:t>
      </w:r>
      <w:r w:rsidR="00135513" w:rsidRPr="00BA3949">
        <w:rPr>
          <w:rFonts w:ascii="Times New Roman" w:eastAsia="Times New Roman" w:hAnsi="Times New Roman"/>
          <w:bCs/>
          <w:i/>
          <w:iCs/>
          <w:sz w:val="26"/>
          <w:szCs w:val="26"/>
          <w:lang w:val="nb-NO" w:eastAsia="vi-VN"/>
        </w:rPr>
        <w:t>8</w:t>
      </w:r>
      <w:r w:rsidRPr="00BA3949">
        <w:rPr>
          <w:rFonts w:ascii="Times New Roman" w:eastAsia="Times New Roman" w:hAnsi="Times New Roman"/>
          <w:bCs/>
          <w:i/>
          <w:iCs/>
          <w:sz w:val="26"/>
          <w:szCs w:val="26"/>
          <w:lang w:val="nb-NO" w:eastAsia="vi-VN"/>
        </w:rPr>
        <w:t>: Chỉ tiêu cấp điện</w:t>
      </w:r>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firstRow="0" w:lastRow="0" w:firstColumn="0" w:lastColumn="0" w:noHBand="0" w:noVBand="0"/>
      </w:tblPr>
      <w:tblGrid>
        <w:gridCol w:w="729"/>
        <w:gridCol w:w="5174"/>
        <w:gridCol w:w="1620"/>
        <w:gridCol w:w="1539"/>
      </w:tblGrid>
      <w:tr w:rsidR="00BA3949" w:rsidRPr="00BA3949" w14:paraId="29BFDDCF" w14:textId="77777777" w:rsidTr="0084155F">
        <w:trPr>
          <w:trHeight w:val="482"/>
          <w:tblHeader/>
        </w:trPr>
        <w:tc>
          <w:tcPr>
            <w:tcW w:w="402" w:type="pct"/>
            <w:shd w:val="clear" w:color="000000" w:fill="FFFFFF"/>
            <w:noWrap/>
            <w:vAlign w:val="center"/>
          </w:tcPr>
          <w:p w14:paraId="2FF7A396" w14:textId="77777777" w:rsidR="000146D4" w:rsidRPr="00BA3949" w:rsidRDefault="000146D4" w:rsidP="00E43814">
            <w:pPr>
              <w:widowControl w:val="0"/>
              <w:spacing w:line="288" w:lineRule="auto"/>
              <w:ind w:firstLine="0"/>
              <w:rPr>
                <w:rFonts w:ascii="Times New Roman" w:eastAsia="Times New Roman" w:hAnsi="Times New Roman"/>
                <w:b/>
                <w:bCs/>
                <w:sz w:val="26"/>
                <w:szCs w:val="26"/>
                <w:lang w:val="vi-VN" w:eastAsia="vi-VN"/>
              </w:rPr>
            </w:pPr>
            <w:r w:rsidRPr="00BA3949">
              <w:rPr>
                <w:rFonts w:ascii="Times New Roman" w:eastAsia="Times New Roman" w:hAnsi="Times New Roman"/>
                <w:b/>
                <w:bCs/>
                <w:sz w:val="26"/>
                <w:szCs w:val="26"/>
                <w:lang w:eastAsia="vi-VN"/>
              </w:rPr>
              <w:t>TT</w:t>
            </w:r>
          </w:p>
        </w:tc>
        <w:tc>
          <w:tcPr>
            <w:tcW w:w="2855" w:type="pct"/>
            <w:shd w:val="clear" w:color="000000" w:fill="FFFFFF"/>
            <w:noWrap/>
            <w:vAlign w:val="center"/>
          </w:tcPr>
          <w:p w14:paraId="4A4B7441" w14:textId="77777777" w:rsidR="000146D4" w:rsidRPr="00BA3949" w:rsidRDefault="000146D4" w:rsidP="00E43814">
            <w:pPr>
              <w:widowControl w:val="0"/>
              <w:spacing w:line="288" w:lineRule="auto"/>
              <w:jc w:val="center"/>
              <w:rPr>
                <w:rFonts w:ascii="Times New Roman" w:eastAsia="Times New Roman" w:hAnsi="Times New Roman"/>
                <w:b/>
                <w:bCs/>
                <w:sz w:val="26"/>
                <w:szCs w:val="26"/>
                <w:lang w:val="vi-VN" w:eastAsia="vi-VN"/>
              </w:rPr>
            </w:pPr>
            <w:r w:rsidRPr="00BA3949">
              <w:rPr>
                <w:rFonts w:ascii="Times New Roman" w:eastAsia="Times New Roman" w:hAnsi="Times New Roman"/>
                <w:b/>
                <w:bCs/>
                <w:sz w:val="26"/>
                <w:szCs w:val="26"/>
                <w:lang w:eastAsia="vi-VN"/>
              </w:rPr>
              <w:t>Tên chỉ tiêu</w:t>
            </w:r>
          </w:p>
        </w:tc>
        <w:tc>
          <w:tcPr>
            <w:tcW w:w="894" w:type="pct"/>
            <w:shd w:val="clear" w:color="000000" w:fill="FFFFFF"/>
            <w:noWrap/>
            <w:vAlign w:val="center"/>
          </w:tcPr>
          <w:p w14:paraId="4BB7B562" w14:textId="77777777" w:rsidR="000146D4" w:rsidRPr="00BA3949" w:rsidRDefault="000146D4" w:rsidP="00E43814">
            <w:pPr>
              <w:widowControl w:val="0"/>
              <w:spacing w:line="288" w:lineRule="auto"/>
              <w:ind w:firstLine="0"/>
              <w:jc w:val="center"/>
              <w:rPr>
                <w:rFonts w:ascii="Times New Roman" w:eastAsia="Times New Roman" w:hAnsi="Times New Roman"/>
                <w:b/>
                <w:bCs/>
                <w:sz w:val="26"/>
                <w:szCs w:val="26"/>
                <w:lang w:val="vi-VN" w:eastAsia="vi-VN"/>
              </w:rPr>
            </w:pPr>
            <w:r w:rsidRPr="00BA3949">
              <w:rPr>
                <w:rFonts w:ascii="Times New Roman" w:eastAsia="Times New Roman" w:hAnsi="Times New Roman"/>
                <w:b/>
                <w:bCs/>
                <w:sz w:val="26"/>
                <w:szCs w:val="26"/>
                <w:lang w:eastAsia="vi-VN"/>
              </w:rPr>
              <w:t>Đô thị</w:t>
            </w:r>
          </w:p>
        </w:tc>
        <w:tc>
          <w:tcPr>
            <w:tcW w:w="849" w:type="pct"/>
            <w:shd w:val="clear" w:color="000000" w:fill="FFFFFF"/>
            <w:noWrap/>
            <w:vAlign w:val="center"/>
          </w:tcPr>
          <w:p w14:paraId="61B64D49" w14:textId="77777777" w:rsidR="000146D4" w:rsidRPr="00BA3949" w:rsidRDefault="000146D4" w:rsidP="00E43814">
            <w:pPr>
              <w:widowControl w:val="0"/>
              <w:spacing w:line="288" w:lineRule="auto"/>
              <w:ind w:firstLine="0"/>
              <w:rPr>
                <w:rFonts w:ascii="Times New Roman" w:eastAsia="Times New Roman" w:hAnsi="Times New Roman"/>
                <w:b/>
                <w:bCs/>
                <w:sz w:val="26"/>
                <w:szCs w:val="26"/>
                <w:lang w:val="vi-VN" w:eastAsia="vi-VN"/>
              </w:rPr>
            </w:pPr>
            <w:r w:rsidRPr="00BA3949">
              <w:rPr>
                <w:rFonts w:ascii="Times New Roman" w:eastAsia="Times New Roman" w:hAnsi="Times New Roman"/>
                <w:b/>
                <w:bCs/>
                <w:sz w:val="26"/>
                <w:szCs w:val="26"/>
                <w:lang w:eastAsia="vi-VN"/>
              </w:rPr>
              <w:t>Nông thôn</w:t>
            </w:r>
          </w:p>
        </w:tc>
      </w:tr>
      <w:tr w:rsidR="00BA3949" w:rsidRPr="00BA3949" w14:paraId="50E5A326" w14:textId="77777777" w:rsidTr="0084155F">
        <w:trPr>
          <w:trHeight w:hRule="exact" w:val="340"/>
        </w:trPr>
        <w:tc>
          <w:tcPr>
            <w:tcW w:w="402" w:type="pct"/>
            <w:shd w:val="clear" w:color="000000" w:fill="FFFFFF"/>
            <w:noWrap/>
            <w:vAlign w:val="center"/>
          </w:tcPr>
          <w:p w14:paraId="40AD2471" w14:textId="77777777" w:rsidR="000146D4" w:rsidRPr="00BA3949" w:rsidRDefault="000146D4" w:rsidP="00E43814">
            <w:pPr>
              <w:widowControl w:val="0"/>
              <w:spacing w:line="288" w:lineRule="auto"/>
              <w:ind w:firstLine="0"/>
              <w:jc w:val="center"/>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1</w:t>
            </w:r>
          </w:p>
        </w:tc>
        <w:tc>
          <w:tcPr>
            <w:tcW w:w="2855" w:type="pct"/>
            <w:shd w:val="clear" w:color="000000" w:fill="FFFFFF"/>
            <w:noWrap/>
            <w:vAlign w:val="center"/>
          </w:tcPr>
          <w:p w14:paraId="4D5BDF83" w14:textId="77777777" w:rsidR="000146D4" w:rsidRPr="00BA3949" w:rsidRDefault="000146D4" w:rsidP="00E43814">
            <w:pPr>
              <w:widowControl w:val="0"/>
              <w:spacing w:line="288" w:lineRule="auto"/>
              <w:ind w:firstLine="0"/>
              <w:jc w:val="lef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Đến năm 2030</w:t>
            </w:r>
          </w:p>
        </w:tc>
        <w:tc>
          <w:tcPr>
            <w:tcW w:w="894" w:type="pct"/>
            <w:shd w:val="clear" w:color="000000" w:fill="FFFFFF"/>
            <w:noWrap/>
            <w:vAlign w:val="center"/>
          </w:tcPr>
          <w:p w14:paraId="589A83F9" w14:textId="77777777" w:rsidR="000146D4" w:rsidRPr="00BA3949" w:rsidRDefault="000146D4" w:rsidP="00E43814">
            <w:pPr>
              <w:widowControl w:val="0"/>
              <w:spacing w:line="288" w:lineRule="auto"/>
              <w:jc w:val="righ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 </w:t>
            </w:r>
          </w:p>
        </w:tc>
        <w:tc>
          <w:tcPr>
            <w:tcW w:w="849" w:type="pct"/>
            <w:shd w:val="clear" w:color="000000" w:fill="FFFFFF"/>
            <w:noWrap/>
            <w:vAlign w:val="center"/>
          </w:tcPr>
          <w:p w14:paraId="3AC5CA10" w14:textId="77777777" w:rsidR="000146D4" w:rsidRPr="00BA3949" w:rsidRDefault="000146D4" w:rsidP="00E43814">
            <w:pPr>
              <w:widowControl w:val="0"/>
              <w:spacing w:line="288" w:lineRule="auto"/>
              <w:jc w:val="righ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 </w:t>
            </w:r>
          </w:p>
        </w:tc>
      </w:tr>
      <w:tr w:rsidR="00BA3949" w:rsidRPr="00BA3949" w14:paraId="53287ABD" w14:textId="77777777" w:rsidTr="0084155F">
        <w:trPr>
          <w:trHeight w:hRule="exact" w:val="340"/>
        </w:trPr>
        <w:tc>
          <w:tcPr>
            <w:tcW w:w="402" w:type="pct"/>
            <w:shd w:val="clear" w:color="000000" w:fill="FFFFFF"/>
            <w:noWrap/>
            <w:vAlign w:val="center"/>
          </w:tcPr>
          <w:p w14:paraId="14B0D2C2" w14:textId="77777777" w:rsidR="000146D4" w:rsidRPr="00BA3949" w:rsidRDefault="000146D4" w:rsidP="00E43814">
            <w:pPr>
              <w:widowControl w:val="0"/>
              <w:spacing w:line="288" w:lineRule="auto"/>
              <w:ind w:firstLine="0"/>
              <w:jc w:val="center"/>
              <w:rPr>
                <w:rFonts w:ascii="Times New Roman" w:eastAsia="Times New Roman" w:hAnsi="Times New Roman"/>
                <w:sz w:val="26"/>
                <w:szCs w:val="26"/>
                <w:lang w:val="vi-VN" w:eastAsia="vi-VN"/>
              </w:rPr>
            </w:pPr>
          </w:p>
        </w:tc>
        <w:tc>
          <w:tcPr>
            <w:tcW w:w="2855" w:type="pct"/>
            <w:shd w:val="clear" w:color="000000" w:fill="FFFFFF"/>
            <w:noWrap/>
            <w:vAlign w:val="center"/>
          </w:tcPr>
          <w:p w14:paraId="5E9209CF" w14:textId="77777777" w:rsidR="000146D4" w:rsidRPr="00BA3949" w:rsidRDefault="000146D4" w:rsidP="00E43814">
            <w:pPr>
              <w:widowControl w:val="0"/>
              <w:spacing w:line="288" w:lineRule="auto"/>
              <w:ind w:firstLine="0"/>
              <w:jc w:val="lef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Phụ tải (w/người)</w:t>
            </w:r>
          </w:p>
        </w:tc>
        <w:tc>
          <w:tcPr>
            <w:tcW w:w="894" w:type="pct"/>
            <w:shd w:val="clear" w:color="000000" w:fill="FFFFFF"/>
            <w:noWrap/>
            <w:vAlign w:val="center"/>
          </w:tcPr>
          <w:p w14:paraId="238F1FEB" w14:textId="77777777" w:rsidR="000146D4" w:rsidRPr="00BA3949" w:rsidRDefault="000146D4" w:rsidP="00E43814">
            <w:pPr>
              <w:widowControl w:val="0"/>
              <w:spacing w:line="288" w:lineRule="auto"/>
              <w:jc w:val="righ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330</w:t>
            </w:r>
          </w:p>
        </w:tc>
        <w:tc>
          <w:tcPr>
            <w:tcW w:w="849" w:type="pct"/>
            <w:shd w:val="clear" w:color="000000" w:fill="FFFFFF"/>
            <w:noWrap/>
            <w:vAlign w:val="center"/>
          </w:tcPr>
          <w:p w14:paraId="44C84C6B" w14:textId="77777777" w:rsidR="000146D4" w:rsidRPr="00BA3949" w:rsidRDefault="000146D4" w:rsidP="00E43814">
            <w:pPr>
              <w:widowControl w:val="0"/>
              <w:spacing w:line="288" w:lineRule="auto"/>
              <w:jc w:val="righ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200</w:t>
            </w:r>
          </w:p>
        </w:tc>
      </w:tr>
      <w:tr w:rsidR="00BA3949" w:rsidRPr="00BA3949" w14:paraId="6F6F1174" w14:textId="77777777" w:rsidTr="0084155F">
        <w:trPr>
          <w:trHeight w:hRule="exact" w:val="340"/>
        </w:trPr>
        <w:tc>
          <w:tcPr>
            <w:tcW w:w="402" w:type="pct"/>
            <w:shd w:val="clear" w:color="000000" w:fill="FFFFFF"/>
            <w:noWrap/>
            <w:vAlign w:val="center"/>
          </w:tcPr>
          <w:p w14:paraId="52F984A4" w14:textId="77777777" w:rsidR="000146D4" w:rsidRPr="00BA3949" w:rsidRDefault="000146D4" w:rsidP="00E43814">
            <w:pPr>
              <w:widowControl w:val="0"/>
              <w:spacing w:line="288" w:lineRule="auto"/>
              <w:ind w:firstLine="0"/>
              <w:jc w:val="center"/>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2</w:t>
            </w:r>
          </w:p>
        </w:tc>
        <w:tc>
          <w:tcPr>
            <w:tcW w:w="2855" w:type="pct"/>
            <w:shd w:val="clear" w:color="000000" w:fill="FFFFFF"/>
            <w:noWrap/>
            <w:vAlign w:val="center"/>
          </w:tcPr>
          <w:p w14:paraId="49627B91" w14:textId="358A94BB" w:rsidR="000146D4" w:rsidRPr="00BA3949" w:rsidRDefault="000146D4" w:rsidP="00E43814">
            <w:pPr>
              <w:widowControl w:val="0"/>
              <w:spacing w:line="288" w:lineRule="auto"/>
              <w:ind w:firstLine="0"/>
              <w:jc w:val="lef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Đến năm 20</w:t>
            </w:r>
            <w:r w:rsidR="00C268EF" w:rsidRPr="00BA3949">
              <w:rPr>
                <w:rFonts w:ascii="Times New Roman" w:eastAsia="Times New Roman" w:hAnsi="Times New Roman"/>
                <w:sz w:val="26"/>
                <w:szCs w:val="26"/>
                <w:lang w:eastAsia="vi-VN"/>
              </w:rPr>
              <w:t>45</w:t>
            </w:r>
          </w:p>
        </w:tc>
        <w:tc>
          <w:tcPr>
            <w:tcW w:w="894" w:type="pct"/>
            <w:shd w:val="clear" w:color="000000" w:fill="FFFFFF"/>
            <w:noWrap/>
            <w:vAlign w:val="center"/>
          </w:tcPr>
          <w:p w14:paraId="622B4A68" w14:textId="77777777" w:rsidR="000146D4" w:rsidRPr="00BA3949" w:rsidRDefault="000146D4" w:rsidP="00E43814">
            <w:pPr>
              <w:widowControl w:val="0"/>
              <w:spacing w:line="288" w:lineRule="auto"/>
              <w:jc w:val="righ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 </w:t>
            </w:r>
          </w:p>
        </w:tc>
        <w:tc>
          <w:tcPr>
            <w:tcW w:w="849" w:type="pct"/>
            <w:shd w:val="clear" w:color="000000" w:fill="FFFFFF"/>
            <w:noWrap/>
            <w:vAlign w:val="center"/>
          </w:tcPr>
          <w:p w14:paraId="31D264BA" w14:textId="77777777" w:rsidR="000146D4" w:rsidRPr="00BA3949" w:rsidRDefault="000146D4" w:rsidP="00E43814">
            <w:pPr>
              <w:widowControl w:val="0"/>
              <w:spacing w:line="288" w:lineRule="auto"/>
              <w:jc w:val="righ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 </w:t>
            </w:r>
          </w:p>
        </w:tc>
      </w:tr>
      <w:tr w:rsidR="00BA3949" w:rsidRPr="00BA3949" w14:paraId="20F4983D" w14:textId="77777777" w:rsidTr="0084155F">
        <w:trPr>
          <w:trHeight w:hRule="exact" w:val="340"/>
        </w:trPr>
        <w:tc>
          <w:tcPr>
            <w:tcW w:w="402" w:type="pct"/>
            <w:shd w:val="clear" w:color="000000" w:fill="FFFFFF"/>
            <w:noWrap/>
            <w:vAlign w:val="center"/>
          </w:tcPr>
          <w:p w14:paraId="12FD7FD6" w14:textId="77777777" w:rsidR="000146D4" w:rsidRPr="00BA3949" w:rsidRDefault="000146D4" w:rsidP="00E43814">
            <w:pPr>
              <w:widowControl w:val="0"/>
              <w:spacing w:line="288" w:lineRule="auto"/>
              <w:jc w:val="lef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 </w:t>
            </w:r>
          </w:p>
        </w:tc>
        <w:tc>
          <w:tcPr>
            <w:tcW w:w="2855" w:type="pct"/>
            <w:shd w:val="clear" w:color="000000" w:fill="FFFFFF"/>
            <w:noWrap/>
            <w:vAlign w:val="center"/>
          </w:tcPr>
          <w:p w14:paraId="221DEF6A" w14:textId="77777777" w:rsidR="000146D4" w:rsidRPr="00BA3949" w:rsidRDefault="000146D4" w:rsidP="00E43814">
            <w:pPr>
              <w:widowControl w:val="0"/>
              <w:spacing w:line="288" w:lineRule="auto"/>
              <w:ind w:firstLine="0"/>
              <w:jc w:val="lef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Phụ tải (w/người)</w:t>
            </w:r>
          </w:p>
        </w:tc>
        <w:tc>
          <w:tcPr>
            <w:tcW w:w="894" w:type="pct"/>
            <w:shd w:val="clear" w:color="000000" w:fill="FFFFFF"/>
            <w:noWrap/>
            <w:vAlign w:val="center"/>
          </w:tcPr>
          <w:p w14:paraId="71767199" w14:textId="77777777" w:rsidR="000146D4" w:rsidRPr="00BA3949" w:rsidRDefault="000146D4" w:rsidP="00E43814">
            <w:pPr>
              <w:widowControl w:val="0"/>
              <w:spacing w:line="288" w:lineRule="auto"/>
              <w:jc w:val="righ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500</w:t>
            </w:r>
          </w:p>
        </w:tc>
        <w:tc>
          <w:tcPr>
            <w:tcW w:w="849" w:type="pct"/>
            <w:shd w:val="clear" w:color="000000" w:fill="FFFFFF"/>
            <w:noWrap/>
            <w:vAlign w:val="center"/>
          </w:tcPr>
          <w:p w14:paraId="67F0EE58" w14:textId="77777777" w:rsidR="000146D4" w:rsidRPr="00BA3949" w:rsidRDefault="000146D4" w:rsidP="00E43814">
            <w:pPr>
              <w:widowControl w:val="0"/>
              <w:spacing w:line="288" w:lineRule="auto"/>
              <w:jc w:val="right"/>
              <w:rPr>
                <w:rFonts w:ascii="Times New Roman" w:eastAsia="Times New Roman" w:hAnsi="Times New Roman"/>
                <w:sz w:val="26"/>
                <w:szCs w:val="26"/>
                <w:lang w:val="vi-VN" w:eastAsia="vi-VN"/>
              </w:rPr>
            </w:pPr>
            <w:r w:rsidRPr="00BA3949">
              <w:rPr>
                <w:rFonts w:ascii="Times New Roman" w:eastAsia="Times New Roman" w:hAnsi="Times New Roman"/>
                <w:sz w:val="26"/>
                <w:szCs w:val="26"/>
                <w:lang w:eastAsia="vi-VN"/>
              </w:rPr>
              <w:t>330</w:t>
            </w:r>
          </w:p>
        </w:tc>
      </w:tr>
    </w:tbl>
    <w:p w14:paraId="62810FB6" w14:textId="77777777" w:rsidR="00A62745" w:rsidRPr="00BA3949" w:rsidRDefault="00A62745" w:rsidP="00E43814">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4.3.2 Phụ tải điện</w:t>
      </w:r>
    </w:p>
    <w:p w14:paraId="0C4491C3" w14:textId="77777777" w:rsidR="00A62745" w:rsidRPr="00BA3949" w:rsidRDefault="00A62745" w:rsidP="00E43814">
      <w:pPr>
        <w:widowControl w:val="0"/>
        <w:spacing w:line="288" w:lineRule="auto"/>
        <w:rPr>
          <w:rFonts w:ascii="Times New Roman" w:eastAsia="Times New Roman" w:hAnsi="Times New Roman"/>
          <w:sz w:val="26"/>
          <w:szCs w:val="26"/>
          <w:lang w:val="vi-VN" w:eastAsia="en-GB"/>
        </w:rPr>
      </w:pPr>
      <w:r w:rsidRPr="00BA3949">
        <w:rPr>
          <w:rFonts w:ascii="Times New Roman" w:eastAsia="Times New Roman" w:hAnsi="Times New Roman"/>
          <w:sz w:val="26"/>
          <w:szCs w:val="26"/>
          <w:lang w:val="vi-VN" w:eastAsia="en-GB"/>
        </w:rPr>
        <w:t>Phụ tải cấp điện toàn huyện:</w:t>
      </w:r>
    </w:p>
    <w:p w14:paraId="3D9894BF" w14:textId="508C8B0C" w:rsidR="00A62745" w:rsidRPr="00BA3949" w:rsidRDefault="00A62745" w:rsidP="00E43814">
      <w:pPr>
        <w:pStyle w:val="ListParagraph"/>
        <w:widowControl w:val="0"/>
        <w:numPr>
          <w:ilvl w:val="0"/>
          <w:numId w:val="45"/>
        </w:numPr>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Dự báo đến 2030:</w:t>
      </w:r>
    </w:p>
    <w:p w14:paraId="218F31FD" w14:textId="535BDC14" w:rsidR="00A62745" w:rsidRPr="00BA3949" w:rsidRDefault="000F51A1" w:rsidP="00E43814">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734" w:name="_Toc82402803"/>
      <w:bookmarkStart w:id="1735" w:name="_Toc96893414"/>
      <w:bookmarkStart w:id="1736" w:name="_Toc100733938"/>
      <w:bookmarkStart w:id="1737" w:name="_Toc100735601"/>
      <w:bookmarkStart w:id="1738" w:name="_Toc112655191"/>
      <w:bookmarkStart w:id="1739" w:name="_Toc137379566"/>
      <w:bookmarkStart w:id="1740" w:name="_Toc152503173"/>
      <w:bookmarkStart w:id="1741" w:name="_Toc152787085"/>
      <w:bookmarkStart w:id="1742" w:name="_Toc152787382"/>
      <w:bookmarkStart w:id="1743" w:name="_Toc152833123"/>
      <w:bookmarkStart w:id="1744" w:name="_Toc152833573"/>
      <w:bookmarkStart w:id="1745" w:name="_Toc152860704"/>
      <w:bookmarkStart w:id="1746" w:name="_Toc152861315"/>
      <w:bookmarkStart w:id="1747" w:name="_Toc152861743"/>
      <w:bookmarkStart w:id="1748" w:name="_Toc161693958"/>
      <w:bookmarkStart w:id="1749" w:name="_Toc162853302"/>
      <w:bookmarkStart w:id="1750" w:name="_Toc162854320"/>
      <w:bookmarkStart w:id="1751" w:name="_Toc163998724"/>
      <w:r w:rsidRPr="00BA3949">
        <w:rPr>
          <w:rFonts w:ascii="Times New Roman" w:eastAsia="Times New Roman" w:hAnsi="Times New Roman"/>
          <w:bCs/>
          <w:i/>
          <w:iCs/>
          <w:sz w:val="26"/>
          <w:szCs w:val="26"/>
          <w:lang w:val="nb-NO" w:eastAsia="vi-VN"/>
        </w:rPr>
        <w:t xml:space="preserve">Bảng </w:t>
      </w:r>
      <w:r w:rsidR="00C77810" w:rsidRPr="00BA3949">
        <w:rPr>
          <w:rFonts w:ascii="Times New Roman" w:eastAsia="Times New Roman" w:hAnsi="Times New Roman"/>
          <w:bCs/>
          <w:i/>
          <w:iCs/>
          <w:sz w:val="26"/>
          <w:szCs w:val="26"/>
          <w:lang w:val="nb-NO" w:eastAsia="vi-VN"/>
        </w:rPr>
        <w:t>3</w:t>
      </w:r>
      <w:r w:rsidR="00135513" w:rsidRPr="00BA3949">
        <w:rPr>
          <w:rFonts w:ascii="Times New Roman" w:eastAsia="Times New Roman" w:hAnsi="Times New Roman"/>
          <w:bCs/>
          <w:i/>
          <w:iCs/>
          <w:sz w:val="26"/>
          <w:szCs w:val="26"/>
          <w:lang w:val="nb-NO" w:eastAsia="vi-VN"/>
        </w:rPr>
        <w:t>9</w:t>
      </w:r>
      <w:r w:rsidR="00A62745" w:rsidRPr="00BA3949">
        <w:rPr>
          <w:rFonts w:ascii="Times New Roman" w:eastAsia="Times New Roman" w:hAnsi="Times New Roman"/>
          <w:bCs/>
          <w:i/>
          <w:iCs/>
          <w:sz w:val="26"/>
          <w:szCs w:val="26"/>
          <w:lang w:val="nb-NO" w:eastAsia="vi-VN"/>
        </w:rPr>
        <w:t>: Dự báo phụ tải điện đến năm 2030</w:t>
      </w:r>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p>
    <w:tbl>
      <w:tblPr>
        <w:tblW w:w="5000" w:type="pct"/>
        <w:tblLook w:val="04A0" w:firstRow="1" w:lastRow="0" w:firstColumn="1" w:lastColumn="0" w:noHBand="0" w:noVBand="1"/>
      </w:tblPr>
      <w:tblGrid>
        <w:gridCol w:w="595"/>
        <w:gridCol w:w="2533"/>
        <w:gridCol w:w="818"/>
        <w:gridCol w:w="931"/>
        <w:gridCol w:w="907"/>
        <w:gridCol w:w="907"/>
        <w:gridCol w:w="1311"/>
        <w:gridCol w:w="1060"/>
      </w:tblGrid>
      <w:tr w:rsidR="00BA3949" w:rsidRPr="00BA3949" w14:paraId="2F3ED62C" w14:textId="77777777" w:rsidTr="0084155F">
        <w:trPr>
          <w:trHeight w:val="300"/>
        </w:trPr>
        <w:tc>
          <w:tcPr>
            <w:tcW w:w="31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F12DA"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STT</w:t>
            </w:r>
          </w:p>
        </w:tc>
        <w:tc>
          <w:tcPr>
            <w:tcW w:w="13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A2E9DE"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Nội dung</w:t>
            </w:r>
          </w:p>
        </w:tc>
        <w:tc>
          <w:tcPr>
            <w:tcW w:w="3318" w:type="pct"/>
            <w:gridSpan w:val="6"/>
            <w:tcBorders>
              <w:top w:val="single" w:sz="4" w:space="0" w:color="auto"/>
              <w:left w:val="nil"/>
              <w:bottom w:val="single" w:sz="4" w:space="0" w:color="auto"/>
              <w:right w:val="single" w:sz="4" w:space="0" w:color="auto"/>
            </w:tcBorders>
            <w:shd w:val="clear" w:color="auto" w:fill="auto"/>
            <w:noWrap/>
            <w:vAlign w:val="center"/>
            <w:hideMark/>
          </w:tcPr>
          <w:p w14:paraId="7BF2DE15"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Dự báo đến năm 2030</w:t>
            </w:r>
          </w:p>
        </w:tc>
      </w:tr>
      <w:tr w:rsidR="00BA3949" w:rsidRPr="00BA3949" w14:paraId="4CF4C3A5" w14:textId="77777777" w:rsidTr="0084155F">
        <w:trPr>
          <w:trHeight w:val="1193"/>
        </w:trPr>
        <w:tc>
          <w:tcPr>
            <w:tcW w:w="316" w:type="pct"/>
            <w:vMerge/>
            <w:tcBorders>
              <w:top w:val="single" w:sz="4" w:space="0" w:color="auto"/>
              <w:left w:val="single" w:sz="4" w:space="0" w:color="auto"/>
              <w:bottom w:val="single" w:sz="4" w:space="0" w:color="auto"/>
              <w:right w:val="single" w:sz="4" w:space="0" w:color="auto"/>
            </w:tcBorders>
            <w:vAlign w:val="center"/>
            <w:hideMark/>
          </w:tcPr>
          <w:p w14:paraId="18AB2A48"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1366" w:type="pct"/>
            <w:vMerge/>
            <w:tcBorders>
              <w:top w:val="single" w:sz="4" w:space="0" w:color="auto"/>
              <w:left w:val="single" w:sz="4" w:space="0" w:color="auto"/>
              <w:bottom w:val="single" w:sz="4" w:space="0" w:color="auto"/>
              <w:right w:val="single" w:sz="4" w:space="0" w:color="auto"/>
            </w:tcBorders>
            <w:vAlign w:val="center"/>
            <w:hideMark/>
          </w:tcPr>
          <w:p w14:paraId="7981CCE4"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461" w:type="pct"/>
            <w:vMerge w:val="restart"/>
            <w:tcBorders>
              <w:top w:val="nil"/>
              <w:left w:val="single" w:sz="4" w:space="0" w:color="auto"/>
              <w:bottom w:val="single" w:sz="4" w:space="0" w:color="auto"/>
              <w:right w:val="single" w:sz="4" w:space="0" w:color="auto"/>
            </w:tcBorders>
            <w:shd w:val="clear" w:color="auto" w:fill="auto"/>
            <w:vAlign w:val="center"/>
            <w:hideMark/>
          </w:tcPr>
          <w:p w14:paraId="039E44A3" w14:textId="77777777" w:rsidR="00526E83" w:rsidRPr="00BA3949" w:rsidRDefault="00526E83" w:rsidP="00E43814">
            <w:pPr>
              <w:widowControl w:val="0"/>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mô </w:t>
            </w:r>
          </w:p>
        </w:tc>
        <w:tc>
          <w:tcPr>
            <w:tcW w:w="510" w:type="pct"/>
            <w:vMerge w:val="restart"/>
            <w:tcBorders>
              <w:top w:val="nil"/>
              <w:left w:val="single" w:sz="4" w:space="0" w:color="auto"/>
              <w:bottom w:val="single" w:sz="4" w:space="0" w:color="auto"/>
              <w:right w:val="single" w:sz="4" w:space="0" w:color="auto"/>
            </w:tcBorders>
            <w:shd w:val="clear" w:color="auto" w:fill="auto"/>
            <w:vAlign w:val="center"/>
            <w:hideMark/>
          </w:tcPr>
          <w:p w14:paraId="69BBD3CA"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Đơn vị</w:t>
            </w:r>
          </w:p>
        </w:tc>
        <w:tc>
          <w:tcPr>
            <w:tcW w:w="510" w:type="pct"/>
            <w:vMerge w:val="restart"/>
            <w:tcBorders>
              <w:top w:val="nil"/>
              <w:left w:val="single" w:sz="4" w:space="0" w:color="auto"/>
              <w:bottom w:val="single" w:sz="4" w:space="0" w:color="auto"/>
              <w:right w:val="single" w:sz="4" w:space="0" w:color="auto"/>
            </w:tcBorders>
            <w:shd w:val="clear" w:color="auto" w:fill="auto"/>
            <w:vAlign w:val="center"/>
            <w:hideMark/>
          </w:tcPr>
          <w:p w14:paraId="65B8DD86"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Chỉ tiêu</w:t>
            </w:r>
          </w:p>
        </w:tc>
        <w:tc>
          <w:tcPr>
            <w:tcW w:w="510" w:type="pct"/>
            <w:vMerge w:val="restart"/>
            <w:tcBorders>
              <w:top w:val="nil"/>
              <w:left w:val="single" w:sz="4" w:space="0" w:color="auto"/>
              <w:bottom w:val="single" w:sz="4" w:space="0" w:color="auto"/>
              <w:right w:val="single" w:sz="4" w:space="0" w:color="auto"/>
            </w:tcBorders>
            <w:shd w:val="clear" w:color="auto" w:fill="auto"/>
            <w:vAlign w:val="center"/>
            <w:hideMark/>
          </w:tcPr>
          <w:p w14:paraId="0017422A"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Nhu cầu cấp điện sinh hoạt (MW) (1)</w:t>
            </w:r>
          </w:p>
        </w:tc>
        <w:tc>
          <w:tcPr>
            <w:tcW w:w="733" w:type="pct"/>
            <w:vMerge w:val="restart"/>
            <w:tcBorders>
              <w:top w:val="nil"/>
              <w:left w:val="single" w:sz="4" w:space="0" w:color="auto"/>
              <w:bottom w:val="single" w:sz="4" w:space="0" w:color="auto"/>
              <w:right w:val="single" w:sz="4" w:space="0" w:color="auto"/>
            </w:tcBorders>
            <w:shd w:val="clear" w:color="auto" w:fill="auto"/>
            <w:vAlign w:val="center"/>
            <w:hideMark/>
          </w:tcPr>
          <w:p w14:paraId="1751E8A0"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Nhu cầu cấp điện công cộng = 30% điện sinh hoạt (MW) (2)</w:t>
            </w:r>
          </w:p>
        </w:tc>
        <w:tc>
          <w:tcPr>
            <w:tcW w:w="595" w:type="pct"/>
            <w:vMerge w:val="restart"/>
            <w:tcBorders>
              <w:top w:val="nil"/>
              <w:left w:val="single" w:sz="4" w:space="0" w:color="auto"/>
              <w:bottom w:val="single" w:sz="4" w:space="0" w:color="auto"/>
              <w:right w:val="single" w:sz="4" w:space="0" w:color="auto"/>
            </w:tcBorders>
            <w:shd w:val="clear" w:color="auto" w:fill="auto"/>
            <w:vAlign w:val="center"/>
            <w:hideMark/>
          </w:tcPr>
          <w:p w14:paraId="3C5611C7"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Nhu cầu cấp điện công nghiệp, NTTS (MW) (3)</w:t>
            </w:r>
          </w:p>
        </w:tc>
      </w:tr>
      <w:tr w:rsidR="00BA3949" w:rsidRPr="00BA3949" w14:paraId="468835E7" w14:textId="77777777" w:rsidTr="0084155F">
        <w:trPr>
          <w:trHeight w:val="300"/>
        </w:trPr>
        <w:tc>
          <w:tcPr>
            <w:tcW w:w="316" w:type="pct"/>
            <w:vMerge/>
            <w:tcBorders>
              <w:top w:val="single" w:sz="4" w:space="0" w:color="auto"/>
              <w:left w:val="single" w:sz="4" w:space="0" w:color="auto"/>
              <w:bottom w:val="single" w:sz="4" w:space="0" w:color="auto"/>
              <w:right w:val="single" w:sz="4" w:space="0" w:color="auto"/>
            </w:tcBorders>
            <w:vAlign w:val="center"/>
            <w:hideMark/>
          </w:tcPr>
          <w:p w14:paraId="65027C16"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1366" w:type="pct"/>
            <w:vMerge/>
            <w:tcBorders>
              <w:top w:val="single" w:sz="4" w:space="0" w:color="auto"/>
              <w:left w:val="single" w:sz="4" w:space="0" w:color="auto"/>
              <w:bottom w:val="single" w:sz="4" w:space="0" w:color="auto"/>
              <w:right w:val="single" w:sz="4" w:space="0" w:color="auto"/>
            </w:tcBorders>
            <w:vAlign w:val="center"/>
            <w:hideMark/>
          </w:tcPr>
          <w:p w14:paraId="2B5F4E75"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461" w:type="pct"/>
            <w:vMerge/>
            <w:tcBorders>
              <w:top w:val="nil"/>
              <w:left w:val="single" w:sz="4" w:space="0" w:color="auto"/>
              <w:bottom w:val="single" w:sz="4" w:space="0" w:color="auto"/>
              <w:right w:val="single" w:sz="4" w:space="0" w:color="auto"/>
            </w:tcBorders>
            <w:vAlign w:val="center"/>
            <w:hideMark/>
          </w:tcPr>
          <w:p w14:paraId="025198A7"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510" w:type="pct"/>
            <w:vMerge/>
            <w:tcBorders>
              <w:top w:val="nil"/>
              <w:left w:val="single" w:sz="4" w:space="0" w:color="auto"/>
              <w:bottom w:val="single" w:sz="4" w:space="0" w:color="auto"/>
              <w:right w:val="single" w:sz="4" w:space="0" w:color="auto"/>
            </w:tcBorders>
            <w:vAlign w:val="center"/>
            <w:hideMark/>
          </w:tcPr>
          <w:p w14:paraId="0F59F059"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510" w:type="pct"/>
            <w:vMerge/>
            <w:tcBorders>
              <w:top w:val="nil"/>
              <w:left w:val="single" w:sz="4" w:space="0" w:color="auto"/>
              <w:bottom w:val="single" w:sz="4" w:space="0" w:color="auto"/>
              <w:right w:val="single" w:sz="4" w:space="0" w:color="auto"/>
            </w:tcBorders>
            <w:vAlign w:val="center"/>
            <w:hideMark/>
          </w:tcPr>
          <w:p w14:paraId="08664A39"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510" w:type="pct"/>
            <w:vMerge/>
            <w:tcBorders>
              <w:top w:val="nil"/>
              <w:left w:val="single" w:sz="4" w:space="0" w:color="auto"/>
              <w:bottom w:val="single" w:sz="4" w:space="0" w:color="auto"/>
              <w:right w:val="single" w:sz="4" w:space="0" w:color="auto"/>
            </w:tcBorders>
            <w:vAlign w:val="center"/>
            <w:hideMark/>
          </w:tcPr>
          <w:p w14:paraId="573A268D"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733" w:type="pct"/>
            <w:vMerge/>
            <w:tcBorders>
              <w:top w:val="nil"/>
              <w:left w:val="single" w:sz="4" w:space="0" w:color="auto"/>
              <w:bottom w:val="single" w:sz="4" w:space="0" w:color="auto"/>
              <w:right w:val="single" w:sz="4" w:space="0" w:color="auto"/>
            </w:tcBorders>
            <w:vAlign w:val="center"/>
            <w:hideMark/>
          </w:tcPr>
          <w:p w14:paraId="6CE5D1C0"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595" w:type="pct"/>
            <w:vMerge/>
            <w:tcBorders>
              <w:top w:val="nil"/>
              <w:left w:val="single" w:sz="4" w:space="0" w:color="auto"/>
              <w:bottom w:val="single" w:sz="4" w:space="0" w:color="auto"/>
              <w:right w:val="single" w:sz="4" w:space="0" w:color="auto"/>
            </w:tcBorders>
            <w:vAlign w:val="center"/>
            <w:hideMark/>
          </w:tcPr>
          <w:p w14:paraId="47ACAD7B"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r>
      <w:tr w:rsidR="00BA3949" w:rsidRPr="00BA3949" w14:paraId="6BE16238" w14:textId="77777777" w:rsidTr="0084155F">
        <w:trPr>
          <w:trHeight w:val="30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7288C02C"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1366" w:type="pct"/>
            <w:tcBorders>
              <w:top w:val="nil"/>
              <w:left w:val="nil"/>
              <w:bottom w:val="single" w:sz="4" w:space="0" w:color="auto"/>
              <w:right w:val="single" w:sz="4" w:space="0" w:color="auto"/>
            </w:tcBorders>
            <w:shd w:val="clear" w:color="auto" w:fill="auto"/>
            <w:noWrap/>
            <w:vAlign w:val="center"/>
            <w:hideMark/>
          </w:tcPr>
          <w:p w14:paraId="03414F59" w14:textId="77777777" w:rsidR="00526E83" w:rsidRPr="00BA3949" w:rsidRDefault="00526E83" w:rsidP="00E43814">
            <w:pPr>
              <w:spacing w:line="288"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Dân số đô thị (người)</w:t>
            </w:r>
          </w:p>
        </w:tc>
        <w:tc>
          <w:tcPr>
            <w:tcW w:w="461" w:type="pct"/>
            <w:tcBorders>
              <w:top w:val="nil"/>
              <w:left w:val="nil"/>
              <w:bottom w:val="single" w:sz="4" w:space="0" w:color="auto"/>
              <w:right w:val="single" w:sz="4" w:space="0" w:color="auto"/>
            </w:tcBorders>
            <w:shd w:val="clear" w:color="auto" w:fill="auto"/>
            <w:noWrap/>
            <w:vAlign w:val="center"/>
            <w:hideMark/>
          </w:tcPr>
          <w:p w14:paraId="7B8DCA71"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38.500</w:t>
            </w:r>
          </w:p>
        </w:tc>
        <w:tc>
          <w:tcPr>
            <w:tcW w:w="510" w:type="pct"/>
            <w:tcBorders>
              <w:top w:val="nil"/>
              <w:left w:val="nil"/>
              <w:bottom w:val="single" w:sz="4" w:space="0" w:color="auto"/>
              <w:right w:val="single" w:sz="4" w:space="0" w:color="auto"/>
            </w:tcBorders>
            <w:shd w:val="clear" w:color="auto" w:fill="auto"/>
            <w:noWrap/>
            <w:vAlign w:val="center"/>
            <w:hideMark/>
          </w:tcPr>
          <w:p w14:paraId="099C4B57"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W/người</w:t>
            </w:r>
          </w:p>
        </w:tc>
        <w:tc>
          <w:tcPr>
            <w:tcW w:w="510" w:type="pct"/>
            <w:tcBorders>
              <w:top w:val="nil"/>
              <w:left w:val="nil"/>
              <w:bottom w:val="single" w:sz="4" w:space="0" w:color="auto"/>
              <w:right w:val="single" w:sz="4" w:space="0" w:color="auto"/>
            </w:tcBorders>
            <w:shd w:val="clear" w:color="auto" w:fill="auto"/>
            <w:noWrap/>
            <w:vAlign w:val="center"/>
            <w:hideMark/>
          </w:tcPr>
          <w:p w14:paraId="4C02FD94"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330</w:t>
            </w:r>
          </w:p>
        </w:tc>
        <w:tc>
          <w:tcPr>
            <w:tcW w:w="510" w:type="pct"/>
            <w:tcBorders>
              <w:top w:val="nil"/>
              <w:left w:val="nil"/>
              <w:bottom w:val="single" w:sz="4" w:space="0" w:color="auto"/>
              <w:right w:val="single" w:sz="4" w:space="0" w:color="auto"/>
            </w:tcBorders>
            <w:shd w:val="clear" w:color="auto" w:fill="auto"/>
            <w:noWrap/>
            <w:vAlign w:val="center"/>
            <w:hideMark/>
          </w:tcPr>
          <w:p w14:paraId="29C700B7"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12,71</w:t>
            </w:r>
          </w:p>
        </w:tc>
        <w:tc>
          <w:tcPr>
            <w:tcW w:w="733" w:type="pct"/>
            <w:tcBorders>
              <w:top w:val="nil"/>
              <w:left w:val="nil"/>
              <w:bottom w:val="single" w:sz="4" w:space="0" w:color="auto"/>
              <w:right w:val="single" w:sz="4" w:space="0" w:color="auto"/>
            </w:tcBorders>
            <w:shd w:val="clear" w:color="auto" w:fill="auto"/>
            <w:noWrap/>
            <w:vAlign w:val="center"/>
            <w:hideMark/>
          </w:tcPr>
          <w:p w14:paraId="5273402D"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3,81</w:t>
            </w:r>
          </w:p>
        </w:tc>
        <w:tc>
          <w:tcPr>
            <w:tcW w:w="595" w:type="pct"/>
            <w:tcBorders>
              <w:top w:val="nil"/>
              <w:left w:val="nil"/>
              <w:bottom w:val="single" w:sz="4" w:space="0" w:color="auto"/>
              <w:right w:val="single" w:sz="4" w:space="0" w:color="auto"/>
            </w:tcBorders>
            <w:shd w:val="clear" w:color="auto" w:fill="auto"/>
            <w:noWrap/>
            <w:vAlign w:val="center"/>
            <w:hideMark/>
          </w:tcPr>
          <w:p w14:paraId="2A71D411"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1A682B13" w14:textId="77777777" w:rsidTr="0084155F">
        <w:trPr>
          <w:trHeight w:val="300"/>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4081FA93"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w:t>
            </w:r>
          </w:p>
        </w:tc>
        <w:tc>
          <w:tcPr>
            <w:tcW w:w="1366" w:type="pct"/>
            <w:tcBorders>
              <w:top w:val="nil"/>
              <w:left w:val="nil"/>
              <w:bottom w:val="single" w:sz="4" w:space="0" w:color="auto"/>
              <w:right w:val="single" w:sz="4" w:space="0" w:color="auto"/>
            </w:tcBorders>
            <w:shd w:val="clear" w:color="auto" w:fill="auto"/>
            <w:noWrap/>
            <w:vAlign w:val="center"/>
            <w:hideMark/>
          </w:tcPr>
          <w:p w14:paraId="5576B989" w14:textId="77777777" w:rsidR="00526E83" w:rsidRPr="00BA3949" w:rsidRDefault="00526E83" w:rsidP="00E43814">
            <w:pPr>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Dân số nông thôn (người)</w:t>
            </w:r>
          </w:p>
        </w:tc>
        <w:tc>
          <w:tcPr>
            <w:tcW w:w="461" w:type="pct"/>
            <w:tcBorders>
              <w:top w:val="nil"/>
              <w:left w:val="nil"/>
              <w:bottom w:val="single" w:sz="4" w:space="0" w:color="auto"/>
              <w:right w:val="single" w:sz="4" w:space="0" w:color="auto"/>
            </w:tcBorders>
            <w:shd w:val="clear" w:color="auto" w:fill="auto"/>
            <w:noWrap/>
            <w:vAlign w:val="center"/>
            <w:hideMark/>
          </w:tcPr>
          <w:p w14:paraId="46B89855"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46.500</w:t>
            </w:r>
          </w:p>
        </w:tc>
        <w:tc>
          <w:tcPr>
            <w:tcW w:w="510" w:type="pct"/>
            <w:tcBorders>
              <w:top w:val="nil"/>
              <w:left w:val="nil"/>
              <w:bottom w:val="single" w:sz="4" w:space="0" w:color="auto"/>
              <w:right w:val="single" w:sz="4" w:space="0" w:color="auto"/>
            </w:tcBorders>
            <w:shd w:val="clear" w:color="auto" w:fill="auto"/>
            <w:noWrap/>
            <w:vAlign w:val="center"/>
            <w:hideMark/>
          </w:tcPr>
          <w:p w14:paraId="32B8CD5F"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W/người</w:t>
            </w:r>
          </w:p>
        </w:tc>
        <w:tc>
          <w:tcPr>
            <w:tcW w:w="510" w:type="pct"/>
            <w:tcBorders>
              <w:top w:val="nil"/>
              <w:left w:val="nil"/>
              <w:bottom w:val="single" w:sz="4" w:space="0" w:color="auto"/>
              <w:right w:val="single" w:sz="4" w:space="0" w:color="auto"/>
            </w:tcBorders>
            <w:shd w:val="clear" w:color="auto" w:fill="auto"/>
            <w:noWrap/>
            <w:vAlign w:val="center"/>
            <w:hideMark/>
          </w:tcPr>
          <w:p w14:paraId="76AB7CD7"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200</w:t>
            </w:r>
          </w:p>
        </w:tc>
        <w:tc>
          <w:tcPr>
            <w:tcW w:w="510" w:type="pct"/>
            <w:tcBorders>
              <w:top w:val="nil"/>
              <w:left w:val="nil"/>
              <w:bottom w:val="single" w:sz="4" w:space="0" w:color="auto"/>
              <w:right w:val="single" w:sz="4" w:space="0" w:color="auto"/>
            </w:tcBorders>
            <w:shd w:val="clear" w:color="auto" w:fill="auto"/>
            <w:noWrap/>
            <w:vAlign w:val="center"/>
            <w:hideMark/>
          </w:tcPr>
          <w:p w14:paraId="2BE14150"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9,3</w:t>
            </w:r>
          </w:p>
        </w:tc>
        <w:tc>
          <w:tcPr>
            <w:tcW w:w="733" w:type="pct"/>
            <w:tcBorders>
              <w:top w:val="nil"/>
              <w:left w:val="nil"/>
              <w:bottom w:val="single" w:sz="4" w:space="0" w:color="auto"/>
              <w:right w:val="single" w:sz="4" w:space="0" w:color="auto"/>
            </w:tcBorders>
            <w:shd w:val="clear" w:color="auto" w:fill="auto"/>
            <w:noWrap/>
            <w:vAlign w:val="center"/>
            <w:hideMark/>
          </w:tcPr>
          <w:p w14:paraId="7B93619E"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2,79</w:t>
            </w:r>
          </w:p>
        </w:tc>
        <w:tc>
          <w:tcPr>
            <w:tcW w:w="595" w:type="pct"/>
            <w:tcBorders>
              <w:top w:val="nil"/>
              <w:left w:val="nil"/>
              <w:bottom w:val="single" w:sz="4" w:space="0" w:color="auto"/>
              <w:right w:val="single" w:sz="4" w:space="0" w:color="auto"/>
            </w:tcBorders>
            <w:shd w:val="clear" w:color="auto" w:fill="auto"/>
            <w:noWrap/>
            <w:vAlign w:val="center"/>
            <w:hideMark/>
          </w:tcPr>
          <w:p w14:paraId="6014D625"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5AF9163C" w14:textId="77777777" w:rsidTr="0084155F">
        <w:trPr>
          <w:trHeight w:val="395"/>
        </w:trPr>
        <w:tc>
          <w:tcPr>
            <w:tcW w:w="316" w:type="pct"/>
            <w:tcBorders>
              <w:top w:val="nil"/>
              <w:left w:val="single" w:sz="4" w:space="0" w:color="auto"/>
              <w:bottom w:val="single" w:sz="4" w:space="0" w:color="auto"/>
              <w:right w:val="single" w:sz="4" w:space="0" w:color="auto"/>
            </w:tcBorders>
            <w:shd w:val="clear" w:color="auto" w:fill="auto"/>
            <w:noWrap/>
            <w:vAlign w:val="center"/>
            <w:hideMark/>
          </w:tcPr>
          <w:p w14:paraId="29494561"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w:t>
            </w:r>
          </w:p>
        </w:tc>
        <w:tc>
          <w:tcPr>
            <w:tcW w:w="1366" w:type="pct"/>
            <w:tcBorders>
              <w:top w:val="nil"/>
              <w:left w:val="nil"/>
              <w:bottom w:val="single" w:sz="4" w:space="0" w:color="auto"/>
              <w:right w:val="single" w:sz="4" w:space="0" w:color="auto"/>
            </w:tcBorders>
            <w:shd w:val="clear" w:color="auto" w:fill="auto"/>
            <w:noWrap/>
            <w:vAlign w:val="center"/>
            <w:hideMark/>
          </w:tcPr>
          <w:p w14:paraId="7AF76D08" w14:textId="77777777" w:rsidR="00526E83" w:rsidRPr="00BA3949" w:rsidRDefault="00526E83" w:rsidP="00E43814">
            <w:pPr>
              <w:spacing w:line="288"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Đất công nghiệp, TTCN (ha)</w:t>
            </w:r>
          </w:p>
        </w:tc>
        <w:tc>
          <w:tcPr>
            <w:tcW w:w="461" w:type="pct"/>
            <w:tcBorders>
              <w:top w:val="nil"/>
              <w:left w:val="nil"/>
              <w:bottom w:val="single" w:sz="4" w:space="0" w:color="auto"/>
              <w:right w:val="single" w:sz="4" w:space="0" w:color="auto"/>
            </w:tcBorders>
            <w:shd w:val="clear" w:color="auto" w:fill="auto"/>
            <w:noWrap/>
            <w:vAlign w:val="center"/>
            <w:hideMark/>
          </w:tcPr>
          <w:p w14:paraId="011EC119"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133,29</w:t>
            </w:r>
          </w:p>
        </w:tc>
        <w:tc>
          <w:tcPr>
            <w:tcW w:w="510" w:type="pct"/>
            <w:tcBorders>
              <w:top w:val="nil"/>
              <w:left w:val="nil"/>
              <w:bottom w:val="single" w:sz="4" w:space="0" w:color="auto"/>
              <w:right w:val="single" w:sz="4" w:space="0" w:color="auto"/>
            </w:tcBorders>
            <w:shd w:val="clear" w:color="auto" w:fill="auto"/>
            <w:noWrap/>
            <w:vAlign w:val="center"/>
            <w:hideMark/>
          </w:tcPr>
          <w:p w14:paraId="13E292DC"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KW/ha</w:t>
            </w:r>
          </w:p>
        </w:tc>
        <w:tc>
          <w:tcPr>
            <w:tcW w:w="510" w:type="pct"/>
            <w:tcBorders>
              <w:top w:val="nil"/>
              <w:left w:val="nil"/>
              <w:bottom w:val="single" w:sz="4" w:space="0" w:color="auto"/>
              <w:right w:val="single" w:sz="4" w:space="0" w:color="auto"/>
            </w:tcBorders>
            <w:shd w:val="clear" w:color="auto" w:fill="auto"/>
            <w:noWrap/>
            <w:vAlign w:val="center"/>
            <w:hideMark/>
          </w:tcPr>
          <w:p w14:paraId="7628ACEE"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140</w:t>
            </w:r>
          </w:p>
        </w:tc>
        <w:tc>
          <w:tcPr>
            <w:tcW w:w="510" w:type="pct"/>
            <w:tcBorders>
              <w:top w:val="nil"/>
              <w:left w:val="nil"/>
              <w:bottom w:val="single" w:sz="4" w:space="0" w:color="auto"/>
              <w:right w:val="single" w:sz="4" w:space="0" w:color="auto"/>
            </w:tcBorders>
            <w:shd w:val="clear" w:color="auto" w:fill="auto"/>
            <w:noWrap/>
            <w:vAlign w:val="center"/>
            <w:hideMark/>
          </w:tcPr>
          <w:p w14:paraId="117F15D8" w14:textId="77777777" w:rsidR="00526E83" w:rsidRPr="00BA3949" w:rsidRDefault="00526E83" w:rsidP="00E43814">
            <w:pPr>
              <w:spacing w:line="288" w:lineRule="auto"/>
              <w:ind w:firstLine="0"/>
              <w:jc w:val="right"/>
              <w:rPr>
                <w:rFonts w:eastAsia="Times New Roman" w:cs="Calibri"/>
              </w:rPr>
            </w:pPr>
            <w:r w:rsidRPr="00BA3949">
              <w:rPr>
                <w:rFonts w:eastAsia="Times New Roman" w:cs="Calibri"/>
              </w:rPr>
              <w:t> </w:t>
            </w:r>
          </w:p>
        </w:tc>
        <w:tc>
          <w:tcPr>
            <w:tcW w:w="733" w:type="pct"/>
            <w:tcBorders>
              <w:top w:val="nil"/>
              <w:left w:val="nil"/>
              <w:bottom w:val="single" w:sz="4" w:space="0" w:color="auto"/>
              <w:right w:val="single" w:sz="4" w:space="0" w:color="auto"/>
            </w:tcBorders>
            <w:shd w:val="clear" w:color="auto" w:fill="auto"/>
            <w:noWrap/>
            <w:vAlign w:val="center"/>
            <w:hideMark/>
          </w:tcPr>
          <w:p w14:paraId="5375C693"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595" w:type="pct"/>
            <w:tcBorders>
              <w:top w:val="nil"/>
              <w:left w:val="nil"/>
              <w:bottom w:val="single" w:sz="4" w:space="0" w:color="auto"/>
              <w:right w:val="single" w:sz="4" w:space="0" w:color="auto"/>
            </w:tcBorders>
            <w:shd w:val="clear" w:color="auto" w:fill="auto"/>
            <w:noWrap/>
            <w:vAlign w:val="center"/>
            <w:hideMark/>
          </w:tcPr>
          <w:p w14:paraId="684FDDB3"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18,66</w:t>
            </w:r>
          </w:p>
        </w:tc>
      </w:tr>
      <w:tr w:rsidR="00BA3949" w:rsidRPr="00BA3949" w14:paraId="11DB831D" w14:textId="77777777" w:rsidTr="0084155F">
        <w:trPr>
          <w:trHeight w:val="300"/>
        </w:trPr>
        <w:tc>
          <w:tcPr>
            <w:tcW w:w="3162"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D6DF74"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Tổng cộng ( MW)</w:t>
            </w:r>
          </w:p>
        </w:tc>
        <w:tc>
          <w:tcPr>
            <w:tcW w:w="510" w:type="pct"/>
            <w:tcBorders>
              <w:top w:val="nil"/>
              <w:left w:val="nil"/>
              <w:bottom w:val="single" w:sz="4" w:space="0" w:color="auto"/>
              <w:right w:val="single" w:sz="4" w:space="0" w:color="auto"/>
            </w:tcBorders>
            <w:shd w:val="clear" w:color="auto" w:fill="auto"/>
            <w:noWrap/>
            <w:vAlign w:val="center"/>
            <w:hideMark/>
          </w:tcPr>
          <w:p w14:paraId="6E472EF1" w14:textId="77777777" w:rsidR="00526E83" w:rsidRPr="00BA3949" w:rsidRDefault="00526E83" w:rsidP="00E43814">
            <w:pPr>
              <w:spacing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22,01</w:t>
            </w:r>
          </w:p>
        </w:tc>
        <w:tc>
          <w:tcPr>
            <w:tcW w:w="733" w:type="pct"/>
            <w:tcBorders>
              <w:top w:val="nil"/>
              <w:left w:val="nil"/>
              <w:bottom w:val="single" w:sz="4" w:space="0" w:color="auto"/>
              <w:right w:val="single" w:sz="4" w:space="0" w:color="auto"/>
            </w:tcBorders>
            <w:shd w:val="clear" w:color="auto" w:fill="auto"/>
            <w:noWrap/>
            <w:vAlign w:val="center"/>
            <w:hideMark/>
          </w:tcPr>
          <w:p w14:paraId="3BE0D088" w14:textId="77777777" w:rsidR="00526E83" w:rsidRPr="00BA3949" w:rsidRDefault="00526E83" w:rsidP="00E43814">
            <w:pPr>
              <w:spacing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6,60</w:t>
            </w:r>
          </w:p>
        </w:tc>
        <w:tc>
          <w:tcPr>
            <w:tcW w:w="595" w:type="pct"/>
            <w:tcBorders>
              <w:top w:val="nil"/>
              <w:left w:val="nil"/>
              <w:bottom w:val="single" w:sz="4" w:space="0" w:color="auto"/>
              <w:right w:val="single" w:sz="4" w:space="0" w:color="auto"/>
            </w:tcBorders>
            <w:shd w:val="clear" w:color="auto" w:fill="auto"/>
            <w:noWrap/>
            <w:vAlign w:val="center"/>
            <w:hideMark/>
          </w:tcPr>
          <w:p w14:paraId="3AACCA59" w14:textId="77777777" w:rsidR="00526E83" w:rsidRPr="00BA3949" w:rsidRDefault="00526E83" w:rsidP="00E43814">
            <w:pPr>
              <w:spacing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18,66</w:t>
            </w:r>
          </w:p>
        </w:tc>
      </w:tr>
      <w:tr w:rsidR="00BA3949" w:rsidRPr="00BA3949" w14:paraId="52980F8B" w14:textId="77777777" w:rsidTr="0084155F">
        <w:trPr>
          <w:trHeight w:val="300"/>
        </w:trPr>
        <w:tc>
          <w:tcPr>
            <w:tcW w:w="3162"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41ADA7" w14:textId="77777777" w:rsidR="00526E83" w:rsidRPr="00BA3949" w:rsidRDefault="00526E83" w:rsidP="00E43814">
            <w:pPr>
              <w:spacing w:line="288"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Công suất tính toán với hệ số Kđt= 0,7</w:t>
            </w:r>
          </w:p>
        </w:tc>
        <w:tc>
          <w:tcPr>
            <w:tcW w:w="510" w:type="pct"/>
            <w:tcBorders>
              <w:top w:val="nil"/>
              <w:left w:val="nil"/>
              <w:bottom w:val="single" w:sz="4" w:space="0" w:color="auto"/>
              <w:right w:val="single" w:sz="4" w:space="0" w:color="auto"/>
            </w:tcBorders>
            <w:shd w:val="clear" w:color="auto" w:fill="auto"/>
            <w:noWrap/>
            <w:vAlign w:val="center"/>
            <w:hideMark/>
          </w:tcPr>
          <w:p w14:paraId="4BAFA966"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15,40</w:t>
            </w:r>
          </w:p>
        </w:tc>
        <w:tc>
          <w:tcPr>
            <w:tcW w:w="733" w:type="pct"/>
            <w:tcBorders>
              <w:top w:val="nil"/>
              <w:left w:val="nil"/>
              <w:bottom w:val="single" w:sz="4" w:space="0" w:color="auto"/>
              <w:right w:val="single" w:sz="4" w:space="0" w:color="auto"/>
            </w:tcBorders>
            <w:shd w:val="clear" w:color="auto" w:fill="auto"/>
            <w:noWrap/>
            <w:vAlign w:val="center"/>
            <w:hideMark/>
          </w:tcPr>
          <w:p w14:paraId="2D027DB4"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4,62</w:t>
            </w:r>
          </w:p>
        </w:tc>
        <w:tc>
          <w:tcPr>
            <w:tcW w:w="595" w:type="pct"/>
            <w:tcBorders>
              <w:top w:val="nil"/>
              <w:left w:val="nil"/>
              <w:bottom w:val="single" w:sz="4" w:space="0" w:color="auto"/>
              <w:right w:val="single" w:sz="4" w:space="0" w:color="auto"/>
            </w:tcBorders>
            <w:shd w:val="clear" w:color="auto" w:fill="auto"/>
            <w:noWrap/>
            <w:vAlign w:val="center"/>
            <w:hideMark/>
          </w:tcPr>
          <w:p w14:paraId="539D3F73"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13,06</w:t>
            </w:r>
          </w:p>
        </w:tc>
      </w:tr>
      <w:tr w:rsidR="00BA3949" w:rsidRPr="00BA3949" w14:paraId="124120BA" w14:textId="77777777" w:rsidTr="0084155F">
        <w:trPr>
          <w:trHeight w:val="300"/>
        </w:trPr>
        <w:tc>
          <w:tcPr>
            <w:tcW w:w="3162"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992F7F" w14:textId="77777777" w:rsidR="00526E83" w:rsidRPr="00BA3949" w:rsidRDefault="00526E83" w:rsidP="00E43814">
            <w:pPr>
              <w:spacing w:line="288"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Công suất yêu cầu với Cos ɸ = 0,8</w:t>
            </w:r>
          </w:p>
        </w:tc>
        <w:tc>
          <w:tcPr>
            <w:tcW w:w="510" w:type="pct"/>
            <w:tcBorders>
              <w:top w:val="nil"/>
              <w:left w:val="nil"/>
              <w:bottom w:val="single" w:sz="4" w:space="0" w:color="auto"/>
              <w:right w:val="single" w:sz="4" w:space="0" w:color="auto"/>
            </w:tcBorders>
            <w:shd w:val="clear" w:color="auto" w:fill="auto"/>
            <w:noWrap/>
            <w:vAlign w:val="center"/>
            <w:hideMark/>
          </w:tcPr>
          <w:p w14:paraId="45BFF979"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19,25</w:t>
            </w:r>
          </w:p>
        </w:tc>
        <w:tc>
          <w:tcPr>
            <w:tcW w:w="733" w:type="pct"/>
            <w:tcBorders>
              <w:top w:val="nil"/>
              <w:left w:val="nil"/>
              <w:bottom w:val="single" w:sz="4" w:space="0" w:color="auto"/>
              <w:right w:val="single" w:sz="4" w:space="0" w:color="auto"/>
            </w:tcBorders>
            <w:shd w:val="clear" w:color="auto" w:fill="auto"/>
            <w:noWrap/>
            <w:vAlign w:val="center"/>
            <w:hideMark/>
          </w:tcPr>
          <w:p w14:paraId="70D264BB"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5,78</w:t>
            </w:r>
          </w:p>
        </w:tc>
        <w:tc>
          <w:tcPr>
            <w:tcW w:w="595" w:type="pct"/>
            <w:tcBorders>
              <w:top w:val="nil"/>
              <w:left w:val="nil"/>
              <w:bottom w:val="single" w:sz="4" w:space="0" w:color="auto"/>
              <w:right w:val="single" w:sz="4" w:space="0" w:color="auto"/>
            </w:tcBorders>
            <w:shd w:val="clear" w:color="auto" w:fill="auto"/>
            <w:noWrap/>
            <w:vAlign w:val="center"/>
            <w:hideMark/>
          </w:tcPr>
          <w:p w14:paraId="526F489A"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16,33</w:t>
            </w:r>
          </w:p>
        </w:tc>
      </w:tr>
      <w:tr w:rsidR="00BA3949" w:rsidRPr="00BA3949" w14:paraId="4A2370BA" w14:textId="77777777" w:rsidTr="0084155F">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13ECF" w14:textId="77777777" w:rsidR="00526E83" w:rsidRPr="00BA3949" w:rsidRDefault="00526E83" w:rsidP="00E43814">
            <w:pPr>
              <w:spacing w:line="288"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Tổng công suất yêu cầu (1+2+3) = 41,36 MVA</w:t>
            </w:r>
          </w:p>
        </w:tc>
      </w:tr>
    </w:tbl>
    <w:p w14:paraId="559737A9" w14:textId="34DCA5CD" w:rsidR="00C268EF" w:rsidRPr="00BA3949" w:rsidRDefault="00C268EF" w:rsidP="00E43814">
      <w:pPr>
        <w:widowControl w:val="0"/>
        <w:spacing w:line="288" w:lineRule="auto"/>
        <w:ind w:firstLine="425"/>
        <w:jc w:val="center"/>
        <w:rPr>
          <w:rFonts w:ascii="Times New Roman" w:eastAsia="Times New Roman" w:hAnsi="Times New Roman"/>
          <w:b/>
          <w:i/>
          <w:sz w:val="26"/>
          <w:szCs w:val="26"/>
        </w:rPr>
      </w:pPr>
      <w:r w:rsidRPr="00BA3949">
        <w:rPr>
          <w:rFonts w:ascii="Times New Roman" w:eastAsia="Times New Roman" w:hAnsi="Times New Roman"/>
          <w:b/>
          <w:i/>
          <w:sz w:val="26"/>
          <w:szCs w:val="26"/>
        </w:rPr>
        <w:t xml:space="preserve">Tổng phụ tải cấp điện cho huyện Than Uyên đến 2030: </w:t>
      </w:r>
      <w:r w:rsidR="00526E83" w:rsidRPr="00BA3949">
        <w:rPr>
          <w:rFonts w:ascii="Times New Roman" w:eastAsia="Times New Roman" w:hAnsi="Times New Roman"/>
          <w:b/>
          <w:i/>
          <w:sz w:val="26"/>
          <w:szCs w:val="26"/>
        </w:rPr>
        <w:t>41,36</w:t>
      </w:r>
      <w:r w:rsidRPr="00BA3949">
        <w:rPr>
          <w:rFonts w:ascii="Times New Roman" w:eastAsia="Times New Roman" w:hAnsi="Times New Roman"/>
          <w:b/>
          <w:i/>
          <w:sz w:val="26"/>
          <w:szCs w:val="26"/>
        </w:rPr>
        <w:t xml:space="preserve">  MVA</w:t>
      </w:r>
    </w:p>
    <w:p w14:paraId="684D0F3F" w14:textId="39B72B40" w:rsidR="00A62745" w:rsidRPr="00BA3949" w:rsidRDefault="00A62745" w:rsidP="00E43814">
      <w:pPr>
        <w:widowControl w:val="0"/>
        <w:spacing w:line="288" w:lineRule="auto"/>
        <w:rPr>
          <w:rFonts w:ascii="Times New Roman" w:eastAsia="Times New Roman" w:hAnsi="Times New Roman"/>
          <w:b/>
          <w:i/>
          <w:sz w:val="26"/>
          <w:szCs w:val="26"/>
        </w:rPr>
      </w:pPr>
      <w:r w:rsidRPr="00BA3949">
        <w:rPr>
          <w:rFonts w:ascii="Times New Roman" w:eastAsia="Times New Roman" w:hAnsi="Times New Roman"/>
          <w:b/>
          <w:i/>
          <w:sz w:val="26"/>
          <w:szCs w:val="26"/>
        </w:rPr>
        <w:t>b. Dự báo đến 20</w:t>
      </w:r>
      <w:r w:rsidR="00C268EF" w:rsidRPr="00BA3949">
        <w:rPr>
          <w:rFonts w:ascii="Times New Roman" w:eastAsia="Times New Roman" w:hAnsi="Times New Roman"/>
          <w:b/>
          <w:i/>
          <w:sz w:val="26"/>
          <w:szCs w:val="26"/>
        </w:rPr>
        <w:t>45</w:t>
      </w:r>
      <w:r w:rsidRPr="00BA3949">
        <w:rPr>
          <w:rFonts w:ascii="Times New Roman" w:eastAsia="Times New Roman" w:hAnsi="Times New Roman"/>
          <w:b/>
          <w:i/>
          <w:sz w:val="26"/>
          <w:szCs w:val="26"/>
        </w:rPr>
        <w:t>:</w:t>
      </w:r>
    </w:p>
    <w:p w14:paraId="6F4EE3F0" w14:textId="123D5D28" w:rsidR="00A62745" w:rsidRPr="00BA3949" w:rsidRDefault="00A62745" w:rsidP="00E43814">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752" w:name="_Toc82402804"/>
      <w:bookmarkStart w:id="1753" w:name="_Toc96893415"/>
      <w:bookmarkStart w:id="1754" w:name="_Toc100733939"/>
      <w:bookmarkStart w:id="1755" w:name="_Toc100735602"/>
      <w:bookmarkStart w:id="1756" w:name="_Toc112655192"/>
      <w:bookmarkStart w:id="1757" w:name="_Toc137379567"/>
      <w:bookmarkStart w:id="1758" w:name="_Toc152503174"/>
      <w:bookmarkStart w:id="1759" w:name="_Toc152787086"/>
      <w:bookmarkStart w:id="1760" w:name="_Toc152787383"/>
      <w:bookmarkStart w:id="1761" w:name="_Toc152833124"/>
      <w:bookmarkStart w:id="1762" w:name="_Toc152833574"/>
      <w:bookmarkStart w:id="1763" w:name="_Toc152860705"/>
      <w:bookmarkStart w:id="1764" w:name="_Toc152861316"/>
      <w:bookmarkStart w:id="1765" w:name="_Toc152861744"/>
      <w:bookmarkStart w:id="1766" w:name="_Toc161693959"/>
      <w:bookmarkStart w:id="1767" w:name="_Toc162853303"/>
      <w:bookmarkStart w:id="1768" w:name="_Toc162854321"/>
      <w:bookmarkStart w:id="1769" w:name="_Toc163998725"/>
      <w:r w:rsidRPr="00BA3949">
        <w:rPr>
          <w:rFonts w:ascii="Times New Roman" w:eastAsia="Times New Roman" w:hAnsi="Times New Roman"/>
          <w:bCs/>
          <w:i/>
          <w:iCs/>
          <w:sz w:val="26"/>
          <w:szCs w:val="26"/>
          <w:lang w:val="nb-NO" w:eastAsia="vi-VN"/>
        </w:rPr>
        <w:t>Bảng</w:t>
      </w:r>
      <w:r w:rsidR="00C77810" w:rsidRPr="00BA3949">
        <w:rPr>
          <w:rFonts w:ascii="Times New Roman" w:eastAsia="Times New Roman" w:hAnsi="Times New Roman"/>
          <w:bCs/>
          <w:i/>
          <w:iCs/>
          <w:sz w:val="26"/>
          <w:szCs w:val="26"/>
          <w:lang w:val="nb-NO" w:eastAsia="vi-VN"/>
        </w:rPr>
        <w:t xml:space="preserve"> </w:t>
      </w:r>
      <w:r w:rsidR="00135513" w:rsidRPr="00BA3949">
        <w:rPr>
          <w:rFonts w:ascii="Times New Roman" w:eastAsia="Times New Roman" w:hAnsi="Times New Roman"/>
          <w:bCs/>
          <w:i/>
          <w:iCs/>
          <w:sz w:val="26"/>
          <w:szCs w:val="26"/>
          <w:lang w:val="nb-NO" w:eastAsia="vi-VN"/>
        </w:rPr>
        <w:t>40</w:t>
      </w:r>
      <w:r w:rsidRPr="00BA3949">
        <w:rPr>
          <w:rFonts w:ascii="Times New Roman" w:eastAsia="Times New Roman" w:hAnsi="Times New Roman"/>
          <w:bCs/>
          <w:i/>
          <w:iCs/>
          <w:sz w:val="26"/>
          <w:szCs w:val="26"/>
          <w:lang w:val="nb-NO" w:eastAsia="vi-VN"/>
        </w:rPr>
        <w:t>: Dự báo phụ tải điện đến năm 20</w:t>
      </w:r>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r w:rsidR="00C268EF" w:rsidRPr="00BA3949">
        <w:rPr>
          <w:rFonts w:ascii="Times New Roman" w:eastAsia="Times New Roman" w:hAnsi="Times New Roman"/>
          <w:bCs/>
          <w:i/>
          <w:iCs/>
          <w:sz w:val="26"/>
          <w:szCs w:val="26"/>
          <w:lang w:val="nb-NO" w:eastAsia="vi-VN"/>
        </w:rPr>
        <w:t>45</w:t>
      </w:r>
      <w:bookmarkEnd w:id="1767"/>
      <w:bookmarkEnd w:id="1768"/>
      <w:bookmarkEnd w:id="1769"/>
    </w:p>
    <w:tbl>
      <w:tblPr>
        <w:tblW w:w="5000" w:type="pct"/>
        <w:tblLook w:val="04A0" w:firstRow="1" w:lastRow="0" w:firstColumn="1" w:lastColumn="0" w:noHBand="0" w:noVBand="1"/>
      </w:tblPr>
      <w:tblGrid>
        <w:gridCol w:w="595"/>
        <w:gridCol w:w="2533"/>
        <w:gridCol w:w="894"/>
        <w:gridCol w:w="931"/>
        <w:gridCol w:w="859"/>
        <w:gridCol w:w="894"/>
        <w:gridCol w:w="1305"/>
        <w:gridCol w:w="1051"/>
      </w:tblGrid>
      <w:tr w:rsidR="00BA3949" w:rsidRPr="00BA3949" w14:paraId="3B413ECE" w14:textId="77777777" w:rsidTr="0084155F">
        <w:trPr>
          <w:trHeight w:val="300"/>
          <w:tblHeader/>
        </w:trPr>
        <w:tc>
          <w:tcPr>
            <w:tcW w:w="32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AD172"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STT</w:t>
            </w:r>
          </w:p>
        </w:tc>
        <w:tc>
          <w:tcPr>
            <w:tcW w:w="12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21C506"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Nội dung</w:t>
            </w:r>
          </w:p>
        </w:tc>
        <w:tc>
          <w:tcPr>
            <w:tcW w:w="3414" w:type="pct"/>
            <w:gridSpan w:val="6"/>
            <w:tcBorders>
              <w:top w:val="single" w:sz="4" w:space="0" w:color="auto"/>
              <w:left w:val="nil"/>
              <w:bottom w:val="single" w:sz="4" w:space="0" w:color="auto"/>
              <w:right w:val="single" w:sz="4" w:space="0" w:color="auto"/>
            </w:tcBorders>
            <w:shd w:val="clear" w:color="auto" w:fill="auto"/>
            <w:noWrap/>
            <w:vAlign w:val="center"/>
            <w:hideMark/>
          </w:tcPr>
          <w:p w14:paraId="21906361"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Dự báo đến năm 2045</w:t>
            </w:r>
          </w:p>
        </w:tc>
      </w:tr>
      <w:tr w:rsidR="00BA3949" w:rsidRPr="00BA3949" w14:paraId="4FD87364" w14:textId="77777777" w:rsidTr="0084155F">
        <w:trPr>
          <w:trHeight w:val="1193"/>
          <w:tblHeader/>
        </w:trPr>
        <w:tc>
          <w:tcPr>
            <w:tcW w:w="320" w:type="pct"/>
            <w:vMerge/>
            <w:tcBorders>
              <w:top w:val="single" w:sz="4" w:space="0" w:color="auto"/>
              <w:left w:val="single" w:sz="4" w:space="0" w:color="auto"/>
              <w:bottom w:val="single" w:sz="4" w:space="0" w:color="auto"/>
              <w:right w:val="single" w:sz="4" w:space="0" w:color="auto"/>
            </w:tcBorders>
            <w:vAlign w:val="center"/>
            <w:hideMark/>
          </w:tcPr>
          <w:p w14:paraId="51133203"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1265" w:type="pct"/>
            <w:vMerge/>
            <w:tcBorders>
              <w:top w:val="single" w:sz="4" w:space="0" w:color="auto"/>
              <w:left w:val="single" w:sz="4" w:space="0" w:color="auto"/>
              <w:bottom w:val="single" w:sz="4" w:space="0" w:color="auto"/>
              <w:right w:val="single" w:sz="4" w:space="0" w:color="auto"/>
            </w:tcBorders>
            <w:vAlign w:val="center"/>
            <w:hideMark/>
          </w:tcPr>
          <w:p w14:paraId="68727A60"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517" w:type="pct"/>
            <w:vMerge w:val="restart"/>
            <w:tcBorders>
              <w:top w:val="nil"/>
              <w:left w:val="single" w:sz="4" w:space="0" w:color="auto"/>
              <w:bottom w:val="single" w:sz="4" w:space="0" w:color="auto"/>
              <w:right w:val="single" w:sz="4" w:space="0" w:color="auto"/>
            </w:tcBorders>
            <w:shd w:val="clear" w:color="auto" w:fill="auto"/>
            <w:vAlign w:val="center"/>
            <w:hideMark/>
          </w:tcPr>
          <w:p w14:paraId="0ACD9430"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mô</w:t>
            </w:r>
          </w:p>
        </w:tc>
        <w:tc>
          <w:tcPr>
            <w:tcW w:w="517" w:type="pct"/>
            <w:vMerge w:val="restart"/>
            <w:tcBorders>
              <w:top w:val="nil"/>
              <w:left w:val="single" w:sz="4" w:space="0" w:color="auto"/>
              <w:bottom w:val="single" w:sz="4" w:space="0" w:color="auto"/>
              <w:right w:val="single" w:sz="4" w:space="0" w:color="auto"/>
            </w:tcBorders>
            <w:shd w:val="clear" w:color="auto" w:fill="auto"/>
            <w:vAlign w:val="center"/>
            <w:hideMark/>
          </w:tcPr>
          <w:p w14:paraId="0BBAAAB7"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Đơn vị</w:t>
            </w:r>
          </w:p>
        </w:tc>
        <w:tc>
          <w:tcPr>
            <w:tcW w:w="517" w:type="pct"/>
            <w:vMerge w:val="restart"/>
            <w:tcBorders>
              <w:top w:val="nil"/>
              <w:left w:val="single" w:sz="4" w:space="0" w:color="auto"/>
              <w:bottom w:val="single" w:sz="4" w:space="0" w:color="auto"/>
              <w:right w:val="single" w:sz="4" w:space="0" w:color="auto"/>
            </w:tcBorders>
            <w:shd w:val="clear" w:color="auto" w:fill="auto"/>
            <w:vAlign w:val="center"/>
            <w:hideMark/>
          </w:tcPr>
          <w:p w14:paraId="1333E794"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Chỉ tiêu</w:t>
            </w:r>
          </w:p>
        </w:tc>
        <w:tc>
          <w:tcPr>
            <w:tcW w:w="517" w:type="pct"/>
            <w:vMerge w:val="restart"/>
            <w:tcBorders>
              <w:top w:val="nil"/>
              <w:left w:val="single" w:sz="4" w:space="0" w:color="auto"/>
              <w:bottom w:val="single" w:sz="4" w:space="0" w:color="auto"/>
              <w:right w:val="single" w:sz="4" w:space="0" w:color="auto"/>
            </w:tcBorders>
            <w:shd w:val="clear" w:color="auto" w:fill="auto"/>
            <w:vAlign w:val="center"/>
            <w:hideMark/>
          </w:tcPr>
          <w:p w14:paraId="4947DBFA"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Nhu cầu cấp điện sinh hoạt (MW) (1)</w:t>
            </w:r>
          </w:p>
        </w:tc>
        <w:tc>
          <w:tcPr>
            <w:tcW w:w="743" w:type="pct"/>
            <w:vMerge w:val="restart"/>
            <w:tcBorders>
              <w:top w:val="nil"/>
              <w:left w:val="single" w:sz="4" w:space="0" w:color="auto"/>
              <w:bottom w:val="single" w:sz="4" w:space="0" w:color="auto"/>
              <w:right w:val="single" w:sz="4" w:space="0" w:color="auto"/>
            </w:tcBorders>
            <w:shd w:val="clear" w:color="auto" w:fill="auto"/>
            <w:vAlign w:val="center"/>
            <w:hideMark/>
          </w:tcPr>
          <w:p w14:paraId="64CEDD09"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Nhu cầu cấp điện công cộng= 30% điện sinh hoạt   (MW) (2)</w:t>
            </w:r>
          </w:p>
        </w:tc>
        <w:tc>
          <w:tcPr>
            <w:tcW w:w="603" w:type="pct"/>
            <w:vMerge w:val="restart"/>
            <w:tcBorders>
              <w:top w:val="nil"/>
              <w:left w:val="single" w:sz="4" w:space="0" w:color="auto"/>
              <w:bottom w:val="single" w:sz="4" w:space="0" w:color="auto"/>
              <w:right w:val="single" w:sz="4" w:space="0" w:color="auto"/>
            </w:tcBorders>
            <w:shd w:val="clear" w:color="auto" w:fill="auto"/>
            <w:vAlign w:val="center"/>
            <w:hideMark/>
          </w:tcPr>
          <w:p w14:paraId="6F028C97"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Nhu cầu cấp điện công nghiệp, NTTS (MW) (3)</w:t>
            </w:r>
          </w:p>
        </w:tc>
      </w:tr>
      <w:tr w:rsidR="00BA3949" w:rsidRPr="00BA3949" w14:paraId="10349655" w14:textId="77777777" w:rsidTr="0084155F">
        <w:trPr>
          <w:trHeight w:val="300"/>
        </w:trPr>
        <w:tc>
          <w:tcPr>
            <w:tcW w:w="320" w:type="pct"/>
            <w:vMerge/>
            <w:tcBorders>
              <w:top w:val="single" w:sz="4" w:space="0" w:color="auto"/>
              <w:left w:val="single" w:sz="4" w:space="0" w:color="auto"/>
              <w:bottom w:val="single" w:sz="4" w:space="0" w:color="auto"/>
              <w:right w:val="single" w:sz="4" w:space="0" w:color="auto"/>
            </w:tcBorders>
            <w:vAlign w:val="center"/>
            <w:hideMark/>
          </w:tcPr>
          <w:p w14:paraId="3DCFAAF4"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1265" w:type="pct"/>
            <w:vMerge/>
            <w:tcBorders>
              <w:top w:val="single" w:sz="4" w:space="0" w:color="auto"/>
              <w:left w:val="single" w:sz="4" w:space="0" w:color="auto"/>
              <w:bottom w:val="single" w:sz="4" w:space="0" w:color="auto"/>
              <w:right w:val="single" w:sz="4" w:space="0" w:color="auto"/>
            </w:tcBorders>
            <w:vAlign w:val="center"/>
            <w:hideMark/>
          </w:tcPr>
          <w:p w14:paraId="62DE347F"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517" w:type="pct"/>
            <w:vMerge/>
            <w:tcBorders>
              <w:top w:val="nil"/>
              <w:left w:val="single" w:sz="4" w:space="0" w:color="auto"/>
              <w:bottom w:val="single" w:sz="4" w:space="0" w:color="auto"/>
              <w:right w:val="single" w:sz="4" w:space="0" w:color="auto"/>
            </w:tcBorders>
            <w:vAlign w:val="center"/>
            <w:hideMark/>
          </w:tcPr>
          <w:p w14:paraId="0190CE86"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517" w:type="pct"/>
            <w:vMerge/>
            <w:tcBorders>
              <w:top w:val="nil"/>
              <w:left w:val="single" w:sz="4" w:space="0" w:color="auto"/>
              <w:bottom w:val="single" w:sz="4" w:space="0" w:color="auto"/>
              <w:right w:val="single" w:sz="4" w:space="0" w:color="auto"/>
            </w:tcBorders>
            <w:vAlign w:val="center"/>
            <w:hideMark/>
          </w:tcPr>
          <w:p w14:paraId="2B4F8AC0"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517" w:type="pct"/>
            <w:vMerge/>
            <w:tcBorders>
              <w:top w:val="nil"/>
              <w:left w:val="single" w:sz="4" w:space="0" w:color="auto"/>
              <w:bottom w:val="single" w:sz="4" w:space="0" w:color="auto"/>
              <w:right w:val="single" w:sz="4" w:space="0" w:color="auto"/>
            </w:tcBorders>
            <w:vAlign w:val="center"/>
            <w:hideMark/>
          </w:tcPr>
          <w:p w14:paraId="258AB7B4"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517" w:type="pct"/>
            <w:vMerge/>
            <w:tcBorders>
              <w:top w:val="nil"/>
              <w:left w:val="single" w:sz="4" w:space="0" w:color="auto"/>
              <w:bottom w:val="single" w:sz="4" w:space="0" w:color="auto"/>
              <w:right w:val="single" w:sz="4" w:space="0" w:color="auto"/>
            </w:tcBorders>
            <w:vAlign w:val="center"/>
            <w:hideMark/>
          </w:tcPr>
          <w:p w14:paraId="55B62C19"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743" w:type="pct"/>
            <w:vMerge/>
            <w:tcBorders>
              <w:top w:val="nil"/>
              <w:left w:val="single" w:sz="4" w:space="0" w:color="auto"/>
              <w:bottom w:val="single" w:sz="4" w:space="0" w:color="auto"/>
              <w:right w:val="single" w:sz="4" w:space="0" w:color="auto"/>
            </w:tcBorders>
            <w:vAlign w:val="center"/>
            <w:hideMark/>
          </w:tcPr>
          <w:p w14:paraId="48C6AA03"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c>
          <w:tcPr>
            <w:tcW w:w="603" w:type="pct"/>
            <w:vMerge/>
            <w:tcBorders>
              <w:top w:val="nil"/>
              <w:left w:val="single" w:sz="4" w:space="0" w:color="auto"/>
              <w:bottom w:val="single" w:sz="4" w:space="0" w:color="auto"/>
              <w:right w:val="single" w:sz="4" w:space="0" w:color="auto"/>
            </w:tcBorders>
            <w:vAlign w:val="center"/>
            <w:hideMark/>
          </w:tcPr>
          <w:p w14:paraId="08751F0B" w14:textId="77777777" w:rsidR="00526E83" w:rsidRPr="00BA3949" w:rsidRDefault="00526E83" w:rsidP="00E43814">
            <w:pPr>
              <w:spacing w:line="288" w:lineRule="auto"/>
              <w:ind w:firstLine="0"/>
              <w:jc w:val="left"/>
              <w:rPr>
                <w:rFonts w:ascii="Times New Roman" w:eastAsia="Times New Roman" w:hAnsi="Times New Roman"/>
                <w:b/>
                <w:bCs/>
                <w:sz w:val="20"/>
                <w:szCs w:val="20"/>
              </w:rPr>
            </w:pPr>
          </w:p>
        </w:tc>
      </w:tr>
      <w:tr w:rsidR="00BA3949" w:rsidRPr="00BA3949" w14:paraId="5D4214D9" w14:textId="77777777" w:rsidTr="0084155F">
        <w:trPr>
          <w:trHeight w:val="30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4C77EA3C"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w:t>
            </w:r>
          </w:p>
        </w:tc>
        <w:tc>
          <w:tcPr>
            <w:tcW w:w="1265" w:type="pct"/>
            <w:tcBorders>
              <w:top w:val="nil"/>
              <w:left w:val="nil"/>
              <w:bottom w:val="single" w:sz="4" w:space="0" w:color="auto"/>
              <w:right w:val="single" w:sz="4" w:space="0" w:color="auto"/>
            </w:tcBorders>
            <w:shd w:val="clear" w:color="auto" w:fill="auto"/>
            <w:noWrap/>
            <w:vAlign w:val="center"/>
            <w:hideMark/>
          </w:tcPr>
          <w:p w14:paraId="2F61D1D8" w14:textId="77777777" w:rsidR="00526E83" w:rsidRPr="00BA3949" w:rsidRDefault="00526E83" w:rsidP="00E43814">
            <w:pPr>
              <w:spacing w:line="288"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Dân số đô thị (người)</w:t>
            </w:r>
          </w:p>
        </w:tc>
        <w:tc>
          <w:tcPr>
            <w:tcW w:w="517" w:type="pct"/>
            <w:tcBorders>
              <w:top w:val="nil"/>
              <w:left w:val="nil"/>
              <w:bottom w:val="single" w:sz="4" w:space="0" w:color="auto"/>
              <w:right w:val="single" w:sz="4" w:space="0" w:color="auto"/>
            </w:tcBorders>
            <w:shd w:val="clear" w:color="auto" w:fill="auto"/>
            <w:noWrap/>
            <w:vAlign w:val="center"/>
            <w:hideMark/>
          </w:tcPr>
          <w:p w14:paraId="56BC2156"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81.500</w:t>
            </w:r>
          </w:p>
        </w:tc>
        <w:tc>
          <w:tcPr>
            <w:tcW w:w="517" w:type="pct"/>
            <w:tcBorders>
              <w:top w:val="nil"/>
              <w:left w:val="nil"/>
              <w:bottom w:val="single" w:sz="4" w:space="0" w:color="auto"/>
              <w:right w:val="single" w:sz="4" w:space="0" w:color="auto"/>
            </w:tcBorders>
            <w:shd w:val="clear" w:color="auto" w:fill="auto"/>
            <w:noWrap/>
            <w:vAlign w:val="center"/>
            <w:hideMark/>
          </w:tcPr>
          <w:p w14:paraId="0A57C03B"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W/người</w:t>
            </w:r>
          </w:p>
        </w:tc>
        <w:tc>
          <w:tcPr>
            <w:tcW w:w="517" w:type="pct"/>
            <w:tcBorders>
              <w:top w:val="nil"/>
              <w:left w:val="nil"/>
              <w:bottom w:val="single" w:sz="4" w:space="0" w:color="auto"/>
              <w:right w:val="single" w:sz="4" w:space="0" w:color="auto"/>
            </w:tcBorders>
            <w:shd w:val="clear" w:color="auto" w:fill="auto"/>
            <w:noWrap/>
            <w:vAlign w:val="center"/>
            <w:hideMark/>
          </w:tcPr>
          <w:p w14:paraId="63763EB2"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500</w:t>
            </w:r>
          </w:p>
        </w:tc>
        <w:tc>
          <w:tcPr>
            <w:tcW w:w="517" w:type="pct"/>
            <w:tcBorders>
              <w:top w:val="nil"/>
              <w:left w:val="nil"/>
              <w:bottom w:val="single" w:sz="4" w:space="0" w:color="auto"/>
              <w:right w:val="single" w:sz="4" w:space="0" w:color="auto"/>
            </w:tcBorders>
            <w:shd w:val="clear" w:color="auto" w:fill="auto"/>
            <w:noWrap/>
            <w:vAlign w:val="center"/>
            <w:hideMark/>
          </w:tcPr>
          <w:p w14:paraId="4A501365"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40,75</w:t>
            </w:r>
          </w:p>
        </w:tc>
        <w:tc>
          <w:tcPr>
            <w:tcW w:w="743" w:type="pct"/>
            <w:tcBorders>
              <w:top w:val="nil"/>
              <w:left w:val="nil"/>
              <w:bottom w:val="single" w:sz="4" w:space="0" w:color="auto"/>
              <w:right w:val="single" w:sz="4" w:space="0" w:color="auto"/>
            </w:tcBorders>
            <w:shd w:val="clear" w:color="auto" w:fill="auto"/>
            <w:noWrap/>
            <w:vAlign w:val="center"/>
            <w:hideMark/>
          </w:tcPr>
          <w:p w14:paraId="7D04F6A2"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12,23</w:t>
            </w:r>
          </w:p>
        </w:tc>
        <w:tc>
          <w:tcPr>
            <w:tcW w:w="603" w:type="pct"/>
            <w:tcBorders>
              <w:top w:val="nil"/>
              <w:left w:val="nil"/>
              <w:bottom w:val="single" w:sz="4" w:space="0" w:color="auto"/>
              <w:right w:val="single" w:sz="4" w:space="0" w:color="auto"/>
            </w:tcBorders>
            <w:shd w:val="clear" w:color="auto" w:fill="auto"/>
            <w:noWrap/>
            <w:vAlign w:val="center"/>
            <w:hideMark/>
          </w:tcPr>
          <w:p w14:paraId="4276A91A"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1A64E633" w14:textId="77777777" w:rsidTr="0084155F">
        <w:trPr>
          <w:trHeight w:val="30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4B26B0D5"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2</w:t>
            </w:r>
          </w:p>
        </w:tc>
        <w:tc>
          <w:tcPr>
            <w:tcW w:w="1265" w:type="pct"/>
            <w:tcBorders>
              <w:top w:val="nil"/>
              <w:left w:val="nil"/>
              <w:bottom w:val="single" w:sz="4" w:space="0" w:color="auto"/>
              <w:right w:val="single" w:sz="4" w:space="0" w:color="auto"/>
            </w:tcBorders>
            <w:shd w:val="clear" w:color="auto" w:fill="auto"/>
            <w:noWrap/>
            <w:vAlign w:val="center"/>
            <w:hideMark/>
          </w:tcPr>
          <w:p w14:paraId="265AB9B7" w14:textId="77777777" w:rsidR="00526E83" w:rsidRPr="00BA3949" w:rsidRDefault="00526E83" w:rsidP="00E43814">
            <w:pPr>
              <w:spacing w:line="288"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Dân số nông thôn (người)</w:t>
            </w:r>
          </w:p>
        </w:tc>
        <w:tc>
          <w:tcPr>
            <w:tcW w:w="517" w:type="pct"/>
            <w:tcBorders>
              <w:top w:val="nil"/>
              <w:left w:val="nil"/>
              <w:bottom w:val="single" w:sz="4" w:space="0" w:color="auto"/>
              <w:right w:val="single" w:sz="4" w:space="0" w:color="auto"/>
            </w:tcBorders>
            <w:shd w:val="clear" w:color="auto" w:fill="auto"/>
            <w:noWrap/>
            <w:vAlign w:val="center"/>
            <w:hideMark/>
          </w:tcPr>
          <w:p w14:paraId="01936F43"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31.000</w:t>
            </w:r>
          </w:p>
        </w:tc>
        <w:tc>
          <w:tcPr>
            <w:tcW w:w="517" w:type="pct"/>
            <w:tcBorders>
              <w:top w:val="nil"/>
              <w:left w:val="nil"/>
              <w:bottom w:val="single" w:sz="4" w:space="0" w:color="auto"/>
              <w:right w:val="single" w:sz="4" w:space="0" w:color="auto"/>
            </w:tcBorders>
            <w:shd w:val="clear" w:color="auto" w:fill="auto"/>
            <w:noWrap/>
            <w:vAlign w:val="center"/>
            <w:hideMark/>
          </w:tcPr>
          <w:p w14:paraId="101FFF49"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W/người</w:t>
            </w:r>
          </w:p>
        </w:tc>
        <w:tc>
          <w:tcPr>
            <w:tcW w:w="517" w:type="pct"/>
            <w:tcBorders>
              <w:top w:val="nil"/>
              <w:left w:val="nil"/>
              <w:bottom w:val="single" w:sz="4" w:space="0" w:color="auto"/>
              <w:right w:val="single" w:sz="4" w:space="0" w:color="auto"/>
            </w:tcBorders>
            <w:shd w:val="clear" w:color="auto" w:fill="auto"/>
            <w:noWrap/>
            <w:vAlign w:val="center"/>
            <w:hideMark/>
          </w:tcPr>
          <w:p w14:paraId="369151DD"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330</w:t>
            </w:r>
          </w:p>
        </w:tc>
        <w:tc>
          <w:tcPr>
            <w:tcW w:w="517" w:type="pct"/>
            <w:tcBorders>
              <w:top w:val="nil"/>
              <w:left w:val="nil"/>
              <w:bottom w:val="single" w:sz="4" w:space="0" w:color="auto"/>
              <w:right w:val="single" w:sz="4" w:space="0" w:color="auto"/>
            </w:tcBorders>
            <w:shd w:val="clear" w:color="auto" w:fill="auto"/>
            <w:noWrap/>
            <w:vAlign w:val="center"/>
            <w:hideMark/>
          </w:tcPr>
          <w:p w14:paraId="7FFE4F0E"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10,23</w:t>
            </w:r>
          </w:p>
        </w:tc>
        <w:tc>
          <w:tcPr>
            <w:tcW w:w="743" w:type="pct"/>
            <w:tcBorders>
              <w:top w:val="nil"/>
              <w:left w:val="nil"/>
              <w:bottom w:val="single" w:sz="4" w:space="0" w:color="auto"/>
              <w:right w:val="single" w:sz="4" w:space="0" w:color="auto"/>
            </w:tcBorders>
            <w:shd w:val="clear" w:color="auto" w:fill="auto"/>
            <w:noWrap/>
            <w:vAlign w:val="center"/>
            <w:hideMark/>
          </w:tcPr>
          <w:p w14:paraId="5A2BC46B"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3,07</w:t>
            </w:r>
          </w:p>
        </w:tc>
        <w:tc>
          <w:tcPr>
            <w:tcW w:w="603" w:type="pct"/>
            <w:tcBorders>
              <w:top w:val="nil"/>
              <w:left w:val="nil"/>
              <w:bottom w:val="single" w:sz="4" w:space="0" w:color="auto"/>
              <w:right w:val="single" w:sz="4" w:space="0" w:color="auto"/>
            </w:tcBorders>
            <w:shd w:val="clear" w:color="auto" w:fill="auto"/>
            <w:noWrap/>
            <w:vAlign w:val="center"/>
            <w:hideMark/>
          </w:tcPr>
          <w:p w14:paraId="5C1B3248"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r>
      <w:tr w:rsidR="00BA3949" w:rsidRPr="00BA3949" w14:paraId="3110A8A9" w14:textId="77777777" w:rsidTr="0084155F">
        <w:trPr>
          <w:trHeight w:val="525"/>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2BDFF78A"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lastRenderedPageBreak/>
              <w:t>3</w:t>
            </w:r>
          </w:p>
        </w:tc>
        <w:tc>
          <w:tcPr>
            <w:tcW w:w="1265" w:type="pct"/>
            <w:tcBorders>
              <w:top w:val="nil"/>
              <w:left w:val="nil"/>
              <w:bottom w:val="single" w:sz="4" w:space="0" w:color="auto"/>
              <w:right w:val="single" w:sz="4" w:space="0" w:color="auto"/>
            </w:tcBorders>
            <w:shd w:val="clear" w:color="auto" w:fill="auto"/>
            <w:noWrap/>
            <w:vAlign w:val="center"/>
            <w:hideMark/>
          </w:tcPr>
          <w:p w14:paraId="4A2827C6" w14:textId="77777777" w:rsidR="00526E83" w:rsidRPr="00BA3949" w:rsidRDefault="00526E83" w:rsidP="00E43814">
            <w:pPr>
              <w:spacing w:line="288" w:lineRule="auto"/>
              <w:ind w:firstLine="0"/>
              <w:rPr>
                <w:rFonts w:ascii="Times New Roman" w:eastAsia="Times New Roman" w:hAnsi="Times New Roman"/>
                <w:sz w:val="20"/>
                <w:szCs w:val="20"/>
              </w:rPr>
            </w:pPr>
            <w:r w:rsidRPr="00BA3949">
              <w:rPr>
                <w:rFonts w:ascii="Times New Roman" w:eastAsia="Times New Roman" w:hAnsi="Times New Roman"/>
                <w:sz w:val="20"/>
                <w:szCs w:val="20"/>
              </w:rPr>
              <w:t>Đất công nghiệp, TTCN (ha)</w:t>
            </w:r>
          </w:p>
        </w:tc>
        <w:tc>
          <w:tcPr>
            <w:tcW w:w="517" w:type="pct"/>
            <w:tcBorders>
              <w:top w:val="nil"/>
              <w:left w:val="nil"/>
              <w:bottom w:val="single" w:sz="4" w:space="0" w:color="auto"/>
              <w:right w:val="single" w:sz="4" w:space="0" w:color="auto"/>
            </w:tcBorders>
            <w:shd w:val="clear" w:color="auto" w:fill="auto"/>
            <w:noWrap/>
            <w:vAlign w:val="center"/>
            <w:hideMark/>
          </w:tcPr>
          <w:p w14:paraId="018AAB14"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133,29</w:t>
            </w:r>
          </w:p>
        </w:tc>
        <w:tc>
          <w:tcPr>
            <w:tcW w:w="517" w:type="pct"/>
            <w:tcBorders>
              <w:top w:val="nil"/>
              <w:left w:val="nil"/>
              <w:bottom w:val="single" w:sz="4" w:space="0" w:color="auto"/>
              <w:right w:val="single" w:sz="4" w:space="0" w:color="auto"/>
            </w:tcBorders>
            <w:shd w:val="clear" w:color="auto" w:fill="auto"/>
            <w:noWrap/>
            <w:vAlign w:val="center"/>
            <w:hideMark/>
          </w:tcPr>
          <w:p w14:paraId="3FD1D111" w14:textId="77777777" w:rsidR="00526E83" w:rsidRPr="00BA3949" w:rsidRDefault="00526E83" w:rsidP="00E43814">
            <w:pPr>
              <w:spacing w:line="288" w:lineRule="auto"/>
              <w:ind w:firstLine="0"/>
              <w:jc w:val="center"/>
              <w:rPr>
                <w:rFonts w:ascii="Times New Roman" w:eastAsia="Times New Roman" w:hAnsi="Times New Roman"/>
                <w:sz w:val="20"/>
                <w:szCs w:val="20"/>
              </w:rPr>
            </w:pPr>
            <w:r w:rsidRPr="00BA3949">
              <w:rPr>
                <w:rFonts w:ascii="Times New Roman" w:eastAsia="Times New Roman" w:hAnsi="Times New Roman"/>
                <w:sz w:val="20"/>
                <w:szCs w:val="20"/>
              </w:rPr>
              <w:t>KW/ha</w:t>
            </w:r>
          </w:p>
        </w:tc>
        <w:tc>
          <w:tcPr>
            <w:tcW w:w="517" w:type="pct"/>
            <w:tcBorders>
              <w:top w:val="nil"/>
              <w:left w:val="nil"/>
              <w:bottom w:val="single" w:sz="4" w:space="0" w:color="auto"/>
              <w:right w:val="single" w:sz="4" w:space="0" w:color="auto"/>
            </w:tcBorders>
            <w:shd w:val="clear" w:color="auto" w:fill="auto"/>
            <w:noWrap/>
            <w:vAlign w:val="center"/>
            <w:hideMark/>
          </w:tcPr>
          <w:p w14:paraId="6F4E58DC"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140</w:t>
            </w:r>
          </w:p>
        </w:tc>
        <w:tc>
          <w:tcPr>
            <w:tcW w:w="517" w:type="pct"/>
            <w:tcBorders>
              <w:top w:val="nil"/>
              <w:left w:val="nil"/>
              <w:bottom w:val="single" w:sz="4" w:space="0" w:color="auto"/>
              <w:right w:val="single" w:sz="4" w:space="0" w:color="auto"/>
            </w:tcBorders>
            <w:shd w:val="clear" w:color="auto" w:fill="auto"/>
            <w:noWrap/>
            <w:vAlign w:val="center"/>
            <w:hideMark/>
          </w:tcPr>
          <w:p w14:paraId="2BB3D381" w14:textId="77777777" w:rsidR="00526E83" w:rsidRPr="00BA3949" w:rsidRDefault="00526E83" w:rsidP="00E43814">
            <w:pPr>
              <w:spacing w:line="288" w:lineRule="auto"/>
              <w:ind w:firstLine="0"/>
              <w:jc w:val="right"/>
              <w:rPr>
                <w:rFonts w:eastAsia="Times New Roman" w:cs="Calibri"/>
              </w:rPr>
            </w:pPr>
            <w:r w:rsidRPr="00BA3949">
              <w:rPr>
                <w:rFonts w:eastAsia="Times New Roman" w:cs="Calibri"/>
              </w:rPr>
              <w:t> </w:t>
            </w:r>
          </w:p>
        </w:tc>
        <w:tc>
          <w:tcPr>
            <w:tcW w:w="743" w:type="pct"/>
            <w:tcBorders>
              <w:top w:val="nil"/>
              <w:left w:val="nil"/>
              <w:bottom w:val="single" w:sz="4" w:space="0" w:color="auto"/>
              <w:right w:val="single" w:sz="4" w:space="0" w:color="auto"/>
            </w:tcBorders>
            <w:shd w:val="clear" w:color="auto" w:fill="auto"/>
            <w:noWrap/>
            <w:vAlign w:val="center"/>
            <w:hideMark/>
          </w:tcPr>
          <w:p w14:paraId="2CC5BEC7"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603" w:type="pct"/>
            <w:tcBorders>
              <w:top w:val="nil"/>
              <w:left w:val="nil"/>
              <w:bottom w:val="single" w:sz="4" w:space="0" w:color="auto"/>
              <w:right w:val="single" w:sz="4" w:space="0" w:color="auto"/>
            </w:tcBorders>
            <w:shd w:val="clear" w:color="auto" w:fill="auto"/>
            <w:noWrap/>
            <w:vAlign w:val="center"/>
            <w:hideMark/>
          </w:tcPr>
          <w:p w14:paraId="393493A3" w14:textId="77777777" w:rsidR="00526E83" w:rsidRPr="00BA3949" w:rsidRDefault="00526E83" w:rsidP="00E43814">
            <w:pPr>
              <w:spacing w:line="288"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18,66</w:t>
            </w:r>
          </w:p>
        </w:tc>
      </w:tr>
      <w:tr w:rsidR="00BA3949" w:rsidRPr="00BA3949" w14:paraId="08608EB5" w14:textId="77777777" w:rsidTr="0084155F">
        <w:trPr>
          <w:trHeight w:val="300"/>
        </w:trPr>
        <w:tc>
          <w:tcPr>
            <w:tcW w:w="3137"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232A11" w14:textId="77777777" w:rsidR="00526E83" w:rsidRPr="00BA3949" w:rsidRDefault="00526E83" w:rsidP="00E43814">
            <w:pPr>
              <w:spacing w:line="288"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Tổng cộng ( MW)</w:t>
            </w:r>
          </w:p>
        </w:tc>
        <w:tc>
          <w:tcPr>
            <w:tcW w:w="517" w:type="pct"/>
            <w:tcBorders>
              <w:top w:val="nil"/>
              <w:left w:val="nil"/>
              <w:bottom w:val="single" w:sz="4" w:space="0" w:color="auto"/>
              <w:right w:val="single" w:sz="4" w:space="0" w:color="auto"/>
            </w:tcBorders>
            <w:shd w:val="clear" w:color="auto" w:fill="auto"/>
            <w:noWrap/>
            <w:vAlign w:val="center"/>
            <w:hideMark/>
          </w:tcPr>
          <w:p w14:paraId="4B11C3BD" w14:textId="77777777" w:rsidR="00526E83" w:rsidRPr="00BA3949" w:rsidRDefault="00526E83" w:rsidP="00E43814">
            <w:pPr>
              <w:spacing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50,98</w:t>
            </w:r>
          </w:p>
        </w:tc>
        <w:tc>
          <w:tcPr>
            <w:tcW w:w="743" w:type="pct"/>
            <w:tcBorders>
              <w:top w:val="nil"/>
              <w:left w:val="nil"/>
              <w:bottom w:val="single" w:sz="4" w:space="0" w:color="auto"/>
              <w:right w:val="single" w:sz="4" w:space="0" w:color="auto"/>
            </w:tcBorders>
            <w:shd w:val="clear" w:color="auto" w:fill="auto"/>
            <w:noWrap/>
            <w:vAlign w:val="center"/>
            <w:hideMark/>
          </w:tcPr>
          <w:p w14:paraId="038F0347" w14:textId="77777777" w:rsidR="00526E83" w:rsidRPr="00BA3949" w:rsidRDefault="00526E83" w:rsidP="00E43814">
            <w:pPr>
              <w:spacing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15,29</w:t>
            </w:r>
          </w:p>
        </w:tc>
        <w:tc>
          <w:tcPr>
            <w:tcW w:w="603" w:type="pct"/>
            <w:tcBorders>
              <w:top w:val="nil"/>
              <w:left w:val="nil"/>
              <w:bottom w:val="single" w:sz="4" w:space="0" w:color="auto"/>
              <w:right w:val="single" w:sz="4" w:space="0" w:color="auto"/>
            </w:tcBorders>
            <w:shd w:val="clear" w:color="auto" w:fill="auto"/>
            <w:noWrap/>
            <w:vAlign w:val="center"/>
            <w:hideMark/>
          </w:tcPr>
          <w:p w14:paraId="207D7790" w14:textId="77777777" w:rsidR="00526E83" w:rsidRPr="00BA3949" w:rsidRDefault="00526E83" w:rsidP="00E43814">
            <w:pPr>
              <w:spacing w:line="288"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18,66</w:t>
            </w:r>
          </w:p>
        </w:tc>
      </w:tr>
      <w:tr w:rsidR="00BA3949" w:rsidRPr="00BA3949" w14:paraId="2590F023" w14:textId="77777777" w:rsidTr="0084155F">
        <w:trPr>
          <w:trHeight w:val="300"/>
        </w:trPr>
        <w:tc>
          <w:tcPr>
            <w:tcW w:w="3137"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4F5C7D" w14:textId="77777777" w:rsidR="00526E83" w:rsidRPr="00BA3949" w:rsidRDefault="00526E83" w:rsidP="00E43814">
            <w:pPr>
              <w:spacing w:line="288"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Công suất tính toán với hệ số Kđt= 0,7</w:t>
            </w:r>
          </w:p>
        </w:tc>
        <w:tc>
          <w:tcPr>
            <w:tcW w:w="517" w:type="pct"/>
            <w:tcBorders>
              <w:top w:val="nil"/>
              <w:left w:val="nil"/>
              <w:bottom w:val="single" w:sz="4" w:space="0" w:color="auto"/>
              <w:right w:val="single" w:sz="4" w:space="0" w:color="auto"/>
            </w:tcBorders>
            <w:shd w:val="clear" w:color="auto" w:fill="auto"/>
            <w:noWrap/>
            <w:vAlign w:val="center"/>
            <w:hideMark/>
          </w:tcPr>
          <w:p w14:paraId="2E9C2418"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35,69</w:t>
            </w:r>
          </w:p>
        </w:tc>
        <w:tc>
          <w:tcPr>
            <w:tcW w:w="743" w:type="pct"/>
            <w:tcBorders>
              <w:top w:val="nil"/>
              <w:left w:val="nil"/>
              <w:bottom w:val="single" w:sz="4" w:space="0" w:color="auto"/>
              <w:right w:val="single" w:sz="4" w:space="0" w:color="auto"/>
            </w:tcBorders>
            <w:shd w:val="clear" w:color="auto" w:fill="auto"/>
            <w:noWrap/>
            <w:vAlign w:val="center"/>
            <w:hideMark/>
          </w:tcPr>
          <w:p w14:paraId="372169C9"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10,71</w:t>
            </w:r>
          </w:p>
        </w:tc>
        <w:tc>
          <w:tcPr>
            <w:tcW w:w="603" w:type="pct"/>
            <w:tcBorders>
              <w:top w:val="nil"/>
              <w:left w:val="nil"/>
              <w:bottom w:val="single" w:sz="4" w:space="0" w:color="auto"/>
              <w:right w:val="single" w:sz="4" w:space="0" w:color="auto"/>
            </w:tcBorders>
            <w:shd w:val="clear" w:color="auto" w:fill="auto"/>
            <w:noWrap/>
            <w:vAlign w:val="center"/>
            <w:hideMark/>
          </w:tcPr>
          <w:p w14:paraId="17E41F49"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13,06</w:t>
            </w:r>
          </w:p>
        </w:tc>
      </w:tr>
      <w:tr w:rsidR="00BA3949" w:rsidRPr="00BA3949" w14:paraId="4F32F5AA" w14:textId="77777777" w:rsidTr="0084155F">
        <w:trPr>
          <w:trHeight w:val="300"/>
        </w:trPr>
        <w:tc>
          <w:tcPr>
            <w:tcW w:w="3137"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594688" w14:textId="77777777" w:rsidR="00526E83" w:rsidRPr="00BA3949" w:rsidRDefault="00526E83" w:rsidP="00E43814">
            <w:pPr>
              <w:spacing w:line="288"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Công suất yêu cầu với Cos ɸ = 0,8</w:t>
            </w:r>
          </w:p>
        </w:tc>
        <w:tc>
          <w:tcPr>
            <w:tcW w:w="517" w:type="pct"/>
            <w:tcBorders>
              <w:top w:val="nil"/>
              <w:left w:val="nil"/>
              <w:bottom w:val="single" w:sz="4" w:space="0" w:color="auto"/>
              <w:right w:val="single" w:sz="4" w:space="0" w:color="auto"/>
            </w:tcBorders>
            <w:shd w:val="clear" w:color="auto" w:fill="auto"/>
            <w:noWrap/>
            <w:vAlign w:val="center"/>
            <w:hideMark/>
          </w:tcPr>
          <w:p w14:paraId="2FF3A4C0"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44,61</w:t>
            </w:r>
          </w:p>
        </w:tc>
        <w:tc>
          <w:tcPr>
            <w:tcW w:w="743" w:type="pct"/>
            <w:tcBorders>
              <w:top w:val="nil"/>
              <w:left w:val="nil"/>
              <w:bottom w:val="single" w:sz="4" w:space="0" w:color="auto"/>
              <w:right w:val="single" w:sz="4" w:space="0" w:color="auto"/>
            </w:tcBorders>
            <w:shd w:val="clear" w:color="auto" w:fill="auto"/>
            <w:noWrap/>
            <w:vAlign w:val="center"/>
            <w:hideMark/>
          </w:tcPr>
          <w:p w14:paraId="31042F52"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13,38</w:t>
            </w:r>
          </w:p>
        </w:tc>
        <w:tc>
          <w:tcPr>
            <w:tcW w:w="603" w:type="pct"/>
            <w:tcBorders>
              <w:top w:val="nil"/>
              <w:left w:val="nil"/>
              <w:bottom w:val="single" w:sz="4" w:space="0" w:color="auto"/>
              <w:right w:val="single" w:sz="4" w:space="0" w:color="auto"/>
            </w:tcBorders>
            <w:shd w:val="clear" w:color="auto" w:fill="auto"/>
            <w:noWrap/>
            <w:vAlign w:val="center"/>
            <w:hideMark/>
          </w:tcPr>
          <w:p w14:paraId="089820E7" w14:textId="77777777" w:rsidR="00526E83" w:rsidRPr="00BA3949" w:rsidRDefault="00526E83" w:rsidP="00E43814">
            <w:pPr>
              <w:spacing w:line="288" w:lineRule="auto"/>
              <w:ind w:firstLine="0"/>
              <w:jc w:val="righ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16,33</w:t>
            </w:r>
          </w:p>
        </w:tc>
      </w:tr>
      <w:tr w:rsidR="00BA3949" w:rsidRPr="00BA3949" w14:paraId="421439F1" w14:textId="77777777" w:rsidTr="0084155F">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759FD" w14:textId="77777777" w:rsidR="00526E83" w:rsidRPr="00BA3949" w:rsidRDefault="00526E83" w:rsidP="00E43814">
            <w:pPr>
              <w:spacing w:line="288" w:lineRule="auto"/>
              <w:ind w:firstLine="0"/>
              <w:rPr>
                <w:rFonts w:ascii="Times New Roman" w:eastAsia="Times New Roman" w:hAnsi="Times New Roman"/>
                <w:b/>
                <w:bCs/>
                <w:sz w:val="20"/>
                <w:szCs w:val="20"/>
              </w:rPr>
            </w:pPr>
            <w:r w:rsidRPr="00BA3949">
              <w:rPr>
                <w:rFonts w:ascii="Times New Roman" w:eastAsia="Times New Roman" w:hAnsi="Times New Roman"/>
                <w:b/>
                <w:bCs/>
                <w:sz w:val="20"/>
                <w:szCs w:val="20"/>
              </w:rPr>
              <w:t>Tổng công suất yêu cầu (1+2+3) = 74,32 MVA</w:t>
            </w:r>
          </w:p>
        </w:tc>
      </w:tr>
    </w:tbl>
    <w:p w14:paraId="560A80C2" w14:textId="13532449" w:rsidR="00C268EF" w:rsidRPr="00BA3949" w:rsidRDefault="00C268EF" w:rsidP="00E43814">
      <w:pPr>
        <w:widowControl w:val="0"/>
        <w:spacing w:line="288" w:lineRule="auto"/>
        <w:rPr>
          <w:rFonts w:ascii="Times New Roman" w:eastAsia="Times New Roman" w:hAnsi="Times New Roman"/>
          <w:b/>
          <w:i/>
          <w:sz w:val="26"/>
          <w:szCs w:val="26"/>
        </w:rPr>
      </w:pPr>
      <w:r w:rsidRPr="00BA3949">
        <w:rPr>
          <w:rFonts w:ascii="Times New Roman" w:eastAsia="Times New Roman" w:hAnsi="Times New Roman"/>
          <w:b/>
          <w:i/>
          <w:sz w:val="26"/>
          <w:szCs w:val="26"/>
        </w:rPr>
        <w:t>Tổng phụ tải cấp điện cho huyện Than Uyên  đến 20</w:t>
      </w:r>
      <w:r w:rsidR="00526E83" w:rsidRPr="00BA3949">
        <w:rPr>
          <w:rFonts w:ascii="Times New Roman" w:eastAsia="Times New Roman" w:hAnsi="Times New Roman"/>
          <w:b/>
          <w:i/>
          <w:sz w:val="26"/>
          <w:szCs w:val="26"/>
        </w:rPr>
        <w:t>45</w:t>
      </w:r>
      <w:r w:rsidRPr="00BA3949">
        <w:rPr>
          <w:rFonts w:ascii="Times New Roman" w:eastAsia="Times New Roman" w:hAnsi="Times New Roman"/>
          <w:b/>
          <w:i/>
          <w:sz w:val="26"/>
          <w:szCs w:val="26"/>
        </w:rPr>
        <w:t xml:space="preserve"> là </w:t>
      </w:r>
      <w:r w:rsidR="00526E83" w:rsidRPr="00BA3949">
        <w:rPr>
          <w:rFonts w:ascii="Times New Roman" w:eastAsia="Times New Roman" w:hAnsi="Times New Roman"/>
          <w:b/>
          <w:i/>
          <w:sz w:val="26"/>
          <w:szCs w:val="26"/>
        </w:rPr>
        <w:t>74</w:t>
      </w:r>
      <w:r w:rsidRPr="00BA3949">
        <w:rPr>
          <w:rFonts w:ascii="Times New Roman" w:eastAsia="Times New Roman" w:hAnsi="Times New Roman"/>
          <w:b/>
          <w:i/>
          <w:sz w:val="26"/>
          <w:szCs w:val="26"/>
        </w:rPr>
        <w:t>,</w:t>
      </w:r>
      <w:r w:rsidR="00526E83" w:rsidRPr="00BA3949">
        <w:rPr>
          <w:rFonts w:ascii="Times New Roman" w:eastAsia="Times New Roman" w:hAnsi="Times New Roman"/>
          <w:b/>
          <w:i/>
          <w:sz w:val="26"/>
          <w:szCs w:val="26"/>
        </w:rPr>
        <w:t>32</w:t>
      </w:r>
      <w:r w:rsidRPr="00BA3949">
        <w:rPr>
          <w:rFonts w:ascii="Times New Roman" w:eastAsia="Times New Roman" w:hAnsi="Times New Roman"/>
          <w:b/>
          <w:i/>
          <w:sz w:val="26"/>
          <w:szCs w:val="26"/>
        </w:rPr>
        <w:t xml:space="preserve"> MVA.</w:t>
      </w:r>
    </w:p>
    <w:p w14:paraId="4D03C81E" w14:textId="77777777" w:rsidR="00A62745" w:rsidRPr="00BA3949" w:rsidRDefault="00A62745" w:rsidP="00E43814">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4.3.3 Nguồn điện</w:t>
      </w:r>
    </w:p>
    <w:p w14:paraId="7A0DCB47" w14:textId="77777777" w:rsidR="00C268EF" w:rsidRPr="00BA3949" w:rsidRDefault="00C268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Duy trì sử dụng nguồn điện từ mạng lưới Quốc gia thông qua các trạm biến áp hiện có, các trạm sẽ được cải tạo và nâng công suất:</w:t>
      </w:r>
    </w:p>
    <w:p w14:paraId="136EE554" w14:textId="77777777" w:rsidR="00C268EF" w:rsidRPr="00BA3949" w:rsidRDefault="00C268EF" w:rsidP="00E43814">
      <w:pPr>
        <w:widowControl w:val="0"/>
        <w:spacing w:line="288"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vi-VN"/>
        </w:rPr>
        <w:t xml:space="preserve">+ </w:t>
      </w:r>
      <w:r w:rsidRPr="00BA3949">
        <w:rPr>
          <w:rFonts w:ascii="Times New Roman" w:eastAsia="Times New Roman" w:hAnsi="Times New Roman"/>
          <w:sz w:val="26"/>
          <w:szCs w:val="26"/>
          <w:lang w:val="pt-BR"/>
        </w:rPr>
        <w:t>Trạm 220/110/22kV Than Uyên (E29.5) công suất hiện tại 2x250MVA. Đến giai đoạn 2030-2045 lắp đặt MBA T3 trạm 220kV Than Uyên nâng công suất lên 3x250MVA.</w:t>
      </w:r>
    </w:p>
    <w:p w14:paraId="0AB5ACCB" w14:textId="2C8DFA6D" w:rsidR="00C268EF" w:rsidRPr="00BA3949" w:rsidRDefault="00C268EF" w:rsidP="00E43814">
      <w:pPr>
        <w:widowControl w:val="0"/>
        <w:spacing w:line="288"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Trạm 110kV Than Uyên (E29.2) công suất 2x25 MVA điện áp 110/35/22kV cung cấp cho phụ tải của huyện Than Uyên, Tân Uyên và truyền tải công suất nhà máy thủy điện Nậm Mu, Nậm Mở 3 qua 5 lộ đường dây 35kV.</w:t>
      </w:r>
    </w:p>
    <w:p w14:paraId="76B2A376" w14:textId="4AD5D81A" w:rsidR="00C268EF" w:rsidRPr="00BA3949" w:rsidRDefault="00C268EF" w:rsidP="00E43814">
      <w:pPr>
        <w:widowControl w:val="0"/>
        <w:spacing w:line="288"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Trạm 110 kV Mường Kim 3 công suất 2x25MVA, trạm biến áp 110kV Mường Kim 3, truyền tải công suất cụm thủy điện Mường Kim.</w:t>
      </w:r>
    </w:p>
    <w:p w14:paraId="3E35DD27" w14:textId="141C4487" w:rsidR="00C268EF" w:rsidRPr="00BA3949" w:rsidRDefault="00C268EF" w:rsidP="00E43814">
      <w:pPr>
        <w:widowControl w:val="0"/>
        <w:spacing w:line="288"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Trạm 110 kV Nậm Mở công suất 2x25MVA. Trạm truyền tải công suất cụm thủy điện Nậm Mở.</w:t>
      </w:r>
    </w:p>
    <w:p w14:paraId="3372019A" w14:textId="5859A0B1" w:rsidR="00C268EF" w:rsidRPr="00BA3949" w:rsidRDefault="00C268EF" w:rsidP="00E43814">
      <w:pPr>
        <w:widowControl w:val="0"/>
        <w:spacing w:line="288"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Duy trì hoạt động của các nhà máy thủy điện:</w:t>
      </w:r>
    </w:p>
    <w:p w14:paraId="37B44205" w14:textId="422731FE" w:rsidR="00C268EF" w:rsidRPr="00BA3949" w:rsidRDefault="00C268EF" w:rsidP="00E43814">
      <w:pPr>
        <w:widowControl w:val="0"/>
        <w:spacing w:line="288"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Thủy điện Bản Chát công suất 220MW, thủy điện Huội Quảng công suất 520MW  phát điện 220</w:t>
      </w:r>
      <w:r w:rsidR="00CA6C9B"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V lên lưới điện Quốc gia</w:t>
      </w:r>
      <w:r w:rsidR="00CA6C9B" w:rsidRPr="00BA3949">
        <w:rPr>
          <w:rFonts w:ascii="Times New Roman" w:eastAsia="Times New Roman" w:hAnsi="Times New Roman"/>
          <w:sz w:val="26"/>
          <w:szCs w:val="26"/>
          <w:lang w:val="pt-BR"/>
        </w:rPr>
        <w:t>.</w:t>
      </w:r>
      <w:r w:rsidRPr="00BA3949">
        <w:rPr>
          <w:rFonts w:ascii="Times New Roman" w:eastAsia="Times New Roman" w:hAnsi="Times New Roman"/>
          <w:sz w:val="26"/>
          <w:szCs w:val="26"/>
          <w:lang w:val="pt-BR"/>
        </w:rPr>
        <w:t xml:space="preserve"> </w:t>
      </w:r>
    </w:p>
    <w:p w14:paraId="195581D3" w14:textId="2D1E6285" w:rsidR="00C268EF" w:rsidRPr="00BA3949" w:rsidRDefault="00C268EF" w:rsidP="00E43814">
      <w:pPr>
        <w:widowControl w:val="0"/>
        <w:spacing w:line="288"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 Thủy điện Mường Kim 2 nằm tại xã Mường Kim công suất 10,5 MW phát lưới 35</w:t>
      </w:r>
      <w:r w:rsidR="00CA6C9B"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V đấu nối trạm biến áp 110KV Mường Kim.</w:t>
      </w:r>
    </w:p>
    <w:p w14:paraId="0062447D" w14:textId="15E8AABC" w:rsidR="00C268EF" w:rsidRPr="00BA3949" w:rsidRDefault="00C268EF" w:rsidP="00E43814">
      <w:pPr>
        <w:widowControl w:val="0"/>
        <w:spacing w:line="288"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Thủy điện Mường Kim 3 công suất 18,5 MW phát lưới 110</w:t>
      </w:r>
      <w:r w:rsidR="00CA6C9B"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V đấu nối trạm biến áp 110</w:t>
      </w:r>
      <w:r w:rsidR="00CA6C9B"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V Mường Kim.</w:t>
      </w:r>
    </w:p>
    <w:p w14:paraId="54EA11CD" w14:textId="4AAD1342" w:rsidR="00C268EF" w:rsidRPr="00BA3949" w:rsidRDefault="00C268EF" w:rsidP="00E43814">
      <w:pPr>
        <w:widowControl w:val="0"/>
        <w:spacing w:line="288"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Thủy điện Nậm Mở 2 nằm tại bản Mùi xã Khoen On công suất 14 MW, phát lưới 110 kV đấu nối trạm biến áp 110</w:t>
      </w:r>
      <w:r w:rsidR="00CA6C9B"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V Nậm Mở.</w:t>
      </w:r>
    </w:p>
    <w:p w14:paraId="32B9CDA0" w14:textId="7B651B7F" w:rsidR="00C268EF" w:rsidRPr="00BA3949" w:rsidRDefault="00C268EF" w:rsidP="00E43814">
      <w:pPr>
        <w:widowControl w:val="0"/>
        <w:spacing w:line="288"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Thủy điện Nậm Mở 3 công suất 10 MW, nằm trên xã  Khoen On phát lưới 35 kV khu vực.</w:t>
      </w:r>
    </w:p>
    <w:p w14:paraId="1D12476C" w14:textId="0D0F6D32"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Thủy điện Nậm Mở 1 công </w:t>
      </w:r>
      <w:r w:rsidR="00975752" w:rsidRPr="00BA3949">
        <w:rPr>
          <w:rFonts w:ascii="Times New Roman" w:eastAsia="Times New Roman" w:hAnsi="Times New Roman"/>
          <w:sz w:val="26"/>
          <w:szCs w:val="26"/>
          <w:lang w:val="pt-BR"/>
        </w:rPr>
        <w:t>suất 11 MW</w:t>
      </w:r>
      <w:r w:rsidRPr="00BA3949">
        <w:rPr>
          <w:rFonts w:ascii="Times New Roman" w:eastAsia="Times New Roman" w:hAnsi="Times New Roman"/>
          <w:sz w:val="26"/>
          <w:szCs w:val="26"/>
          <w:lang w:val="pt-BR"/>
        </w:rPr>
        <w:t>, nằm trên xã  Khoen On, phát lưới 110 kV đấu nối trạm biến áp 110</w:t>
      </w:r>
      <w:r w:rsidR="00CA6C9B" w:rsidRPr="00BA3949">
        <w:rPr>
          <w:rFonts w:ascii="Times New Roman" w:eastAsia="Times New Roman" w:hAnsi="Times New Roman"/>
          <w:sz w:val="26"/>
          <w:szCs w:val="26"/>
          <w:lang w:val="pt-BR"/>
        </w:rPr>
        <w:t>k</w:t>
      </w:r>
      <w:r w:rsidR="00526E83" w:rsidRPr="00BA3949">
        <w:rPr>
          <w:rFonts w:ascii="Times New Roman" w:eastAsia="Times New Roman" w:hAnsi="Times New Roman"/>
          <w:sz w:val="26"/>
          <w:szCs w:val="26"/>
          <w:lang w:val="pt-BR"/>
        </w:rPr>
        <w:t>V Nậm Mở, phát lưới 35</w:t>
      </w:r>
      <w:r w:rsidRPr="00BA3949">
        <w:rPr>
          <w:rFonts w:ascii="Times New Roman" w:eastAsia="Times New Roman" w:hAnsi="Times New Roman"/>
          <w:sz w:val="26"/>
          <w:szCs w:val="26"/>
          <w:lang w:val="pt-BR"/>
        </w:rPr>
        <w:t>kV đấu nối trạm biến áp 110</w:t>
      </w:r>
      <w:r w:rsidR="00CA6C9B"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 xml:space="preserve">V </w:t>
      </w:r>
      <w:r w:rsidRPr="00BA3949">
        <w:rPr>
          <w:rFonts w:ascii="Times New Roman" w:eastAsia="Times New Roman" w:hAnsi="Times New Roman"/>
          <w:sz w:val="26"/>
          <w:szCs w:val="26"/>
          <w:lang w:val="pt-BR"/>
        </w:rPr>
        <w:lastRenderedPageBreak/>
        <w:t>Nậm Mở.</w:t>
      </w:r>
    </w:p>
    <w:p w14:paraId="614ABAF9" w14:textId="03E72E91"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Thủy điện Mường Mít nằm tr</w:t>
      </w:r>
      <w:r w:rsidR="00526E83" w:rsidRPr="00BA3949">
        <w:rPr>
          <w:rFonts w:ascii="Times New Roman" w:eastAsia="Times New Roman" w:hAnsi="Times New Roman"/>
          <w:sz w:val="26"/>
          <w:szCs w:val="26"/>
          <w:lang w:val="pt-BR"/>
        </w:rPr>
        <w:t>ên xã  Mường Mít, phát lưới 35k</w:t>
      </w:r>
      <w:r w:rsidRPr="00BA3949">
        <w:rPr>
          <w:rFonts w:ascii="Times New Roman" w:eastAsia="Times New Roman" w:hAnsi="Times New Roman"/>
          <w:sz w:val="26"/>
          <w:szCs w:val="26"/>
          <w:lang w:val="pt-BR"/>
        </w:rPr>
        <w:t>V khu vực.</w:t>
      </w:r>
    </w:p>
    <w:p w14:paraId="0AF3B9E7" w14:textId="42D43081"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Ngoài nguồn điện từ các trạm biến áp và thuỷ điện, nghiên cứu bổ sung thêm nguồn điện cấp cho huyện từ các trạm sau:</w:t>
      </w:r>
    </w:p>
    <w:p w14:paraId="432F856B" w14:textId="09AC7705" w:rsidR="00C268EF" w:rsidRPr="00BA3949" w:rsidRDefault="00C268EF" w:rsidP="00E43814">
      <w:pPr>
        <w:widowControl w:val="0"/>
        <w:spacing w:line="283" w:lineRule="auto"/>
        <w:ind w:firstLine="426"/>
        <w:rPr>
          <w:rFonts w:ascii="Times New Roman" w:eastAsia="Times New Roman" w:hAnsi="Times New Roman"/>
          <w:sz w:val="26"/>
          <w:szCs w:val="26"/>
          <w:lang w:val="pt-BR"/>
        </w:rPr>
      </w:pPr>
      <w:bookmarkStart w:id="1770" w:name="_Toc152503175"/>
      <w:bookmarkStart w:id="1771" w:name="_Toc152787087"/>
      <w:bookmarkStart w:id="1772" w:name="_Toc152787384"/>
      <w:bookmarkStart w:id="1773" w:name="_Toc152833125"/>
      <w:bookmarkStart w:id="1774" w:name="_Toc152833575"/>
      <w:bookmarkStart w:id="1775" w:name="_Toc152860706"/>
      <w:bookmarkStart w:id="1776" w:name="_Toc152861317"/>
      <w:bookmarkStart w:id="1777" w:name="_Toc152861745"/>
      <w:bookmarkStart w:id="1778" w:name="_Toc161693960"/>
      <w:r w:rsidRPr="00BA3949">
        <w:rPr>
          <w:rFonts w:ascii="Times New Roman" w:eastAsia="Times New Roman" w:hAnsi="Times New Roman"/>
          <w:sz w:val="26"/>
          <w:szCs w:val="26"/>
          <w:lang w:val="pt-BR"/>
        </w:rPr>
        <w:t>+ Điện mặt trời Bản Chát (tại khu vực hồ thủy điện Bản Chát) công suất 375 MWP phát lưới 220</w:t>
      </w:r>
      <w:r w:rsidR="00CA6C9B"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V.</w:t>
      </w:r>
    </w:p>
    <w:p w14:paraId="111E440C" w14:textId="63364BAE"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Điện Gió </w:t>
      </w:r>
      <w:r w:rsidR="0031555D" w:rsidRPr="00BA3949">
        <w:rPr>
          <w:rFonts w:ascii="Times New Roman" w:eastAsia="Times New Roman" w:hAnsi="Times New Roman"/>
          <w:sz w:val="26"/>
          <w:szCs w:val="26"/>
          <w:lang w:val="pt-BR"/>
        </w:rPr>
        <w:t>Than Uyên</w:t>
      </w:r>
      <w:r w:rsidR="0073765D" w:rsidRPr="00BA3949">
        <w:rPr>
          <w:rFonts w:ascii="Times New Roman" w:eastAsia="Times New Roman" w:hAnsi="Times New Roman"/>
          <w:sz w:val="26"/>
          <w:szCs w:val="26"/>
          <w:lang w:val="pt-BR"/>
        </w:rPr>
        <w:t xml:space="preserve"> </w:t>
      </w:r>
      <w:r w:rsidRPr="00BA3949">
        <w:rPr>
          <w:rFonts w:ascii="Times New Roman" w:eastAsia="Times New Roman" w:hAnsi="Times New Roman"/>
          <w:sz w:val="26"/>
          <w:szCs w:val="26"/>
          <w:lang w:val="pt-BR"/>
        </w:rPr>
        <w:t>các xã Phúc Than, Mường Than công suất 250MVA phát lưới 220</w:t>
      </w:r>
      <w:r w:rsidR="00CA6C9B" w:rsidRPr="00BA3949">
        <w:rPr>
          <w:rFonts w:ascii="Times New Roman" w:eastAsia="Times New Roman" w:hAnsi="Times New Roman"/>
          <w:sz w:val="26"/>
          <w:szCs w:val="26"/>
          <w:lang w:val="pt-BR"/>
        </w:rPr>
        <w:t>k</w:t>
      </w:r>
      <w:r w:rsidRPr="00BA3949">
        <w:rPr>
          <w:rFonts w:ascii="Times New Roman" w:eastAsia="Times New Roman" w:hAnsi="Times New Roman"/>
          <w:sz w:val="26"/>
          <w:szCs w:val="26"/>
          <w:lang w:val="pt-BR"/>
        </w:rPr>
        <w:t>V.</w:t>
      </w:r>
    </w:p>
    <w:p w14:paraId="51254298" w14:textId="3BFAC061"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Nguồn điện gió, điện mặt trời có tính thay đổi, khó dự đoán, không liên tục, đặc biệt, như đã đánh giá ở các phần trước, tiềm năng điện gió và điện mặt trời của Lai Châu cũng chỉ ở mức trung bình. Do vậy, cần xem xét tận dụng lợi thế sẵn có về thủy điện để nghiên cứu triển khai đầu tư các dự án thủy điện tích năng để góp phần điều độ hệ thống điện quốc gia vận hành ổn định, an toàn tin cậy, phủ đỉnh biểu đồ phụ tải và góp phần giảm sự chênh lệch biểu đồ phụ tải là hết sức cần thiết.</w:t>
      </w:r>
    </w:p>
    <w:bookmarkEnd w:id="1770"/>
    <w:bookmarkEnd w:id="1771"/>
    <w:bookmarkEnd w:id="1772"/>
    <w:bookmarkEnd w:id="1773"/>
    <w:bookmarkEnd w:id="1774"/>
    <w:bookmarkEnd w:id="1775"/>
    <w:bookmarkEnd w:id="1776"/>
    <w:bookmarkEnd w:id="1777"/>
    <w:bookmarkEnd w:id="1778"/>
    <w:p w14:paraId="54700CF2" w14:textId="77777777" w:rsidR="00A62745" w:rsidRPr="00BA3949" w:rsidRDefault="00A62745" w:rsidP="00E43814">
      <w:pPr>
        <w:widowControl w:val="0"/>
        <w:spacing w:line="283"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4.3.4 Mạng lưới</w:t>
      </w:r>
    </w:p>
    <w:p w14:paraId="69AD7D7F" w14:textId="77777777" w:rsidR="00A62745" w:rsidRPr="00BA3949" w:rsidRDefault="00A62745" w:rsidP="00E43814">
      <w:pPr>
        <w:widowControl w:val="0"/>
        <w:spacing w:line="283" w:lineRule="auto"/>
        <w:rPr>
          <w:rFonts w:ascii="Times New Roman" w:eastAsia="Times New Roman" w:hAnsi="Times New Roman"/>
          <w:b/>
          <w:i/>
          <w:sz w:val="26"/>
          <w:szCs w:val="26"/>
          <w:lang w:val="pt-BR"/>
        </w:rPr>
      </w:pPr>
      <w:r w:rsidRPr="00BA3949">
        <w:rPr>
          <w:rFonts w:ascii="Times New Roman" w:eastAsia="Times New Roman" w:hAnsi="Times New Roman"/>
          <w:b/>
          <w:i/>
          <w:sz w:val="26"/>
          <w:szCs w:val="26"/>
          <w:lang w:val="pt-BR"/>
        </w:rPr>
        <w:t>a. Lưới điện cao thế</w:t>
      </w:r>
    </w:p>
    <w:p w14:paraId="27FBA16F" w14:textId="1552BAB7"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Cải tạo hành lang an toàn lưới điện truyền tải sau:</w:t>
      </w:r>
    </w:p>
    <w:p w14:paraId="7B6CE4A1" w14:textId="54712F7D"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Tuyến đường dây 220kV phân pha đôi từ trạm 220kV Than Uyên đến thủy điện Bản Chát, toàn tuyến có chiều dài 25,7 km, dây dẫn ACSR-2x330.</w:t>
      </w:r>
    </w:p>
    <w:p w14:paraId="1B8BF55E" w14:textId="24830D81"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Tuyến đường dây 220kV phân pha đôi từ thủy điện Bản Chát đến thủy điện Huội Quảng, toàn tuyến có chiều dài 25,9 km, dây dẫn ACSR-2x330.</w:t>
      </w:r>
    </w:p>
    <w:p w14:paraId="6350DACF" w14:textId="0EAD6BBA"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Tuyến đường dây 110kV mạch đơn trạm 220kV Than Uyên- trạm 110kV Than Uyên, toàn tuyến có chiều dài 4,7 km, dây dẫn AC185.</w:t>
      </w:r>
    </w:p>
    <w:p w14:paraId="2FE711DD" w14:textId="5D60661A"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Tuyến đường dây 110kV mạch đơn Nậm Khóa 3 - Than Uyên,</w:t>
      </w:r>
      <w:r w:rsidR="001A5FC7" w:rsidRPr="00BA3949">
        <w:rPr>
          <w:rFonts w:ascii="Times New Roman" w:eastAsia="Times New Roman" w:hAnsi="Times New Roman"/>
          <w:sz w:val="26"/>
          <w:szCs w:val="26"/>
          <w:lang w:val="pt-BR"/>
        </w:rPr>
        <w:t xml:space="preserve"> </w:t>
      </w:r>
      <w:r w:rsidRPr="00BA3949">
        <w:rPr>
          <w:rFonts w:ascii="Times New Roman" w:eastAsia="Times New Roman" w:hAnsi="Times New Roman"/>
          <w:sz w:val="26"/>
          <w:szCs w:val="26"/>
          <w:lang w:val="pt-BR"/>
        </w:rPr>
        <w:t>đoạn đi qua ranh giới huyện Than Uyên khoảng 1,6km, dây dẫn AC240.</w:t>
      </w:r>
    </w:p>
    <w:p w14:paraId="4EA51CE2" w14:textId="2E213E4E"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Tuyến đường dây 110kV mạch đơn Mường Kim - Than Uyên, toàn tuyến có chiều dài 19,6km, dây dẫn AC185, 240.</w:t>
      </w:r>
    </w:p>
    <w:p w14:paraId="2F51DC86" w14:textId="7C924CC3"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Tuyến đường dây 110kV mạch đơn Than Uyên (110kV Than Uyên) - Khao Mang Thượng, đoạn qua ranh giới huyện khoảng 2,3km, dây dẫn AC185.</w:t>
      </w:r>
    </w:p>
    <w:p w14:paraId="7285D306" w14:textId="0E6E0B15" w:rsidR="00C268EF" w:rsidRPr="00BA3949" w:rsidRDefault="00C268EF"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Đường dây 110kV  Nậm Mở - Mường Kim chiều dài 2,8km, dây dẫn AC185.</w:t>
      </w:r>
    </w:p>
    <w:p w14:paraId="1167D2F4" w14:textId="77777777" w:rsidR="00A62745" w:rsidRPr="00BA3949" w:rsidRDefault="00A62745" w:rsidP="00E43814">
      <w:pPr>
        <w:widowControl w:val="0"/>
        <w:spacing w:line="283" w:lineRule="auto"/>
        <w:rPr>
          <w:rFonts w:ascii="Times New Roman" w:eastAsia="Times New Roman" w:hAnsi="Times New Roman"/>
          <w:b/>
          <w:i/>
          <w:sz w:val="26"/>
          <w:szCs w:val="26"/>
          <w:lang w:val="pt-BR"/>
        </w:rPr>
      </w:pPr>
      <w:r w:rsidRPr="00BA3949">
        <w:rPr>
          <w:rFonts w:ascii="Times New Roman" w:eastAsia="Times New Roman" w:hAnsi="Times New Roman"/>
          <w:b/>
          <w:i/>
          <w:sz w:val="26"/>
          <w:szCs w:val="26"/>
          <w:lang w:val="pt-BR"/>
        </w:rPr>
        <w:t xml:space="preserve"> b. Lưới điện trung thế</w:t>
      </w:r>
    </w:p>
    <w:p w14:paraId="2C3F4EF2" w14:textId="77777777" w:rsidR="00C268EF" w:rsidRPr="00BA3949" w:rsidRDefault="00C268EF" w:rsidP="00E43814">
      <w:pPr>
        <w:pStyle w:val="BodyText"/>
        <w:widowControl w:val="0"/>
        <w:spacing w:line="283" w:lineRule="auto"/>
        <w:ind w:left="40" w:right="20"/>
        <w:rPr>
          <w:rStyle w:val="BodyTextChar1"/>
          <w:lang w:val="pt-BR" w:eastAsia="vi-VN"/>
        </w:rPr>
      </w:pPr>
      <w:r w:rsidRPr="00BA3949">
        <w:rPr>
          <w:rStyle w:val="BodyTextChar1"/>
          <w:lang w:val="pt-BR" w:eastAsia="vi-VN"/>
        </w:rPr>
        <w:t>- Duy trì các xuất tuyến hiện tại từ trạm 110/35/22kV Than Uyên gồm có:</w:t>
      </w:r>
    </w:p>
    <w:p w14:paraId="12C5BBF3" w14:textId="77777777" w:rsidR="00C268EF" w:rsidRPr="00BA3949" w:rsidRDefault="00C268EF" w:rsidP="00E43814">
      <w:pPr>
        <w:pStyle w:val="BodyText"/>
        <w:widowControl w:val="0"/>
        <w:spacing w:line="283" w:lineRule="auto"/>
        <w:ind w:left="40" w:right="20"/>
        <w:rPr>
          <w:rStyle w:val="BodyTextChar1"/>
          <w:lang w:val="pt-BR" w:eastAsia="vi-VN"/>
        </w:rPr>
      </w:pPr>
      <w:r w:rsidRPr="00BA3949">
        <w:rPr>
          <w:rStyle w:val="BodyTextChar1"/>
          <w:lang w:val="pt-BR" w:eastAsia="vi-VN"/>
        </w:rPr>
        <w:t xml:space="preserve">+ Lưới 35KV: </w:t>
      </w:r>
    </w:p>
    <w:p w14:paraId="6D750004" w14:textId="35E90C0C" w:rsidR="00C268EF" w:rsidRPr="00BA3949" w:rsidRDefault="00C268EF" w:rsidP="00E43814">
      <w:pPr>
        <w:pStyle w:val="BodyText"/>
        <w:widowControl w:val="0"/>
        <w:spacing w:line="283" w:lineRule="auto"/>
        <w:ind w:left="40" w:right="20"/>
        <w:rPr>
          <w:rStyle w:val="BodyTextChar1"/>
          <w:lang w:val="pt-BR" w:eastAsia="vi-VN"/>
        </w:rPr>
      </w:pPr>
      <w:r w:rsidRPr="00BA3949">
        <w:rPr>
          <w:rStyle w:val="BodyTextChar1"/>
          <w:lang w:val="pt-BR" w:eastAsia="vi-VN"/>
        </w:rPr>
        <w:t xml:space="preserve">. Lộ 371-110kV Than Uyên: duy trì cấp điện cho các xã Mường Mít, Mường Cang, Pha Mu và liên kết mạch vòng nhánh Pa Mu của lộ 374. </w:t>
      </w:r>
    </w:p>
    <w:p w14:paraId="3C8E7A7C" w14:textId="10C8A46D" w:rsidR="00C268EF" w:rsidRPr="00BA3949" w:rsidRDefault="00C268EF" w:rsidP="00E43814">
      <w:pPr>
        <w:pStyle w:val="BodyText"/>
        <w:widowControl w:val="0"/>
        <w:spacing w:line="283" w:lineRule="auto"/>
        <w:ind w:left="40" w:right="20"/>
        <w:rPr>
          <w:rStyle w:val="BodyTextChar1"/>
          <w:lang w:val="pt-BR" w:eastAsia="vi-VN"/>
        </w:rPr>
      </w:pPr>
      <w:r w:rsidRPr="00BA3949">
        <w:rPr>
          <w:rStyle w:val="BodyTextChar1"/>
          <w:lang w:val="pt-BR" w:eastAsia="vi-VN"/>
        </w:rPr>
        <w:t>. Lộ 372 -110kV Than Uyên duy trì cấp điện cho các xã Phúc Than, Mường Mít  và 1 phần phụ tải cấp điện cho huyện cho Tân Uyên, trục chính sử dụng dây AC120. Hiện tại lộ 372 có liên hệ mạch vòng với lưới điện 35kV lộ 374 từ trạm 110kV Lào Cai và lộ 372 trạm 110kV Phong Thổ (TP. Lai Châu).</w:t>
      </w:r>
    </w:p>
    <w:p w14:paraId="40FDC994" w14:textId="45A2618A" w:rsidR="00C268EF" w:rsidRPr="00BA3949" w:rsidRDefault="00C268EF" w:rsidP="00E43814">
      <w:pPr>
        <w:pStyle w:val="BodyText"/>
        <w:widowControl w:val="0"/>
        <w:spacing w:line="283" w:lineRule="auto"/>
        <w:ind w:left="40" w:right="20"/>
        <w:rPr>
          <w:rStyle w:val="BodyTextChar1"/>
          <w:lang w:val="pt-BR" w:eastAsia="vi-VN"/>
        </w:rPr>
      </w:pPr>
      <w:r w:rsidRPr="00BA3949">
        <w:rPr>
          <w:rStyle w:val="BodyTextChar1"/>
          <w:lang w:val="pt-BR" w:eastAsia="vi-VN"/>
        </w:rPr>
        <w:lastRenderedPageBreak/>
        <w:t>. Lộ 373 -110kV Than Uyên duy trì cấp điện cho 1 phần xã Phúc Than, xã Mường Mít, đấu nối mạch vòng Thuỷ điện Mường Mít.</w:t>
      </w:r>
    </w:p>
    <w:p w14:paraId="632B0722" w14:textId="71DD36FC" w:rsidR="00C268EF" w:rsidRPr="00BA3949" w:rsidRDefault="00C268EF" w:rsidP="00E43814">
      <w:pPr>
        <w:pStyle w:val="BodyText"/>
        <w:widowControl w:val="0"/>
        <w:spacing w:line="283" w:lineRule="auto"/>
        <w:ind w:left="40" w:right="20"/>
        <w:rPr>
          <w:rStyle w:val="BodyTextChar1"/>
          <w:lang w:val="pt-BR" w:eastAsia="vi-VN"/>
        </w:rPr>
      </w:pPr>
      <w:r w:rsidRPr="00BA3949">
        <w:rPr>
          <w:rStyle w:val="BodyTextChar1"/>
          <w:lang w:val="pt-BR" w:eastAsia="vi-VN"/>
        </w:rPr>
        <w:t>. Lộ 374-110kV Than Uyên: Duy trì xuất tuyến hiện có, cấp điện cho trung tâm TT Than Uyên, các xã Mường Cang, Mường Kim, Pha Mu, Tà Hừa và xây dựng mới 3,8Km/AC70 đấu nối mạch vòng với lộ 376-110kV Than Uyên thông qua đường dây cấp điện cho 2 xã Tà Hừa và Ta Gia.</w:t>
      </w:r>
    </w:p>
    <w:p w14:paraId="04BD916D" w14:textId="38D3DA2F" w:rsidR="00C268EF" w:rsidRPr="00BA3949" w:rsidRDefault="00C268EF" w:rsidP="00E43814">
      <w:pPr>
        <w:pStyle w:val="BodyText"/>
        <w:widowControl w:val="0"/>
        <w:spacing w:line="283" w:lineRule="auto"/>
        <w:ind w:left="40" w:right="20"/>
        <w:rPr>
          <w:rStyle w:val="BodyTextChar1"/>
          <w:lang w:val="pt-BR" w:eastAsia="vi-VN"/>
        </w:rPr>
      </w:pPr>
      <w:r w:rsidRPr="00BA3949">
        <w:rPr>
          <w:rStyle w:val="BodyTextChar1"/>
          <w:lang w:val="pt-BR" w:eastAsia="vi-VN"/>
        </w:rPr>
        <w:t>. Lộ 375 dùng để truyền tải sản lượng do nhà máy thủy điện Nậm Mu phát lên lưới (10MW).</w:t>
      </w:r>
    </w:p>
    <w:p w14:paraId="7780AF8D" w14:textId="2777C4E1" w:rsidR="00C268EF" w:rsidRPr="00BA3949" w:rsidRDefault="00C268EF" w:rsidP="00E43814">
      <w:pPr>
        <w:pStyle w:val="BodyText"/>
        <w:widowControl w:val="0"/>
        <w:spacing w:line="283" w:lineRule="auto"/>
        <w:ind w:left="40" w:right="20"/>
        <w:rPr>
          <w:rStyle w:val="BodyTextChar1"/>
          <w:lang w:val="pt-BR" w:eastAsia="vi-VN"/>
        </w:rPr>
      </w:pPr>
      <w:r w:rsidRPr="00BA3949">
        <w:rPr>
          <w:rStyle w:val="BodyTextChar1"/>
          <w:lang w:val="pt-BR" w:eastAsia="vi-VN"/>
        </w:rPr>
        <w:t xml:space="preserve">. Lộ 376-110kV Than Uyên: duy trì cấp điện cho TT Than Uyên, các xã Mường Than, Hua Nà, Mường Kim, Tà Mung, Ta Gia, Khoen On. Lộ 376 liên lạc với lộ 374-110kV Than Uyên. </w:t>
      </w:r>
    </w:p>
    <w:p w14:paraId="1EDBB3D4" w14:textId="77777777" w:rsidR="00C268EF" w:rsidRPr="00BA3949" w:rsidRDefault="00C268EF" w:rsidP="00E43814">
      <w:pPr>
        <w:pStyle w:val="BodyText"/>
        <w:widowControl w:val="0"/>
        <w:spacing w:line="283" w:lineRule="auto"/>
        <w:ind w:left="40" w:right="20"/>
        <w:rPr>
          <w:rStyle w:val="BodyTextChar1"/>
          <w:lang w:val="pt-BR" w:eastAsia="vi-VN"/>
        </w:rPr>
      </w:pPr>
      <w:r w:rsidRPr="00BA3949">
        <w:rPr>
          <w:rStyle w:val="BodyTextChar1"/>
          <w:lang w:val="pt-BR" w:eastAsia="vi-VN"/>
        </w:rPr>
        <w:t>- Xuất tuyến hiện tại từ trạm 110/35/22kV Than Uyên gồm có:</w:t>
      </w:r>
    </w:p>
    <w:p w14:paraId="6D8E8C60" w14:textId="197A15AA" w:rsidR="00C268EF" w:rsidRPr="00BA3949" w:rsidRDefault="00F47CC4" w:rsidP="00E43814">
      <w:pPr>
        <w:pStyle w:val="BodyText"/>
        <w:widowControl w:val="0"/>
        <w:spacing w:line="283" w:lineRule="auto"/>
        <w:ind w:left="40" w:right="20"/>
        <w:rPr>
          <w:rStyle w:val="BodyTextChar1"/>
          <w:lang w:val="pt-BR" w:eastAsia="vi-VN"/>
        </w:rPr>
      </w:pPr>
      <w:r w:rsidRPr="00BA3949">
        <w:rPr>
          <w:rStyle w:val="BodyTextChar1"/>
          <w:lang w:val="pt-BR" w:eastAsia="vi-VN"/>
        </w:rPr>
        <w:t xml:space="preserve">+ </w:t>
      </w:r>
      <w:r w:rsidR="00C268EF" w:rsidRPr="00BA3949">
        <w:rPr>
          <w:rStyle w:val="BodyTextChar1"/>
          <w:lang w:val="pt-BR" w:eastAsia="vi-VN"/>
        </w:rPr>
        <w:t xml:space="preserve">Xây dựng mới lộ 471-110kV Than Uyên: Tạo XT 22kV cấp điện cho trung tâm thị trấn huyện Than Uyên. </w:t>
      </w:r>
    </w:p>
    <w:p w14:paraId="3EC427F1" w14:textId="77777777" w:rsidR="00A62745" w:rsidRPr="00BA3949" w:rsidRDefault="00A62745" w:rsidP="00E43814">
      <w:pPr>
        <w:widowControl w:val="0"/>
        <w:spacing w:line="283" w:lineRule="auto"/>
        <w:rPr>
          <w:rFonts w:ascii="Times New Roman" w:eastAsia="Times New Roman" w:hAnsi="Times New Roman"/>
          <w:b/>
          <w:i/>
          <w:sz w:val="26"/>
          <w:szCs w:val="26"/>
          <w:lang w:val="pt-BR"/>
        </w:rPr>
      </w:pPr>
      <w:r w:rsidRPr="00BA3949">
        <w:rPr>
          <w:rFonts w:ascii="Times New Roman" w:eastAsia="Times New Roman" w:hAnsi="Times New Roman"/>
          <w:b/>
          <w:i/>
          <w:sz w:val="26"/>
          <w:szCs w:val="26"/>
          <w:lang w:val="pt-BR"/>
        </w:rPr>
        <w:t xml:space="preserve"> c. Lưới điện hạ áp và chiếu sáng</w:t>
      </w:r>
    </w:p>
    <w:p w14:paraId="53C959C8" w14:textId="77777777" w:rsidR="00F47CC4" w:rsidRPr="00BA3949" w:rsidRDefault="00F47CC4" w:rsidP="00E43814">
      <w:pPr>
        <w:widowControl w:val="0"/>
        <w:spacing w:line="283" w:lineRule="auto"/>
        <w:ind w:firstLine="426"/>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Lưới hạ áp được thiết kế hình tia trừ các phụ tải khu vực thị trấn có yêu cầu đặc biệt thì phải thiết kế mạch vòng có liên kết dự phòng.</w:t>
      </w:r>
    </w:p>
    <w:p w14:paraId="6E86386D" w14:textId="77777777" w:rsidR="00F47CC4" w:rsidRPr="00BA3949" w:rsidRDefault="00F47CC4" w:rsidP="00E43814">
      <w:pPr>
        <w:widowControl w:val="0"/>
        <w:spacing w:line="283"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 Khu vực thị trấn trung tâm huyện, khu vực phát triển theo tiêu chí đô thị thị trấn Than Uyên, Phúc Than các phụ tải quan trọng sử dụng đường dây trên không hoặc cáp vặn xoắn (AC) có tiết diện đường trục </w:t>
      </w:r>
      <w:r w:rsidRPr="00BA3949">
        <w:rPr>
          <w:rFonts w:ascii="Times New Roman" w:eastAsia="Times New Roman" w:hAnsi="Times New Roman"/>
          <w:sz w:val="26"/>
          <w:szCs w:val="26"/>
        </w:rPr>
        <w:sym w:font="Symbol" w:char="F0B3"/>
      </w:r>
      <w:r w:rsidRPr="00BA3949">
        <w:rPr>
          <w:rFonts w:ascii="Times New Roman" w:eastAsia="Times New Roman" w:hAnsi="Times New Roman"/>
          <w:sz w:val="26"/>
          <w:szCs w:val="26"/>
          <w:lang w:val="pt-BR"/>
        </w:rPr>
        <w:t xml:space="preserve"> 120mm</w:t>
      </w:r>
      <w:r w:rsidRPr="00BA3949">
        <w:rPr>
          <w:rFonts w:ascii="Times New Roman" w:eastAsia="Times New Roman" w:hAnsi="Times New Roman"/>
          <w:sz w:val="26"/>
          <w:szCs w:val="26"/>
          <w:vertAlign w:val="superscript"/>
          <w:lang w:val="pt-BR"/>
        </w:rPr>
        <w:t>2</w:t>
      </w:r>
      <w:r w:rsidRPr="00BA3949">
        <w:rPr>
          <w:rFonts w:ascii="Times New Roman" w:eastAsia="Times New Roman" w:hAnsi="Times New Roman"/>
          <w:sz w:val="26"/>
          <w:szCs w:val="26"/>
          <w:lang w:val="pt-BR"/>
        </w:rPr>
        <w:t xml:space="preserve">, tiết diện đường nhánh </w:t>
      </w:r>
      <w:r w:rsidRPr="00BA3949">
        <w:rPr>
          <w:rFonts w:ascii="Times New Roman" w:eastAsia="Times New Roman" w:hAnsi="Times New Roman"/>
          <w:sz w:val="26"/>
          <w:szCs w:val="26"/>
        </w:rPr>
        <w:sym w:font="Symbol" w:char="F0B3"/>
      </w:r>
      <w:r w:rsidRPr="00BA3949">
        <w:rPr>
          <w:rFonts w:ascii="Times New Roman" w:eastAsia="Times New Roman" w:hAnsi="Times New Roman"/>
          <w:sz w:val="26"/>
          <w:szCs w:val="26"/>
          <w:lang w:val="pt-BR"/>
        </w:rPr>
        <w:t>95mm</w:t>
      </w:r>
      <w:r w:rsidRPr="00BA3949">
        <w:rPr>
          <w:rFonts w:ascii="Times New Roman" w:eastAsia="Times New Roman" w:hAnsi="Times New Roman"/>
          <w:sz w:val="26"/>
          <w:szCs w:val="26"/>
          <w:vertAlign w:val="superscript"/>
          <w:lang w:val="pt-BR"/>
        </w:rPr>
        <w:t>2</w:t>
      </w:r>
      <w:r w:rsidRPr="00BA3949">
        <w:rPr>
          <w:rFonts w:ascii="Times New Roman" w:eastAsia="Times New Roman" w:hAnsi="Times New Roman"/>
          <w:sz w:val="26"/>
          <w:szCs w:val="26"/>
          <w:lang w:val="pt-BR"/>
        </w:rPr>
        <w:t>, bán kính cấp điện ≤ 500m.</w:t>
      </w:r>
    </w:p>
    <w:p w14:paraId="2E2FA795" w14:textId="77777777" w:rsidR="00F47CC4" w:rsidRPr="00BA3949" w:rsidRDefault="00F47CC4" w:rsidP="00E43814">
      <w:pPr>
        <w:widowControl w:val="0"/>
        <w:spacing w:line="283" w:lineRule="auto"/>
        <w:ind w:firstLine="425"/>
        <w:rPr>
          <w:rFonts w:ascii="Times New Roman" w:eastAsia="Times New Roman" w:hAnsi="Times New Roman"/>
          <w:sz w:val="26"/>
          <w:szCs w:val="26"/>
          <w:lang w:val="pt-BR"/>
        </w:rPr>
      </w:pPr>
      <w:r w:rsidRPr="00BA3949">
        <w:rPr>
          <w:rFonts w:ascii="Times New Roman" w:eastAsia="Times New Roman" w:hAnsi="Times New Roman"/>
          <w:sz w:val="26"/>
          <w:szCs w:val="26"/>
          <w:lang w:val="pt-BR"/>
        </w:rPr>
        <w:t xml:space="preserve">- Khu vực ngoại thành, ngoại thị, nông thôn sử dụng đường dây trên không hoặc cáp vặn xoắn (AC) có tiết diện đường trục </w:t>
      </w:r>
      <w:r w:rsidRPr="00BA3949">
        <w:rPr>
          <w:rFonts w:ascii="Times New Roman" w:eastAsia="Times New Roman" w:hAnsi="Times New Roman"/>
          <w:sz w:val="26"/>
          <w:szCs w:val="26"/>
        </w:rPr>
        <w:sym w:font="Symbol" w:char="F0B3"/>
      </w:r>
      <w:r w:rsidRPr="00BA3949">
        <w:rPr>
          <w:rFonts w:ascii="Times New Roman" w:eastAsia="Times New Roman" w:hAnsi="Times New Roman"/>
          <w:sz w:val="26"/>
          <w:szCs w:val="26"/>
          <w:lang w:val="pt-BR"/>
        </w:rPr>
        <w:t xml:space="preserve"> 70mm</w:t>
      </w:r>
      <w:r w:rsidRPr="00BA3949">
        <w:rPr>
          <w:rFonts w:ascii="Times New Roman" w:eastAsia="Times New Roman" w:hAnsi="Times New Roman"/>
          <w:sz w:val="26"/>
          <w:szCs w:val="26"/>
          <w:vertAlign w:val="superscript"/>
          <w:lang w:val="pt-BR"/>
        </w:rPr>
        <w:t>2</w:t>
      </w:r>
      <w:r w:rsidRPr="00BA3949">
        <w:rPr>
          <w:rFonts w:ascii="Times New Roman" w:eastAsia="Times New Roman" w:hAnsi="Times New Roman"/>
          <w:sz w:val="26"/>
          <w:szCs w:val="26"/>
          <w:lang w:val="pt-BR"/>
        </w:rPr>
        <w:t xml:space="preserve">, tiết diện đường nhánh </w:t>
      </w:r>
      <w:r w:rsidRPr="00BA3949">
        <w:rPr>
          <w:rFonts w:ascii="Times New Roman" w:eastAsia="Times New Roman" w:hAnsi="Times New Roman"/>
          <w:sz w:val="26"/>
          <w:szCs w:val="26"/>
        </w:rPr>
        <w:sym w:font="Symbol" w:char="F0B3"/>
      </w:r>
      <w:r w:rsidRPr="00BA3949">
        <w:rPr>
          <w:rFonts w:ascii="Times New Roman" w:eastAsia="Times New Roman" w:hAnsi="Times New Roman"/>
          <w:sz w:val="26"/>
          <w:szCs w:val="26"/>
          <w:lang w:val="pt-BR"/>
        </w:rPr>
        <w:t xml:space="preserve"> 50mm</w:t>
      </w:r>
      <w:r w:rsidRPr="00BA3949">
        <w:rPr>
          <w:rFonts w:ascii="Times New Roman" w:eastAsia="Times New Roman" w:hAnsi="Times New Roman"/>
          <w:sz w:val="26"/>
          <w:szCs w:val="26"/>
          <w:vertAlign w:val="superscript"/>
          <w:lang w:val="pt-BR"/>
        </w:rPr>
        <w:t>2</w:t>
      </w:r>
      <w:r w:rsidRPr="00BA3949">
        <w:rPr>
          <w:rFonts w:ascii="Times New Roman" w:eastAsia="Times New Roman" w:hAnsi="Times New Roman"/>
          <w:sz w:val="26"/>
          <w:szCs w:val="26"/>
          <w:lang w:val="pt-BR"/>
        </w:rPr>
        <w:t>, bán kính cấp điện ≤ 800m.</w:t>
      </w:r>
    </w:p>
    <w:p w14:paraId="12B97B02" w14:textId="77777777" w:rsidR="00A62745" w:rsidRPr="00BA3949" w:rsidRDefault="00A62745" w:rsidP="00E43814">
      <w:pPr>
        <w:pStyle w:val="Heading2"/>
        <w:keepNext w:val="0"/>
        <w:keepLines w:val="0"/>
        <w:widowControl w:val="0"/>
        <w:spacing w:before="0" w:line="283" w:lineRule="auto"/>
        <w:rPr>
          <w:rFonts w:ascii="Times New Roman" w:hAnsi="Times New Roman"/>
          <w:color w:val="auto"/>
          <w:lang w:val="vi-VN"/>
        </w:rPr>
      </w:pPr>
      <w:bookmarkStart w:id="1779" w:name="_Toc80823139"/>
      <w:bookmarkStart w:id="1780" w:name="_Toc96887012"/>
      <w:bookmarkStart w:id="1781" w:name="_Toc96893416"/>
      <w:bookmarkStart w:id="1782" w:name="_Toc112617788"/>
      <w:bookmarkStart w:id="1783" w:name="_Toc152785511"/>
      <w:bookmarkStart w:id="1784" w:name="_Toc152787088"/>
      <w:bookmarkStart w:id="1785" w:name="_Toc152787385"/>
      <w:bookmarkStart w:id="1786" w:name="_Toc152853813"/>
      <w:bookmarkStart w:id="1787" w:name="_Toc161693961"/>
      <w:bookmarkStart w:id="1788" w:name="_Toc162611555"/>
      <w:bookmarkStart w:id="1789" w:name="_Toc162853304"/>
      <w:bookmarkStart w:id="1790" w:name="_Toc162854322"/>
      <w:bookmarkStart w:id="1791" w:name="_Toc163483904"/>
      <w:bookmarkStart w:id="1792" w:name="_Toc163998726"/>
      <w:r w:rsidRPr="00BA3949">
        <w:rPr>
          <w:rFonts w:ascii="Times New Roman" w:hAnsi="Times New Roman"/>
          <w:color w:val="auto"/>
          <w:lang w:val="vi-VN"/>
        </w:rPr>
        <w:t>4.4 Định hướng phát triển hạ tầng thông tin và truyền thông</w:t>
      </w:r>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r w:rsidRPr="00BA3949">
        <w:rPr>
          <w:rFonts w:ascii="Times New Roman" w:hAnsi="Times New Roman"/>
          <w:color w:val="auto"/>
          <w:lang w:val="vi-VN"/>
        </w:rPr>
        <w:t xml:space="preserve"> </w:t>
      </w:r>
    </w:p>
    <w:p w14:paraId="70B0C468" w14:textId="77777777" w:rsidR="00A62745" w:rsidRPr="00BA3949" w:rsidRDefault="00A62745" w:rsidP="00E43814">
      <w:pPr>
        <w:widowControl w:val="0"/>
        <w:spacing w:line="283"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4.4.1 Viễn Thông và công nghệ thông tin</w:t>
      </w:r>
    </w:p>
    <w:p w14:paraId="486BAAF7" w14:textId="77777777" w:rsidR="00A62745" w:rsidRPr="00BA3949" w:rsidRDefault="00A62745" w:rsidP="00E43814">
      <w:pPr>
        <w:widowControl w:val="0"/>
        <w:spacing w:line="283"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a. Dự báo nhu cầu thuê bao</w:t>
      </w:r>
    </w:p>
    <w:p w14:paraId="658A8FD5" w14:textId="77777777" w:rsidR="000146D4" w:rsidRPr="00BA3949" w:rsidRDefault="000146D4" w:rsidP="00E43814">
      <w:pPr>
        <w:widowControl w:val="0"/>
        <w:spacing w:line="283" w:lineRule="auto"/>
        <w:rPr>
          <w:rFonts w:ascii="Times New Roman" w:eastAsia="Times New Roman" w:hAnsi="Times New Roman"/>
          <w:i/>
          <w:iCs/>
          <w:sz w:val="26"/>
          <w:szCs w:val="26"/>
          <w:lang w:val="vi-VN" w:eastAsia="en-GB"/>
        </w:rPr>
      </w:pPr>
      <w:bookmarkStart w:id="1793" w:name="_Toc96893417"/>
      <w:bookmarkStart w:id="1794" w:name="_Toc100733941"/>
      <w:bookmarkStart w:id="1795" w:name="_Toc100735604"/>
      <w:bookmarkStart w:id="1796" w:name="_Toc112655194"/>
      <w:bookmarkStart w:id="1797" w:name="_Toc137379569"/>
      <w:r w:rsidRPr="00BA3949">
        <w:rPr>
          <w:rFonts w:ascii="Times New Roman" w:eastAsia="Times New Roman" w:hAnsi="Times New Roman"/>
          <w:i/>
          <w:iCs/>
          <w:sz w:val="26"/>
          <w:szCs w:val="26"/>
          <w:lang w:val="vi-VN" w:eastAsia="en-GB"/>
        </w:rPr>
        <w:t>* Chỉ tiêu thuê bao di động</w:t>
      </w:r>
    </w:p>
    <w:p w14:paraId="0FBCD0DF" w14:textId="77777777" w:rsidR="000146D4" w:rsidRPr="00BA3949" w:rsidRDefault="000146D4" w:rsidP="00E43814">
      <w:pPr>
        <w:widowControl w:val="0"/>
        <w:spacing w:line="283"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Giai đoạn đến năm 2030: 100 thuê bao/100 dân.</w:t>
      </w:r>
    </w:p>
    <w:p w14:paraId="59A5C377" w14:textId="5B976769" w:rsidR="000146D4" w:rsidRPr="00BA3949" w:rsidRDefault="000146D4" w:rsidP="00E43814">
      <w:pPr>
        <w:widowControl w:val="0"/>
        <w:spacing w:line="283"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Giai đoạn đến năm 20</w:t>
      </w:r>
      <w:r w:rsidR="00F47CC4" w:rsidRPr="00BA3949">
        <w:rPr>
          <w:rFonts w:ascii="Times New Roman" w:eastAsia="Times New Roman" w:hAnsi="Times New Roman"/>
          <w:sz w:val="26"/>
          <w:szCs w:val="26"/>
          <w:lang w:val="vi-VN"/>
        </w:rPr>
        <w:t>45</w:t>
      </w:r>
      <w:r w:rsidRPr="00BA3949">
        <w:rPr>
          <w:rFonts w:ascii="Times New Roman" w:eastAsia="Times New Roman" w:hAnsi="Times New Roman"/>
          <w:sz w:val="26"/>
          <w:szCs w:val="26"/>
          <w:lang w:val="vi-VN"/>
        </w:rPr>
        <w:t>: Giai đoạn này là giai đoạn nhu cầu về mạng tăng cao, đạt 120 thuê bao/100 dân.</w:t>
      </w:r>
    </w:p>
    <w:p w14:paraId="47489EDF" w14:textId="1A5F5495" w:rsidR="000146D4" w:rsidRPr="00BA3949" w:rsidRDefault="000146D4" w:rsidP="00E43814">
      <w:pPr>
        <w:widowControl w:val="0"/>
        <w:spacing w:line="283" w:lineRule="auto"/>
        <w:rPr>
          <w:rFonts w:ascii="Times New Roman" w:eastAsia="Times New Roman" w:hAnsi="Times New Roman"/>
          <w:i/>
          <w:iCs/>
          <w:sz w:val="26"/>
          <w:szCs w:val="26"/>
          <w:lang w:val="vi-VN" w:eastAsia="en-GB"/>
        </w:rPr>
      </w:pPr>
      <w:r w:rsidRPr="00BA3949">
        <w:rPr>
          <w:rFonts w:ascii="Times New Roman" w:eastAsia="Times New Roman" w:hAnsi="Times New Roman"/>
          <w:i/>
          <w:iCs/>
          <w:sz w:val="26"/>
          <w:szCs w:val="26"/>
          <w:lang w:val="vi-VN" w:eastAsia="en-GB"/>
        </w:rPr>
        <w:t xml:space="preserve">* Chỉ tiêu thuê bao cố định: </w:t>
      </w:r>
      <w:r w:rsidRPr="00BA3949">
        <w:rPr>
          <w:rFonts w:ascii="Times New Roman" w:eastAsia="Times New Roman" w:hAnsi="Times New Roman"/>
          <w:sz w:val="26"/>
          <w:szCs w:val="26"/>
          <w:lang w:val="vi-VN" w:eastAsia="en-GB"/>
        </w:rPr>
        <w:t>10 thuê bao/100 dân</w:t>
      </w:r>
      <w:r w:rsidR="00DC3F3D" w:rsidRPr="00BA3949">
        <w:rPr>
          <w:rFonts w:ascii="Times New Roman" w:eastAsia="Times New Roman" w:hAnsi="Times New Roman"/>
          <w:sz w:val="26"/>
          <w:szCs w:val="26"/>
          <w:lang w:val="vi-VN" w:eastAsia="en-GB"/>
        </w:rPr>
        <w:t>.</w:t>
      </w:r>
    </w:p>
    <w:p w14:paraId="4803A767" w14:textId="77777777" w:rsidR="000146D4" w:rsidRPr="00BA3949" w:rsidRDefault="000146D4" w:rsidP="00E43814">
      <w:pPr>
        <w:widowControl w:val="0"/>
        <w:spacing w:line="283" w:lineRule="auto"/>
        <w:ind w:firstLine="448"/>
        <w:rPr>
          <w:rFonts w:ascii="Times New Roman" w:eastAsia="Times New Roman" w:hAnsi="Times New Roman"/>
          <w:i/>
          <w:iCs/>
          <w:sz w:val="26"/>
          <w:szCs w:val="26"/>
          <w:lang w:val="vi-VN" w:eastAsia="en-GB"/>
        </w:rPr>
      </w:pPr>
      <w:r w:rsidRPr="00BA3949">
        <w:rPr>
          <w:rFonts w:ascii="Times New Roman" w:eastAsia="Times New Roman" w:hAnsi="Times New Roman"/>
          <w:i/>
          <w:iCs/>
          <w:sz w:val="26"/>
          <w:szCs w:val="26"/>
          <w:lang w:val="vi-VN" w:eastAsia="en-GB"/>
        </w:rPr>
        <w:t xml:space="preserve">* Chỉ tiêu thuê bao internet:  </w:t>
      </w:r>
    </w:p>
    <w:p w14:paraId="4F3A04D1" w14:textId="779DC055" w:rsidR="000146D4" w:rsidRPr="00BA3949" w:rsidRDefault="000146D4" w:rsidP="00E43814">
      <w:pPr>
        <w:widowControl w:val="0"/>
        <w:spacing w:line="283"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Giai đoạn đến năm 2030:</w:t>
      </w:r>
      <w:r w:rsidR="00F47CC4" w:rsidRPr="00BA3949">
        <w:rPr>
          <w:rFonts w:ascii="Times New Roman" w:eastAsia="Times New Roman" w:hAnsi="Times New Roman"/>
          <w:sz w:val="26"/>
          <w:szCs w:val="26"/>
          <w:lang w:val="vi-VN"/>
        </w:rPr>
        <w:t xml:space="preserve"> </w:t>
      </w:r>
      <w:r w:rsidRPr="00BA3949">
        <w:rPr>
          <w:rFonts w:ascii="Times New Roman" w:eastAsia="Times New Roman" w:hAnsi="Times New Roman"/>
          <w:sz w:val="26"/>
          <w:szCs w:val="26"/>
          <w:lang w:val="vi-VN"/>
        </w:rPr>
        <w:t>0,7 thuê bao/hộ dân.</w:t>
      </w:r>
    </w:p>
    <w:p w14:paraId="7FD79D10" w14:textId="074EBC82" w:rsidR="000146D4" w:rsidRPr="00BA3949" w:rsidRDefault="000146D4" w:rsidP="00E43814">
      <w:pPr>
        <w:widowControl w:val="0"/>
        <w:spacing w:line="283"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Giai đoạn đến năm 20</w:t>
      </w:r>
      <w:r w:rsidR="00F47CC4" w:rsidRPr="00BA3949">
        <w:rPr>
          <w:rFonts w:ascii="Times New Roman" w:eastAsia="Times New Roman" w:hAnsi="Times New Roman"/>
          <w:sz w:val="26"/>
          <w:szCs w:val="26"/>
          <w:lang w:val="vi-VN"/>
        </w:rPr>
        <w:t>45</w:t>
      </w:r>
      <w:r w:rsidRPr="00BA3949">
        <w:rPr>
          <w:rFonts w:ascii="Times New Roman" w:eastAsia="Times New Roman" w:hAnsi="Times New Roman"/>
          <w:sz w:val="26"/>
          <w:szCs w:val="26"/>
          <w:lang w:val="vi-VN"/>
        </w:rPr>
        <w:t>: 1,0 thuê bao/hộ dân.</w:t>
      </w:r>
    </w:p>
    <w:p w14:paraId="0DB17889" w14:textId="337BB7C4" w:rsidR="00A62745" w:rsidRPr="00BA3949" w:rsidRDefault="00A62745" w:rsidP="00E43814">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798" w:name="_Toc152503177"/>
      <w:bookmarkStart w:id="1799" w:name="_Toc152787089"/>
      <w:bookmarkStart w:id="1800" w:name="_Toc152787386"/>
      <w:bookmarkStart w:id="1801" w:name="_Toc152833127"/>
      <w:bookmarkStart w:id="1802" w:name="_Toc152833577"/>
      <w:bookmarkStart w:id="1803" w:name="_Toc152860708"/>
      <w:bookmarkStart w:id="1804" w:name="_Toc152861319"/>
      <w:bookmarkStart w:id="1805" w:name="_Toc152861747"/>
      <w:bookmarkStart w:id="1806" w:name="_Toc161693962"/>
      <w:bookmarkStart w:id="1807" w:name="_Toc162853305"/>
      <w:bookmarkStart w:id="1808" w:name="_Toc162854323"/>
      <w:bookmarkStart w:id="1809" w:name="_Toc163998727"/>
      <w:r w:rsidRPr="00BA3949">
        <w:rPr>
          <w:rFonts w:ascii="Times New Roman" w:eastAsia="Times New Roman" w:hAnsi="Times New Roman"/>
          <w:bCs/>
          <w:i/>
          <w:iCs/>
          <w:sz w:val="26"/>
          <w:szCs w:val="26"/>
          <w:lang w:val="nb-NO" w:eastAsia="vi-VN"/>
        </w:rPr>
        <w:t xml:space="preserve">Bảng </w:t>
      </w:r>
      <w:r w:rsidR="000F51A1" w:rsidRPr="00BA3949">
        <w:rPr>
          <w:rFonts w:ascii="Times New Roman" w:eastAsia="Times New Roman" w:hAnsi="Times New Roman"/>
          <w:bCs/>
          <w:i/>
          <w:iCs/>
          <w:sz w:val="26"/>
          <w:szCs w:val="26"/>
          <w:lang w:val="nb-NO" w:eastAsia="vi-VN"/>
        </w:rPr>
        <w:t>4</w:t>
      </w:r>
      <w:r w:rsidR="00135513" w:rsidRPr="00BA3949">
        <w:rPr>
          <w:rFonts w:ascii="Times New Roman" w:eastAsia="Times New Roman" w:hAnsi="Times New Roman"/>
          <w:bCs/>
          <w:i/>
          <w:iCs/>
          <w:sz w:val="26"/>
          <w:szCs w:val="26"/>
          <w:lang w:val="nb-NO" w:eastAsia="vi-VN"/>
        </w:rPr>
        <w:t>1</w:t>
      </w:r>
      <w:r w:rsidRPr="00BA3949">
        <w:rPr>
          <w:rFonts w:ascii="Times New Roman" w:eastAsia="Times New Roman" w:hAnsi="Times New Roman"/>
          <w:bCs/>
          <w:i/>
          <w:iCs/>
          <w:sz w:val="26"/>
          <w:szCs w:val="26"/>
          <w:lang w:val="nb-NO" w:eastAsia="vi-VN"/>
        </w:rPr>
        <w:t>: Dự báo nhu cầu thuê bao điện thoại di động</w:t>
      </w:r>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p>
    <w:tbl>
      <w:tblPr>
        <w:tblW w:w="5000" w:type="pct"/>
        <w:jc w:val="center"/>
        <w:tblLook w:val="04A0" w:firstRow="1" w:lastRow="0" w:firstColumn="1" w:lastColumn="0" w:noHBand="0" w:noVBand="1"/>
      </w:tblPr>
      <w:tblGrid>
        <w:gridCol w:w="2087"/>
        <w:gridCol w:w="2460"/>
        <w:gridCol w:w="2813"/>
        <w:gridCol w:w="1702"/>
      </w:tblGrid>
      <w:tr w:rsidR="00BA3949" w:rsidRPr="00BA3949" w14:paraId="25685F59" w14:textId="77777777" w:rsidTr="008F6421">
        <w:trPr>
          <w:trHeight w:val="359"/>
          <w:tblHeader/>
          <w:jc w:val="center"/>
        </w:trPr>
        <w:tc>
          <w:tcPr>
            <w:tcW w:w="11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69CDD9" w14:textId="77777777" w:rsidR="000146D4" w:rsidRPr="00BA3949" w:rsidRDefault="000146D4" w:rsidP="00E43814">
            <w:pPr>
              <w:widowControl w:val="0"/>
              <w:spacing w:line="288" w:lineRule="auto"/>
              <w:ind w:firstLine="0"/>
              <w:jc w:val="center"/>
              <w:rPr>
                <w:rFonts w:ascii="Times New Roman" w:eastAsia="Times New Roman" w:hAnsi="Times New Roman"/>
                <w:b/>
                <w:bCs/>
                <w:sz w:val="26"/>
                <w:szCs w:val="26"/>
              </w:rPr>
            </w:pPr>
            <w:r w:rsidRPr="00BA3949">
              <w:rPr>
                <w:rFonts w:ascii="Times New Roman" w:eastAsia="Times New Roman" w:hAnsi="Times New Roman"/>
                <w:b/>
                <w:bCs/>
                <w:sz w:val="26"/>
                <w:szCs w:val="26"/>
              </w:rPr>
              <w:t>Giai đoạn</w:t>
            </w:r>
          </w:p>
        </w:tc>
        <w:tc>
          <w:tcPr>
            <w:tcW w:w="13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0AF2DF" w14:textId="77777777" w:rsidR="000146D4" w:rsidRPr="00BA3949" w:rsidRDefault="000146D4" w:rsidP="00E43814">
            <w:pPr>
              <w:widowControl w:val="0"/>
              <w:spacing w:line="288" w:lineRule="auto"/>
              <w:ind w:firstLine="0"/>
              <w:jc w:val="center"/>
              <w:rPr>
                <w:rFonts w:ascii="Times New Roman" w:eastAsia="Times New Roman" w:hAnsi="Times New Roman"/>
                <w:b/>
                <w:bCs/>
                <w:sz w:val="26"/>
                <w:szCs w:val="26"/>
              </w:rPr>
            </w:pPr>
            <w:r w:rsidRPr="00BA3949">
              <w:rPr>
                <w:rFonts w:ascii="Times New Roman" w:eastAsia="Times New Roman" w:hAnsi="Times New Roman"/>
                <w:b/>
                <w:bCs/>
                <w:sz w:val="26"/>
                <w:szCs w:val="26"/>
              </w:rPr>
              <w:t>Dân số (Người)</w:t>
            </w:r>
          </w:p>
        </w:tc>
        <w:tc>
          <w:tcPr>
            <w:tcW w:w="15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14245C" w14:textId="77777777" w:rsidR="000146D4" w:rsidRPr="00BA3949" w:rsidRDefault="000146D4" w:rsidP="00E43814">
            <w:pPr>
              <w:widowControl w:val="0"/>
              <w:spacing w:line="288" w:lineRule="auto"/>
              <w:ind w:firstLine="0"/>
              <w:jc w:val="center"/>
              <w:rPr>
                <w:rFonts w:ascii="Times New Roman" w:eastAsia="Times New Roman" w:hAnsi="Times New Roman"/>
                <w:b/>
                <w:bCs/>
                <w:sz w:val="26"/>
                <w:szCs w:val="26"/>
              </w:rPr>
            </w:pPr>
            <w:r w:rsidRPr="00BA3949">
              <w:rPr>
                <w:rFonts w:ascii="Times New Roman" w:eastAsia="Times New Roman" w:hAnsi="Times New Roman"/>
                <w:b/>
                <w:bCs/>
                <w:sz w:val="26"/>
                <w:szCs w:val="26"/>
              </w:rPr>
              <w:t>Chỉ tiêu</w:t>
            </w:r>
          </w:p>
        </w:tc>
        <w:tc>
          <w:tcPr>
            <w:tcW w:w="9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C3C4F9" w14:textId="77777777" w:rsidR="000146D4" w:rsidRPr="00BA3949" w:rsidRDefault="000146D4" w:rsidP="00E43814">
            <w:pPr>
              <w:widowControl w:val="0"/>
              <w:spacing w:line="288" w:lineRule="auto"/>
              <w:ind w:firstLine="0"/>
              <w:jc w:val="center"/>
              <w:rPr>
                <w:rFonts w:ascii="Times New Roman" w:eastAsia="Times New Roman" w:hAnsi="Times New Roman"/>
                <w:b/>
                <w:bCs/>
                <w:sz w:val="26"/>
                <w:szCs w:val="26"/>
              </w:rPr>
            </w:pPr>
            <w:r w:rsidRPr="00BA3949">
              <w:rPr>
                <w:rFonts w:ascii="Times New Roman" w:eastAsia="Times New Roman" w:hAnsi="Times New Roman"/>
                <w:b/>
                <w:bCs/>
                <w:sz w:val="26"/>
                <w:szCs w:val="26"/>
              </w:rPr>
              <w:t>Thuê bao di động</w:t>
            </w:r>
          </w:p>
        </w:tc>
      </w:tr>
      <w:tr w:rsidR="00BA3949" w:rsidRPr="00BA3949" w14:paraId="7D7ABA0D" w14:textId="77777777" w:rsidTr="008F6421">
        <w:trPr>
          <w:trHeight w:val="359"/>
          <w:tblHeader/>
          <w:jc w:val="center"/>
        </w:trPr>
        <w:tc>
          <w:tcPr>
            <w:tcW w:w="1151" w:type="pct"/>
            <w:vMerge/>
            <w:tcBorders>
              <w:top w:val="single" w:sz="4" w:space="0" w:color="auto"/>
              <w:left w:val="single" w:sz="4" w:space="0" w:color="auto"/>
              <w:bottom w:val="single" w:sz="4" w:space="0" w:color="auto"/>
              <w:right w:val="single" w:sz="4" w:space="0" w:color="auto"/>
            </w:tcBorders>
            <w:vAlign w:val="center"/>
            <w:hideMark/>
          </w:tcPr>
          <w:p w14:paraId="301E9979" w14:textId="77777777" w:rsidR="000146D4" w:rsidRPr="00BA3949" w:rsidRDefault="000146D4" w:rsidP="00E43814">
            <w:pPr>
              <w:widowControl w:val="0"/>
              <w:spacing w:line="288" w:lineRule="auto"/>
              <w:ind w:firstLine="0"/>
              <w:jc w:val="left"/>
              <w:rPr>
                <w:rFonts w:ascii="Times New Roman" w:eastAsia="Times New Roman" w:hAnsi="Times New Roman"/>
                <w:b/>
                <w:bCs/>
                <w:sz w:val="26"/>
                <w:szCs w:val="26"/>
              </w:rPr>
            </w:pPr>
          </w:p>
        </w:tc>
        <w:tc>
          <w:tcPr>
            <w:tcW w:w="1357" w:type="pct"/>
            <w:vMerge/>
            <w:tcBorders>
              <w:top w:val="single" w:sz="4" w:space="0" w:color="auto"/>
              <w:left w:val="single" w:sz="4" w:space="0" w:color="auto"/>
              <w:bottom w:val="single" w:sz="4" w:space="0" w:color="auto"/>
              <w:right w:val="single" w:sz="4" w:space="0" w:color="auto"/>
            </w:tcBorders>
            <w:vAlign w:val="center"/>
            <w:hideMark/>
          </w:tcPr>
          <w:p w14:paraId="20F27D04" w14:textId="77777777" w:rsidR="000146D4" w:rsidRPr="00BA3949" w:rsidRDefault="000146D4" w:rsidP="00E43814">
            <w:pPr>
              <w:widowControl w:val="0"/>
              <w:spacing w:line="288" w:lineRule="auto"/>
              <w:ind w:firstLine="0"/>
              <w:jc w:val="left"/>
              <w:rPr>
                <w:rFonts w:ascii="Times New Roman" w:eastAsia="Times New Roman" w:hAnsi="Times New Roman"/>
                <w:b/>
                <w:bCs/>
                <w:sz w:val="26"/>
                <w:szCs w:val="26"/>
              </w:rPr>
            </w:pPr>
          </w:p>
        </w:tc>
        <w:tc>
          <w:tcPr>
            <w:tcW w:w="1552" w:type="pct"/>
            <w:vMerge/>
            <w:tcBorders>
              <w:top w:val="single" w:sz="4" w:space="0" w:color="auto"/>
              <w:left w:val="single" w:sz="4" w:space="0" w:color="auto"/>
              <w:bottom w:val="single" w:sz="4" w:space="0" w:color="auto"/>
              <w:right w:val="single" w:sz="4" w:space="0" w:color="auto"/>
            </w:tcBorders>
            <w:vAlign w:val="center"/>
            <w:hideMark/>
          </w:tcPr>
          <w:p w14:paraId="11B2D5ED" w14:textId="77777777" w:rsidR="000146D4" w:rsidRPr="00BA3949" w:rsidRDefault="000146D4" w:rsidP="00E43814">
            <w:pPr>
              <w:widowControl w:val="0"/>
              <w:spacing w:line="288" w:lineRule="auto"/>
              <w:ind w:firstLine="0"/>
              <w:jc w:val="left"/>
              <w:rPr>
                <w:rFonts w:ascii="Times New Roman" w:eastAsia="Times New Roman" w:hAnsi="Times New Roman"/>
                <w:b/>
                <w:bCs/>
                <w:sz w:val="26"/>
                <w:szCs w:val="26"/>
              </w:rPr>
            </w:pPr>
          </w:p>
        </w:tc>
        <w:tc>
          <w:tcPr>
            <w:tcW w:w="939" w:type="pct"/>
            <w:vMerge/>
            <w:tcBorders>
              <w:top w:val="single" w:sz="4" w:space="0" w:color="auto"/>
              <w:left w:val="single" w:sz="4" w:space="0" w:color="auto"/>
              <w:bottom w:val="single" w:sz="4" w:space="0" w:color="auto"/>
              <w:right w:val="single" w:sz="4" w:space="0" w:color="auto"/>
            </w:tcBorders>
            <w:vAlign w:val="center"/>
            <w:hideMark/>
          </w:tcPr>
          <w:p w14:paraId="14C5A5EA" w14:textId="77777777" w:rsidR="000146D4" w:rsidRPr="00BA3949" w:rsidRDefault="000146D4" w:rsidP="00E43814">
            <w:pPr>
              <w:widowControl w:val="0"/>
              <w:spacing w:line="288" w:lineRule="auto"/>
              <w:ind w:firstLine="0"/>
              <w:jc w:val="left"/>
              <w:rPr>
                <w:rFonts w:ascii="Times New Roman" w:eastAsia="Times New Roman" w:hAnsi="Times New Roman"/>
                <w:b/>
                <w:bCs/>
                <w:sz w:val="26"/>
                <w:szCs w:val="26"/>
              </w:rPr>
            </w:pPr>
          </w:p>
        </w:tc>
      </w:tr>
      <w:tr w:rsidR="00BA3949" w:rsidRPr="00BA3949" w14:paraId="3F2F4A4C" w14:textId="77777777" w:rsidTr="008F6421">
        <w:trPr>
          <w:trHeight w:val="309"/>
          <w:jc w:val="center"/>
        </w:trPr>
        <w:tc>
          <w:tcPr>
            <w:tcW w:w="1151" w:type="pct"/>
            <w:tcBorders>
              <w:top w:val="nil"/>
              <w:left w:val="single" w:sz="4" w:space="0" w:color="auto"/>
              <w:bottom w:val="single" w:sz="4" w:space="0" w:color="auto"/>
              <w:right w:val="single" w:sz="4" w:space="0" w:color="auto"/>
            </w:tcBorders>
            <w:shd w:val="clear" w:color="auto" w:fill="auto"/>
            <w:noWrap/>
            <w:vAlign w:val="center"/>
            <w:hideMark/>
          </w:tcPr>
          <w:p w14:paraId="68407FD4" w14:textId="77777777" w:rsidR="000146D4" w:rsidRPr="00BA3949" w:rsidRDefault="000146D4" w:rsidP="00E43814">
            <w:pPr>
              <w:widowControl w:val="0"/>
              <w:spacing w:line="288" w:lineRule="auto"/>
              <w:ind w:firstLine="0"/>
              <w:jc w:val="left"/>
              <w:rPr>
                <w:rFonts w:ascii="Times New Roman" w:eastAsia="Times New Roman" w:hAnsi="Times New Roman"/>
                <w:sz w:val="26"/>
                <w:szCs w:val="26"/>
              </w:rPr>
            </w:pPr>
            <w:r w:rsidRPr="00BA3949">
              <w:rPr>
                <w:rFonts w:ascii="Times New Roman" w:eastAsia="Times New Roman" w:hAnsi="Times New Roman"/>
                <w:sz w:val="26"/>
                <w:szCs w:val="26"/>
              </w:rPr>
              <w:t>Đến năm 2030</w:t>
            </w:r>
          </w:p>
        </w:tc>
        <w:tc>
          <w:tcPr>
            <w:tcW w:w="1357" w:type="pct"/>
            <w:tcBorders>
              <w:top w:val="nil"/>
              <w:left w:val="nil"/>
              <w:bottom w:val="single" w:sz="4" w:space="0" w:color="auto"/>
              <w:right w:val="single" w:sz="4" w:space="0" w:color="auto"/>
            </w:tcBorders>
            <w:shd w:val="clear" w:color="auto" w:fill="auto"/>
            <w:vAlign w:val="center"/>
            <w:hideMark/>
          </w:tcPr>
          <w:p w14:paraId="0D74D2A4" w14:textId="5704EB14" w:rsidR="000146D4" w:rsidRPr="00BA3949" w:rsidRDefault="00F47CC4" w:rsidP="00E43814">
            <w:pPr>
              <w:widowControl w:val="0"/>
              <w:spacing w:line="288" w:lineRule="auto"/>
              <w:ind w:firstLine="0"/>
              <w:jc w:val="right"/>
              <w:rPr>
                <w:rFonts w:ascii="Times New Roman" w:eastAsia="Times New Roman" w:hAnsi="Times New Roman"/>
                <w:sz w:val="26"/>
                <w:szCs w:val="26"/>
              </w:rPr>
            </w:pPr>
            <w:r w:rsidRPr="00BA3949">
              <w:rPr>
                <w:rFonts w:ascii="Times New Roman" w:eastAsia="Times New Roman" w:hAnsi="Times New Roman"/>
                <w:sz w:val="26"/>
                <w:szCs w:val="26"/>
              </w:rPr>
              <w:t>85</w:t>
            </w:r>
            <w:r w:rsidR="000146D4" w:rsidRPr="00BA3949">
              <w:rPr>
                <w:rFonts w:ascii="Times New Roman" w:eastAsia="Times New Roman" w:hAnsi="Times New Roman"/>
                <w:sz w:val="26"/>
                <w:szCs w:val="26"/>
              </w:rPr>
              <w:t>.000</w:t>
            </w:r>
          </w:p>
        </w:tc>
        <w:tc>
          <w:tcPr>
            <w:tcW w:w="1552" w:type="pct"/>
            <w:tcBorders>
              <w:top w:val="nil"/>
              <w:left w:val="nil"/>
              <w:bottom w:val="single" w:sz="4" w:space="0" w:color="auto"/>
              <w:right w:val="single" w:sz="4" w:space="0" w:color="auto"/>
            </w:tcBorders>
            <w:shd w:val="clear" w:color="auto" w:fill="auto"/>
            <w:noWrap/>
            <w:vAlign w:val="center"/>
            <w:hideMark/>
          </w:tcPr>
          <w:p w14:paraId="55C1A343" w14:textId="5593CB8F" w:rsidR="000146D4" w:rsidRPr="00BA3949" w:rsidRDefault="00F47CC4" w:rsidP="00E43814">
            <w:pPr>
              <w:widowControl w:val="0"/>
              <w:spacing w:line="288" w:lineRule="auto"/>
              <w:ind w:firstLine="0"/>
              <w:jc w:val="left"/>
              <w:rPr>
                <w:rFonts w:ascii="Times New Roman" w:eastAsia="Times New Roman" w:hAnsi="Times New Roman"/>
                <w:sz w:val="26"/>
                <w:szCs w:val="26"/>
              </w:rPr>
            </w:pPr>
            <w:r w:rsidRPr="00BA3949">
              <w:rPr>
                <w:rFonts w:ascii="Times New Roman" w:eastAsia="Times New Roman" w:hAnsi="Times New Roman"/>
                <w:sz w:val="26"/>
                <w:szCs w:val="26"/>
              </w:rPr>
              <w:t>90</w:t>
            </w:r>
            <w:r w:rsidR="000146D4" w:rsidRPr="00BA3949">
              <w:rPr>
                <w:rFonts w:ascii="Times New Roman" w:eastAsia="Times New Roman" w:hAnsi="Times New Roman"/>
                <w:sz w:val="26"/>
                <w:szCs w:val="26"/>
              </w:rPr>
              <w:t xml:space="preserve"> thuê bao/100 dân</w:t>
            </w:r>
          </w:p>
        </w:tc>
        <w:tc>
          <w:tcPr>
            <w:tcW w:w="939" w:type="pct"/>
            <w:tcBorders>
              <w:top w:val="nil"/>
              <w:left w:val="nil"/>
              <w:bottom w:val="single" w:sz="4" w:space="0" w:color="auto"/>
              <w:right w:val="single" w:sz="4" w:space="0" w:color="auto"/>
            </w:tcBorders>
            <w:shd w:val="clear" w:color="auto" w:fill="auto"/>
            <w:vAlign w:val="center"/>
            <w:hideMark/>
          </w:tcPr>
          <w:p w14:paraId="00A11856" w14:textId="498414FA" w:rsidR="000146D4" w:rsidRPr="00BA3949" w:rsidRDefault="00F47CC4" w:rsidP="00E43814">
            <w:pPr>
              <w:widowControl w:val="0"/>
              <w:spacing w:line="288" w:lineRule="auto"/>
              <w:ind w:firstLine="0"/>
              <w:jc w:val="right"/>
              <w:rPr>
                <w:rFonts w:ascii="Times New Roman" w:eastAsia="Times New Roman" w:hAnsi="Times New Roman"/>
                <w:sz w:val="26"/>
                <w:szCs w:val="26"/>
              </w:rPr>
            </w:pPr>
            <w:r w:rsidRPr="00BA3949">
              <w:rPr>
                <w:rFonts w:ascii="Times New Roman" w:eastAsia="Times New Roman" w:hAnsi="Times New Roman"/>
                <w:sz w:val="26"/>
                <w:szCs w:val="26"/>
              </w:rPr>
              <w:t>76</w:t>
            </w:r>
            <w:r w:rsidR="000146D4" w:rsidRPr="00BA3949">
              <w:rPr>
                <w:rFonts w:ascii="Times New Roman" w:eastAsia="Times New Roman" w:hAnsi="Times New Roman"/>
                <w:sz w:val="26"/>
                <w:szCs w:val="26"/>
              </w:rPr>
              <w:t>.</w:t>
            </w:r>
            <w:r w:rsidRPr="00BA3949">
              <w:rPr>
                <w:rFonts w:ascii="Times New Roman" w:eastAsia="Times New Roman" w:hAnsi="Times New Roman"/>
                <w:sz w:val="26"/>
                <w:szCs w:val="26"/>
              </w:rPr>
              <w:t>5</w:t>
            </w:r>
            <w:r w:rsidR="000146D4" w:rsidRPr="00BA3949">
              <w:rPr>
                <w:rFonts w:ascii="Times New Roman" w:eastAsia="Times New Roman" w:hAnsi="Times New Roman"/>
                <w:sz w:val="26"/>
                <w:szCs w:val="26"/>
              </w:rPr>
              <w:t>00</w:t>
            </w:r>
          </w:p>
        </w:tc>
      </w:tr>
      <w:tr w:rsidR="00BA3949" w:rsidRPr="00BA3949" w14:paraId="1C1178E5" w14:textId="77777777" w:rsidTr="008F6421">
        <w:trPr>
          <w:trHeight w:val="309"/>
          <w:jc w:val="center"/>
        </w:trPr>
        <w:tc>
          <w:tcPr>
            <w:tcW w:w="1151" w:type="pct"/>
            <w:tcBorders>
              <w:top w:val="nil"/>
              <w:left w:val="single" w:sz="4" w:space="0" w:color="auto"/>
              <w:bottom w:val="single" w:sz="4" w:space="0" w:color="auto"/>
              <w:right w:val="single" w:sz="4" w:space="0" w:color="auto"/>
            </w:tcBorders>
            <w:shd w:val="clear" w:color="auto" w:fill="auto"/>
            <w:noWrap/>
            <w:vAlign w:val="center"/>
            <w:hideMark/>
          </w:tcPr>
          <w:p w14:paraId="14422226" w14:textId="1DE2B4C0" w:rsidR="000146D4" w:rsidRPr="00BA3949" w:rsidRDefault="000146D4" w:rsidP="00E43814">
            <w:pPr>
              <w:widowControl w:val="0"/>
              <w:spacing w:line="288" w:lineRule="auto"/>
              <w:ind w:firstLine="0"/>
              <w:jc w:val="left"/>
              <w:rPr>
                <w:rFonts w:ascii="Times New Roman" w:eastAsia="Times New Roman" w:hAnsi="Times New Roman"/>
                <w:sz w:val="26"/>
                <w:szCs w:val="26"/>
              </w:rPr>
            </w:pPr>
            <w:r w:rsidRPr="00BA3949">
              <w:rPr>
                <w:rFonts w:ascii="Times New Roman" w:eastAsia="Times New Roman" w:hAnsi="Times New Roman"/>
                <w:sz w:val="26"/>
                <w:szCs w:val="26"/>
              </w:rPr>
              <w:lastRenderedPageBreak/>
              <w:t>Đến năm 20</w:t>
            </w:r>
            <w:r w:rsidR="00F47CC4" w:rsidRPr="00BA3949">
              <w:rPr>
                <w:rFonts w:ascii="Times New Roman" w:eastAsia="Times New Roman" w:hAnsi="Times New Roman"/>
                <w:sz w:val="26"/>
                <w:szCs w:val="26"/>
              </w:rPr>
              <w:t>45</w:t>
            </w:r>
          </w:p>
        </w:tc>
        <w:tc>
          <w:tcPr>
            <w:tcW w:w="1357" w:type="pct"/>
            <w:tcBorders>
              <w:top w:val="nil"/>
              <w:left w:val="nil"/>
              <w:bottom w:val="single" w:sz="4" w:space="0" w:color="auto"/>
              <w:right w:val="single" w:sz="4" w:space="0" w:color="auto"/>
            </w:tcBorders>
            <w:shd w:val="clear" w:color="auto" w:fill="auto"/>
            <w:vAlign w:val="center"/>
            <w:hideMark/>
          </w:tcPr>
          <w:p w14:paraId="4824D742" w14:textId="782CB62C" w:rsidR="000146D4" w:rsidRPr="00BA3949" w:rsidRDefault="00F47CC4" w:rsidP="00E43814">
            <w:pPr>
              <w:widowControl w:val="0"/>
              <w:spacing w:line="288" w:lineRule="auto"/>
              <w:ind w:firstLine="0"/>
              <w:jc w:val="right"/>
              <w:rPr>
                <w:rFonts w:ascii="Times New Roman" w:eastAsia="Times New Roman" w:hAnsi="Times New Roman"/>
                <w:sz w:val="26"/>
                <w:szCs w:val="26"/>
              </w:rPr>
            </w:pPr>
            <w:r w:rsidRPr="00BA3949">
              <w:rPr>
                <w:rFonts w:ascii="Times New Roman" w:eastAsia="Times New Roman" w:hAnsi="Times New Roman"/>
                <w:sz w:val="26"/>
                <w:szCs w:val="26"/>
              </w:rPr>
              <w:t>120</w:t>
            </w:r>
            <w:r w:rsidR="000146D4" w:rsidRPr="00BA3949">
              <w:rPr>
                <w:rFonts w:ascii="Times New Roman" w:eastAsia="Times New Roman" w:hAnsi="Times New Roman"/>
                <w:sz w:val="26"/>
                <w:szCs w:val="26"/>
              </w:rPr>
              <w:t>.000</w:t>
            </w:r>
          </w:p>
        </w:tc>
        <w:tc>
          <w:tcPr>
            <w:tcW w:w="1552" w:type="pct"/>
            <w:tcBorders>
              <w:top w:val="nil"/>
              <w:left w:val="nil"/>
              <w:bottom w:val="single" w:sz="4" w:space="0" w:color="auto"/>
              <w:right w:val="single" w:sz="4" w:space="0" w:color="auto"/>
            </w:tcBorders>
            <w:shd w:val="clear" w:color="auto" w:fill="auto"/>
            <w:noWrap/>
            <w:vAlign w:val="center"/>
            <w:hideMark/>
          </w:tcPr>
          <w:p w14:paraId="4862D572" w14:textId="2238E1E5" w:rsidR="000146D4" w:rsidRPr="00BA3949" w:rsidRDefault="000146D4" w:rsidP="00E43814">
            <w:pPr>
              <w:widowControl w:val="0"/>
              <w:spacing w:line="288" w:lineRule="auto"/>
              <w:ind w:firstLine="0"/>
              <w:jc w:val="left"/>
              <w:rPr>
                <w:rFonts w:ascii="Times New Roman" w:eastAsia="Times New Roman" w:hAnsi="Times New Roman"/>
                <w:sz w:val="26"/>
                <w:szCs w:val="26"/>
              </w:rPr>
            </w:pPr>
            <w:r w:rsidRPr="00BA3949">
              <w:rPr>
                <w:rFonts w:ascii="Times New Roman" w:eastAsia="Times New Roman" w:hAnsi="Times New Roman"/>
                <w:sz w:val="26"/>
                <w:szCs w:val="26"/>
              </w:rPr>
              <w:t>1</w:t>
            </w:r>
            <w:r w:rsidR="00F47CC4" w:rsidRPr="00BA3949">
              <w:rPr>
                <w:rFonts w:ascii="Times New Roman" w:eastAsia="Times New Roman" w:hAnsi="Times New Roman"/>
                <w:sz w:val="26"/>
                <w:szCs w:val="26"/>
              </w:rPr>
              <w:t>1</w:t>
            </w:r>
            <w:r w:rsidRPr="00BA3949">
              <w:rPr>
                <w:rFonts w:ascii="Times New Roman" w:eastAsia="Times New Roman" w:hAnsi="Times New Roman"/>
                <w:sz w:val="26"/>
                <w:szCs w:val="26"/>
              </w:rPr>
              <w:t>0 thuê bao / 100 dân</w:t>
            </w:r>
          </w:p>
        </w:tc>
        <w:tc>
          <w:tcPr>
            <w:tcW w:w="939" w:type="pct"/>
            <w:tcBorders>
              <w:top w:val="nil"/>
              <w:left w:val="nil"/>
              <w:bottom w:val="single" w:sz="4" w:space="0" w:color="auto"/>
              <w:right w:val="single" w:sz="4" w:space="0" w:color="auto"/>
            </w:tcBorders>
            <w:shd w:val="clear" w:color="auto" w:fill="auto"/>
            <w:vAlign w:val="center"/>
            <w:hideMark/>
          </w:tcPr>
          <w:p w14:paraId="12A3416C" w14:textId="3EDF3FC2" w:rsidR="000146D4" w:rsidRPr="00BA3949" w:rsidRDefault="00F47CC4" w:rsidP="00E43814">
            <w:pPr>
              <w:widowControl w:val="0"/>
              <w:spacing w:line="288" w:lineRule="auto"/>
              <w:ind w:firstLine="0"/>
              <w:jc w:val="right"/>
              <w:rPr>
                <w:rFonts w:ascii="Times New Roman" w:eastAsia="Times New Roman" w:hAnsi="Times New Roman"/>
                <w:sz w:val="26"/>
                <w:szCs w:val="26"/>
              </w:rPr>
            </w:pPr>
            <w:r w:rsidRPr="00BA3949">
              <w:rPr>
                <w:rFonts w:ascii="Times New Roman" w:eastAsia="Times New Roman" w:hAnsi="Times New Roman"/>
                <w:sz w:val="26"/>
                <w:szCs w:val="26"/>
              </w:rPr>
              <w:t>132</w:t>
            </w:r>
            <w:r w:rsidR="000146D4" w:rsidRPr="00BA3949">
              <w:rPr>
                <w:rFonts w:ascii="Times New Roman" w:eastAsia="Times New Roman" w:hAnsi="Times New Roman"/>
                <w:sz w:val="26"/>
                <w:szCs w:val="26"/>
              </w:rPr>
              <w:t>.</w:t>
            </w:r>
            <w:r w:rsidRPr="00BA3949">
              <w:rPr>
                <w:rFonts w:ascii="Times New Roman" w:eastAsia="Times New Roman" w:hAnsi="Times New Roman"/>
                <w:sz w:val="26"/>
                <w:szCs w:val="26"/>
              </w:rPr>
              <w:t>0</w:t>
            </w:r>
            <w:r w:rsidR="000146D4" w:rsidRPr="00BA3949">
              <w:rPr>
                <w:rFonts w:ascii="Times New Roman" w:eastAsia="Times New Roman" w:hAnsi="Times New Roman"/>
                <w:sz w:val="26"/>
                <w:szCs w:val="26"/>
              </w:rPr>
              <w:t>00</w:t>
            </w:r>
          </w:p>
        </w:tc>
      </w:tr>
    </w:tbl>
    <w:p w14:paraId="6557A68E" w14:textId="34F052AF" w:rsidR="00A62745" w:rsidRPr="00BA3949" w:rsidRDefault="00A62745" w:rsidP="00E43814">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810" w:name="_Toc96893418"/>
      <w:bookmarkStart w:id="1811" w:name="_Toc100733942"/>
      <w:bookmarkStart w:id="1812" w:name="_Toc100735605"/>
      <w:bookmarkStart w:id="1813" w:name="_Toc112655195"/>
      <w:bookmarkStart w:id="1814" w:name="_Toc137379570"/>
      <w:bookmarkStart w:id="1815" w:name="_Toc152503178"/>
      <w:bookmarkStart w:id="1816" w:name="_Toc152787090"/>
      <w:bookmarkStart w:id="1817" w:name="_Toc152787387"/>
      <w:bookmarkStart w:id="1818" w:name="_Toc152833128"/>
      <w:bookmarkStart w:id="1819" w:name="_Toc152833578"/>
      <w:bookmarkStart w:id="1820" w:name="_Toc152860709"/>
      <w:bookmarkStart w:id="1821" w:name="_Toc152861320"/>
      <w:bookmarkStart w:id="1822" w:name="_Toc152861748"/>
      <w:bookmarkStart w:id="1823" w:name="_Toc161693963"/>
      <w:bookmarkStart w:id="1824" w:name="_Toc162853306"/>
      <w:bookmarkStart w:id="1825" w:name="_Toc162854324"/>
      <w:bookmarkStart w:id="1826" w:name="_Toc163998728"/>
      <w:r w:rsidRPr="00BA3949">
        <w:rPr>
          <w:rFonts w:ascii="Times New Roman" w:eastAsia="Times New Roman" w:hAnsi="Times New Roman"/>
          <w:bCs/>
          <w:i/>
          <w:iCs/>
          <w:sz w:val="26"/>
          <w:szCs w:val="26"/>
          <w:lang w:val="nb-NO" w:eastAsia="vi-VN"/>
        </w:rPr>
        <w:t>Bảng</w:t>
      </w:r>
      <w:r w:rsidR="000F51A1" w:rsidRPr="00BA3949">
        <w:rPr>
          <w:rFonts w:ascii="Times New Roman" w:eastAsia="Times New Roman" w:hAnsi="Times New Roman"/>
          <w:bCs/>
          <w:i/>
          <w:iCs/>
          <w:sz w:val="26"/>
          <w:szCs w:val="26"/>
          <w:lang w:val="nb-NO" w:eastAsia="vi-VN"/>
        </w:rPr>
        <w:t xml:space="preserve"> 4</w:t>
      </w:r>
      <w:r w:rsidR="00135513" w:rsidRPr="00BA3949">
        <w:rPr>
          <w:rFonts w:ascii="Times New Roman" w:eastAsia="Times New Roman" w:hAnsi="Times New Roman"/>
          <w:bCs/>
          <w:i/>
          <w:iCs/>
          <w:sz w:val="26"/>
          <w:szCs w:val="26"/>
          <w:lang w:val="nb-NO" w:eastAsia="vi-VN"/>
        </w:rPr>
        <w:t>2</w:t>
      </w:r>
      <w:r w:rsidRPr="00BA3949">
        <w:rPr>
          <w:rFonts w:ascii="Times New Roman" w:eastAsia="Times New Roman" w:hAnsi="Times New Roman"/>
          <w:bCs/>
          <w:i/>
          <w:iCs/>
          <w:sz w:val="26"/>
          <w:szCs w:val="26"/>
          <w:lang w:val="nb-NO" w:eastAsia="vi-VN"/>
        </w:rPr>
        <w:t>: Dự báo nhu cầu thuê bao điện thoại cố đ</w:t>
      </w:r>
      <w:bookmarkEnd w:id="1810"/>
      <w:bookmarkEnd w:id="1811"/>
      <w:bookmarkEnd w:id="1812"/>
      <w:r w:rsidRPr="00BA3949">
        <w:rPr>
          <w:rFonts w:ascii="Times New Roman" w:eastAsia="Times New Roman" w:hAnsi="Times New Roman"/>
          <w:bCs/>
          <w:i/>
          <w:iCs/>
          <w:sz w:val="26"/>
          <w:szCs w:val="26"/>
          <w:lang w:val="nb-NO" w:eastAsia="vi-VN"/>
        </w:rPr>
        <w:t>ịnh</w:t>
      </w:r>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p>
    <w:tbl>
      <w:tblPr>
        <w:tblW w:w="5000" w:type="pct"/>
        <w:jc w:val="center"/>
        <w:tblLook w:val="04A0" w:firstRow="1" w:lastRow="0" w:firstColumn="1" w:lastColumn="0" w:noHBand="0" w:noVBand="1"/>
      </w:tblPr>
      <w:tblGrid>
        <w:gridCol w:w="2054"/>
        <w:gridCol w:w="2360"/>
        <w:gridCol w:w="2807"/>
        <w:gridCol w:w="1841"/>
      </w:tblGrid>
      <w:tr w:rsidR="00BA3949" w:rsidRPr="00BA3949" w14:paraId="30C07CDB" w14:textId="77777777" w:rsidTr="00E43814">
        <w:trPr>
          <w:trHeight w:val="359"/>
          <w:tblHeader/>
          <w:jc w:val="center"/>
        </w:trPr>
        <w:tc>
          <w:tcPr>
            <w:tcW w:w="11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9D8CB8" w14:textId="77777777" w:rsidR="000146D4" w:rsidRPr="00BA3949" w:rsidRDefault="000146D4" w:rsidP="00E43814">
            <w:pPr>
              <w:widowControl w:val="0"/>
              <w:spacing w:line="288" w:lineRule="auto"/>
              <w:ind w:firstLine="0"/>
              <w:jc w:val="center"/>
              <w:rPr>
                <w:rFonts w:ascii="Times New Roman" w:eastAsia="Times New Roman" w:hAnsi="Times New Roman"/>
                <w:b/>
                <w:bCs/>
                <w:sz w:val="26"/>
                <w:szCs w:val="26"/>
              </w:rPr>
            </w:pPr>
            <w:r w:rsidRPr="00BA3949">
              <w:rPr>
                <w:rFonts w:ascii="Times New Roman" w:eastAsia="Times New Roman" w:hAnsi="Times New Roman"/>
                <w:b/>
                <w:bCs/>
                <w:sz w:val="26"/>
                <w:szCs w:val="26"/>
              </w:rPr>
              <w:t>Giai đoạn</w:t>
            </w:r>
          </w:p>
        </w:tc>
        <w:tc>
          <w:tcPr>
            <w:tcW w:w="1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2C67B4" w14:textId="77777777" w:rsidR="000146D4" w:rsidRPr="00BA3949" w:rsidRDefault="000146D4" w:rsidP="00E43814">
            <w:pPr>
              <w:widowControl w:val="0"/>
              <w:spacing w:line="288" w:lineRule="auto"/>
              <w:ind w:firstLine="0"/>
              <w:jc w:val="center"/>
              <w:rPr>
                <w:rFonts w:ascii="Times New Roman" w:eastAsia="Times New Roman" w:hAnsi="Times New Roman"/>
                <w:b/>
                <w:bCs/>
                <w:sz w:val="26"/>
                <w:szCs w:val="26"/>
              </w:rPr>
            </w:pPr>
            <w:r w:rsidRPr="00BA3949">
              <w:rPr>
                <w:rFonts w:ascii="Times New Roman" w:eastAsia="Times New Roman" w:hAnsi="Times New Roman"/>
                <w:b/>
                <w:bCs/>
                <w:sz w:val="26"/>
                <w:szCs w:val="26"/>
              </w:rPr>
              <w:t>Dân số (Người)</w:t>
            </w:r>
          </w:p>
        </w:tc>
        <w:tc>
          <w:tcPr>
            <w:tcW w:w="15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933DC8" w14:textId="77777777" w:rsidR="000146D4" w:rsidRPr="00BA3949" w:rsidRDefault="000146D4" w:rsidP="00E43814">
            <w:pPr>
              <w:widowControl w:val="0"/>
              <w:spacing w:line="288" w:lineRule="auto"/>
              <w:ind w:firstLine="0"/>
              <w:jc w:val="center"/>
              <w:rPr>
                <w:rFonts w:ascii="Times New Roman" w:eastAsia="Times New Roman" w:hAnsi="Times New Roman"/>
                <w:b/>
                <w:bCs/>
                <w:sz w:val="26"/>
                <w:szCs w:val="26"/>
              </w:rPr>
            </w:pPr>
            <w:r w:rsidRPr="00BA3949">
              <w:rPr>
                <w:rFonts w:ascii="Times New Roman" w:eastAsia="Times New Roman" w:hAnsi="Times New Roman"/>
                <w:b/>
                <w:bCs/>
                <w:sz w:val="26"/>
                <w:szCs w:val="26"/>
              </w:rPr>
              <w:t>Chỉ tiêu</w:t>
            </w:r>
          </w:p>
        </w:tc>
        <w:tc>
          <w:tcPr>
            <w:tcW w:w="10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B5EFE1" w14:textId="77777777" w:rsidR="000146D4" w:rsidRPr="00BA3949" w:rsidRDefault="000146D4" w:rsidP="00E43814">
            <w:pPr>
              <w:widowControl w:val="0"/>
              <w:spacing w:line="288" w:lineRule="auto"/>
              <w:ind w:firstLine="0"/>
              <w:jc w:val="center"/>
              <w:rPr>
                <w:rFonts w:ascii="Times New Roman" w:eastAsia="Times New Roman" w:hAnsi="Times New Roman"/>
                <w:b/>
                <w:bCs/>
                <w:sz w:val="26"/>
                <w:szCs w:val="26"/>
              </w:rPr>
            </w:pPr>
            <w:r w:rsidRPr="00BA3949">
              <w:rPr>
                <w:rFonts w:ascii="Times New Roman" w:eastAsia="Times New Roman" w:hAnsi="Times New Roman"/>
                <w:b/>
                <w:bCs/>
                <w:sz w:val="26"/>
                <w:szCs w:val="26"/>
              </w:rPr>
              <w:t>Thuê bao cố định</w:t>
            </w:r>
          </w:p>
        </w:tc>
      </w:tr>
      <w:tr w:rsidR="00BA3949" w:rsidRPr="00BA3949" w14:paraId="61FB4713" w14:textId="77777777" w:rsidTr="00E43814">
        <w:trPr>
          <w:trHeight w:val="359"/>
          <w:tblHeader/>
          <w:jc w:val="center"/>
        </w:trPr>
        <w:tc>
          <w:tcPr>
            <w:tcW w:w="1133" w:type="pct"/>
            <w:vMerge/>
            <w:tcBorders>
              <w:top w:val="single" w:sz="4" w:space="0" w:color="auto"/>
              <w:left w:val="single" w:sz="4" w:space="0" w:color="auto"/>
              <w:bottom w:val="single" w:sz="4" w:space="0" w:color="auto"/>
              <w:right w:val="single" w:sz="4" w:space="0" w:color="auto"/>
            </w:tcBorders>
            <w:vAlign w:val="center"/>
            <w:hideMark/>
          </w:tcPr>
          <w:p w14:paraId="6382A99C" w14:textId="77777777" w:rsidR="000146D4" w:rsidRPr="00BA3949" w:rsidRDefault="000146D4" w:rsidP="00E43814">
            <w:pPr>
              <w:widowControl w:val="0"/>
              <w:spacing w:line="288" w:lineRule="auto"/>
              <w:ind w:firstLine="0"/>
              <w:jc w:val="left"/>
              <w:rPr>
                <w:rFonts w:ascii="Times New Roman" w:eastAsia="Times New Roman" w:hAnsi="Times New Roman"/>
                <w:b/>
                <w:bCs/>
                <w:sz w:val="26"/>
                <w:szCs w:val="26"/>
              </w:rPr>
            </w:pPr>
          </w:p>
        </w:tc>
        <w:tc>
          <w:tcPr>
            <w:tcW w:w="1302" w:type="pct"/>
            <w:vMerge/>
            <w:tcBorders>
              <w:top w:val="single" w:sz="4" w:space="0" w:color="auto"/>
              <w:left w:val="single" w:sz="4" w:space="0" w:color="auto"/>
              <w:bottom w:val="single" w:sz="4" w:space="0" w:color="auto"/>
              <w:right w:val="single" w:sz="4" w:space="0" w:color="auto"/>
            </w:tcBorders>
            <w:vAlign w:val="center"/>
            <w:hideMark/>
          </w:tcPr>
          <w:p w14:paraId="26B1AD86" w14:textId="77777777" w:rsidR="000146D4" w:rsidRPr="00BA3949" w:rsidRDefault="000146D4" w:rsidP="00E43814">
            <w:pPr>
              <w:widowControl w:val="0"/>
              <w:spacing w:line="288" w:lineRule="auto"/>
              <w:ind w:firstLine="0"/>
              <w:jc w:val="left"/>
              <w:rPr>
                <w:rFonts w:ascii="Times New Roman" w:eastAsia="Times New Roman" w:hAnsi="Times New Roman"/>
                <w:b/>
                <w:bCs/>
                <w:sz w:val="26"/>
                <w:szCs w:val="26"/>
              </w:rPr>
            </w:pPr>
          </w:p>
        </w:tc>
        <w:tc>
          <w:tcPr>
            <w:tcW w:w="1549" w:type="pct"/>
            <w:vMerge/>
            <w:tcBorders>
              <w:top w:val="single" w:sz="4" w:space="0" w:color="auto"/>
              <w:left w:val="single" w:sz="4" w:space="0" w:color="auto"/>
              <w:bottom w:val="single" w:sz="4" w:space="0" w:color="auto"/>
              <w:right w:val="single" w:sz="4" w:space="0" w:color="auto"/>
            </w:tcBorders>
            <w:vAlign w:val="center"/>
            <w:hideMark/>
          </w:tcPr>
          <w:p w14:paraId="095ABE15" w14:textId="77777777" w:rsidR="000146D4" w:rsidRPr="00BA3949" w:rsidRDefault="000146D4" w:rsidP="00E43814">
            <w:pPr>
              <w:widowControl w:val="0"/>
              <w:spacing w:line="288" w:lineRule="auto"/>
              <w:ind w:firstLine="0"/>
              <w:jc w:val="left"/>
              <w:rPr>
                <w:rFonts w:ascii="Times New Roman" w:eastAsia="Times New Roman" w:hAnsi="Times New Roman"/>
                <w:b/>
                <w:bCs/>
                <w:sz w:val="26"/>
                <w:szCs w:val="26"/>
              </w:rPr>
            </w:pPr>
          </w:p>
        </w:tc>
        <w:tc>
          <w:tcPr>
            <w:tcW w:w="1017" w:type="pct"/>
            <w:vMerge/>
            <w:tcBorders>
              <w:top w:val="single" w:sz="4" w:space="0" w:color="auto"/>
              <w:left w:val="single" w:sz="4" w:space="0" w:color="auto"/>
              <w:bottom w:val="single" w:sz="4" w:space="0" w:color="auto"/>
              <w:right w:val="single" w:sz="4" w:space="0" w:color="auto"/>
            </w:tcBorders>
            <w:vAlign w:val="center"/>
            <w:hideMark/>
          </w:tcPr>
          <w:p w14:paraId="793ADB48" w14:textId="77777777" w:rsidR="000146D4" w:rsidRPr="00BA3949" w:rsidRDefault="000146D4" w:rsidP="00E43814">
            <w:pPr>
              <w:widowControl w:val="0"/>
              <w:spacing w:line="288" w:lineRule="auto"/>
              <w:ind w:firstLine="0"/>
              <w:jc w:val="left"/>
              <w:rPr>
                <w:rFonts w:ascii="Times New Roman" w:eastAsia="Times New Roman" w:hAnsi="Times New Roman"/>
                <w:b/>
                <w:bCs/>
                <w:sz w:val="26"/>
                <w:szCs w:val="26"/>
              </w:rPr>
            </w:pPr>
          </w:p>
        </w:tc>
      </w:tr>
      <w:tr w:rsidR="00BA3949" w:rsidRPr="00BA3949" w14:paraId="22EB2528" w14:textId="77777777" w:rsidTr="008F6421">
        <w:trPr>
          <w:trHeight w:val="309"/>
          <w:jc w:val="center"/>
        </w:trPr>
        <w:tc>
          <w:tcPr>
            <w:tcW w:w="1133" w:type="pct"/>
            <w:tcBorders>
              <w:top w:val="nil"/>
              <w:left w:val="single" w:sz="4" w:space="0" w:color="auto"/>
              <w:bottom w:val="single" w:sz="4" w:space="0" w:color="auto"/>
              <w:right w:val="single" w:sz="4" w:space="0" w:color="auto"/>
            </w:tcBorders>
            <w:shd w:val="clear" w:color="auto" w:fill="auto"/>
            <w:noWrap/>
            <w:vAlign w:val="center"/>
            <w:hideMark/>
          </w:tcPr>
          <w:p w14:paraId="7FE28FB8" w14:textId="77777777" w:rsidR="00F47CC4" w:rsidRPr="00BA3949" w:rsidRDefault="00F47CC4" w:rsidP="00E43814">
            <w:pPr>
              <w:widowControl w:val="0"/>
              <w:spacing w:line="288" w:lineRule="auto"/>
              <w:ind w:firstLine="0"/>
              <w:jc w:val="left"/>
              <w:rPr>
                <w:rFonts w:ascii="Times New Roman" w:eastAsia="Times New Roman" w:hAnsi="Times New Roman"/>
                <w:sz w:val="26"/>
                <w:szCs w:val="26"/>
              </w:rPr>
            </w:pPr>
            <w:r w:rsidRPr="00BA3949">
              <w:rPr>
                <w:rFonts w:ascii="Times New Roman" w:eastAsia="Times New Roman" w:hAnsi="Times New Roman"/>
                <w:sz w:val="26"/>
                <w:szCs w:val="26"/>
              </w:rPr>
              <w:t>Đến năm 2030</w:t>
            </w:r>
          </w:p>
        </w:tc>
        <w:tc>
          <w:tcPr>
            <w:tcW w:w="1302" w:type="pct"/>
            <w:tcBorders>
              <w:top w:val="nil"/>
              <w:left w:val="nil"/>
              <w:bottom w:val="single" w:sz="4" w:space="0" w:color="auto"/>
              <w:right w:val="single" w:sz="4" w:space="0" w:color="auto"/>
            </w:tcBorders>
            <w:shd w:val="clear" w:color="auto" w:fill="auto"/>
            <w:vAlign w:val="center"/>
            <w:hideMark/>
          </w:tcPr>
          <w:p w14:paraId="31B094A9" w14:textId="795D3472" w:rsidR="00F47CC4" w:rsidRPr="00BA3949" w:rsidRDefault="00F47CC4" w:rsidP="00E43814">
            <w:pPr>
              <w:widowControl w:val="0"/>
              <w:spacing w:line="288" w:lineRule="auto"/>
              <w:ind w:firstLine="0"/>
              <w:jc w:val="right"/>
              <w:rPr>
                <w:rFonts w:ascii="Times New Roman" w:eastAsia="Times New Roman" w:hAnsi="Times New Roman"/>
                <w:sz w:val="26"/>
                <w:szCs w:val="26"/>
              </w:rPr>
            </w:pPr>
            <w:r w:rsidRPr="00BA3949">
              <w:rPr>
                <w:rFonts w:ascii="Times New Roman" w:eastAsia="Times New Roman" w:hAnsi="Times New Roman"/>
                <w:sz w:val="26"/>
                <w:szCs w:val="26"/>
              </w:rPr>
              <w:t>85.000</w:t>
            </w:r>
          </w:p>
        </w:tc>
        <w:tc>
          <w:tcPr>
            <w:tcW w:w="1549" w:type="pct"/>
            <w:tcBorders>
              <w:top w:val="nil"/>
              <w:left w:val="nil"/>
              <w:bottom w:val="single" w:sz="4" w:space="0" w:color="auto"/>
              <w:right w:val="single" w:sz="4" w:space="0" w:color="auto"/>
            </w:tcBorders>
            <w:shd w:val="clear" w:color="auto" w:fill="auto"/>
            <w:noWrap/>
            <w:vAlign w:val="center"/>
            <w:hideMark/>
          </w:tcPr>
          <w:p w14:paraId="5E43D2F6" w14:textId="77777777" w:rsidR="00F47CC4" w:rsidRPr="00BA3949" w:rsidRDefault="00F47CC4" w:rsidP="00E43814">
            <w:pPr>
              <w:widowControl w:val="0"/>
              <w:spacing w:line="288" w:lineRule="auto"/>
              <w:ind w:firstLine="0"/>
              <w:jc w:val="left"/>
              <w:rPr>
                <w:rFonts w:ascii="Times New Roman" w:eastAsia="Times New Roman" w:hAnsi="Times New Roman"/>
                <w:sz w:val="26"/>
                <w:szCs w:val="26"/>
              </w:rPr>
            </w:pPr>
            <w:r w:rsidRPr="00BA3949">
              <w:rPr>
                <w:rFonts w:ascii="Times New Roman" w:eastAsia="Times New Roman" w:hAnsi="Times New Roman"/>
                <w:sz w:val="26"/>
                <w:szCs w:val="26"/>
              </w:rPr>
              <w:t>10 thuê bao/100 dân</w:t>
            </w:r>
          </w:p>
        </w:tc>
        <w:tc>
          <w:tcPr>
            <w:tcW w:w="1017" w:type="pct"/>
            <w:tcBorders>
              <w:top w:val="nil"/>
              <w:left w:val="nil"/>
              <w:bottom w:val="single" w:sz="4" w:space="0" w:color="auto"/>
              <w:right w:val="single" w:sz="4" w:space="0" w:color="auto"/>
            </w:tcBorders>
            <w:shd w:val="clear" w:color="auto" w:fill="auto"/>
            <w:vAlign w:val="center"/>
            <w:hideMark/>
          </w:tcPr>
          <w:p w14:paraId="6B0110B7" w14:textId="714ECB7D" w:rsidR="00F47CC4" w:rsidRPr="00BA3949" w:rsidRDefault="00F47CC4" w:rsidP="00E43814">
            <w:pPr>
              <w:widowControl w:val="0"/>
              <w:spacing w:line="288" w:lineRule="auto"/>
              <w:ind w:firstLine="0"/>
              <w:jc w:val="right"/>
              <w:rPr>
                <w:rFonts w:ascii="Times New Roman" w:eastAsia="Times New Roman" w:hAnsi="Times New Roman"/>
                <w:sz w:val="26"/>
                <w:szCs w:val="26"/>
              </w:rPr>
            </w:pPr>
            <w:r w:rsidRPr="00BA3949">
              <w:rPr>
                <w:rFonts w:ascii="Times New Roman" w:eastAsia="Times New Roman" w:hAnsi="Times New Roman"/>
                <w:sz w:val="26"/>
                <w:szCs w:val="26"/>
              </w:rPr>
              <w:t>8.500</w:t>
            </w:r>
          </w:p>
        </w:tc>
      </w:tr>
      <w:tr w:rsidR="00BA3949" w:rsidRPr="00BA3949" w14:paraId="58D86DC3" w14:textId="77777777" w:rsidTr="008F6421">
        <w:trPr>
          <w:trHeight w:val="309"/>
          <w:jc w:val="center"/>
        </w:trPr>
        <w:tc>
          <w:tcPr>
            <w:tcW w:w="1133" w:type="pct"/>
            <w:tcBorders>
              <w:top w:val="nil"/>
              <w:left w:val="single" w:sz="4" w:space="0" w:color="auto"/>
              <w:bottom w:val="single" w:sz="4" w:space="0" w:color="auto"/>
              <w:right w:val="single" w:sz="4" w:space="0" w:color="auto"/>
            </w:tcBorders>
            <w:shd w:val="clear" w:color="auto" w:fill="auto"/>
            <w:noWrap/>
            <w:vAlign w:val="center"/>
            <w:hideMark/>
          </w:tcPr>
          <w:p w14:paraId="31FD3FEE" w14:textId="2BED223B" w:rsidR="00F47CC4" w:rsidRPr="00BA3949" w:rsidRDefault="00F47CC4" w:rsidP="00E43814">
            <w:pPr>
              <w:widowControl w:val="0"/>
              <w:spacing w:line="288" w:lineRule="auto"/>
              <w:ind w:firstLine="0"/>
              <w:jc w:val="left"/>
              <w:rPr>
                <w:rFonts w:ascii="Times New Roman" w:eastAsia="Times New Roman" w:hAnsi="Times New Roman"/>
                <w:sz w:val="26"/>
                <w:szCs w:val="26"/>
              </w:rPr>
            </w:pPr>
            <w:r w:rsidRPr="00BA3949">
              <w:rPr>
                <w:rFonts w:ascii="Times New Roman" w:eastAsia="Times New Roman" w:hAnsi="Times New Roman"/>
                <w:sz w:val="26"/>
                <w:szCs w:val="26"/>
              </w:rPr>
              <w:t>Đến năm 2045</w:t>
            </w:r>
          </w:p>
        </w:tc>
        <w:tc>
          <w:tcPr>
            <w:tcW w:w="1302" w:type="pct"/>
            <w:tcBorders>
              <w:top w:val="nil"/>
              <w:left w:val="nil"/>
              <w:bottom w:val="single" w:sz="4" w:space="0" w:color="auto"/>
              <w:right w:val="single" w:sz="4" w:space="0" w:color="auto"/>
            </w:tcBorders>
            <w:shd w:val="clear" w:color="auto" w:fill="auto"/>
            <w:vAlign w:val="center"/>
            <w:hideMark/>
          </w:tcPr>
          <w:p w14:paraId="5B8A637A" w14:textId="4F35716D" w:rsidR="00F47CC4" w:rsidRPr="00BA3949" w:rsidRDefault="00F47CC4" w:rsidP="00E43814">
            <w:pPr>
              <w:widowControl w:val="0"/>
              <w:spacing w:line="288" w:lineRule="auto"/>
              <w:ind w:firstLine="0"/>
              <w:jc w:val="right"/>
              <w:rPr>
                <w:rFonts w:ascii="Times New Roman" w:eastAsia="Times New Roman" w:hAnsi="Times New Roman"/>
                <w:sz w:val="26"/>
                <w:szCs w:val="26"/>
              </w:rPr>
            </w:pPr>
            <w:r w:rsidRPr="00BA3949">
              <w:rPr>
                <w:rFonts w:ascii="Times New Roman" w:eastAsia="Times New Roman" w:hAnsi="Times New Roman"/>
                <w:sz w:val="26"/>
                <w:szCs w:val="26"/>
              </w:rPr>
              <w:t>120.000</w:t>
            </w:r>
          </w:p>
        </w:tc>
        <w:tc>
          <w:tcPr>
            <w:tcW w:w="1549" w:type="pct"/>
            <w:tcBorders>
              <w:top w:val="nil"/>
              <w:left w:val="nil"/>
              <w:bottom w:val="single" w:sz="4" w:space="0" w:color="auto"/>
              <w:right w:val="single" w:sz="4" w:space="0" w:color="auto"/>
            </w:tcBorders>
            <w:shd w:val="clear" w:color="auto" w:fill="auto"/>
            <w:noWrap/>
            <w:vAlign w:val="center"/>
            <w:hideMark/>
          </w:tcPr>
          <w:p w14:paraId="67172D3D" w14:textId="77777777" w:rsidR="00F47CC4" w:rsidRPr="00BA3949" w:rsidRDefault="00F47CC4" w:rsidP="00E43814">
            <w:pPr>
              <w:widowControl w:val="0"/>
              <w:spacing w:line="288" w:lineRule="auto"/>
              <w:ind w:firstLine="0"/>
              <w:jc w:val="left"/>
              <w:rPr>
                <w:rFonts w:ascii="Times New Roman" w:eastAsia="Times New Roman" w:hAnsi="Times New Roman"/>
                <w:sz w:val="26"/>
                <w:szCs w:val="26"/>
              </w:rPr>
            </w:pPr>
            <w:r w:rsidRPr="00BA3949">
              <w:rPr>
                <w:rFonts w:ascii="Times New Roman" w:eastAsia="Times New Roman" w:hAnsi="Times New Roman"/>
                <w:sz w:val="26"/>
                <w:szCs w:val="26"/>
              </w:rPr>
              <w:t>10 thuê bao / 100 dân</w:t>
            </w:r>
          </w:p>
        </w:tc>
        <w:tc>
          <w:tcPr>
            <w:tcW w:w="1017" w:type="pct"/>
            <w:tcBorders>
              <w:top w:val="nil"/>
              <w:left w:val="nil"/>
              <w:bottom w:val="single" w:sz="4" w:space="0" w:color="auto"/>
              <w:right w:val="single" w:sz="4" w:space="0" w:color="auto"/>
            </w:tcBorders>
            <w:shd w:val="clear" w:color="auto" w:fill="auto"/>
            <w:vAlign w:val="center"/>
            <w:hideMark/>
          </w:tcPr>
          <w:p w14:paraId="7F2F68E7" w14:textId="212D15B4" w:rsidR="00F47CC4" w:rsidRPr="00BA3949" w:rsidRDefault="00F47CC4" w:rsidP="00E43814">
            <w:pPr>
              <w:widowControl w:val="0"/>
              <w:spacing w:line="288" w:lineRule="auto"/>
              <w:ind w:firstLine="0"/>
              <w:jc w:val="right"/>
              <w:rPr>
                <w:rFonts w:ascii="Times New Roman" w:eastAsia="Times New Roman" w:hAnsi="Times New Roman"/>
                <w:sz w:val="26"/>
                <w:szCs w:val="26"/>
              </w:rPr>
            </w:pPr>
            <w:r w:rsidRPr="00BA3949">
              <w:rPr>
                <w:rFonts w:ascii="Times New Roman" w:eastAsia="Times New Roman" w:hAnsi="Times New Roman"/>
                <w:sz w:val="26"/>
                <w:szCs w:val="26"/>
              </w:rPr>
              <w:t>120.000</w:t>
            </w:r>
          </w:p>
        </w:tc>
      </w:tr>
    </w:tbl>
    <w:p w14:paraId="01F7B7D2" w14:textId="79EEACE8" w:rsidR="00A62745" w:rsidRPr="00BA3949" w:rsidRDefault="00A62745" w:rsidP="00E43814">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827" w:name="_Toc96893419"/>
      <w:bookmarkStart w:id="1828" w:name="_Toc100733943"/>
      <w:bookmarkStart w:id="1829" w:name="_Toc100735606"/>
      <w:bookmarkStart w:id="1830" w:name="_Toc112655196"/>
      <w:bookmarkStart w:id="1831" w:name="_Toc137379571"/>
      <w:bookmarkStart w:id="1832" w:name="_Toc152503179"/>
      <w:bookmarkStart w:id="1833" w:name="_Toc152787388"/>
      <w:bookmarkStart w:id="1834" w:name="_Toc152833129"/>
      <w:bookmarkStart w:id="1835" w:name="_Toc152833579"/>
      <w:bookmarkStart w:id="1836" w:name="_Toc152860710"/>
      <w:bookmarkStart w:id="1837" w:name="_Toc152861321"/>
      <w:bookmarkStart w:id="1838" w:name="_Toc152861749"/>
      <w:bookmarkStart w:id="1839" w:name="_Toc161693964"/>
      <w:bookmarkStart w:id="1840" w:name="_Toc162853307"/>
      <w:bookmarkStart w:id="1841" w:name="_Toc162854325"/>
      <w:bookmarkStart w:id="1842" w:name="_Toc163998729"/>
      <w:r w:rsidRPr="00BA3949">
        <w:rPr>
          <w:rFonts w:ascii="Times New Roman" w:eastAsia="Times New Roman" w:hAnsi="Times New Roman"/>
          <w:bCs/>
          <w:i/>
          <w:iCs/>
          <w:sz w:val="26"/>
          <w:szCs w:val="26"/>
          <w:lang w:val="nb-NO" w:eastAsia="vi-VN"/>
        </w:rPr>
        <w:t>Bảng</w:t>
      </w:r>
      <w:r w:rsidR="000F51A1" w:rsidRPr="00BA3949">
        <w:rPr>
          <w:rFonts w:ascii="Times New Roman" w:eastAsia="Times New Roman" w:hAnsi="Times New Roman"/>
          <w:bCs/>
          <w:i/>
          <w:iCs/>
          <w:sz w:val="26"/>
          <w:szCs w:val="26"/>
          <w:lang w:val="nb-NO" w:eastAsia="vi-VN"/>
        </w:rPr>
        <w:t xml:space="preserve"> 4</w:t>
      </w:r>
      <w:r w:rsidR="00135513" w:rsidRPr="00BA3949">
        <w:rPr>
          <w:rFonts w:ascii="Times New Roman" w:eastAsia="Times New Roman" w:hAnsi="Times New Roman"/>
          <w:bCs/>
          <w:i/>
          <w:iCs/>
          <w:sz w:val="26"/>
          <w:szCs w:val="26"/>
          <w:lang w:val="nb-NO" w:eastAsia="vi-VN"/>
        </w:rPr>
        <w:t>3</w:t>
      </w:r>
      <w:r w:rsidRPr="00BA3949">
        <w:rPr>
          <w:rFonts w:ascii="Times New Roman" w:eastAsia="Times New Roman" w:hAnsi="Times New Roman"/>
          <w:bCs/>
          <w:i/>
          <w:iCs/>
          <w:sz w:val="26"/>
          <w:szCs w:val="26"/>
          <w:lang w:val="nb-NO" w:eastAsia="vi-VN"/>
        </w:rPr>
        <w:t>: Dự báo nhu cầu thuê bao điện thoại internet</w:t>
      </w:r>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p>
    <w:tbl>
      <w:tblPr>
        <w:tblW w:w="5000" w:type="pct"/>
        <w:jc w:val="center"/>
        <w:tblLook w:val="04A0" w:firstRow="1" w:lastRow="0" w:firstColumn="1" w:lastColumn="0" w:noHBand="0" w:noVBand="1"/>
      </w:tblPr>
      <w:tblGrid>
        <w:gridCol w:w="1983"/>
        <w:gridCol w:w="1943"/>
        <w:gridCol w:w="1497"/>
        <w:gridCol w:w="2160"/>
        <w:gridCol w:w="1479"/>
      </w:tblGrid>
      <w:tr w:rsidR="00BA3949" w:rsidRPr="00BA3949" w14:paraId="4B452FA8" w14:textId="77777777" w:rsidTr="008F6421">
        <w:trPr>
          <w:trHeight w:val="331"/>
          <w:jc w:val="center"/>
        </w:trPr>
        <w:tc>
          <w:tcPr>
            <w:tcW w:w="10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53AEEF" w14:textId="77777777" w:rsidR="000146D4" w:rsidRPr="00BA3949" w:rsidRDefault="000146D4" w:rsidP="00E4381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Giai đoạn</w:t>
            </w:r>
          </w:p>
        </w:tc>
        <w:tc>
          <w:tcPr>
            <w:tcW w:w="10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6AD0C9" w14:textId="77777777" w:rsidR="000146D4" w:rsidRPr="00BA3949" w:rsidRDefault="000146D4" w:rsidP="00E4381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Dân số (Người)</w:t>
            </w:r>
          </w:p>
        </w:tc>
        <w:tc>
          <w:tcPr>
            <w:tcW w:w="8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D85DDA" w14:textId="77777777" w:rsidR="000146D4" w:rsidRPr="00BA3949" w:rsidRDefault="000146D4" w:rsidP="00E4381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Số hộ</w:t>
            </w:r>
          </w:p>
        </w:tc>
        <w:tc>
          <w:tcPr>
            <w:tcW w:w="11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953BD4" w14:textId="77777777" w:rsidR="000146D4" w:rsidRPr="00BA3949" w:rsidRDefault="000146D4" w:rsidP="00E4381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Chỉ tiêu</w:t>
            </w:r>
          </w:p>
        </w:tc>
        <w:tc>
          <w:tcPr>
            <w:tcW w:w="8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250BDE" w14:textId="77777777" w:rsidR="000146D4" w:rsidRPr="00BA3949" w:rsidRDefault="000146D4" w:rsidP="00E4381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Thuê bao inernet</w:t>
            </w:r>
          </w:p>
        </w:tc>
      </w:tr>
      <w:tr w:rsidR="00BA3949" w:rsidRPr="00BA3949" w14:paraId="56D4A05C" w14:textId="77777777" w:rsidTr="008F6421">
        <w:trPr>
          <w:trHeight w:val="331"/>
          <w:jc w:val="center"/>
        </w:trPr>
        <w:tc>
          <w:tcPr>
            <w:tcW w:w="1094" w:type="pct"/>
            <w:vMerge/>
            <w:tcBorders>
              <w:top w:val="single" w:sz="4" w:space="0" w:color="auto"/>
              <w:left w:val="single" w:sz="4" w:space="0" w:color="auto"/>
              <w:bottom w:val="single" w:sz="4" w:space="0" w:color="auto"/>
              <w:right w:val="single" w:sz="4" w:space="0" w:color="auto"/>
            </w:tcBorders>
            <w:vAlign w:val="center"/>
            <w:hideMark/>
          </w:tcPr>
          <w:p w14:paraId="384226C2" w14:textId="77777777" w:rsidR="000146D4" w:rsidRPr="00BA3949" w:rsidRDefault="000146D4" w:rsidP="00E43814">
            <w:pPr>
              <w:widowControl w:val="0"/>
              <w:spacing w:line="288" w:lineRule="auto"/>
              <w:ind w:firstLine="0"/>
              <w:jc w:val="left"/>
              <w:rPr>
                <w:rFonts w:ascii="Times New Roman" w:eastAsia="Times New Roman" w:hAnsi="Times New Roman"/>
                <w:b/>
                <w:bCs/>
                <w:sz w:val="24"/>
                <w:szCs w:val="24"/>
              </w:rPr>
            </w:pPr>
          </w:p>
        </w:tc>
        <w:tc>
          <w:tcPr>
            <w:tcW w:w="1072" w:type="pct"/>
            <w:vMerge/>
            <w:tcBorders>
              <w:top w:val="single" w:sz="4" w:space="0" w:color="auto"/>
              <w:left w:val="single" w:sz="4" w:space="0" w:color="auto"/>
              <w:bottom w:val="single" w:sz="4" w:space="0" w:color="auto"/>
              <w:right w:val="single" w:sz="4" w:space="0" w:color="auto"/>
            </w:tcBorders>
            <w:vAlign w:val="center"/>
            <w:hideMark/>
          </w:tcPr>
          <w:p w14:paraId="5CD5BB70" w14:textId="77777777" w:rsidR="000146D4" w:rsidRPr="00BA3949" w:rsidRDefault="000146D4" w:rsidP="00E43814">
            <w:pPr>
              <w:widowControl w:val="0"/>
              <w:spacing w:line="288" w:lineRule="auto"/>
              <w:ind w:firstLine="0"/>
              <w:jc w:val="left"/>
              <w:rPr>
                <w:rFonts w:ascii="Times New Roman" w:eastAsia="Times New Roman" w:hAnsi="Times New Roman"/>
                <w:b/>
                <w:bCs/>
                <w:sz w:val="24"/>
                <w:szCs w:val="24"/>
              </w:rPr>
            </w:pPr>
          </w:p>
        </w:tc>
        <w:tc>
          <w:tcPr>
            <w:tcW w:w="826" w:type="pct"/>
            <w:vMerge/>
            <w:tcBorders>
              <w:top w:val="single" w:sz="4" w:space="0" w:color="auto"/>
              <w:left w:val="single" w:sz="4" w:space="0" w:color="auto"/>
              <w:bottom w:val="single" w:sz="4" w:space="0" w:color="auto"/>
              <w:right w:val="single" w:sz="4" w:space="0" w:color="auto"/>
            </w:tcBorders>
            <w:vAlign w:val="center"/>
            <w:hideMark/>
          </w:tcPr>
          <w:p w14:paraId="0E84A529" w14:textId="77777777" w:rsidR="000146D4" w:rsidRPr="00BA3949" w:rsidRDefault="000146D4" w:rsidP="00E43814">
            <w:pPr>
              <w:widowControl w:val="0"/>
              <w:spacing w:line="288" w:lineRule="auto"/>
              <w:ind w:firstLine="0"/>
              <w:jc w:val="left"/>
              <w:rPr>
                <w:rFonts w:ascii="Times New Roman" w:eastAsia="Times New Roman" w:hAnsi="Times New Roman"/>
                <w:b/>
                <w:bCs/>
                <w:sz w:val="24"/>
                <w:szCs w:val="24"/>
              </w:rPr>
            </w:pPr>
          </w:p>
        </w:tc>
        <w:tc>
          <w:tcPr>
            <w:tcW w:w="1192" w:type="pct"/>
            <w:vMerge/>
            <w:tcBorders>
              <w:top w:val="single" w:sz="4" w:space="0" w:color="auto"/>
              <w:left w:val="single" w:sz="4" w:space="0" w:color="auto"/>
              <w:bottom w:val="single" w:sz="4" w:space="0" w:color="auto"/>
              <w:right w:val="single" w:sz="4" w:space="0" w:color="auto"/>
            </w:tcBorders>
            <w:vAlign w:val="center"/>
            <w:hideMark/>
          </w:tcPr>
          <w:p w14:paraId="11C0D7D6" w14:textId="77777777" w:rsidR="000146D4" w:rsidRPr="00BA3949" w:rsidRDefault="000146D4" w:rsidP="00E43814">
            <w:pPr>
              <w:widowControl w:val="0"/>
              <w:spacing w:line="288" w:lineRule="auto"/>
              <w:ind w:firstLine="0"/>
              <w:jc w:val="left"/>
              <w:rPr>
                <w:rFonts w:ascii="Times New Roman" w:eastAsia="Times New Roman" w:hAnsi="Times New Roman"/>
                <w:b/>
                <w:bCs/>
                <w:sz w:val="24"/>
                <w:szCs w:val="24"/>
              </w:rPr>
            </w:pPr>
          </w:p>
        </w:tc>
        <w:tc>
          <w:tcPr>
            <w:tcW w:w="816" w:type="pct"/>
            <w:vMerge/>
            <w:tcBorders>
              <w:top w:val="single" w:sz="4" w:space="0" w:color="auto"/>
              <w:left w:val="single" w:sz="4" w:space="0" w:color="auto"/>
              <w:bottom w:val="single" w:sz="4" w:space="0" w:color="auto"/>
              <w:right w:val="single" w:sz="4" w:space="0" w:color="auto"/>
            </w:tcBorders>
            <w:vAlign w:val="center"/>
            <w:hideMark/>
          </w:tcPr>
          <w:p w14:paraId="2E24DA3A" w14:textId="77777777" w:rsidR="000146D4" w:rsidRPr="00BA3949" w:rsidRDefault="000146D4" w:rsidP="00E43814">
            <w:pPr>
              <w:widowControl w:val="0"/>
              <w:spacing w:line="288" w:lineRule="auto"/>
              <w:ind w:firstLine="0"/>
              <w:jc w:val="left"/>
              <w:rPr>
                <w:rFonts w:ascii="Times New Roman" w:eastAsia="Times New Roman" w:hAnsi="Times New Roman"/>
                <w:b/>
                <w:bCs/>
                <w:sz w:val="24"/>
                <w:szCs w:val="24"/>
              </w:rPr>
            </w:pPr>
          </w:p>
        </w:tc>
      </w:tr>
      <w:tr w:rsidR="00BA3949" w:rsidRPr="00BA3949" w14:paraId="118B19EA" w14:textId="77777777" w:rsidTr="008F6421">
        <w:trPr>
          <w:trHeight w:val="309"/>
          <w:jc w:val="center"/>
        </w:trPr>
        <w:tc>
          <w:tcPr>
            <w:tcW w:w="1094" w:type="pct"/>
            <w:tcBorders>
              <w:top w:val="nil"/>
              <w:left w:val="single" w:sz="4" w:space="0" w:color="auto"/>
              <w:bottom w:val="single" w:sz="4" w:space="0" w:color="auto"/>
              <w:right w:val="single" w:sz="4" w:space="0" w:color="auto"/>
            </w:tcBorders>
            <w:shd w:val="clear" w:color="auto" w:fill="auto"/>
            <w:noWrap/>
            <w:vAlign w:val="center"/>
            <w:hideMark/>
          </w:tcPr>
          <w:p w14:paraId="3618D997" w14:textId="77777777" w:rsidR="00F47CC4" w:rsidRPr="00BA3949" w:rsidRDefault="00F47CC4" w:rsidP="00E4381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Đến năm 2030</w:t>
            </w:r>
          </w:p>
        </w:tc>
        <w:tc>
          <w:tcPr>
            <w:tcW w:w="1072" w:type="pct"/>
            <w:tcBorders>
              <w:top w:val="nil"/>
              <w:left w:val="nil"/>
              <w:bottom w:val="single" w:sz="4" w:space="0" w:color="auto"/>
              <w:right w:val="single" w:sz="4" w:space="0" w:color="auto"/>
            </w:tcBorders>
            <w:shd w:val="clear" w:color="auto" w:fill="auto"/>
            <w:vAlign w:val="center"/>
            <w:hideMark/>
          </w:tcPr>
          <w:p w14:paraId="72604C78" w14:textId="62D59409" w:rsidR="00F47CC4" w:rsidRPr="00BA3949" w:rsidRDefault="00F47CC4" w:rsidP="00E43814">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85.000</w:t>
            </w:r>
          </w:p>
        </w:tc>
        <w:tc>
          <w:tcPr>
            <w:tcW w:w="826" w:type="pct"/>
            <w:tcBorders>
              <w:top w:val="nil"/>
              <w:left w:val="nil"/>
              <w:bottom w:val="single" w:sz="4" w:space="0" w:color="auto"/>
              <w:right w:val="single" w:sz="4" w:space="0" w:color="auto"/>
            </w:tcBorders>
            <w:shd w:val="clear" w:color="auto" w:fill="auto"/>
            <w:vAlign w:val="center"/>
            <w:hideMark/>
          </w:tcPr>
          <w:p w14:paraId="736296E5" w14:textId="4E9B2D9E" w:rsidR="00F47CC4" w:rsidRPr="00BA3949" w:rsidRDefault="00F47CC4" w:rsidP="00E43814">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21.250</w:t>
            </w:r>
          </w:p>
        </w:tc>
        <w:tc>
          <w:tcPr>
            <w:tcW w:w="1192" w:type="pct"/>
            <w:tcBorders>
              <w:top w:val="nil"/>
              <w:left w:val="nil"/>
              <w:bottom w:val="single" w:sz="4" w:space="0" w:color="auto"/>
              <w:right w:val="single" w:sz="4" w:space="0" w:color="auto"/>
            </w:tcBorders>
            <w:shd w:val="clear" w:color="auto" w:fill="auto"/>
            <w:noWrap/>
            <w:vAlign w:val="center"/>
            <w:hideMark/>
          </w:tcPr>
          <w:p w14:paraId="2843C069" w14:textId="121C0733" w:rsidR="00F47CC4" w:rsidRPr="00BA3949" w:rsidRDefault="00F47CC4" w:rsidP="00E4381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0,6 thuê bao/hộ </w:t>
            </w:r>
          </w:p>
        </w:tc>
        <w:tc>
          <w:tcPr>
            <w:tcW w:w="816" w:type="pct"/>
            <w:tcBorders>
              <w:top w:val="nil"/>
              <w:left w:val="nil"/>
              <w:bottom w:val="single" w:sz="4" w:space="0" w:color="auto"/>
              <w:right w:val="single" w:sz="4" w:space="0" w:color="auto"/>
            </w:tcBorders>
            <w:shd w:val="clear" w:color="auto" w:fill="auto"/>
            <w:vAlign w:val="center"/>
            <w:hideMark/>
          </w:tcPr>
          <w:p w14:paraId="4A39414E" w14:textId="511E8262" w:rsidR="00F47CC4" w:rsidRPr="00BA3949" w:rsidRDefault="00F47CC4" w:rsidP="00E43814">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12.750</w:t>
            </w:r>
          </w:p>
        </w:tc>
      </w:tr>
      <w:tr w:rsidR="00BA3949" w:rsidRPr="00BA3949" w14:paraId="0F46A74F" w14:textId="77777777" w:rsidTr="008F6421">
        <w:trPr>
          <w:trHeight w:val="309"/>
          <w:jc w:val="center"/>
        </w:trPr>
        <w:tc>
          <w:tcPr>
            <w:tcW w:w="1094" w:type="pct"/>
            <w:tcBorders>
              <w:top w:val="nil"/>
              <w:left w:val="single" w:sz="4" w:space="0" w:color="auto"/>
              <w:bottom w:val="single" w:sz="4" w:space="0" w:color="auto"/>
              <w:right w:val="single" w:sz="4" w:space="0" w:color="auto"/>
            </w:tcBorders>
            <w:shd w:val="clear" w:color="auto" w:fill="auto"/>
            <w:noWrap/>
            <w:vAlign w:val="center"/>
            <w:hideMark/>
          </w:tcPr>
          <w:p w14:paraId="206DF1EA" w14:textId="018A1AA7" w:rsidR="00F47CC4" w:rsidRPr="00BA3949" w:rsidRDefault="00F47CC4" w:rsidP="00E4381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Đến năm 2045</w:t>
            </w:r>
          </w:p>
        </w:tc>
        <w:tc>
          <w:tcPr>
            <w:tcW w:w="1072" w:type="pct"/>
            <w:tcBorders>
              <w:top w:val="nil"/>
              <w:left w:val="nil"/>
              <w:bottom w:val="single" w:sz="4" w:space="0" w:color="auto"/>
              <w:right w:val="single" w:sz="4" w:space="0" w:color="auto"/>
            </w:tcBorders>
            <w:shd w:val="clear" w:color="auto" w:fill="auto"/>
            <w:vAlign w:val="center"/>
            <w:hideMark/>
          </w:tcPr>
          <w:p w14:paraId="34E6518F" w14:textId="3EE61D2A" w:rsidR="00F47CC4" w:rsidRPr="00BA3949" w:rsidRDefault="00F47CC4" w:rsidP="00E43814">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120.000</w:t>
            </w:r>
          </w:p>
        </w:tc>
        <w:tc>
          <w:tcPr>
            <w:tcW w:w="826" w:type="pct"/>
            <w:tcBorders>
              <w:top w:val="nil"/>
              <w:left w:val="nil"/>
              <w:bottom w:val="single" w:sz="4" w:space="0" w:color="auto"/>
              <w:right w:val="single" w:sz="4" w:space="0" w:color="auto"/>
            </w:tcBorders>
            <w:shd w:val="clear" w:color="auto" w:fill="auto"/>
            <w:vAlign w:val="center"/>
            <w:hideMark/>
          </w:tcPr>
          <w:p w14:paraId="02D3B398" w14:textId="1CF798CF" w:rsidR="00F47CC4" w:rsidRPr="00BA3949" w:rsidRDefault="00F47CC4" w:rsidP="00E43814">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30.000</w:t>
            </w:r>
          </w:p>
        </w:tc>
        <w:tc>
          <w:tcPr>
            <w:tcW w:w="1192" w:type="pct"/>
            <w:tcBorders>
              <w:top w:val="nil"/>
              <w:left w:val="nil"/>
              <w:bottom w:val="single" w:sz="4" w:space="0" w:color="auto"/>
              <w:right w:val="single" w:sz="4" w:space="0" w:color="auto"/>
            </w:tcBorders>
            <w:shd w:val="clear" w:color="auto" w:fill="auto"/>
            <w:noWrap/>
            <w:vAlign w:val="center"/>
            <w:hideMark/>
          </w:tcPr>
          <w:p w14:paraId="0E9D7D21" w14:textId="01964846" w:rsidR="00F47CC4" w:rsidRPr="00BA3949" w:rsidRDefault="00DC3F3D" w:rsidP="00E43814">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0,8 thuê bao</w:t>
            </w:r>
            <w:r w:rsidR="00F47CC4" w:rsidRPr="00BA3949">
              <w:rPr>
                <w:rFonts w:ascii="Times New Roman" w:eastAsia="Times New Roman" w:hAnsi="Times New Roman"/>
                <w:sz w:val="24"/>
                <w:szCs w:val="24"/>
              </w:rPr>
              <w:t>/ hộ</w:t>
            </w:r>
          </w:p>
        </w:tc>
        <w:tc>
          <w:tcPr>
            <w:tcW w:w="816" w:type="pct"/>
            <w:tcBorders>
              <w:top w:val="nil"/>
              <w:left w:val="nil"/>
              <w:bottom w:val="single" w:sz="4" w:space="0" w:color="auto"/>
              <w:right w:val="single" w:sz="4" w:space="0" w:color="auto"/>
            </w:tcBorders>
            <w:shd w:val="clear" w:color="auto" w:fill="auto"/>
            <w:vAlign w:val="center"/>
            <w:hideMark/>
          </w:tcPr>
          <w:p w14:paraId="4AD6033A" w14:textId="75F5A70D" w:rsidR="00F47CC4" w:rsidRPr="00BA3949" w:rsidRDefault="00F47CC4" w:rsidP="00E43814">
            <w:pPr>
              <w:widowControl w:val="0"/>
              <w:spacing w:line="288"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24.000</w:t>
            </w:r>
          </w:p>
        </w:tc>
      </w:tr>
    </w:tbl>
    <w:p w14:paraId="248D3002" w14:textId="77777777" w:rsidR="000146D4" w:rsidRPr="00BA3949" w:rsidRDefault="000146D4" w:rsidP="00E43814">
      <w:pPr>
        <w:widowControl w:val="0"/>
        <w:spacing w:line="288" w:lineRule="auto"/>
        <w:ind w:firstLine="426"/>
        <w:rPr>
          <w:rFonts w:ascii="Times New Roman" w:eastAsia="Times New Roman" w:hAnsi="Times New Roman"/>
          <w:sz w:val="26"/>
          <w:szCs w:val="26"/>
        </w:rPr>
      </w:pPr>
      <w:r w:rsidRPr="00BA3949">
        <w:rPr>
          <w:rFonts w:ascii="Times New Roman" w:eastAsia="Times New Roman" w:hAnsi="Times New Roman"/>
          <w:sz w:val="26"/>
          <w:szCs w:val="26"/>
        </w:rPr>
        <w:t>- Mạng lưới Bưu chính Viễn thông và CNTT được xác định phát triển theo 3 giai đoạn:</w:t>
      </w:r>
    </w:p>
    <w:p w14:paraId="577779F1" w14:textId="77777777" w:rsidR="000146D4" w:rsidRPr="00BA3949" w:rsidRDefault="000146D4" w:rsidP="00E43814">
      <w:pPr>
        <w:widowControl w:val="0"/>
        <w:spacing w:line="288" w:lineRule="auto"/>
        <w:ind w:firstLine="426"/>
        <w:rPr>
          <w:rFonts w:ascii="Times New Roman" w:eastAsia="Times New Roman" w:hAnsi="Times New Roman"/>
          <w:sz w:val="26"/>
          <w:szCs w:val="26"/>
        </w:rPr>
      </w:pPr>
      <w:r w:rsidRPr="00BA3949">
        <w:rPr>
          <w:rFonts w:ascii="Times New Roman" w:eastAsia="Times New Roman" w:hAnsi="Times New Roman"/>
          <w:sz w:val="26"/>
          <w:szCs w:val="26"/>
        </w:rPr>
        <w:t>+ Giai đoạn bắt đầu: Giai đoạn này phát triển rất chậm, với mật độ thuê bao thấp.</w:t>
      </w:r>
    </w:p>
    <w:p w14:paraId="1D8DFBC1" w14:textId="77777777" w:rsidR="000146D4" w:rsidRPr="00BA3949" w:rsidRDefault="000146D4" w:rsidP="00E43814">
      <w:pPr>
        <w:widowControl w:val="0"/>
        <w:spacing w:line="288" w:lineRule="auto"/>
        <w:ind w:firstLine="426"/>
        <w:rPr>
          <w:rFonts w:ascii="Times New Roman" w:eastAsia="Times New Roman" w:hAnsi="Times New Roman"/>
          <w:sz w:val="26"/>
          <w:szCs w:val="26"/>
        </w:rPr>
      </w:pPr>
      <w:r w:rsidRPr="00BA3949">
        <w:rPr>
          <w:rFonts w:ascii="Times New Roman" w:eastAsia="Times New Roman" w:hAnsi="Times New Roman"/>
          <w:sz w:val="26"/>
          <w:szCs w:val="26"/>
        </w:rPr>
        <w:t>+ Giai đoạn phát triển nhanh: Giai đoạn này nhu cầu sử dụng thông tin tăng cao, nhu cầu thông tin là nhu cầu hàng ngày.</w:t>
      </w:r>
    </w:p>
    <w:p w14:paraId="6AFFCF7C" w14:textId="77777777" w:rsidR="000146D4" w:rsidRPr="00BA3949" w:rsidRDefault="000146D4" w:rsidP="00E43814">
      <w:pPr>
        <w:widowControl w:val="0"/>
        <w:spacing w:line="288" w:lineRule="auto"/>
        <w:ind w:firstLine="426"/>
        <w:rPr>
          <w:rFonts w:ascii="Times New Roman" w:eastAsia="Times New Roman" w:hAnsi="Times New Roman"/>
          <w:sz w:val="26"/>
          <w:szCs w:val="26"/>
        </w:rPr>
      </w:pPr>
      <w:r w:rsidRPr="00BA3949">
        <w:rPr>
          <w:rFonts w:ascii="Times New Roman" w:eastAsia="Times New Roman" w:hAnsi="Times New Roman"/>
          <w:sz w:val="26"/>
          <w:szCs w:val="26"/>
        </w:rPr>
        <w:t>+ Giai đoạn bão hòa: Khi mật độ điện thoại đạt tới 80-90%, hoặc cao hơn. Giai đoạn này nhu cầu về thông tin thay đổi nhanh, gia tăng nhiều dịch vụ mới. Ngoài những dịch vụ cơ bản trên mạng viễn thông - thông tin - internet, khai thác vào các nhu cầu vui chơi, giải trí trên mạng...</w:t>
      </w:r>
    </w:p>
    <w:p w14:paraId="72C7C6F9" w14:textId="77777777" w:rsidR="00A62745" w:rsidRPr="00BA3949" w:rsidRDefault="00A62745" w:rsidP="00E43814">
      <w:pPr>
        <w:widowControl w:val="0"/>
        <w:spacing w:line="288" w:lineRule="auto"/>
        <w:rPr>
          <w:rFonts w:ascii="Times New Roman" w:eastAsia="Times New Roman" w:hAnsi="Times New Roman"/>
          <w:b/>
          <w:i/>
          <w:sz w:val="26"/>
          <w:szCs w:val="26"/>
        </w:rPr>
      </w:pPr>
      <w:r w:rsidRPr="00BA3949">
        <w:rPr>
          <w:rFonts w:ascii="Times New Roman" w:eastAsia="Times New Roman" w:hAnsi="Times New Roman"/>
          <w:b/>
          <w:i/>
          <w:sz w:val="26"/>
          <w:szCs w:val="26"/>
        </w:rPr>
        <w:t>b. Định hướng phát triển hệ thống viễn thông</w:t>
      </w:r>
    </w:p>
    <w:p w14:paraId="75293344" w14:textId="77777777" w:rsidR="00A62745" w:rsidRPr="00BA3949" w:rsidRDefault="00A62745" w:rsidP="00E43814">
      <w:pPr>
        <w:widowControl w:val="0"/>
        <w:spacing w:line="288" w:lineRule="auto"/>
        <w:rPr>
          <w:rFonts w:ascii="Times New Roman" w:eastAsia="Times New Roman" w:hAnsi="Times New Roman"/>
          <w:i/>
          <w:iCs/>
          <w:sz w:val="26"/>
          <w:szCs w:val="26"/>
          <w:lang w:val="vi-VN" w:eastAsia="en-GB"/>
        </w:rPr>
      </w:pPr>
      <w:r w:rsidRPr="00BA3949">
        <w:rPr>
          <w:rFonts w:ascii="Times New Roman" w:eastAsia="Times New Roman" w:hAnsi="Times New Roman"/>
          <w:i/>
          <w:iCs/>
          <w:sz w:val="26"/>
          <w:szCs w:val="26"/>
          <w:lang w:eastAsia="en-GB"/>
        </w:rPr>
        <w:t>b1</w:t>
      </w:r>
      <w:r w:rsidRPr="00BA3949">
        <w:rPr>
          <w:rFonts w:ascii="Times New Roman" w:eastAsia="Times New Roman" w:hAnsi="Times New Roman"/>
          <w:i/>
          <w:iCs/>
          <w:sz w:val="26"/>
          <w:szCs w:val="26"/>
          <w:lang w:val="vi-VN" w:eastAsia="en-GB"/>
        </w:rPr>
        <w:t>. Định hướng phát triển hệ thống:</w:t>
      </w:r>
    </w:p>
    <w:p w14:paraId="48A0BECC" w14:textId="14225018" w:rsidR="000146D4" w:rsidRPr="00BA3949" w:rsidRDefault="000146D4"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Xu hướng phát triển Viễn thông của huyện phải đồng bộ với các hệ thống hạ tầng khác. Hệ thống công nghệ, hạ tầng, mật độ thuê bao... phù hợp với sự phát triển chung của huyện </w:t>
      </w:r>
      <w:r w:rsidR="009165EF" w:rsidRPr="00BA3949">
        <w:rPr>
          <w:rFonts w:ascii="Times New Roman" w:eastAsia="Times New Roman" w:hAnsi="Times New Roman"/>
          <w:sz w:val="26"/>
          <w:szCs w:val="26"/>
          <w:lang w:val="vi-VN"/>
        </w:rPr>
        <w:t>Than Uyên</w:t>
      </w:r>
      <w:r w:rsidRPr="00BA3949">
        <w:rPr>
          <w:rFonts w:ascii="Times New Roman" w:eastAsia="Times New Roman" w:hAnsi="Times New Roman"/>
          <w:sz w:val="26"/>
          <w:szCs w:val="26"/>
          <w:lang w:val="vi-VN"/>
        </w:rPr>
        <w:t>và của cả nước.</w:t>
      </w:r>
    </w:p>
    <w:p w14:paraId="59C48521" w14:textId="77777777" w:rsidR="000146D4" w:rsidRPr="00BA3949" w:rsidRDefault="000146D4"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Về công nghệ: </w:t>
      </w:r>
    </w:p>
    <w:p w14:paraId="633427D7" w14:textId="77777777" w:rsidR="000146D4" w:rsidRPr="00BA3949" w:rsidRDefault="000146D4" w:rsidP="00E43814">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Mạng viễn thông phát triển theo xu hướng hội tụ: hội tụ công nghệ, tích hợp đa dịch vụ (mạng PSTN và mạng số liệu phát triển hội tụ về mạng NGN); Trong tương lai, sẽ có những giải pháp chuyển mạch mềm được xây dựng gọn trên thiết bị phần cứng với hiệu suất cao. Chuyển mạch quang sẽ ngày càng được sử dụng rộng rãi hơn.</w:t>
      </w:r>
    </w:p>
    <w:p w14:paraId="62E94FAD" w14:textId="77777777" w:rsidR="000146D4" w:rsidRPr="00BA3949" w:rsidRDefault="000146D4" w:rsidP="00E43814">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Thông tin di động phát triển lên công nghệ 5G. Phát triển theo hướng ứng dụng công nghệ truy nhập vô tuyến băng rộng, cung cấp dịch vụ cho các thiết bị viễn thông và tin học; </w:t>
      </w:r>
    </w:p>
    <w:p w14:paraId="2BA28142" w14:textId="77777777" w:rsidR="000146D4" w:rsidRPr="00BA3949" w:rsidRDefault="000146D4"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Mạng ngoại vi phát triển theo hướng cáp quang hóa, cáp quang thay thế cáp đồng, thực hiện cáp quang hóa đến thuê bao, cụm thuê bao; đáp ứng nhu cầu sử dụng các dịch vụ băng rộng của người dân. </w:t>
      </w:r>
    </w:p>
    <w:p w14:paraId="1445798D" w14:textId="77777777" w:rsidR="000146D4" w:rsidRPr="00BA3949" w:rsidRDefault="000146D4"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lastRenderedPageBreak/>
        <w:t>+ Mạng Internet phát triển theo hướng hội tụ, cung cấp đa dịch vụ: cung cấp dịch vụ phát thanh, truyền hình (IPTV), báo chí (E-papers)…</w:t>
      </w:r>
    </w:p>
    <w:p w14:paraId="4854CF05" w14:textId="77777777" w:rsidR="000146D4" w:rsidRPr="00BA3949" w:rsidRDefault="000146D4"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Công nghệ truyền dẫn chủ yếu sẽ dựa trên truyền dẫn quang với các công nghệ SDH, SONET, Ring (mạng vòng). </w:t>
      </w:r>
    </w:p>
    <w:p w14:paraId="7896C084" w14:textId="77777777" w:rsidR="000146D4" w:rsidRPr="00BA3949" w:rsidRDefault="000146D4"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Truy nhập không dây sẽ có nhu cầu ngày càng lớn. Công nghệ truy cập không dây băng rộng Wifi và Wimax sẽ phát triển mạnh, công nghệ Wimax có thể sẽ thay thế cả dịch vụ điện thoại di động và Internet truyền thống. Truy cập qua vệ tinh sẽ trở nên phổ biến sau khi Việt Nam có nhiều vệ tinh Viễn thông. </w:t>
      </w:r>
    </w:p>
    <w:p w14:paraId="4A646FA7" w14:textId="77777777" w:rsidR="000146D4" w:rsidRPr="00BA3949" w:rsidRDefault="000146D4"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Ứng dụng công nghệ thông tin vào Viễn thông ngày càng rộng rãi. Đặc biệt là trong các dịch vụ gia tăng giá trị, hệ thống chăm sóc khách hàng, hệ thống hỗ trợ vận hành OSS, mạng lưới quản trị Viễn thông TMN, hệ thống quản trị mạng lưới NMS và các dịch vụ bảo lưu số điện thoại LNP.</w:t>
      </w:r>
    </w:p>
    <w:p w14:paraId="0A1C427F" w14:textId="77777777" w:rsidR="00A62745" w:rsidRPr="00BA3949" w:rsidRDefault="00A62745" w:rsidP="00E43814">
      <w:pPr>
        <w:widowControl w:val="0"/>
        <w:spacing w:line="288" w:lineRule="auto"/>
        <w:rPr>
          <w:rFonts w:ascii="Times New Roman" w:eastAsia="Times New Roman" w:hAnsi="Times New Roman"/>
          <w:i/>
          <w:iCs/>
          <w:sz w:val="26"/>
          <w:szCs w:val="26"/>
          <w:lang w:eastAsia="en-GB"/>
        </w:rPr>
      </w:pPr>
      <w:r w:rsidRPr="00BA3949">
        <w:rPr>
          <w:rFonts w:ascii="Times New Roman" w:eastAsia="Times New Roman" w:hAnsi="Times New Roman"/>
          <w:i/>
          <w:iCs/>
          <w:sz w:val="26"/>
          <w:szCs w:val="26"/>
          <w:lang w:eastAsia="en-GB"/>
        </w:rPr>
        <w:t xml:space="preserve">b2. Hệ thống chuyển mạch: </w:t>
      </w:r>
    </w:p>
    <w:p w14:paraId="454A4C66" w14:textId="11B8C776"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Mạng thông tin khu vực nghiên cứu trong giai đoạn tới sẽ được tổ chức thành các hệ thống riêng trên cơ sở hệ thống hiện có. Đảm nhiệm chức năng thoại, truyền hình, truyền số liệu và truy nhậ</w:t>
      </w:r>
      <w:r w:rsidR="00007644" w:rsidRPr="00BA3949">
        <w:rPr>
          <w:rFonts w:ascii="Times New Roman" w:eastAsia="Times New Roman" w:hAnsi="Times New Roman"/>
          <w:sz w:val="26"/>
          <w:szCs w:val="26"/>
          <w:lang w:val="vi-VN"/>
        </w:rPr>
        <w:t xml:space="preserve">p Internet </w:t>
      </w:r>
      <w:r w:rsidRPr="00BA3949">
        <w:rPr>
          <w:rFonts w:ascii="Times New Roman" w:eastAsia="Times New Roman" w:hAnsi="Times New Roman"/>
          <w:sz w:val="26"/>
          <w:szCs w:val="26"/>
          <w:lang w:val="vi-VN"/>
        </w:rPr>
        <w:t>và mạng truyền thanh/hình</w:t>
      </w:r>
      <w:r w:rsidR="00007644" w:rsidRPr="00BA3949">
        <w:rPr>
          <w:rFonts w:ascii="Times New Roman" w:eastAsia="Times New Roman" w:hAnsi="Times New Roman"/>
          <w:sz w:val="26"/>
          <w:szCs w:val="26"/>
          <w:lang w:val="vi-VN"/>
        </w:rPr>
        <w:t>.</w:t>
      </w:r>
    </w:p>
    <w:p w14:paraId="4E61C02B" w14:textId="7008EE5D"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Nâng cấp trạm vệ tinh Than Uyên đến năm 2030 lên 76.500 lines, đến năm 2045 thành 132.000 Lines, đảm bảo đáp ứng tốc độ tăng nhu cầu thuê bao khu vực </w:t>
      </w:r>
      <w:r w:rsidR="00007644" w:rsidRPr="00BA3949">
        <w:rPr>
          <w:rFonts w:ascii="Times New Roman" w:eastAsia="Times New Roman" w:hAnsi="Times New Roman"/>
          <w:sz w:val="26"/>
          <w:szCs w:val="26"/>
          <w:lang w:val="vi-VN"/>
        </w:rPr>
        <w:t>Than Uyên</w:t>
      </w:r>
      <w:r w:rsidRPr="00BA3949">
        <w:rPr>
          <w:rFonts w:ascii="Times New Roman" w:eastAsia="Times New Roman" w:hAnsi="Times New Roman"/>
          <w:sz w:val="26"/>
          <w:szCs w:val="26"/>
          <w:lang w:val="vi-VN"/>
        </w:rPr>
        <w:t xml:space="preserve"> và các khu vực lân cận.</w:t>
      </w:r>
    </w:p>
    <w:p w14:paraId="171606AB"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Tiếp tục phát triển mạng truyền dẫn quang theo mô hình mạng NGN đa dịch vụ.</w:t>
      </w:r>
    </w:p>
    <w:p w14:paraId="430A87D1"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Xây dựng tuyến cáp quang đến 100% các hộ dân thuê bao; đáp ứng đầy đủ nhu cầu sử dụng các dịch vụ của người dân.</w:t>
      </w:r>
    </w:p>
    <w:p w14:paraId="06093186"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Nâng cấp dung lượng các tuyến truyền dẫn: tuyến truyền dẫn nội tỉnh 40Gbps, tuyến vòng Ring chính 200Gbps.</w:t>
      </w:r>
    </w:p>
    <w:p w14:paraId="1944E722" w14:textId="77777777" w:rsidR="00A62745" w:rsidRPr="00BA3949" w:rsidRDefault="00A62745" w:rsidP="00E43814">
      <w:pPr>
        <w:widowControl w:val="0"/>
        <w:spacing w:line="288" w:lineRule="auto"/>
        <w:rPr>
          <w:rFonts w:ascii="Times New Roman" w:eastAsia="Times New Roman" w:hAnsi="Times New Roman"/>
          <w:i/>
          <w:iCs/>
          <w:sz w:val="26"/>
          <w:szCs w:val="26"/>
          <w:lang w:val="vi-VN" w:eastAsia="en-GB"/>
        </w:rPr>
      </w:pPr>
      <w:r w:rsidRPr="00BA3949">
        <w:rPr>
          <w:rFonts w:ascii="Times New Roman" w:eastAsia="Times New Roman" w:hAnsi="Times New Roman"/>
          <w:i/>
          <w:iCs/>
          <w:sz w:val="26"/>
          <w:szCs w:val="26"/>
          <w:lang w:val="vi-VN" w:eastAsia="en-GB"/>
        </w:rPr>
        <w:t>b3. Hệ thống truyền dẫn</w:t>
      </w:r>
    </w:p>
    <w:p w14:paraId="4E7D1C74" w14:textId="77777777" w:rsidR="009165EF" w:rsidRPr="00BA3949" w:rsidRDefault="009165EF" w:rsidP="00E43814">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Mạng truyền dẫn hiện tại đã phát triển đến cấp xã, thôn chủ yếu sử dụng các điểm rẽ trên RING nội tỉnh và các tuyến quang nhánh. Các tuyến cáp quang đến xã sử dụng các công nghệ SDH và PDH với tốc độ truyền dẫn từ  60Mbps đến 200Mbps. Hiện trên địa bàn huyện mạng cáp quang đã được xây dựng đến hầu hết các xã, đảm bảo nhu cầu sử dụng các dịch vụ băng rộng của người dân.</w:t>
      </w:r>
    </w:p>
    <w:p w14:paraId="30B97B16" w14:textId="77777777" w:rsidR="009165EF" w:rsidRPr="00BA3949" w:rsidRDefault="009165EF" w:rsidP="00E43814">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Tạo điều kiện cho các doanh nghiệp, đơn vị phát triển mạng truyền dẫn phục vụ nhiệm vụ an ninh quốc phòng trên địa bàn tỉnh theo nhu cầu. </w:t>
      </w:r>
    </w:p>
    <w:p w14:paraId="56B3D8E0"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Đối với các khu công nghiệp, khu tập trung dân cư xây dựng mới, đảm bảo hạ tầng mạng truyền dẫn được triển khai trước khi đưa vào sử dụng.</w:t>
      </w:r>
    </w:p>
    <w:p w14:paraId="710714B5" w14:textId="77777777" w:rsidR="00A62745" w:rsidRPr="00BA3949" w:rsidRDefault="00A62745" w:rsidP="00E43814">
      <w:pPr>
        <w:widowControl w:val="0"/>
        <w:spacing w:line="288" w:lineRule="auto"/>
        <w:rPr>
          <w:rFonts w:ascii="Times New Roman" w:eastAsia="Times New Roman" w:hAnsi="Times New Roman"/>
          <w:i/>
          <w:iCs/>
          <w:sz w:val="26"/>
          <w:szCs w:val="26"/>
          <w:lang w:val="vi-VN" w:eastAsia="en-GB"/>
        </w:rPr>
      </w:pPr>
      <w:r w:rsidRPr="00BA3949">
        <w:rPr>
          <w:rFonts w:ascii="Times New Roman" w:eastAsia="Times New Roman" w:hAnsi="Times New Roman"/>
          <w:i/>
          <w:iCs/>
          <w:sz w:val="26"/>
          <w:szCs w:val="26"/>
          <w:lang w:val="vi-VN" w:eastAsia="en-GB"/>
        </w:rPr>
        <w:t>b4. Hệ thống mạng ngoại vi</w:t>
      </w:r>
    </w:p>
    <w:p w14:paraId="44D2543D"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Cơ sở hạ tầng mạng ngoại vi về cơ bản bao gồm: Hệ thống cống bể cáp; Hệ thống cột treo cáp; Hệ thống cáp đồng, cáp quang; Hệ thống tủ, hộp cáp.</w:t>
      </w:r>
    </w:p>
    <w:p w14:paraId="53F67902"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Xu hướng sử dụng chung cơ sở hạ tầng mạng ngoại vi là xu hướng tất yếu để đảm bảo tiết kiệm nguồn vốn đầu tư và đảm bảo mỹ quan đô thị.</w:t>
      </w:r>
    </w:p>
    <w:p w14:paraId="318D1B31"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lastRenderedPageBreak/>
        <w:t>- Sử dụng chung hạ tầng giữa các doanh nghiệp trong ngành: các doanh nghiệp viễn thông cùng đầu tư xây dựng hạ tầng hệ thống cống bể, cột treo cáp; hào, tuynen. Quá trình thực hiện ngầm hóa triển khai đồng bộ với xây dựng cơ sở hạ tầng các ngành (giao thông, đô thị, xây dựng, cấp điện, cấp nước...)</w:t>
      </w:r>
    </w:p>
    <w:p w14:paraId="0D58FBFF"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Sử dụng chung hạ tầng giữa các doanh nghiệp ngoài ngành: xu hướng này trong giai đoạn tới sẽ phát triển mạnh nhằm xây dựng phát triển hạ tầng mạng ngoại vi đồng bộ với quá trình phát triển hạ tầng kinh tế xã hội. Kết hợp xây dựng, sử dụng chung hệ thống hạ tầng kỹ thuật ngầm với các ngành: điện lực, cấp thoát nước, truyền hình cáp…</w:t>
      </w:r>
    </w:p>
    <w:p w14:paraId="29C82D45" w14:textId="77777777" w:rsidR="009165EF" w:rsidRPr="00BA3949" w:rsidRDefault="009165EF" w:rsidP="00E43814">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Tại những khu vực chưa đủ điều kiện thực hiện ngầm hóa, tiến hành cải tạo hạ tầng mạng cáp ngoại vi (buộc gọn hệ thống dây cáp...) đảm bảo mỹ quan đô thị.</w:t>
      </w:r>
    </w:p>
    <w:p w14:paraId="7F7D7C6A" w14:textId="77777777" w:rsidR="009165EF" w:rsidRPr="00BA3949" w:rsidRDefault="009165EF" w:rsidP="00E43814">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Tại những khu vực xây dựng mới hạ tầng mạng cáp ngoại vi (khu dân cư, khu đô thị, tuyến đường mới xây dựng...) thực hiện ngầm hóa toàn bộ hạ tầng mạng cáp ngoại vi tới thuê bao, cụm thuê bao.</w:t>
      </w:r>
    </w:p>
    <w:p w14:paraId="0C1AF23C"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Tại những khu vực mạng cáp ngoại vi đã được xây dựng từ trước: thực hiện ngầm hóa mạng cáp ngoại vi đến hệ thống tủ cáp trên các tuyến đường, tuyến phố, khu dân cư (ngầm hóa tới thuê bao tại các khu vực trung tâm, khu vực có yêu cầu cao về mỹ quan), cải tạo hệ thống mạng cáp ngoại vi đảm bảo mỹ quan đô thị. Lập kế hoạch ngầm hóa, cải tạo hạ tầng mạng cáp ngoại vi trên địa bàn tỉnh trong từng giai đoạn cụ thể và công bố công khai, làm cơ sở cho các doanh nghiệp triển khai thực hiện đồng bộ với quá trình xây dựng cơ sở hạ tầng các ngành khác.</w:t>
      </w:r>
    </w:p>
    <w:p w14:paraId="00CBA7DD"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Khu vực nông thôn: cải tạo mạng cáp ngoại vi, rút ngắn cự ly cáp phục vụ, ngầm hóa mạng cáp ngoại vi trên các tuyến truyền dẫn chính, tuyến đường trục, khu vực có yêu cầu cao về mỹ quan. Lập kế hoạch ngầm hóa, cải tạo hạ tầng mạng cáp ngoại vi trong từng giai đoạn cụ thể và công bố công khai, làm cơ sở cho các doanh nghiệp triển khai thực hiện.</w:t>
      </w:r>
    </w:p>
    <w:p w14:paraId="1FF38861"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Tại một số khu vực đã thực hiện ngầm hóa, các doanh nghiệp muốn tham gia cung cấp dịch vụ; phối hợp, đàm phán với doanh nghiệp đã thực hiện ngầm hóa để thuê hạ tầng.</w:t>
      </w:r>
    </w:p>
    <w:p w14:paraId="67D9394C" w14:textId="77777777" w:rsidR="00A62745" w:rsidRPr="00BA3949" w:rsidRDefault="00A62745" w:rsidP="00E43814">
      <w:pPr>
        <w:widowControl w:val="0"/>
        <w:spacing w:line="288" w:lineRule="auto"/>
        <w:rPr>
          <w:rFonts w:ascii="Times New Roman" w:eastAsia="Times New Roman" w:hAnsi="Times New Roman"/>
          <w:i/>
          <w:iCs/>
          <w:sz w:val="26"/>
          <w:szCs w:val="26"/>
          <w:lang w:val="vi-VN" w:eastAsia="en-GB"/>
        </w:rPr>
      </w:pPr>
      <w:r w:rsidRPr="00BA3949">
        <w:rPr>
          <w:rFonts w:ascii="Times New Roman" w:eastAsia="Times New Roman" w:hAnsi="Times New Roman"/>
          <w:i/>
          <w:iCs/>
          <w:sz w:val="26"/>
          <w:szCs w:val="26"/>
          <w:lang w:val="vi-VN" w:eastAsia="en-GB"/>
        </w:rPr>
        <w:t>b5. Mạng di động</w:t>
      </w:r>
    </w:p>
    <w:p w14:paraId="4BAC1AC6"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Thông tin di động phát triển theo hướng mở rộng vùng phủ sóng, khắc phục các điểm lõm sóng bằng cách tăng thêm các vị trí phát sóng, tăng máy thu phát tại các trạm đã lắp đặt để nâng cao chất lượng phục vụ mạng. </w:t>
      </w:r>
    </w:p>
    <w:p w14:paraId="248C05EF"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Phát triển hệ thống cột ăng ten thu phát sóng ngụy trang có quy mô, kích thước nhỏ gọn, thân thiện môi trường, sử dụng vật tư, trang thiết bị hiện đại, tiết kiệm năng lượng, giảm chi phí đầu tư. Chủ chương dùng chung hạ tầng giữa các doanh nghiệp.</w:t>
      </w:r>
    </w:p>
    <w:p w14:paraId="2ACC6543"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Nâng cao chất lượng dịch vụ: tăng băng thông cho mỗi thuê bao qua việc triển khai các ăng-ten cỡ nhỏ khắp mọi nơi.</w:t>
      </w:r>
    </w:p>
    <w:p w14:paraId="7E558118" w14:textId="77777777" w:rsidR="009165EF" w:rsidRPr="00BA3949" w:rsidRDefault="009165EF" w:rsidP="00E43814">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Phát triển hệ thống ăng ten cột thu phát sóng theo công nghệ đa tần: một ăng ten có thể thu phát trên nhiều dải tần khác nhau để tiết kiệm chi phí.</w:t>
      </w:r>
    </w:p>
    <w:tbl>
      <w:tblPr>
        <w:tblW w:w="0" w:type="auto"/>
        <w:tblLook w:val="0000" w:firstRow="0" w:lastRow="0" w:firstColumn="0" w:lastColumn="0" w:noHBand="0" w:noVBand="0"/>
      </w:tblPr>
      <w:tblGrid>
        <w:gridCol w:w="5370"/>
        <w:gridCol w:w="3702"/>
      </w:tblGrid>
      <w:tr w:rsidR="00BA3949" w:rsidRPr="00BA3949" w14:paraId="499F7DEB" w14:textId="77777777" w:rsidTr="0025370E">
        <w:trPr>
          <w:trHeight w:val="3702"/>
        </w:trPr>
        <w:tc>
          <w:tcPr>
            <w:tcW w:w="4947" w:type="dxa"/>
          </w:tcPr>
          <w:p w14:paraId="208253F7" w14:textId="28E7ADF7" w:rsidR="0025370E" w:rsidRPr="00BA3949" w:rsidRDefault="0025545A" w:rsidP="00831947">
            <w:pPr>
              <w:widowControl w:val="0"/>
              <w:spacing w:line="288" w:lineRule="auto"/>
              <w:ind w:firstLine="426"/>
              <w:jc w:val="center"/>
              <w:rPr>
                <w:rFonts w:ascii="Times New Roman" w:eastAsia="Times New Roman" w:hAnsi="Times New Roman"/>
                <w:sz w:val="26"/>
                <w:szCs w:val="26"/>
                <w:lang w:val="vi-VN" w:eastAsia="en-GB"/>
              </w:rPr>
            </w:pPr>
            <w:r w:rsidRPr="00BA3949">
              <w:rPr>
                <w:noProof/>
              </w:rPr>
              <w:lastRenderedPageBreak/>
              <w:drawing>
                <wp:inline distT="0" distB="0" distL="0" distR="0" wp14:anchorId="7774C09D" wp14:editId="5FBB527E">
                  <wp:extent cx="3002280" cy="2005965"/>
                  <wp:effectExtent l="0" t="0" r="0" b="0"/>
                  <wp:docPr id="17" name="Picture 2" descr="Mô hình trạm BTS thân thiện môi trường tại thành phố Đà Nẵ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ô hình trạm BTS thân thiện môi trường tại thành phố Đà Nẵ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02280" cy="2005965"/>
                          </a:xfrm>
                          <a:prstGeom prst="rect">
                            <a:avLst/>
                          </a:prstGeom>
                          <a:noFill/>
                          <a:ln>
                            <a:noFill/>
                          </a:ln>
                        </pic:spPr>
                      </pic:pic>
                    </a:graphicData>
                  </a:graphic>
                </wp:inline>
              </w:drawing>
            </w:r>
          </w:p>
          <w:p w14:paraId="42DBEB3E" w14:textId="5C88D4D9" w:rsidR="0025370E" w:rsidRPr="00BA3949" w:rsidRDefault="0025370E" w:rsidP="00831947">
            <w:pPr>
              <w:pStyle w:val="Caption"/>
              <w:widowControl w:val="0"/>
              <w:spacing w:line="288" w:lineRule="auto"/>
              <w:ind w:left="-54" w:right="-108"/>
              <w:outlineLvl w:val="0"/>
              <w:rPr>
                <w:rFonts w:eastAsia="Times New Roman"/>
                <w:iCs w:val="0"/>
                <w:color w:val="auto"/>
                <w:sz w:val="24"/>
                <w:szCs w:val="24"/>
                <w:lang w:val="vi-VN" w:eastAsia="en-GB"/>
              </w:rPr>
            </w:pPr>
            <w:bookmarkStart w:id="1843" w:name="_Toc152503180"/>
            <w:bookmarkStart w:id="1844" w:name="_Toc152785515"/>
            <w:bookmarkStart w:id="1845" w:name="_Toc152833130"/>
            <w:bookmarkStart w:id="1846" w:name="_Toc152833580"/>
            <w:bookmarkStart w:id="1847" w:name="_Toc152853817"/>
            <w:bookmarkStart w:id="1848" w:name="_Toc152860711"/>
            <w:bookmarkStart w:id="1849" w:name="_Toc152861322"/>
            <w:bookmarkStart w:id="1850" w:name="_Toc152861750"/>
            <w:bookmarkStart w:id="1851" w:name="_Toc161693965"/>
            <w:bookmarkStart w:id="1852" w:name="_Toc162611559"/>
            <w:bookmarkStart w:id="1853" w:name="_Toc162854326"/>
            <w:bookmarkStart w:id="1854" w:name="_Toc163483908"/>
            <w:bookmarkStart w:id="1855" w:name="_Toc163998730"/>
            <w:r w:rsidRPr="00BA3949">
              <w:rPr>
                <w:color w:val="auto"/>
                <w:szCs w:val="26"/>
                <w:lang w:val="vi-VN"/>
              </w:rPr>
              <w:t xml:space="preserve">Ảnh </w:t>
            </w:r>
            <w:r w:rsidR="001A5FC7" w:rsidRPr="00BA3949">
              <w:rPr>
                <w:color w:val="auto"/>
                <w:szCs w:val="26"/>
                <w:lang w:val="vi-VN"/>
              </w:rPr>
              <w:t>22</w:t>
            </w:r>
            <w:r w:rsidRPr="00BA3949">
              <w:rPr>
                <w:color w:val="auto"/>
                <w:szCs w:val="26"/>
                <w:lang w:val="vi-VN"/>
              </w:rPr>
              <w:t>: Hình ảnh mẫu cột ăng ten thu phát sóng có cột ăng ten thay thế cột chiếu sáng</w:t>
            </w:r>
            <w:bookmarkEnd w:id="1843"/>
            <w:bookmarkEnd w:id="1844"/>
            <w:bookmarkEnd w:id="1845"/>
            <w:bookmarkEnd w:id="1846"/>
            <w:bookmarkEnd w:id="1847"/>
            <w:bookmarkEnd w:id="1848"/>
            <w:bookmarkEnd w:id="1849"/>
            <w:bookmarkEnd w:id="1850"/>
            <w:bookmarkEnd w:id="1851"/>
            <w:bookmarkEnd w:id="1852"/>
            <w:bookmarkEnd w:id="1853"/>
            <w:bookmarkEnd w:id="1854"/>
            <w:bookmarkEnd w:id="1855"/>
          </w:p>
        </w:tc>
        <w:tc>
          <w:tcPr>
            <w:tcW w:w="4341" w:type="dxa"/>
          </w:tcPr>
          <w:p w14:paraId="09DC926D" w14:textId="3A80D535" w:rsidR="0025370E" w:rsidRPr="00BA3949" w:rsidRDefault="0025545A" w:rsidP="00831947">
            <w:pPr>
              <w:widowControl w:val="0"/>
              <w:spacing w:line="288" w:lineRule="auto"/>
              <w:ind w:firstLine="426"/>
              <w:jc w:val="center"/>
              <w:rPr>
                <w:rFonts w:ascii="Times New Roman" w:eastAsia="Times New Roman" w:hAnsi="Times New Roman"/>
                <w:sz w:val="26"/>
                <w:szCs w:val="26"/>
                <w:lang w:val="vi-VN" w:eastAsia="en-GB"/>
              </w:rPr>
            </w:pPr>
            <w:r w:rsidRPr="00BA3949">
              <w:rPr>
                <w:noProof/>
              </w:rPr>
              <w:drawing>
                <wp:inline distT="0" distB="0" distL="0" distR="0" wp14:anchorId="550E32A2" wp14:editId="0CCAEB8E">
                  <wp:extent cx="1501140" cy="199263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l="45830" t="2986" r="4337" b="18240"/>
                          <a:stretch>
                            <a:fillRect/>
                          </a:stretch>
                        </pic:blipFill>
                        <pic:spPr bwMode="auto">
                          <a:xfrm>
                            <a:off x="0" y="0"/>
                            <a:ext cx="1501140" cy="1992630"/>
                          </a:xfrm>
                          <a:prstGeom prst="rect">
                            <a:avLst/>
                          </a:prstGeom>
                          <a:noFill/>
                          <a:ln>
                            <a:noFill/>
                          </a:ln>
                        </pic:spPr>
                      </pic:pic>
                    </a:graphicData>
                  </a:graphic>
                </wp:inline>
              </w:drawing>
            </w:r>
          </w:p>
          <w:p w14:paraId="6DEA1E76" w14:textId="58F2DECD" w:rsidR="0025370E" w:rsidRPr="00BA3949" w:rsidRDefault="0025370E" w:rsidP="00831947">
            <w:pPr>
              <w:pStyle w:val="Caption"/>
              <w:widowControl w:val="0"/>
              <w:spacing w:line="288" w:lineRule="auto"/>
              <w:ind w:left="-54" w:right="-108"/>
              <w:outlineLvl w:val="0"/>
              <w:rPr>
                <w:rFonts w:eastAsia="Times New Roman"/>
                <w:iCs w:val="0"/>
                <w:color w:val="auto"/>
                <w:sz w:val="24"/>
                <w:szCs w:val="24"/>
                <w:lang w:val="vi-VN" w:eastAsia="en-GB"/>
              </w:rPr>
            </w:pPr>
            <w:bookmarkStart w:id="1856" w:name="_Toc152503181"/>
            <w:bookmarkStart w:id="1857" w:name="_Toc152785516"/>
            <w:bookmarkStart w:id="1858" w:name="_Toc152833131"/>
            <w:bookmarkStart w:id="1859" w:name="_Toc152833581"/>
            <w:bookmarkStart w:id="1860" w:name="_Toc152853818"/>
            <w:bookmarkStart w:id="1861" w:name="_Toc152860712"/>
            <w:bookmarkStart w:id="1862" w:name="_Toc152861323"/>
            <w:bookmarkStart w:id="1863" w:name="_Toc152861751"/>
            <w:bookmarkStart w:id="1864" w:name="_Toc161693966"/>
            <w:bookmarkStart w:id="1865" w:name="_Toc162611560"/>
            <w:bookmarkStart w:id="1866" w:name="_Toc162854327"/>
            <w:bookmarkStart w:id="1867" w:name="_Toc163483909"/>
            <w:bookmarkStart w:id="1868" w:name="_Toc163998731"/>
            <w:r w:rsidRPr="00BA3949">
              <w:rPr>
                <w:color w:val="auto"/>
                <w:szCs w:val="26"/>
                <w:lang w:val="vi-VN"/>
              </w:rPr>
              <w:t xml:space="preserve">Ảnh </w:t>
            </w:r>
            <w:r w:rsidR="001A3EC1" w:rsidRPr="00BA3949">
              <w:rPr>
                <w:color w:val="auto"/>
                <w:szCs w:val="26"/>
                <w:lang w:val="vi-VN"/>
              </w:rPr>
              <w:t>2</w:t>
            </w:r>
            <w:r w:rsidR="001A5FC7" w:rsidRPr="00BA3949">
              <w:rPr>
                <w:color w:val="auto"/>
                <w:szCs w:val="26"/>
                <w:lang w:val="vi-VN"/>
              </w:rPr>
              <w:t>3</w:t>
            </w:r>
            <w:r w:rsidRPr="00BA3949">
              <w:rPr>
                <w:color w:val="auto"/>
                <w:szCs w:val="26"/>
                <w:lang w:val="vi-VN"/>
              </w:rPr>
              <w:t>: Hình ảnh mẫu cột ăng ten thu phát sóng ngụy trang</w:t>
            </w:r>
            <w:bookmarkEnd w:id="1856"/>
            <w:bookmarkEnd w:id="1857"/>
            <w:bookmarkEnd w:id="1858"/>
            <w:bookmarkEnd w:id="1859"/>
            <w:bookmarkEnd w:id="1860"/>
            <w:bookmarkEnd w:id="1861"/>
            <w:bookmarkEnd w:id="1862"/>
            <w:bookmarkEnd w:id="1863"/>
            <w:bookmarkEnd w:id="1864"/>
            <w:bookmarkEnd w:id="1865"/>
            <w:bookmarkEnd w:id="1866"/>
            <w:bookmarkEnd w:id="1867"/>
            <w:bookmarkEnd w:id="1868"/>
          </w:p>
        </w:tc>
      </w:tr>
    </w:tbl>
    <w:p w14:paraId="06AE6D54" w14:textId="77777777" w:rsidR="00A62745" w:rsidRPr="00BA3949" w:rsidRDefault="0025370E" w:rsidP="00831947">
      <w:pPr>
        <w:widowControl w:val="0"/>
        <w:spacing w:line="288" w:lineRule="auto"/>
        <w:ind w:firstLine="0"/>
        <w:rPr>
          <w:rFonts w:ascii="Times New Roman" w:eastAsia="Times New Roman" w:hAnsi="Times New Roman"/>
          <w:i/>
          <w:iCs/>
          <w:sz w:val="26"/>
          <w:szCs w:val="26"/>
          <w:lang w:eastAsia="en-GB"/>
        </w:rPr>
      </w:pPr>
      <w:r w:rsidRPr="00BA3949">
        <w:rPr>
          <w:rFonts w:ascii="Times New Roman" w:eastAsia="Times New Roman" w:hAnsi="Times New Roman"/>
          <w:i/>
          <w:iCs/>
          <w:sz w:val="26"/>
          <w:szCs w:val="26"/>
          <w:lang w:eastAsia="en-GB"/>
        </w:rPr>
        <w:t>b.</w:t>
      </w:r>
      <w:r w:rsidR="00A62745" w:rsidRPr="00BA3949">
        <w:rPr>
          <w:rFonts w:ascii="Times New Roman" w:eastAsia="Times New Roman" w:hAnsi="Times New Roman"/>
          <w:i/>
          <w:iCs/>
          <w:sz w:val="26"/>
          <w:szCs w:val="26"/>
          <w:lang w:eastAsia="en-GB"/>
        </w:rPr>
        <w:t>.6. Công nghệ thông tin (CNTT)</w:t>
      </w:r>
    </w:p>
    <w:p w14:paraId="22B8F458" w14:textId="77777777" w:rsidR="009165EF" w:rsidRPr="00BA3949" w:rsidRDefault="009165EF" w:rsidP="00831947">
      <w:pPr>
        <w:widowControl w:val="0"/>
        <w:spacing w:line="288" w:lineRule="auto"/>
        <w:rPr>
          <w:rFonts w:ascii="Times New Roman" w:eastAsia="Times New Roman" w:hAnsi="Times New Roman"/>
          <w:sz w:val="26"/>
          <w:szCs w:val="26"/>
        </w:rPr>
      </w:pPr>
      <w:r w:rsidRPr="00BA3949">
        <w:rPr>
          <w:rFonts w:ascii="Times New Roman" w:eastAsia="Times New Roman" w:hAnsi="Times New Roman"/>
          <w:sz w:val="26"/>
          <w:szCs w:val="26"/>
        </w:rPr>
        <w:t>- Tiếp tục đầu tư nâng cấp cơ sở hạ tầng kỹ thuật cho hệ thống các cơ quan quản lý Nhà nước, các đơn vị hành chính sự nghiệp và một số các đơn vị sự nghiệp làm cơ sở triển khai Chính phủ điện tử. Các cuộc họp giữa các đơn vị khuyến khích tổ chức theo hình thức trực tuyến. Tiết kiệm thời gian và chi phí.</w:t>
      </w:r>
    </w:p>
    <w:p w14:paraId="2C828905" w14:textId="77777777" w:rsidR="009165EF" w:rsidRPr="00BA3949" w:rsidRDefault="009165EF" w:rsidP="00831947">
      <w:pPr>
        <w:widowControl w:val="0"/>
        <w:spacing w:line="288" w:lineRule="auto"/>
        <w:ind w:firstLine="426"/>
        <w:rPr>
          <w:rFonts w:ascii="Times New Roman" w:eastAsia="Times New Roman" w:hAnsi="Times New Roman"/>
          <w:sz w:val="26"/>
          <w:szCs w:val="26"/>
        </w:rPr>
      </w:pPr>
      <w:r w:rsidRPr="00BA3949">
        <w:rPr>
          <w:rFonts w:ascii="Times New Roman" w:eastAsia="Times New Roman" w:hAnsi="Times New Roman"/>
          <w:sz w:val="26"/>
          <w:szCs w:val="26"/>
        </w:rPr>
        <w:t>- Công nghệ mạng thế hệ tiếp theo (Next Generation Networks - NGN), Công nghệ WiMax, Công nghệ 4G/5G và Mobile Internet sẽ là công nghệ chủ yếu được khai thác trong những năm tiếp theo.</w:t>
      </w:r>
    </w:p>
    <w:p w14:paraId="524BEBDA" w14:textId="77777777" w:rsidR="00A62745" w:rsidRPr="00BA3949" w:rsidRDefault="00A62745" w:rsidP="00831947">
      <w:pPr>
        <w:widowControl w:val="0"/>
        <w:spacing w:line="288" w:lineRule="auto"/>
        <w:rPr>
          <w:rFonts w:ascii="Times New Roman" w:eastAsia="Times New Roman" w:hAnsi="Times New Roman"/>
          <w:b/>
          <w:bCs/>
          <w:sz w:val="26"/>
          <w:szCs w:val="26"/>
        </w:rPr>
      </w:pPr>
      <w:r w:rsidRPr="00BA3949">
        <w:rPr>
          <w:rFonts w:ascii="Times New Roman" w:eastAsia="Times New Roman" w:hAnsi="Times New Roman"/>
          <w:b/>
          <w:bCs/>
          <w:sz w:val="26"/>
          <w:szCs w:val="26"/>
        </w:rPr>
        <w:t>4.4.2 Hệ thống bưu chính</w:t>
      </w:r>
    </w:p>
    <w:p w14:paraId="217F8D3D" w14:textId="77777777" w:rsidR="009165EF" w:rsidRPr="00BA3949" w:rsidRDefault="009165EF" w:rsidP="00831947">
      <w:pPr>
        <w:widowControl w:val="0"/>
        <w:spacing w:line="288" w:lineRule="auto"/>
        <w:ind w:firstLine="720"/>
        <w:rPr>
          <w:rFonts w:ascii="Times New Roman" w:eastAsia="Times New Roman" w:hAnsi="Times New Roman"/>
          <w:sz w:val="26"/>
          <w:szCs w:val="26"/>
        </w:rPr>
      </w:pPr>
      <w:bookmarkStart w:id="1869" w:name="_Toc96887016"/>
      <w:bookmarkStart w:id="1870" w:name="_Toc96893422"/>
      <w:bookmarkStart w:id="1871" w:name="_Toc112617794"/>
      <w:bookmarkStart w:id="1872" w:name="_Toc152785517"/>
      <w:bookmarkStart w:id="1873" w:name="_Toc152787391"/>
      <w:bookmarkStart w:id="1874" w:name="_Toc152853819"/>
      <w:bookmarkStart w:id="1875" w:name="_Toc161693967"/>
      <w:r w:rsidRPr="00BA3949">
        <w:rPr>
          <w:rFonts w:ascii="Times New Roman" w:eastAsia="Times New Roman" w:hAnsi="Times New Roman"/>
          <w:sz w:val="26"/>
          <w:szCs w:val="26"/>
        </w:rPr>
        <w:t>- Về cơ bản, mạng lưới bưu cục vẫn được tổ chức theo 3 cấp như hiện nay. Gồm 01 bưu cục cấp II đặt tại thị trấn Than Uyên huyện Than Uyên và 11 điểm Bưu điện - Văn hóa xã cung cấp các dịch vụ bưu chính phổ cập, bưu chính công ích, Internet công cộng và phục vụ sách báo miễn phí cho cộng đồng,.. Các bưu cục từng bước được nâng cấp đầu tư các thiết bị hiện đại, ứng dụng công nghệ thông tin trong khai thác và cung cấp dịch vụ.</w:t>
      </w:r>
    </w:p>
    <w:p w14:paraId="355A1E20" w14:textId="77777777" w:rsidR="009165EF" w:rsidRPr="00BA3949" w:rsidRDefault="009165EF"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Mạng lưới bưu chính trên địa bàn huyện tiếp tục được quan tâm nâng cấp, đầu tư các thiết bị hiện đại, ứng dụng công nghệ thông tin trong khai thác và cung cấp dịch vụ đảm bảo phục vụ đầy đủ, kịp thời các dịch vụ bưu chính, dịch vụ công cộng và công ích khác cho người dân tại địa phương.</w:t>
      </w:r>
    </w:p>
    <w:p w14:paraId="5D42779B" w14:textId="77777777" w:rsidR="009165EF" w:rsidRPr="00BA3949" w:rsidRDefault="009165EF"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Xây dựng mạng vận chuyển bưu chính theo xu hướng dùng chung giữa các doanh nghiệp, tiết kiệm chi phí vận chuyển, đảm bảo về mặt thời gian, nâng cao chất lượng dịch vụ.</w:t>
      </w:r>
    </w:p>
    <w:p w14:paraId="59F3682C" w14:textId="77777777" w:rsidR="009165EF" w:rsidRPr="00BA3949" w:rsidRDefault="009165EF" w:rsidP="00831947">
      <w:pPr>
        <w:widowControl w:val="0"/>
        <w:spacing w:line="288" w:lineRule="auto"/>
        <w:ind w:firstLine="426"/>
        <w:rPr>
          <w:rFonts w:ascii="Times New Roman" w:eastAsia="Times New Roman" w:hAnsi="Times New Roman"/>
          <w:sz w:val="26"/>
          <w:szCs w:val="26"/>
        </w:rPr>
      </w:pPr>
      <w:r w:rsidRPr="00BA3949">
        <w:rPr>
          <w:rFonts w:ascii="Times New Roman" w:eastAsia="Times New Roman" w:hAnsi="Times New Roman"/>
          <w:sz w:val="26"/>
          <w:szCs w:val="26"/>
        </w:rPr>
        <w:t>- Phát triển các dịch vụ thương mại điện tử (E - Commerce) như bán hàng qua bưu chính, bưu chính ảo, bưu chính điện tử (E - Posts).., chất lượng dịch vụ ngày càng cao đáp ứng nhu cầu mọi đối tượng khách hàng: Direct Mail (thư trực tiếp); Logistics (kho vận); mua hàng qua Bưu điện - thương mại điện tử.</w:t>
      </w:r>
    </w:p>
    <w:p w14:paraId="69F04B48" w14:textId="018EBA43" w:rsidR="009165EF" w:rsidRPr="00BA3949" w:rsidRDefault="009165EF" w:rsidP="00831947">
      <w:pPr>
        <w:widowControl w:val="0"/>
        <w:spacing w:line="288" w:lineRule="auto"/>
        <w:ind w:firstLine="426"/>
        <w:rPr>
          <w:rFonts w:ascii="Times New Roman" w:eastAsia="Times New Roman" w:hAnsi="Times New Roman"/>
          <w:sz w:val="26"/>
          <w:szCs w:val="26"/>
        </w:rPr>
      </w:pPr>
      <w:r w:rsidRPr="00BA3949">
        <w:rPr>
          <w:rFonts w:ascii="Times New Roman" w:eastAsia="Times New Roman" w:hAnsi="Times New Roman"/>
          <w:sz w:val="26"/>
          <w:szCs w:val="26"/>
        </w:rPr>
        <w:t xml:space="preserve">- Sử dụng công nghệ xác định vị trí như GPS </w:t>
      </w:r>
      <w:r w:rsidR="00007644" w:rsidRPr="00BA3949">
        <w:rPr>
          <w:rFonts w:ascii="Times New Roman" w:eastAsia="Times New Roman" w:hAnsi="Times New Roman"/>
          <w:sz w:val="26"/>
          <w:szCs w:val="26"/>
        </w:rPr>
        <w:t>-</w:t>
      </w:r>
      <w:r w:rsidRPr="00BA3949">
        <w:rPr>
          <w:rFonts w:ascii="Times New Roman" w:eastAsia="Times New Roman" w:hAnsi="Times New Roman"/>
          <w:sz w:val="26"/>
          <w:szCs w:val="26"/>
        </w:rPr>
        <w:t xml:space="preserve"> GIS </w:t>
      </w:r>
      <w:r w:rsidR="00007644" w:rsidRPr="00BA3949">
        <w:rPr>
          <w:rFonts w:ascii="Times New Roman" w:eastAsia="Times New Roman" w:hAnsi="Times New Roman"/>
          <w:sz w:val="26"/>
          <w:szCs w:val="26"/>
        </w:rPr>
        <w:t>-</w:t>
      </w:r>
      <w:r w:rsidRPr="00BA3949">
        <w:rPr>
          <w:rFonts w:ascii="Times New Roman" w:eastAsia="Times New Roman" w:hAnsi="Times New Roman"/>
          <w:sz w:val="26"/>
          <w:szCs w:val="26"/>
        </w:rPr>
        <w:t xml:space="preserve"> RFID để xác định thông tin vị trí khách hàng cho xe và nhân viên bưu chính, giám sát phương tiện vận chuyển, và truy </w:t>
      </w:r>
      <w:r w:rsidRPr="00BA3949">
        <w:rPr>
          <w:rFonts w:ascii="Times New Roman" w:eastAsia="Times New Roman" w:hAnsi="Times New Roman"/>
          <w:sz w:val="26"/>
          <w:szCs w:val="26"/>
        </w:rPr>
        <w:lastRenderedPageBreak/>
        <w:t>tìm – định vị bưu gửi.</w:t>
      </w:r>
    </w:p>
    <w:p w14:paraId="5C1C4F4C" w14:textId="77777777" w:rsidR="00A62745" w:rsidRPr="00BA3949" w:rsidRDefault="00A62745" w:rsidP="00831947">
      <w:pPr>
        <w:pStyle w:val="Heading2"/>
        <w:keepNext w:val="0"/>
        <w:keepLines w:val="0"/>
        <w:widowControl w:val="0"/>
        <w:spacing w:before="0" w:line="288" w:lineRule="auto"/>
        <w:rPr>
          <w:rFonts w:ascii="Times New Roman" w:hAnsi="Times New Roman"/>
          <w:color w:val="auto"/>
          <w:lang w:val="vi-VN"/>
        </w:rPr>
      </w:pPr>
      <w:bookmarkStart w:id="1876" w:name="_Toc162611561"/>
      <w:bookmarkStart w:id="1877" w:name="_Toc162853310"/>
      <w:bookmarkStart w:id="1878" w:name="_Toc162854328"/>
      <w:bookmarkStart w:id="1879" w:name="_Toc163483910"/>
      <w:bookmarkStart w:id="1880" w:name="_Toc163998732"/>
      <w:r w:rsidRPr="00BA3949">
        <w:rPr>
          <w:rFonts w:ascii="Times New Roman" w:hAnsi="Times New Roman"/>
          <w:color w:val="auto"/>
          <w:lang w:val="vi-VN"/>
        </w:rPr>
        <w:t>4.5</w:t>
      </w:r>
      <w:r w:rsidRPr="00BA3949">
        <w:rPr>
          <w:rFonts w:ascii="Times New Roman" w:hAnsi="Times New Roman"/>
          <w:color w:val="auto"/>
          <w:lang w:val="en-US"/>
        </w:rPr>
        <w:t>.</w:t>
      </w:r>
      <w:r w:rsidRPr="00BA3949">
        <w:rPr>
          <w:rFonts w:ascii="Times New Roman" w:hAnsi="Times New Roman"/>
          <w:color w:val="auto"/>
          <w:lang w:val="vi-VN"/>
        </w:rPr>
        <w:t xml:space="preserve"> Định hướng </w:t>
      </w:r>
      <w:r w:rsidRPr="00BA3949">
        <w:rPr>
          <w:rFonts w:ascii="Times New Roman" w:hAnsi="Times New Roman"/>
          <w:color w:val="auto"/>
        </w:rPr>
        <w:t xml:space="preserve">quy hoạch </w:t>
      </w:r>
      <w:r w:rsidRPr="00BA3949">
        <w:rPr>
          <w:rFonts w:ascii="Times New Roman" w:hAnsi="Times New Roman"/>
          <w:color w:val="auto"/>
          <w:lang w:val="vi-VN"/>
        </w:rPr>
        <w:t>cấp nước</w:t>
      </w:r>
      <w:bookmarkEnd w:id="1869"/>
      <w:bookmarkEnd w:id="1870"/>
      <w:bookmarkEnd w:id="1871"/>
      <w:bookmarkEnd w:id="1872"/>
      <w:bookmarkEnd w:id="1873"/>
      <w:bookmarkEnd w:id="1874"/>
      <w:bookmarkEnd w:id="1875"/>
      <w:bookmarkEnd w:id="1876"/>
      <w:bookmarkEnd w:id="1877"/>
      <w:bookmarkEnd w:id="1878"/>
      <w:bookmarkEnd w:id="1879"/>
      <w:bookmarkEnd w:id="1880"/>
    </w:p>
    <w:p w14:paraId="451AF6BE" w14:textId="77777777" w:rsidR="00A62745" w:rsidRPr="00BA3949" w:rsidRDefault="00A62745" w:rsidP="00831947">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4.5.1 Cơ sở thiết kế</w:t>
      </w:r>
    </w:p>
    <w:p w14:paraId="636116E0" w14:textId="25543CA9" w:rsidR="0025370E" w:rsidRPr="00BA3949" w:rsidRDefault="0025370E"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TCXDVN </w:t>
      </w:r>
      <w:r w:rsidR="00D643CC" w:rsidRPr="00BA3949">
        <w:rPr>
          <w:rFonts w:ascii="Times New Roman" w:eastAsia="Times New Roman" w:hAnsi="Times New Roman"/>
          <w:sz w:val="26"/>
          <w:szCs w:val="26"/>
          <w:lang w:val="vi-VN"/>
        </w:rPr>
        <w:t>13606</w:t>
      </w:r>
      <w:r w:rsidRPr="00BA3949">
        <w:rPr>
          <w:rFonts w:ascii="Times New Roman" w:eastAsia="Times New Roman" w:hAnsi="Times New Roman"/>
          <w:sz w:val="26"/>
          <w:szCs w:val="26"/>
          <w:lang w:val="vi-VN"/>
        </w:rPr>
        <w:t>:20</w:t>
      </w:r>
      <w:r w:rsidR="00D643CC" w:rsidRPr="00BA3949">
        <w:rPr>
          <w:rFonts w:ascii="Times New Roman" w:eastAsia="Times New Roman" w:hAnsi="Times New Roman"/>
          <w:sz w:val="26"/>
          <w:szCs w:val="26"/>
          <w:lang w:val="vi-VN"/>
        </w:rPr>
        <w:t>23</w:t>
      </w:r>
      <w:r w:rsidRPr="00BA3949">
        <w:rPr>
          <w:rFonts w:ascii="Times New Roman" w:eastAsia="Times New Roman" w:hAnsi="Times New Roman"/>
          <w:sz w:val="26"/>
          <w:szCs w:val="26"/>
          <w:lang w:val="vi-VN"/>
        </w:rPr>
        <w:t>: Cấp nước - Mạng lưới đường ống và công trình, tiêu chuẩn thiết kế.</w:t>
      </w:r>
    </w:p>
    <w:p w14:paraId="1EB78C95" w14:textId="77777777" w:rsidR="0025370E" w:rsidRPr="00BA3949" w:rsidRDefault="0025370E"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Các chỉ tiêu cấp nước được áp dụng theo QCXDVN 01:2021/BXD (Thông tư 01/2021/TT-BXD-Quy chuẩn kỹ thuật Quốc gia về Quy hoạch xây dựng).</w:t>
      </w:r>
    </w:p>
    <w:p w14:paraId="0298F79D" w14:textId="2A42E34F" w:rsidR="0025370E" w:rsidRPr="00BA3949" w:rsidRDefault="0025370E"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Các chỉ tiêu kỹ thuật được áp dụng theo QCXDVN 07-1:2016/BXD (Thông tư 01/2016/TT-BXD-Quy chuẩn kỹ thuật Quốc gia về công trình hạ tầng kỹ thuật - Công trình cấp nước).</w:t>
      </w:r>
    </w:p>
    <w:p w14:paraId="7DCCEFC2" w14:textId="77777777" w:rsidR="003267B0" w:rsidRPr="00BA3949" w:rsidRDefault="003267B0"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Đồ án Quy hoạch xây dựng vùng tỉnh Lai Châu.</w:t>
      </w:r>
    </w:p>
    <w:p w14:paraId="3A16DB6A" w14:textId="77777777" w:rsidR="003267B0" w:rsidRPr="00BA3949" w:rsidRDefault="003267B0"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Quy hoạch thủy lợi tỉnh Lai Châu  giai đoạn 2016-2025 và định hướng đến năm 2030.</w:t>
      </w:r>
    </w:p>
    <w:p w14:paraId="19EC47C1" w14:textId="77777777" w:rsidR="003267B0" w:rsidRPr="00BA3949" w:rsidRDefault="003267B0"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Đồ án Quy hoạch chung xây dựng các thị trấn, quy hoạch chung các cửa khẩu, các đồ án quy hoạch phân khu, quy hoạch chi tiết trong ranh giới nghiên cứu. </w:t>
      </w:r>
    </w:p>
    <w:p w14:paraId="41600073" w14:textId="77777777" w:rsidR="00A62745" w:rsidRPr="00BA3949" w:rsidRDefault="00A62745" w:rsidP="00831947">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4.5.2 Tiêu chuẩn tính toán và nhu cầu dùng nước</w:t>
      </w:r>
    </w:p>
    <w:p w14:paraId="1AFE2163" w14:textId="77777777" w:rsidR="00A62745" w:rsidRPr="00BA3949" w:rsidRDefault="00A62745"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a. Tiêu chuẩn cấp nước</w:t>
      </w:r>
    </w:p>
    <w:p w14:paraId="225382C5" w14:textId="77777777"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Nước sinh hoạt:</w:t>
      </w:r>
    </w:p>
    <w:p w14:paraId="78CC950E" w14:textId="77777777"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Tiêu chuẩn cấp nước:</w:t>
      </w:r>
    </w:p>
    <w:p w14:paraId="5B7F43F4" w14:textId="5ECE52EB" w:rsidR="00A62745" w:rsidRPr="00BA3949" w:rsidRDefault="0020406A"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Đô thị</w:t>
      </w:r>
      <w:r w:rsidR="00570B86" w:rsidRPr="00BA3949">
        <w:rPr>
          <w:rFonts w:ascii="Times New Roman" w:eastAsia="Times New Roman" w:hAnsi="Times New Roman"/>
          <w:sz w:val="26"/>
          <w:szCs w:val="26"/>
          <w:lang w:val="vi-VN"/>
        </w:rPr>
        <w:t xml:space="preserve"> loại IV, V</w:t>
      </w:r>
      <w:r w:rsidR="00A62745" w:rsidRPr="00BA3949">
        <w:rPr>
          <w:rFonts w:ascii="Times New Roman" w:eastAsia="Times New Roman" w:hAnsi="Times New Roman"/>
          <w:sz w:val="26"/>
          <w:szCs w:val="26"/>
          <w:lang w:val="vi-VN"/>
        </w:rPr>
        <w:t>: 1</w:t>
      </w:r>
      <w:r w:rsidR="00A4642D" w:rsidRPr="00BA3949">
        <w:rPr>
          <w:rFonts w:ascii="Times New Roman" w:eastAsia="Times New Roman" w:hAnsi="Times New Roman"/>
          <w:sz w:val="26"/>
          <w:szCs w:val="26"/>
          <w:lang w:val="vi-VN"/>
        </w:rPr>
        <w:t>0</w:t>
      </w:r>
      <w:r w:rsidR="00A62745" w:rsidRPr="00BA3949">
        <w:rPr>
          <w:rFonts w:ascii="Times New Roman" w:eastAsia="Times New Roman" w:hAnsi="Times New Roman"/>
          <w:sz w:val="26"/>
          <w:szCs w:val="26"/>
          <w:lang w:val="vi-VN"/>
        </w:rPr>
        <w:t>0 đến 1</w:t>
      </w:r>
      <w:r w:rsidR="00A4642D" w:rsidRPr="00BA3949">
        <w:rPr>
          <w:rFonts w:ascii="Times New Roman" w:eastAsia="Times New Roman" w:hAnsi="Times New Roman"/>
          <w:sz w:val="26"/>
          <w:szCs w:val="26"/>
          <w:lang w:val="vi-VN"/>
        </w:rPr>
        <w:t>2</w:t>
      </w:r>
      <w:r w:rsidR="00A62745" w:rsidRPr="00BA3949">
        <w:rPr>
          <w:rFonts w:ascii="Times New Roman" w:eastAsia="Times New Roman" w:hAnsi="Times New Roman"/>
          <w:sz w:val="26"/>
          <w:szCs w:val="26"/>
          <w:lang w:val="vi-VN"/>
        </w:rPr>
        <w:t>0 lít/ng.ngđ.</w:t>
      </w:r>
    </w:p>
    <w:p w14:paraId="3C5EC9DF" w14:textId="71F550DB"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Nông thôn: </w:t>
      </w:r>
      <w:r w:rsidR="00A4642D" w:rsidRPr="00BA3949">
        <w:rPr>
          <w:rFonts w:ascii="Times New Roman" w:eastAsia="Times New Roman" w:hAnsi="Times New Roman"/>
          <w:sz w:val="26"/>
          <w:szCs w:val="26"/>
          <w:lang w:val="vi-VN"/>
        </w:rPr>
        <w:t>8</w:t>
      </w:r>
      <w:r w:rsidR="00B0628F" w:rsidRPr="00BA3949">
        <w:rPr>
          <w:rFonts w:ascii="Times New Roman" w:eastAsia="Times New Roman" w:hAnsi="Times New Roman"/>
          <w:sz w:val="26"/>
          <w:szCs w:val="26"/>
          <w:lang w:val="vi-VN"/>
        </w:rPr>
        <w:t>0</w:t>
      </w:r>
      <w:r w:rsidRPr="00BA3949">
        <w:rPr>
          <w:rFonts w:ascii="Times New Roman" w:eastAsia="Times New Roman" w:hAnsi="Times New Roman"/>
          <w:sz w:val="26"/>
          <w:szCs w:val="26"/>
          <w:lang w:val="vi-VN"/>
        </w:rPr>
        <w:t xml:space="preserve"> đến 1</w:t>
      </w:r>
      <w:r w:rsidR="00A4642D" w:rsidRPr="00BA3949">
        <w:rPr>
          <w:rFonts w:ascii="Times New Roman" w:eastAsia="Times New Roman" w:hAnsi="Times New Roman"/>
          <w:sz w:val="26"/>
          <w:szCs w:val="26"/>
          <w:lang w:val="vi-VN"/>
        </w:rPr>
        <w:t>0</w:t>
      </w:r>
      <w:r w:rsidRPr="00BA3949">
        <w:rPr>
          <w:rFonts w:ascii="Times New Roman" w:eastAsia="Times New Roman" w:hAnsi="Times New Roman"/>
          <w:sz w:val="26"/>
          <w:szCs w:val="26"/>
          <w:lang w:val="vi-VN"/>
        </w:rPr>
        <w:t>0 lít/ng.ngđ.</w:t>
      </w:r>
    </w:p>
    <w:p w14:paraId="1B734EE0" w14:textId="77777777"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Tỷ lệ dân số được cấp nước:</w:t>
      </w:r>
    </w:p>
    <w:p w14:paraId="31A59934" w14:textId="77777777" w:rsidR="00A62745" w:rsidRPr="00BA3949" w:rsidRDefault="0025370E"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Đô </w:t>
      </w:r>
      <w:r w:rsidR="0020406A" w:rsidRPr="00BA3949">
        <w:rPr>
          <w:rFonts w:ascii="Times New Roman" w:eastAsia="Times New Roman" w:hAnsi="Times New Roman"/>
          <w:sz w:val="26"/>
          <w:szCs w:val="26"/>
          <w:lang w:val="vi-VN"/>
        </w:rPr>
        <w:t>thị</w:t>
      </w:r>
      <w:r w:rsidR="00A62745" w:rsidRPr="00BA3949">
        <w:rPr>
          <w:rFonts w:ascii="Times New Roman" w:eastAsia="Times New Roman" w:hAnsi="Times New Roman"/>
          <w:sz w:val="26"/>
          <w:szCs w:val="26"/>
          <w:lang w:val="vi-VN"/>
        </w:rPr>
        <w:t>: 100%.</w:t>
      </w:r>
    </w:p>
    <w:p w14:paraId="38F331B7" w14:textId="77777777"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Nông thôn: </w:t>
      </w:r>
      <w:r w:rsidR="0025370E" w:rsidRPr="00BA3949">
        <w:rPr>
          <w:rFonts w:ascii="Times New Roman" w:eastAsia="Times New Roman" w:hAnsi="Times New Roman"/>
          <w:sz w:val="26"/>
          <w:szCs w:val="26"/>
          <w:lang w:val="vi-VN"/>
        </w:rPr>
        <w:t>90</w:t>
      </w:r>
      <w:r w:rsidRPr="00BA3949">
        <w:rPr>
          <w:rFonts w:ascii="Times New Roman" w:eastAsia="Times New Roman" w:hAnsi="Times New Roman"/>
          <w:sz w:val="26"/>
          <w:szCs w:val="26"/>
          <w:lang w:val="vi-VN"/>
        </w:rPr>
        <w:t xml:space="preserve">% đến </w:t>
      </w:r>
      <w:r w:rsidR="0025370E" w:rsidRPr="00BA3949">
        <w:rPr>
          <w:rFonts w:ascii="Times New Roman" w:eastAsia="Times New Roman" w:hAnsi="Times New Roman"/>
          <w:sz w:val="26"/>
          <w:szCs w:val="26"/>
          <w:lang w:val="vi-VN"/>
        </w:rPr>
        <w:t>100%</w:t>
      </w:r>
      <w:r w:rsidRPr="00BA3949">
        <w:rPr>
          <w:rFonts w:ascii="Times New Roman" w:eastAsia="Times New Roman" w:hAnsi="Times New Roman"/>
          <w:sz w:val="26"/>
          <w:szCs w:val="26"/>
          <w:lang w:val="vi-VN"/>
        </w:rPr>
        <w:t>.</w:t>
      </w:r>
    </w:p>
    <w:p w14:paraId="64C6FA71" w14:textId="2D5FC3E5"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Nước công trình công cộng: </w:t>
      </w:r>
      <w:r w:rsidR="0025370E" w:rsidRPr="00BA3949">
        <w:rPr>
          <w:rFonts w:ascii="Times New Roman" w:eastAsia="Times New Roman" w:hAnsi="Times New Roman"/>
          <w:sz w:val="26"/>
          <w:szCs w:val="26"/>
          <w:lang w:val="vi-VN"/>
        </w:rPr>
        <w:t>1</w:t>
      </w:r>
      <w:r w:rsidR="00D643CC" w:rsidRPr="00BA3949">
        <w:rPr>
          <w:rFonts w:ascii="Times New Roman" w:eastAsia="Times New Roman" w:hAnsi="Times New Roman"/>
          <w:sz w:val="26"/>
          <w:szCs w:val="26"/>
          <w:lang w:val="vi-VN"/>
        </w:rPr>
        <w:t>0</w:t>
      </w:r>
      <w:r w:rsidRPr="00BA3949">
        <w:rPr>
          <w:rFonts w:ascii="Times New Roman" w:eastAsia="Times New Roman" w:hAnsi="Times New Roman"/>
          <w:sz w:val="26"/>
          <w:szCs w:val="26"/>
          <w:lang w:val="vi-VN"/>
        </w:rPr>
        <w:t>% nước sinh hoạt.</w:t>
      </w:r>
    </w:p>
    <w:p w14:paraId="4082AD66" w14:textId="74387715" w:rsidR="00A62745" w:rsidRPr="00BA3949" w:rsidRDefault="0025370E"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Nước cụm, khu công nghiệp: 2</w:t>
      </w:r>
      <w:r w:rsidR="00D643CC" w:rsidRPr="00BA3949">
        <w:rPr>
          <w:rFonts w:ascii="Times New Roman" w:eastAsia="Times New Roman" w:hAnsi="Times New Roman"/>
          <w:sz w:val="26"/>
          <w:szCs w:val="26"/>
          <w:lang w:val="vi-VN"/>
        </w:rPr>
        <w:t>5</w:t>
      </w:r>
      <w:r w:rsidR="00A62745" w:rsidRPr="00BA3949">
        <w:rPr>
          <w:rFonts w:ascii="Times New Roman" w:eastAsia="Times New Roman" w:hAnsi="Times New Roman"/>
          <w:sz w:val="26"/>
          <w:szCs w:val="26"/>
          <w:lang w:val="vi-VN"/>
        </w:rPr>
        <w:t xml:space="preserve"> m</w:t>
      </w:r>
      <w:r w:rsidR="00A62745" w:rsidRPr="00BA3949">
        <w:rPr>
          <w:rFonts w:ascii="Times New Roman" w:eastAsia="Times New Roman" w:hAnsi="Times New Roman"/>
          <w:sz w:val="26"/>
          <w:szCs w:val="26"/>
          <w:vertAlign w:val="superscript"/>
          <w:lang w:val="vi-VN"/>
        </w:rPr>
        <w:t>3</w:t>
      </w:r>
      <w:r w:rsidR="00A62745" w:rsidRPr="00BA3949">
        <w:rPr>
          <w:rFonts w:ascii="Times New Roman" w:eastAsia="Times New Roman" w:hAnsi="Times New Roman"/>
          <w:sz w:val="26"/>
          <w:szCs w:val="26"/>
          <w:lang w:val="vi-VN"/>
        </w:rPr>
        <w:t>/ha/ngày.đêm.</w:t>
      </w:r>
    </w:p>
    <w:p w14:paraId="7042EE8E" w14:textId="77777777"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Các tiêu chuẩn khác lấy theo quy phạm.</w:t>
      </w:r>
    </w:p>
    <w:p w14:paraId="52C6A8E2" w14:textId="77777777" w:rsidR="00A62745" w:rsidRPr="00BA3949" w:rsidRDefault="00A62745"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b. Nhu cầu dùng nước</w:t>
      </w:r>
    </w:p>
    <w:p w14:paraId="2A49C423" w14:textId="489A465A" w:rsidR="00A62745" w:rsidRPr="00BA3949" w:rsidRDefault="000F51A1" w:rsidP="00831947">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881" w:name="_Toc82402806"/>
      <w:bookmarkStart w:id="1882" w:name="_Toc96893423"/>
      <w:bookmarkStart w:id="1883" w:name="_Toc100733947"/>
      <w:bookmarkStart w:id="1884" w:name="_Toc100735610"/>
      <w:bookmarkStart w:id="1885" w:name="_Toc112655200"/>
      <w:bookmarkStart w:id="1886" w:name="_Toc137379575"/>
      <w:bookmarkStart w:id="1887" w:name="_Toc152503183"/>
      <w:bookmarkStart w:id="1888" w:name="_Toc152787392"/>
      <w:bookmarkStart w:id="1889" w:name="_Toc152833133"/>
      <w:bookmarkStart w:id="1890" w:name="_Toc152833583"/>
      <w:bookmarkStart w:id="1891" w:name="_Toc152860714"/>
      <w:bookmarkStart w:id="1892" w:name="_Toc152861325"/>
      <w:bookmarkStart w:id="1893" w:name="_Toc152861753"/>
      <w:bookmarkStart w:id="1894" w:name="_Toc161693968"/>
      <w:bookmarkStart w:id="1895" w:name="_Toc162853311"/>
      <w:bookmarkStart w:id="1896" w:name="_Toc162854329"/>
      <w:bookmarkStart w:id="1897" w:name="_Toc163998733"/>
      <w:r w:rsidRPr="00BA3949">
        <w:rPr>
          <w:rFonts w:ascii="Times New Roman" w:eastAsia="Times New Roman" w:hAnsi="Times New Roman"/>
          <w:bCs/>
          <w:i/>
          <w:iCs/>
          <w:sz w:val="26"/>
          <w:szCs w:val="26"/>
          <w:lang w:val="nb-NO" w:eastAsia="vi-VN"/>
        </w:rPr>
        <w:t>Bảng 4</w:t>
      </w:r>
      <w:r w:rsidR="00135513" w:rsidRPr="00BA3949">
        <w:rPr>
          <w:rFonts w:ascii="Times New Roman" w:eastAsia="Times New Roman" w:hAnsi="Times New Roman"/>
          <w:bCs/>
          <w:i/>
          <w:iCs/>
          <w:sz w:val="26"/>
          <w:szCs w:val="26"/>
          <w:lang w:val="nb-NO" w:eastAsia="vi-VN"/>
        </w:rPr>
        <w:t>4</w:t>
      </w:r>
      <w:r w:rsidR="00A62745" w:rsidRPr="00BA3949">
        <w:rPr>
          <w:rFonts w:ascii="Times New Roman" w:eastAsia="Times New Roman" w:hAnsi="Times New Roman"/>
          <w:bCs/>
          <w:i/>
          <w:iCs/>
          <w:sz w:val="26"/>
          <w:szCs w:val="26"/>
          <w:lang w:val="nb-NO" w:eastAsia="vi-VN"/>
        </w:rPr>
        <w:t>: Dự báo nhu cầu cấp nước sinh hoạt trên địa bàn huyện</w:t>
      </w:r>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p>
    <w:tbl>
      <w:tblPr>
        <w:tblW w:w="5000" w:type="pct"/>
        <w:tblLook w:val="04A0" w:firstRow="1" w:lastRow="0" w:firstColumn="1" w:lastColumn="0" w:noHBand="0" w:noVBand="1"/>
      </w:tblPr>
      <w:tblGrid>
        <w:gridCol w:w="991"/>
        <w:gridCol w:w="4390"/>
        <w:gridCol w:w="1841"/>
        <w:gridCol w:w="1840"/>
      </w:tblGrid>
      <w:tr w:rsidR="00BA3949" w:rsidRPr="00BA3949" w14:paraId="180AAFC6" w14:textId="77777777" w:rsidTr="008F6421">
        <w:trPr>
          <w:trHeight w:val="624"/>
          <w:tblHeader/>
        </w:trPr>
        <w:tc>
          <w:tcPr>
            <w:tcW w:w="5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F64AFA" w14:textId="77777777" w:rsidR="00A62745" w:rsidRPr="00BA3949" w:rsidRDefault="00A62745" w:rsidP="00E43814">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TT</w:t>
            </w:r>
          </w:p>
        </w:tc>
        <w:tc>
          <w:tcPr>
            <w:tcW w:w="24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A757FA" w14:textId="77777777" w:rsidR="00A62745" w:rsidRPr="00BA3949" w:rsidRDefault="00A62745" w:rsidP="00831947">
            <w:pPr>
              <w:widowControl w:val="0"/>
              <w:spacing w:line="288" w:lineRule="auto"/>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Các điểm dân cư đô thị và nông thôn</w:t>
            </w:r>
          </w:p>
        </w:tc>
        <w:tc>
          <w:tcPr>
            <w:tcW w:w="1016" w:type="pct"/>
            <w:tcBorders>
              <w:top w:val="single" w:sz="4" w:space="0" w:color="auto"/>
              <w:left w:val="nil"/>
              <w:bottom w:val="single" w:sz="4" w:space="0" w:color="auto"/>
              <w:right w:val="single" w:sz="4" w:space="0" w:color="auto"/>
            </w:tcBorders>
            <w:shd w:val="clear" w:color="auto" w:fill="auto"/>
            <w:vAlign w:val="center"/>
            <w:hideMark/>
          </w:tcPr>
          <w:p w14:paraId="7FE6CEBC" w14:textId="77777777" w:rsidR="00A62745" w:rsidRPr="00BA3949" w:rsidRDefault="00A62745" w:rsidP="00831947">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lang w:val="vi-VN"/>
              </w:rPr>
              <w:t>Nhu cầu sử dụng đến năm 2030</w:t>
            </w:r>
          </w:p>
        </w:tc>
        <w:tc>
          <w:tcPr>
            <w:tcW w:w="1015" w:type="pct"/>
            <w:tcBorders>
              <w:top w:val="single" w:sz="4" w:space="0" w:color="auto"/>
              <w:left w:val="nil"/>
              <w:bottom w:val="single" w:sz="4" w:space="0" w:color="auto"/>
              <w:right w:val="single" w:sz="4" w:space="0" w:color="auto"/>
            </w:tcBorders>
            <w:shd w:val="clear" w:color="auto" w:fill="auto"/>
            <w:vAlign w:val="center"/>
            <w:hideMark/>
          </w:tcPr>
          <w:p w14:paraId="5495F5FC" w14:textId="548D4E45" w:rsidR="00A62745" w:rsidRPr="00BA3949" w:rsidRDefault="00A62745" w:rsidP="00831947">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lang w:val="vi-VN"/>
              </w:rPr>
              <w:t>Nhu cầu sử dụng đến năm 20</w:t>
            </w:r>
            <w:r w:rsidR="00F749CC" w:rsidRPr="00BA3949">
              <w:rPr>
                <w:rFonts w:ascii="Times New Roman" w:eastAsia="Times New Roman" w:hAnsi="Times New Roman"/>
                <w:b/>
                <w:bCs/>
                <w:sz w:val="24"/>
                <w:szCs w:val="24"/>
              </w:rPr>
              <w:t>45</w:t>
            </w:r>
          </w:p>
        </w:tc>
      </w:tr>
      <w:tr w:rsidR="00BA3949" w:rsidRPr="00BA3949" w14:paraId="40BE56D8" w14:textId="77777777" w:rsidTr="008F6421">
        <w:trPr>
          <w:trHeight w:val="344"/>
          <w:tblHeader/>
        </w:trPr>
        <w:tc>
          <w:tcPr>
            <w:tcW w:w="547" w:type="pct"/>
            <w:vMerge/>
            <w:tcBorders>
              <w:top w:val="single" w:sz="4" w:space="0" w:color="auto"/>
              <w:left w:val="single" w:sz="4" w:space="0" w:color="auto"/>
              <w:bottom w:val="single" w:sz="4" w:space="0" w:color="auto"/>
              <w:right w:val="single" w:sz="4" w:space="0" w:color="auto"/>
            </w:tcBorders>
            <w:vAlign w:val="center"/>
            <w:hideMark/>
          </w:tcPr>
          <w:p w14:paraId="6D05EFA1" w14:textId="77777777" w:rsidR="00A62745" w:rsidRPr="00BA3949" w:rsidRDefault="00A62745" w:rsidP="00831947">
            <w:pPr>
              <w:widowControl w:val="0"/>
              <w:spacing w:line="288" w:lineRule="auto"/>
              <w:rPr>
                <w:rFonts w:ascii="Times New Roman" w:eastAsia="Times New Roman" w:hAnsi="Times New Roman"/>
                <w:b/>
                <w:bCs/>
                <w:sz w:val="24"/>
                <w:szCs w:val="24"/>
              </w:rPr>
            </w:pPr>
          </w:p>
        </w:tc>
        <w:tc>
          <w:tcPr>
            <w:tcW w:w="2422" w:type="pct"/>
            <w:vMerge/>
            <w:tcBorders>
              <w:top w:val="single" w:sz="4" w:space="0" w:color="auto"/>
              <w:left w:val="single" w:sz="4" w:space="0" w:color="auto"/>
              <w:bottom w:val="single" w:sz="4" w:space="0" w:color="auto"/>
              <w:right w:val="single" w:sz="4" w:space="0" w:color="auto"/>
            </w:tcBorders>
            <w:vAlign w:val="center"/>
            <w:hideMark/>
          </w:tcPr>
          <w:p w14:paraId="17C6F63E" w14:textId="77777777" w:rsidR="00A62745" w:rsidRPr="00BA3949" w:rsidRDefault="00A62745" w:rsidP="00831947">
            <w:pPr>
              <w:widowControl w:val="0"/>
              <w:spacing w:line="288" w:lineRule="auto"/>
              <w:rPr>
                <w:rFonts w:ascii="Times New Roman" w:eastAsia="Times New Roman" w:hAnsi="Times New Roman"/>
                <w:b/>
                <w:bCs/>
                <w:sz w:val="24"/>
                <w:szCs w:val="24"/>
              </w:rPr>
            </w:pPr>
          </w:p>
        </w:tc>
        <w:tc>
          <w:tcPr>
            <w:tcW w:w="1016" w:type="pct"/>
            <w:tcBorders>
              <w:top w:val="nil"/>
              <w:left w:val="nil"/>
              <w:bottom w:val="single" w:sz="4" w:space="0" w:color="auto"/>
              <w:right w:val="single" w:sz="4" w:space="0" w:color="auto"/>
            </w:tcBorders>
            <w:shd w:val="clear" w:color="auto" w:fill="auto"/>
            <w:vAlign w:val="center"/>
            <w:hideMark/>
          </w:tcPr>
          <w:p w14:paraId="46E15AA6" w14:textId="77777777" w:rsidR="00A62745" w:rsidRPr="00BA3949" w:rsidRDefault="00A62745" w:rsidP="00B76CC5">
            <w:pPr>
              <w:widowControl w:val="0"/>
              <w:spacing w:line="288"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lang w:val="vi-VN"/>
              </w:rPr>
              <w:t>(m3/ng.đ)</w:t>
            </w:r>
          </w:p>
        </w:tc>
        <w:tc>
          <w:tcPr>
            <w:tcW w:w="1015" w:type="pct"/>
            <w:tcBorders>
              <w:top w:val="nil"/>
              <w:left w:val="nil"/>
              <w:bottom w:val="single" w:sz="4" w:space="0" w:color="auto"/>
              <w:right w:val="single" w:sz="4" w:space="0" w:color="auto"/>
            </w:tcBorders>
            <w:shd w:val="clear" w:color="auto" w:fill="auto"/>
            <w:vAlign w:val="center"/>
            <w:hideMark/>
          </w:tcPr>
          <w:p w14:paraId="4E5F8000" w14:textId="77777777" w:rsidR="00A62745" w:rsidRPr="00BA3949" w:rsidRDefault="00A62745" w:rsidP="00B76CC5">
            <w:pPr>
              <w:widowControl w:val="0"/>
              <w:spacing w:line="288"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lang w:val="vi-VN"/>
              </w:rPr>
              <w:t>(m3/ng.đ)</w:t>
            </w:r>
          </w:p>
        </w:tc>
      </w:tr>
      <w:tr w:rsidR="00BA3949" w:rsidRPr="00BA3949" w14:paraId="6EB690DD"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611663F3" w14:textId="77777777" w:rsidR="00A62745" w:rsidRPr="00BA3949" w:rsidRDefault="00A62745"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2422" w:type="pct"/>
            <w:tcBorders>
              <w:top w:val="nil"/>
              <w:left w:val="nil"/>
              <w:bottom w:val="single" w:sz="4" w:space="0" w:color="auto"/>
              <w:right w:val="single" w:sz="4" w:space="0" w:color="auto"/>
            </w:tcBorders>
            <w:shd w:val="clear" w:color="auto" w:fill="auto"/>
            <w:vAlign w:val="center"/>
            <w:hideMark/>
          </w:tcPr>
          <w:p w14:paraId="3305460F" w14:textId="316A3118" w:rsidR="00A62745" w:rsidRPr="00BA3949" w:rsidRDefault="00A62745"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Thị trấn </w:t>
            </w:r>
            <w:r w:rsidR="003F35FE" w:rsidRPr="00BA3949">
              <w:rPr>
                <w:rFonts w:ascii="Times New Roman" w:eastAsia="Times New Roman" w:hAnsi="Times New Roman"/>
                <w:sz w:val="24"/>
                <w:szCs w:val="24"/>
              </w:rPr>
              <w:t>Than Uyên</w:t>
            </w:r>
          </w:p>
        </w:tc>
        <w:tc>
          <w:tcPr>
            <w:tcW w:w="1016" w:type="pct"/>
            <w:tcBorders>
              <w:top w:val="nil"/>
              <w:left w:val="nil"/>
              <w:bottom w:val="single" w:sz="4" w:space="0" w:color="auto"/>
              <w:right w:val="single" w:sz="4" w:space="0" w:color="auto"/>
            </w:tcBorders>
            <w:shd w:val="clear" w:color="auto" w:fill="auto"/>
            <w:vAlign w:val="center"/>
            <w:hideMark/>
          </w:tcPr>
          <w:p w14:paraId="6C5D6CB0" w14:textId="66E316AC" w:rsidR="00A62745" w:rsidRPr="00BA3949" w:rsidRDefault="00E6089F" w:rsidP="00E6089F">
            <w:pPr>
              <w:widowControl w:val="0"/>
              <w:jc w:val="right"/>
              <w:rPr>
                <w:rFonts w:ascii="Times New Roman" w:hAnsi="Times New Roman"/>
                <w:sz w:val="24"/>
                <w:szCs w:val="24"/>
              </w:rPr>
            </w:pPr>
            <w:r w:rsidRPr="00BA3949">
              <w:rPr>
                <w:rFonts w:ascii="Times New Roman" w:hAnsi="Times New Roman"/>
                <w:sz w:val="24"/>
                <w:szCs w:val="24"/>
              </w:rPr>
              <w:t>3</w:t>
            </w:r>
            <w:r w:rsidR="003F35FE" w:rsidRPr="00BA3949">
              <w:rPr>
                <w:rFonts w:ascii="Times New Roman" w:hAnsi="Times New Roman"/>
                <w:sz w:val="24"/>
                <w:szCs w:val="24"/>
              </w:rPr>
              <w:t>.</w:t>
            </w:r>
            <w:r w:rsidRPr="00BA3949">
              <w:rPr>
                <w:rFonts w:ascii="Times New Roman" w:hAnsi="Times New Roman"/>
                <w:sz w:val="24"/>
                <w:szCs w:val="24"/>
              </w:rPr>
              <w:t>0</w:t>
            </w:r>
            <w:r w:rsidR="00101AB4" w:rsidRPr="00BA3949">
              <w:rPr>
                <w:rFonts w:ascii="Times New Roman" w:hAnsi="Times New Roman"/>
                <w:sz w:val="24"/>
                <w:szCs w:val="24"/>
              </w:rPr>
              <w:t>00</w:t>
            </w:r>
          </w:p>
        </w:tc>
        <w:tc>
          <w:tcPr>
            <w:tcW w:w="1015" w:type="pct"/>
            <w:tcBorders>
              <w:top w:val="nil"/>
              <w:left w:val="nil"/>
              <w:bottom w:val="single" w:sz="4" w:space="0" w:color="auto"/>
              <w:right w:val="single" w:sz="4" w:space="0" w:color="auto"/>
            </w:tcBorders>
            <w:shd w:val="clear" w:color="auto" w:fill="auto"/>
            <w:vAlign w:val="center"/>
            <w:hideMark/>
          </w:tcPr>
          <w:p w14:paraId="571F8177" w14:textId="663C7677" w:rsidR="00A62745" w:rsidRPr="00BA3949" w:rsidRDefault="00E6089F" w:rsidP="00E6089F">
            <w:pPr>
              <w:widowControl w:val="0"/>
              <w:jc w:val="right"/>
              <w:rPr>
                <w:rFonts w:ascii="Times New Roman" w:hAnsi="Times New Roman"/>
                <w:sz w:val="24"/>
                <w:szCs w:val="24"/>
              </w:rPr>
            </w:pPr>
            <w:r w:rsidRPr="00BA3949">
              <w:rPr>
                <w:rFonts w:ascii="Times New Roman" w:hAnsi="Times New Roman"/>
                <w:sz w:val="24"/>
                <w:szCs w:val="24"/>
              </w:rPr>
              <w:t>7</w:t>
            </w:r>
            <w:r w:rsidR="00F749CC" w:rsidRPr="00BA3949">
              <w:rPr>
                <w:rFonts w:ascii="Times New Roman" w:hAnsi="Times New Roman"/>
                <w:sz w:val="24"/>
                <w:szCs w:val="24"/>
              </w:rPr>
              <w:t>.</w:t>
            </w:r>
            <w:r w:rsidRPr="00BA3949">
              <w:rPr>
                <w:rFonts w:ascii="Times New Roman" w:hAnsi="Times New Roman"/>
                <w:sz w:val="24"/>
                <w:szCs w:val="24"/>
              </w:rPr>
              <w:t>0</w:t>
            </w:r>
            <w:r w:rsidR="00101AB4" w:rsidRPr="00BA3949">
              <w:rPr>
                <w:rFonts w:ascii="Times New Roman" w:hAnsi="Times New Roman"/>
                <w:sz w:val="24"/>
                <w:szCs w:val="24"/>
              </w:rPr>
              <w:t>00</w:t>
            </w:r>
          </w:p>
        </w:tc>
      </w:tr>
      <w:tr w:rsidR="00BA3949" w:rsidRPr="00BA3949" w14:paraId="3FE77DD9"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6CE057EF" w14:textId="77777777" w:rsidR="00A62745" w:rsidRPr="00BA3949" w:rsidRDefault="00A62745"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2422" w:type="pct"/>
            <w:tcBorders>
              <w:top w:val="nil"/>
              <w:left w:val="nil"/>
              <w:bottom w:val="single" w:sz="4" w:space="0" w:color="auto"/>
              <w:right w:val="single" w:sz="4" w:space="0" w:color="auto"/>
            </w:tcBorders>
            <w:shd w:val="clear" w:color="auto" w:fill="auto"/>
            <w:vAlign w:val="center"/>
            <w:hideMark/>
          </w:tcPr>
          <w:p w14:paraId="759A4A28" w14:textId="392B1359" w:rsidR="00A62745" w:rsidRPr="00BA3949" w:rsidRDefault="00D643CC"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Đô thị</w:t>
            </w:r>
            <w:r w:rsidR="00A62745" w:rsidRPr="00BA3949">
              <w:rPr>
                <w:rFonts w:ascii="Times New Roman" w:eastAsia="Times New Roman" w:hAnsi="Times New Roman"/>
                <w:sz w:val="24"/>
                <w:szCs w:val="24"/>
              </w:rPr>
              <w:t xml:space="preserve"> </w:t>
            </w:r>
            <w:r w:rsidR="003F35FE" w:rsidRPr="00BA3949">
              <w:rPr>
                <w:rFonts w:ascii="Times New Roman" w:eastAsia="Times New Roman" w:hAnsi="Times New Roman"/>
                <w:sz w:val="24"/>
                <w:szCs w:val="24"/>
              </w:rPr>
              <w:t>Phúc Than</w:t>
            </w:r>
          </w:p>
        </w:tc>
        <w:tc>
          <w:tcPr>
            <w:tcW w:w="1016" w:type="pct"/>
            <w:tcBorders>
              <w:top w:val="nil"/>
              <w:left w:val="nil"/>
              <w:bottom w:val="single" w:sz="4" w:space="0" w:color="auto"/>
              <w:right w:val="single" w:sz="4" w:space="0" w:color="auto"/>
            </w:tcBorders>
            <w:shd w:val="clear" w:color="auto" w:fill="auto"/>
            <w:vAlign w:val="center"/>
            <w:hideMark/>
          </w:tcPr>
          <w:p w14:paraId="3B1BD4BF" w14:textId="2F1519FD" w:rsidR="00A62745" w:rsidRPr="00BA3949" w:rsidRDefault="00F749CC" w:rsidP="00E6089F">
            <w:pPr>
              <w:widowControl w:val="0"/>
              <w:jc w:val="right"/>
              <w:rPr>
                <w:rFonts w:ascii="Times New Roman" w:hAnsi="Times New Roman"/>
                <w:sz w:val="24"/>
                <w:szCs w:val="24"/>
              </w:rPr>
            </w:pPr>
            <w:r w:rsidRPr="00BA3949">
              <w:rPr>
                <w:rFonts w:ascii="Times New Roman" w:hAnsi="Times New Roman"/>
                <w:sz w:val="24"/>
                <w:szCs w:val="24"/>
              </w:rPr>
              <w:t>1.</w:t>
            </w:r>
            <w:r w:rsidR="00E6089F" w:rsidRPr="00BA3949">
              <w:rPr>
                <w:rFonts w:ascii="Times New Roman" w:hAnsi="Times New Roman"/>
                <w:sz w:val="24"/>
                <w:szCs w:val="24"/>
              </w:rPr>
              <w:t>6</w:t>
            </w:r>
            <w:r w:rsidRPr="00BA3949">
              <w:rPr>
                <w:rFonts w:ascii="Times New Roman" w:hAnsi="Times New Roman"/>
                <w:sz w:val="24"/>
                <w:szCs w:val="24"/>
              </w:rPr>
              <w:t>0</w:t>
            </w:r>
            <w:r w:rsidR="00101AB4" w:rsidRPr="00BA3949">
              <w:rPr>
                <w:rFonts w:ascii="Times New Roman" w:hAnsi="Times New Roman"/>
                <w:sz w:val="24"/>
                <w:szCs w:val="24"/>
              </w:rPr>
              <w:t>0</w:t>
            </w:r>
          </w:p>
        </w:tc>
        <w:tc>
          <w:tcPr>
            <w:tcW w:w="1015" w:type="pct"/>
            <w:tcBorders>
              <w:top w:val="nil"/>
              <w:left w:val="nil"/>
              <w:bottom w:val="single" w:sz="4" w:space="0" w:color="auto"/>
              <w:right w:val="single" w:sz="4" w:space="0" w:color="auto"/>
            </w:tcBorders>
            <w:shd w:val="clear" w:color="auto" w:fill="auto"/>
            <w:vAlign w:val="center"/>
            <w:hideMark/>
          </w:tcPr>
          <w:p w14:paraId="35BD72BD" w14:textId="371C6E34" w:rsidR="00A62745" w:rsidRPr="00BA3949" w:rsidRDefault="00E6089F" w:rsidP="00E6089F">
            <w:pPr>
              <w:widowControl w:val="0"/>
              <w:jc w:val="right"/>
              <w:rPr>
                <w:rFonts w:ascii="Times New Roman" w:hAnsi="Times New Roman"/>
                <w:sz w:val="24"/>
                <w:szCs w:val="24"/>
              </w:rPr>
            </w:pPr>
            <w:r w:rsidRPr="00BA3949">
              <w:rPr>
                <w:rFonts w:ascii="Times New Roman" w:hAnsi="Times New Roman"/>
                <w:sz w:val="24"/>
                <w:szCs w:val="24"/>
              </w:rPr>
              <w:t>3</w:t>
            </w:r>
            <w:r w:rsidR="00F749CC" w:rsidRPr="00BA3949">
              <w:rPr>
                <w:rFonts w:ascii="Times New Roman" w:hAnsi="Times New Roman"/>
                <w:sz w:val="24"/>
                <w:szCs w:val="24"/>
              </w:rPr>
              <w:t>.</w:t>
            </w:r>
            <w:r w:rsidRPr="00BA3949">
              <w:rPr>
                <w:rFonts w:ascii="Times New Roman" w:hAnsi="Times New Roman"/>
                <w:sz w:val="24"/>
                <w:szCs w:val="24"/>
              </w:rPr>
              <w:t>5</w:t>
            </w:r>
            <w:r w:rsidR="00101AB4" w:rsidRPr="00BA3949">
              <w:rPr>
                <w:rFonts w:ascii="Times New Roman" w:hAnsi="Times New Roman"/>
                <w:sz w:val="24"/>
                <w:szCs w:val="24"/>
              </w:rPr>
              <w:t>00</w:t>
            </w:r>
          </w:p>
        </w:tc>
      </w:tr>
      <w:tr w:rsidR="00BA3949" w:rsidRPr="00BA3949" w14:paraId="0422D515"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tcPr>
          <w:p w14:paraId="453CDED2" w14:textId="049BEB2D" w:rsidR="00D643CC" w:rsidRPr="00BA3949" w:rsidRDefault="00D643CC"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2422" w:type="pct"/>
            <w:tcBorders>
              <w:top w:val="nil"/>
              <w:left w:val="nil"/>
              <w:bottom w:val="single" w:sz="4" w:space="0" w:color="auto"/>
              <w:right w:val="single" w:sz="4" w:space="0" w:color="auto"/>
            </w:tcBorders>
            <w:shd w:val="clear" w:color="auto" w:fill="auto"/>
            <w:vAlign w:val="center"/>
          </w:tcPr>
          <w:p w14:paraId="4B3CEF83" w14:textId="51827C0D" w:rsidR="00D643CC" w:rsidRPr="00BA3949" w:rsidRDefault="00D643CC"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Đô thị Mường Kim</w:t>
            </w:r>
          </w:p>
        </w:tc>
        <w:tc>
          <w:tcPr>
            <w:tcW w:w="1016" w:type="pct"/>
            <w:tcBorders>
              <w:top w:val="nil"/>
              <w:left w:val="nil"/>
              <w:bottom w:val="single" w:sz="4" w:space="0" w:color="auto"/>
              <w:right w:val="single" w:sz="4" w:space="0" w:color="auto"/>
            </w:tcBorders>
            <w:shd w:val="clear" w:color="auto" w:fill="auto"/>
            <w:vAlign w:val="center"/>
          </w:tcPr>
          <w:p w14:paraId="7BBD4A87" w14:textId="50EE2EBD" w:rsidR="00D643CC" w:rsidRPr="00BA3949" w:rsidRDefault="00831B04" w:rsidP="008F6421">
            <w:pPr>
              <w:widowControl w:val="0"/>
              <w:jc w:val="right"/>
              <w:rPr>
                <w:rFonts w:ascii="Times New Roman" w:hAnsi="Times New Roman"/>
                <w:sz w:val="24"/>
                <w:szCs w:val="24"/>
              </w:rPr>
            </w:pPr>
            <w:r w:rsidRPr="00BA3949">
              <w:rPr>
                <w:rFonts w:ascii="Times New Roman" w:hAnsi="Times New Roman"/>
                <w:sz w:val="24"/>
                <w:szCs w:val="24"/>
              </w:rPr>
              <w:t>1.200</w:t>
            </w:r>
          </w:p>
        </w:tc>
        <w:tc>
          <w:tcPr>
            <w:tcW w:w="1015" w:type="pct"/>
            <w:tcBorders>
              <w:top w:val="nil"/>
              <w:left w:val="nil"/>
              <w:bottom w:val="single" w:sz="4" w:space="0" w:color="auto"/>
              <w:right w:val="single" w:sz="4" w:space="0" w:color="auto"/>
            </w:tcBorders>
            <w:shd w:val="clear" w:color="auto" w:fill="auto"/>
            <w:vAlign w:val="center"/>
          </w:tcPr>
          <w:p w14:paraId="27E12A5C" w14:textId="4E6FD572" w:rsidR="00D643CC" w:rsidRPr="00BA3949" w:rsidRDefault="00831B04" w:rsidP="008F6421">
            <w:pPr>
              <w:widowControl w:val="0"/>
              <w:jc w:val="right"/>
              <w:rPr>
                <w:rFonts w:ascii="Times New Roman" w:hAnsi="Times New Roman"/>
                <w:sz w:val="24"/>
                <w:szCs w:val="24"/>
              </w:rPr>
            </w:pPr>
            <w:r w:rsidRPr="00BA3949">
              <w:rPr>
                <w:rFonts w:ascii="Times New Roman" w:hAnsi="Times New Roman"/>
                <w:sz w:val="24"/>
                <w:szCs w:val="24"/>
              </w:rPr>
              <w:t>2.400</w:t>
            </w:r>
          </w:p>
        </w:tc>
      </w:tr>
      <w:tr w:rsidR="00BA3949" w:rsidRPr="00BA3949" w14:paraId="58DC4D49"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2ED3C8B9" w14:textId="471967D2" w:rsidR="00A62745" w:rsidRPr="00BA3949" w:rsidRDefault="00E6089F"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4</w:t>
            </w:r>
          </w:p>
        </w:tc>
        <w:tc>
          <w:tcPr>
            <w:tcW w:w="2422" w:type="pct"/>
            <w:tcBorders>
              <w:top w:val="nil"/>
              <w:left w:val="nil"/>
              <w:bottom w:val="single" w:sz="4" w:space="0" w:color="auto"/>
              <w:right w:val="single" w:sz="4" w:space="0" w:color="auto"/>
            </w:tcBorders>
            <w:shd w:val="clear" w:color="auto" w:fill="auto"/>
            <w:vAlign w:val="center"/>
            <w:hideMark/>
          </w:tcPr>
          <w:p w14:paraId="0DC82159" w14:textId="46C94E8B" w:rsidR="00A62745" w:rsidRPr="00BA3949" w:rsidRDefault="00A62745"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w:t>
            </w:r>
            <w:r w:rsidR="00F749CC" w:rsidRPr="00BA3949">
              <w:rPr>
                <w:rFonts w:ascii="Times New Roman" w:eastAsia="Times New Roman" w:hAnsi="Times New Roman"/>
                <w:sz w:val="24"/>
                <w:szCs w:val="24"/>
              </w:rPr>
              <w:t>Mường Than</w:t>
            </w:r>
          </w:p>
        </w:tc>
        <w:tc>
          <w:tcPr>
            <w:tcW w:w="1016" w:type="pct"/>
            <w:tcBorders>
              <w:top w:val="nil"/>
              <w:left w:val="nil"/>
              <w:bottom w:val="single" w:sz="4" w:space="0" w:color="auto"/>
              <w:right w:val="single" w:sz="4" w:space="0" w:color="auto"/>
            </w:tcBorders>
            <w:shd w:val="clear" w:color="auto" w:fill="auto"/>
            <w:vAlign w:val="center"/>
            <w:hideMark/>
          </w:tcPr>
          <w:p w14:paraId="51B41964" w14:textId="14F0CEBB" w:rsidR="00A62745" w:rsidRPr="00BA3949" w:rsidRDefault="00E6089F" w:rsidP="00E6089F">
            <w:pPr>
              <w:widowControl w:val="0"/>
              <w:jc w:val="right"/>
              <w:rPr>
                <w:rFonts w:ascii="Times New Roman" w:hAnsi="Times New Roman"/>
                <w:sz w:val="24"/>
                <w:szCs w:val="24"/>
              </w:rPr>
            </w:pPr>
            <w:r w:rsidRPr="00BA3949">
              <w:rPr>
                <w:rFonts w:ascii="Times New Roman" w:hAnsi="Times New Roman"/>
                <w:sz w:val="24"/>
                <w:szCs w:val="24"/>
              </w:rPr>
              <w:t>235</w:t>
            </w:r>
          </w:p>
        </w:tc>
        <w:tc>
          <w:tcPr>
            <w:tcW w:w="1015" w:type="pct"/>
            <w:tcBorders>
              <w:top w:val="nil"/>
              <w:left w:val="nil"/>
              <w:bottom w:val="single" w:sz="4" w:space="0" w:color="auto"/>
              <w:right w:val="single" w:sz="4" w:space="0" w:color="auto"/>
            </w:tcBorders>
            <w:shd w:val="clear" w:color="auto" w:fill="auto"/>
            <w:vAlign w:val="center"/>
            <w:hideMark/>
          </w:tcPr>
          <w:p w14:paraId="053EE4CD" w14:textId="363A638E"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380</w:t>
            </w:r>
          </w:p>
        </w:tc>
      </w:tr>
      <w:tr w:rsidR="00BA3949" w:rsidRPr="00BA3949" w14:paraId="617E2250"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168DC7EF" w14:textId="6881EA4B" w:rsidR="00A62745" w:rsidRPr="00BA3949" w:rsidRDefault="00E6089F"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2422" w:type="pct"/>
            <w:tcBorders>
              <w:top w:val="nil"/>
              <w:left w:val="nil"/>
              <w:bottom w:val="single" w:sz="4" w:space="0" w:color="auto"/>
              <w:right w:val="single" w:sz="4" w:space="0" w:color="auto"/>
            </w:tcBorders>
            <w:shd w:val="clear" w:color="auto" w:fill="auto"/>
            <w:vAlign w:val="center"/>
            <w:hideMark/>
          </w:tcPr>
          <w:p w14:paraId="583BCA34" w14:textId="51400A36" w:rsidR="00A62745" w:rsidRPr="00BA3949" w:rsidRDefault="00A62745"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w:t>
            </w:r>
            <w:r w:rsidR="00F749CC" w:rsidRPr="00BA3949">
              <w:rPr>
                <w:rFonts w:ascii="Times New Roman" w:eastAsia="Times New Roman" w:hAnsi="Times New Roman"/>
                <w:sz w:val="24"/>
                <w:szCs w:val="24"/>
              </w:rPr>
              <w:t>Mường Mít</w:t>
            </w:r>
          </w:p>
        </w:tc>
        <w:tc>
          <w:tcPr>
            <w:tcW w:w="1016" w:type="pct"/>
            <w:tcBorders>
              <w:top w:val="nil"/>
              <w:left w:val="nil"/>
              <w:bottom w:val="single" w:sz="4" w:space="0" w:color="auto"/>
              <w:right w:val="single" w:sz="4" w:space="0" w:color="auto"/>
            </w:tcBorders>
            <w:shd w:val="clear" w:color="auto" w:fill="auto"/>
            <w:vAlign w:val="center"/>
            <w:hideMark/>
          </w:tcPr>
          <w:p w14:paraId="08C91771" w14:textId="5334A681"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180</w:t>
            </w:r>
          </w:p>
        </w:tc>
        <w:tc>
          <w:tcPr>
            <w:tcW w:w="1015" w:type="pct"/>
            <w:tcBorders>
              <w:top w:val="nil"/>
              <w:left w:val="nil"/>
              <w:bottom w:val="single" w:sz="4" w:space="0" w:color="auto"/>
              <w:right w:val="single" w:sz="4" w:space="0" w:color="auto"/>
            </w:tcBorders>
            <w:shd w:val="clear" w:color="auto" w:fill="auto"/>
            <w:vAlign w:val="center"/>
            <w:hideMark/>
          </w:tcPr>
          <w:p w14:paraId="259508C5" w14:textId="2DDABE1F"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310</w:t>
            </w:r>
          </w:p>
        </w:tc>
      </w:tr>
      <w:tr w:rsidR="00BA3949" w:rsidRPr="00BA3949" w14:paraId="4EA91199"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3EF75278" w14:textId="762ADED6" w:rsidR="00A62745" w:rsidRPr="00BA3949" w:rsidRDefault="00E6089F"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6</w:t>
            </w:r>
          </w:p>
        </w:tc>
        <w:tc>
          <w:tcPr>
            <w:tcW w:w="2422" w:type="pct"/>
            <w:tcBorders>
              <w:top w:val="nil"/>
              <w:left w:val="nil"/>
              <w:bottom w:val="single" w:sz="4" w:space="0" w:color="auto"/>
              <w:right w:val="single" w:sz="4" w:space="0" w:color="auto"/>
            </w:tcBorders>
            <w:shd w:val="clear" w:color="auto" w:fill="auto"/>
            <w:vAlign w:val="center"/>
            <w:hideMark/>
          </w:tcPr>
          <w:p w14:paraId="3123A5A7" w14:textId="724FE1E7" w:rsidR="00A62745" w:rsidRPr="00BA3949" w:rsidRDefault="00A62745"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w:t>
            </w:r>
            <w:r w:rsidR="00F749CC" w:rsidRPr="00BA3949">
              <w:rPr>
                <w:rFonts w:ascii="Times New Roman" w:eastAsia="Times New Roman" w:hAnsi="Times New Roman"/>
                <w:sz w:val="24"/>
                <w:szCs w:val="24"/>
              </w:rPr>
              <w:t>Màng Cang</w:t>
            </w:r>
          </w:p>
        </w:tc>
        <w:tc>
          <w:tcPr>
            <w:tcW w:w="1016" w:type="pct"/>
            <w:tcBorders>
              <w:top w:val="nil"/>
              <w:left w:val="nil"/>
              <w:bottom w:val="single" w:sz="4" w:space="0" w:color="auto"/>
              <w:right w:val="single" w:sz="4" w:space="0" w:color="auto"/>
            </w:tcBorders>
            <w:shd w:val="clear" w:color="auto" w:fill="auto"/>
            <w:vAlign w:val="center"/>
            <w:hideMark/>
          </w:tcPr>
          <w:p w14:paraId="3F96CC43" w14:textId="435E906B"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440</w:t>
            </w:r>
          </w:p>
        </w:tc>
        <w:tc>
          <w:tcPr>
            <w:tcW w:w="1015" w:type="pct"/>
            <w:tcBorders>
              <w:top w:val="nil"/>
              <w:left w:val="nil"/>
              <w:bottom w:val="single" w:sz="4" w:space="0" w:color="auto"/>
              <w:right w:val="single" w:sz="4" w:space="0" w:color="auto"/>
            </w:tcBorders>
            <w:shd w:val="clear" w:color="auto" w:fill="auto"/>
            <w:vAlign w:val="center"/>
            <w:hideMark/>
          </w:tcPr>
          <w:p w14:paraId="172702F4" w14:textId="47988285"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575</w:t>
            </w:r>
          </w:p>
        </w:tc>
      </w:tr>
      <w:tr w:rsidR="00BA3949" w:rsidRPr="00BA3949" w14:paraId="28AD3274"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4714F4F2" w14:textId="0782F258" w:rsidR="00A62745" w:rsidRPr="00BA3949" w:rsidRDefault="00E6089F"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lastRenderedPageBreak/>
              <w:t>7</w:t>
            </w:r>
          </w:p>
        </w:tc>
        <w:tc>
          <w:tcPr>
            <w:tcW w:w="2422" w:type="pct"/>
            <w:tcBorders>
              <w:top w:val="nil"/>
              <w:left w:val="nil"/>
              <w:bottom w:val="single" w:sz="4" w:space="0" w:color="auto"/>
              <w:right w:val="single" w:sz="4" w:space="0" w:color="auto"/>
            </w:tcBorders>
            <w:shd w:val="clear" w:color="auto" w:fill="auto"/>
            <w:vAlign w:val="center"/>
            <w:hideMark/>
          </w:tcPr>
          <w:p w14:paraId="0A05C401" w14:textId="110C4E4C" w:rsidR="00A62745" w:rsidRPr="00BA3949" w:rsidRDefault="00A62745"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w:t>
            </w:r>
            <w:r w:rsidR="00F749CC" w:rsidRPr="00BA3949">
              <w:rPr>
                <w:rFonts w:ascii="Times New Roman" w:eastAsia="Times New Roman" w:hAnsi="Times New Roman"/>
                <w:sz w:val="24"/>
                <w:szCs w:val="24"/>
              </w:rPr>
              <w:t>Hua Nà</w:t>
            </w:r>
          </w:p>
        </w:tc>
        <w:tc>
          <w:tcPr>
            <w:tcW w:w="1016" w:type="pct"/>
            <w:tcBorders>
              <w:top w:val="nil"/>
              <w:left w:val="nil"/>
              <w:bottom w:val="single" w:sz="4" w:space="0" w:color="auto"/>
              <w:right w:val="single" w:sz="4" w:space="0" w:color="auto"/>
            </w:tcBorders>
            <w:shd w:val="clear" w:color="auto" w:fill="auto"/>
            <w:vAlign w:val="center"/>
            <w:hideMark/>
          </w:tcPr>
          <w:p w14:paraId="1A3D16E8" w14:textId="325E7EE6"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185</w:t>
            </w:r>
          </w:p>
        </w:tc>
        <w:tc>
          <w:tcPr>
            <w:tcW w:w="1015" w:type="pct"/>
            <w:tcBorders>
              <w:top w:val="nil"/>
              <w:left w:val="nil"/>
              <w:bottom w:val="single" w:sz="4" w:space="0" w:color="auto"/>
              <w:right w:val="single" w:sz="4" w:space="0" w:color="auto"/>
            </w:tcBorders>
            <w:shd w:val="clear" w:color="auto" w:fill="auto"/>
            <w:vAlign w:val="center"/>
            <w:hideMark/>
          </w:tcPr>
          <w:p w14:paraId="34A49321" w14:textId="79802493"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315</w:t>
            </w:r>
          </w:p>
        </w:tc>
      </w:tr>
      <w:tr w:rsidR="00BA3949" w:rsidRPr="00BA3949" w14:paraId="68CBA2C2"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4EC57E2D" w14:textId="77777777" w:rsidR="00A62745" w:rsidRPr="00BA3949" w:rsidRDefault="00A62745"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8</w:t>
            </w:r>
          </w:p>
        </w:tc>
        <w:tc>
          <w:tcPr>
            <w:tcW w:w="2422" w:type="pct"/>
            <w:tcBorders>
              <w:top w:val="nil"/>
              <w:left w:val="nil"/>
              <w:bottom w:val="single" w:sz="4" w:space="0" w:color="auto"/>
              <w:right w:val="single" w:sz="4" w:space="0" w:color="auto"/>
            </w:tcBorders>
            <w:shd w:val="clear" w:color="auto" w:fill="auto"/>
            <w:vAlign w:val="center"/>
            <w:hideMark/>
          </w:tcPr>
          <w:p w14:paraId="0986642F" w14:textId="5F6EDCA0" w:rsidR="00A62745" w:rsidRPr="00BA3949" w:rsidRDefault="00A62745"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w:t>
            </w:r>
            <w:r w:rsidR="00F749CC" w:rsidRPr="00BA3949">
              <w:rPr>
                <w:rFonts w:ascii="Times New Roman" w:eastAsia="Times New Roman" w:hAnsi="Times New Roman"/>
                <w:sz w:val="24"/>
                <w:szCs w:val="24"/>
              </w:rPr>
              <w:t>Tà Gia</w:t>
            </w:r>
          </w:p>
        </w:tc>
        <w:tc>
          <w:tcPr>
            <w:tcW w:w="1016" w:type="pct"/>
            <w:tcBorders>
              <w:top w:val="nil"/>
              <w:left w:val="nil"/>
              <w:bottom w:val="single" w:sz="4" w:space="0" w:color="auto"/>
              <w:right w:val="single" w:sz="4" w:space="0" w:color="auto"/>
            </w:tcBorders>
            <w:shd w:val="clear" w:color="auto" w:fill="auto"/>
            <w:vAlign w:val="center"/>
            <w:hideMark/>
          </w:tcPr>
          <w:p w14:paraId="03BE1EC4" w14:textId="449FD276"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490</w:t>
            </w:r>
          </w:p>
        </w:tc>
        <w:tc>
          <w:tcPr>
            <w:tcW w:w="1015" w:type="pct"/>
            <w:tcBorders>
              <w:top w:val="nil"/>
              <w:left w:val="nil"/>
              <w:bottom w:val="single" w:sz="4" w:space="0" w:color="auto"/>
              <w:right w:val="single" w:sz="4" w:space="0" w:color="auto"/>
            </w:tcBorders>
            <w:shd w:val="clear" w:color="auto" w:fill="auto"/>
            <w:vAlign w:val="center"/>
            <w:hideMark/>
          </w:tcPr>
          <w:p w14:paraId="2FAF07D1" w14:textId="1607EE31"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825</w:t>
            </w:r>
          </w:p>
        </w:tc>
      </w:tr>
      <w:tr w:rsidR="00BA3949" w:rsidRPr="00BA3949" w14:paraId="76BC506F"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672FD167" w14:textId="77777777" w:rsidR="00A62745" w:rsidRPr="00BA3949" w:rsidRDefault="00A62745"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9</w:t>
            </w:r>
          </w:p>
        </w:tc>
        <w:tc>
          <w:tcPr>
            <w:tcW w:w="2422" w:type="pct"/>
            <w:tcBorders>
              <w:top w:val="nil"/>
              <w:left w:val="nil"/>
              <w:bottom w:val="single" w:sz="4" w:space="0" w:color="auto"/>
              <w:right w:val="single" w:sz="4" w:space="0" w:color="auto"/>
            </w:tcBorders>
            <w:shd w:val="clear" w:color="auto" w:fill="auto"/>
            <w:vAlign w:val="center"/>
            <w:hideMark/>
          </w:tcPr>
          <w:p w14:paraId="30814FF5" w14:textId="7BB14D52" w:rsidR="00A62745" w:rsidRPr="00BA3949" w:rsidRDefault="00A62745"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w:t>
            </w:r>
            <w:r w:rsidR="00F749CC" w:rsidRPr="00BA3949">
              <w:rPr>
                <w:rFonts w:ascii="Times New Roman" w:eastAsia="Times New Roman" w:hAnsi="Times New Roman"/>
                <w:sz w:val="24"/>
                <w:szCs w:val="24"/>
              </w:rPr>
              <w:t>Khoen On</w:t>
            </w:r>
          </w:p>
        </w:tc>
        <w:tc>
          <w:tcPr>
            <w:tcW w:w="1016" w:type="pct"/>
            <w:tcBorders>
              <w:top w:val="nil"/>
              <w:left w:val="nil"/>
              <w:bottom w:val="single" w:sz="4" w:space="0" w:color="auto"/>
              <w:right w:val="single" w:sz="4" w:space="0" w:color="auto"/>
            </w:tcBorders>
            <w:shd w:val="clear" w:color="auto" w:fill="auto"/>
            <w:vAlign w:val="center"/>
            <w:hideMark/>
          </w:tcPr>
          <w:p w14:paraId="6BE5474A" w14:textId="376C6DF7" w:rsidR="00A62745" w:rsidRPr="00BA3949" w:rsidRDefault="00E6089F" w:rsidP="00E6089F">
            <w:pPr>
              <w:widowControl w:val="0"/>
              <w:jc w:val="right"/>
              <w:rPr>
                <w:rFonts w:ascii="Times New Roman" w:hAnsi="Times New Roman"/>
                <w:sz w:val="24"/>
                <w:szCs w:val="24"/>
              </w:rPr>
            </w:pPr>
            <w:r w:rsidRPr="00BA3949">
              <w:rPr>
                <w:rFonts w:ascii="Times New Roman" w:hAnsi="Times New Roman"/>
                <w:sz w:val="24"/>
                <w:szCs w:val="24"/>
              </w:rPr>
              <w:t>435</w:t>
            </w:r>
          </w:p>
        </w:tc>
        <w:tc>
          <w:tcPr>
            <w:tcW w:w="1015" w:type="pct"/>
            <w:tcBorders>
              <w:top w:val="nil"/>
              <w:left w:val="nil"/>
              <w:bottom w:val="single" w:sz="4" w:space="0" w:color="auto"/>
              <w:right w:val="single" w:sz="4" w:space="0" w:color="auto"/>
            </w:tcBorders>
            <w:shd w:val="clear" w:color="auto" w:fill="auto"/>
            <w:vAlign w:val="center"/>
            <w:hideMark/>
          </w:tcPr>
          <w:p w14:paraId="55ECC131" w14:textId="171B6B28"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740</w:t>
            </w:r>
          </w:p>
        </w:tc>
      </w:tr>
      <w:tr w:rsidR="00BA3949" w:rsidRPr="00BA3949" w14:paraId="7B1818FD"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3166B826" w14:textId="77777777" w:rsidR="00A62745" w:rsidRPr="00BA3949" w:rsidRDefault="00A62745"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2422" w:type="pct"/>
            <w:tcBorders>
              <w:top w:val="nil"/>
              <w:left w:val="nil"/>
              <w:bottom w:val="single" w:sz="4" w:space="0" w:color="auto"/>
              <w:right w:val="single" w:sz="4" w:space="0" w:color="auto"/>
            </w:tcBorders>
            <w:shd w:val="clear" w:color="auto" w:fill="auto"/>
            <w:vAlign w:val="center"/>
            <w:hideMark/>
          </w:tcPr>
          <w:p w14:paraId="4CB34D2A" w14:textId="65FEEC34" w:rsidR="00A62745" w:rsidRPr="00BA3949" w:rsidRDefault="00A62745"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w:t>
            </w:r>
            <w:r w:rsidR="00F749CC" w:rsidRPr="00BA3949">
              <w:rPr>
                <w:rFonts w:ascii="Times New Roman" w:eastAsia="Times New Roman" w:hAnsi="Times New Roman"/>
                <w:sz w:val="24"/>
                <w:szCs w:val="24"/>
              </w:rPr>
              <w:t>Pha Mu</w:t>
            </w:r>
          </w:p>
        </w:tc>
        <w:tc>
          <w:tcPr>
            <w:tcW w:w="1016" w:type="pct"/>
            <w:tcBorders>
              <w:top w:val="nil"/>
              <w:left w:val="nil"/>
              <w:bottom w:val="single" w:sz="4" w:space="0" w:color="auto"/>
              <w:right w:val="single" w:sz="4" w:space="0" w:color="auto"/>
            </w:tcBorders>
            <w:shd w:val="clear" w:color="auto" w:fill="auto"/>
            <w:vAlign w:val="center"/>
            <w:hideMark/>
          </w:tcPr>
          <w:p w14:paraId="15A4296A" w14:textId="4451C0CC"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100</w:t>
            </w:r>
          </w:p>
        </w:tc>
        <w:tc>
          <w:tcPr>
            <w:tcW w:w="1015" w:type="pct"/>
            <w:tcBorders>
              <w:top w:val="nil"/>
              <w:left w:val="nil"/>
              <w:bottom w:val="single" w:sz="4" w:space="0" w:color="auto"/>
              <w:right w:val="single" w:sz="4" w:space="0" w:color="auto"/>
            </w:tcBorders>
            <w:shd w:val="clear" w:color="auto" w:fill="auto"/>
            <w:vAlign w:val="center"/>
            <w:hideMark/>
          </w:tcPr>
          <w:p w14:paraId="55D5833A" w14:textId="4F3071A6"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175</w:t>
            </w:r>
          </w:p>
        </w:tc>
      </w:tr>
      <w:tr w:rsidR="00BA3949" w:rsidRPr="00BA3949" w14:paraId="1CBBAC20"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6683A8B4" w14:textId="77777777" w:rsidR="00A62745" w:rsidRPr="00BA3949" w:rsidRDefault="00A62745"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2422" w:type="pct"/>
            <w:tcBorders>
              <w:top w:val="nil"/>
              <w:left w:val="nil"/>
              <w:bottom w:val="single" w:sz="4" w:space="0" w:color="auto"/>
              <w:right w:val="single" w:sz="4" w:space="0" w:color="auto"/>
            </w:tcBorders>
            <w:shd w:val="clear" w:color="auto" w:fill="auto"/>
            <w:vAlign w:val="center"/>
            <w:hideMark/>
          </w:tcPr>
          <w:p w14:paraId="63EBF8E6" w14:textId="6F311560" w:rsidR="00A62745" w:rsidRPr="00BA3949" w:rsidRDefault="00A62745"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w:t>
            </w:r>
            <w:r w:rsidR="00F749CC" w:rsidRPr="00BA3949">
              <w:rPr>
                <w:rFonts w:ascii="Times New Roman" w:eastAsia="Times New Roman" w:hAnsi="Times New Roman"/>
                <w:sz w:val="24"/>
                <w:szCs w:val="24"/>
              </w:rPr>
              <w:t>Tà Hừa</w:t>
            </w:r>
          </w:p>
        </w:tc>
        <w:tc>
          <w:tcPr>
            <w:tcW w:w="1016" w:type="pct"/>
            <w:tcBorders>
              <w:top w:val="nil"/>
              <w:left w:val="nil"/>
              <w:bottom w:val="single" w:sz="4" w:space="0" w:color="auto"/>
              <w:right w:val="single" w:sz="4" w:space="0" w:color="auto"/>
            </w:tcBorders>
            <w:shd w:val="clear" w:color="auto" w:fill="auto"/>
            <w:vAlign w:val="center"/>
            <w:hideMark/>
          </w:tcPr>
          <w:p w14:paraId="6EB884E4" w14:textId="426BA968"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215</w:t>
            </w:r>
          </w:p>
        </w:tc>
        <w:tc>
          <w:tcPr>
            <w:tcW w:w="1015" w:type="pct"/>
            <w:tcBorders>
              <w:top w:val="nil"/>
              <w:left w:val="nil"/>
              <w:bottom w:val="single" w:sz="4" w:space="0" w:color="auto"/>
              <w:right w:val="single" w:sz="4" w:space="0" w:color="auto"/>
            </w:tcBorders>
            <w:shd w:val="clear" w:color="auto" w:fill="auto"/>
            <w:vAlign w:val="center"/>
            <w:hideMark/>
          </w:tcPr>
          <w:p w14:paraId="37CF09E7" w14:textId="18917143" w:rsidR="00A62745" w:rsidRPr="00BA3949" w:rsidRDefault="00F749CC" w:rsidP="00E6089F">
            <w:pPr>
              <w:widowControl w:val="0"/>
              <w:jc w:val="right"/>
              <w:rPr>
                <w:rFonts w:ascii="Times New Roman" w:hAnsi="Times New Roman"/>
                <w:sz w:val="24"/>
                <w:szCs w:val="24"/>
              </w:rPr>
            </w:pPr>
            <w:r w:rsidRPr="00BA3949">
              <w:rPr>
                <w:rFonts w:ascii="Times New Roman" w:hAnsi="Times New Roman"/>
                <w:sz w:val="24"/>
                <w:szCs w:val="24"/>
              </w:rPr>
              <w:t>3</w:t>
            </w:r>
            <w:r w:rsidR="00E6089F" w:rsidRPr="00BA3949">
              <w:rPr>
                <w:rFonts w:ascii="Times New Roman" w:hAnsi="Times New Roman"/>
                <w:sz w:val="24"/>
                <w:szCs w:val="24"/>
              </w:rPr>
              <w:t>65</w:t>
            </w:r>
          </w:p>
        </w:tc>
      </w:tr>
      <w:tr w:rsidR="00BA3949" w:rsidRPr="00BA3949" w14:paraId="1AFBE71F" w14:textId="77777777" w:rsidTr="008F6421">
        <w:trPr>
          <w:trHeight w:hRule="exact" w:val="340"/>
        </w:trPr>
        <w:tc>
          <w:tcPr>
            <w:tcW w:w="547" w:type="pct"/>
            <w:tcBorders>
              <w:top w:val="nil"/>
              <w:left w:val="single" w:sz="4" w:space="0" w:color="auto"/>
              <w:bottom w:val="single" w:sz="4" w:space="0" w:color="auto"/>
              <w:right w:val="single" w:sz="4" w:space="0" w:color="auto"/>
            </w:tcBorders>
            <w:shd w:val="clear" w:color="auto" w:fill="auto"/>
            <w:vAlign w:val="center"/>
            <w:hideMark/>
          </w:tcPr>
          <w:p w14:paraId="66C70CDB" w14:textId="77777777" w:rsidR="00A62745" w:rsidRPr="00BA3949" w:rsidRDefault="00A62745" w:rsidP="008F6421">
            <w:pPr>
              <w:widowControl w:val="0"/>
              <w:ind w:firstLine="270"/>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2422" w:type="pct"/>
            <w:tcBorders>
              <w:top w:val="nil"/>
              <w:left w:val="nil"/>
              <w:bottom w:val="single" w:sz="4" w:space="0" w:color="auto"/>
              <w:right w:val="single" w:sz="4" w:space="0" w:color="auto"/>
            </w:tcBorders>
            <w:shd w:val="clear" w:color="auto" w:fill="auto"/>
            <w:vAlign w:val="center"/>
            <w:hideMark/>
          </w:tcPr>
          <w:p w14:paraId="7D452777" w14:textId="173113B2" w:rsidR="00A62745" w:rsidRPr="00BA3949" w:rsidRDefault="00A62745" w:rsidP="008F6421">
            <w:pPr>
              <w:widowControl w:val="0"/>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w:t>
            </w:r>
            <w:r w:rsidR="00F749CC" w:rsidRPr="00BA3949">
              <w:rPr>
                <w:rFonts w:ascii="Times New Roman" w:eastAsia="Times New Roman" w:hAnsi="Times New Roman"/>
                <w:sz w:val="24"/>
                <w:szCs w:val="24"/>
              </w:rPr>
              <w:t>Tà Mung</w:t>
            </w:r>
          </w:p>
        </w:tc>
        <w:tc>
          <w:tcPr>
            <w:tcW w:w="1016" w:type="pct"/>
            <w:tcBorders>
              <w:top w:val="nil"/>
              <w:left w:val="nil"/>
              <w:bottom w:val="single" w:sz="4" w:space="0" w:color="auto"/>
              <w:right w:val="single" w:sz="4" w:space="0" w:color="auto"/>
            </w:tcBorders>
            <w:shd w:val="clear" w:color="auto" w:fill="auto"/>
            <w:vAlign w:val="center"/>
            <w:hideMark/>
          </w:tcPr>
          <w:p w14:paraId="6107EE60" w14:textId="4E9AED0F"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440</w:t>
            </w:r>
          </w:p>
        </w:tc>
        <w:tc>
          <w:tcPr>
            <w:tcW w:w="1015" w:type="pct"/>
            <w:tcBorders>
              <w:top w:val="nil"/>
              <w:left w:val="nil"/>
              <w:bottom w:val="single" w:sz="4" w:space="0" w:color="auto"/>
              <w:right w:val="single" w:sz="4" w:space="0" w:color="auto"/>
            </w:tcBorders>
            <w:shd w:val="clear" w:color="auto" w:fill="auto"/>
            <w:vAlign w:val="center"/>
            <w:hideMark/>
          </w:tcPr>
          <w:p w14:paraId="0850B351" w14:textId="63EC56CC" w:rsidR="00A62745" w:rsidRPr="00BA3949" w:rsidRDefault="00E6089F" w:rsidP="008F6421">
            <w:pPr>
              <w:widowControl w:val="0"/>
              <w:jc w:val="right"/>
              <w:rPr>
                <w:rFonts w:ascii="Times New Roman" w:hAnsi="Times New Roman"/>
                <w:sz w:val="24"/>
                <w:szCs w:val="24"/>
              </w:rPr>
            </w:pPr>
            <w:r w:rsidRPr="00BA3949">
              <w:rPr>
                <w:rFonts w:ascii="Times New Roman" w:hAnsi="Times New Roman"/>
                <w:sz w:val="24"/>
                <w:szCs w:val="24"/>
              </w:rPr>
              <w:t>665</w:t>
            </w:r>
          </w:p>
        </w:tc>
      </w:tr>
      <w:tr w:rsidR="00BA3949" w:rsidRPr="00BA3949" w14:paraId="66C53641" w14:textId="77777777" w:rsidTr="008F6421">
        <w:trPr>
          <w:trHeight w:hRule="exact" w:val="340"/>
        </w:trPr>
        <w:tc>
          <w:tcPr>
            <w:tcW w:w="2969"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FCF06A3" w14:textId="77777777" w:rsidR="00A62745" w:rsidRPr="00BA3949" w:rsidRDefault="00A62745" w:rsidP="008F6421">
            <w:pPr>
              <w:widowControl w:val="0"/>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xml:space="preserve">Tổng nhu cầu dùng nước đô thị </w:t>
            </w:r>
            <w:r w:rsidRPr="00BA3949">
              <w:rPr>
                <w:rFonts w:ascii="Times New Roman" w:eastAsia="Times New Roman" w:hAnsi="Times New Roman"/>
                <w:i/>
                <w:iCs/>
                <w:sz w:val="24"/>
                <w:szCs w:val="24"/>
              </w:rPr>
              <w:t>(m</w:t>
            </w:r>
            <w:r w:rsidRPr="00BA3949">
              <w:rPr>
                <w:rFonts w:ascii="Times New Roman" w:eastAsia="Times New Roman" w:hAnsi="Times New Roman"/>
                <w:i/>
                <w:iCs/>
                <w:sz w:val="24"/>
                <w:szCs w:val="24"/>
                <w:vertAlign w:val="superscript"/>
              </w:rPr>
              <w:t>3</w:t>
            </w:r>
            <w:r w:rsidRPr="00BA3949">
              <w:rPr>
                <w:rFonts w:ascii="Times New Roman" w:eastAsia="Times New Roman" w:hAnsi="Times New Roman"/>
                <w:i/>
                <w:iCs/>
                <w:sz w:val="24"/>
                <w:szCs w:val="24"/>
              </w:rPr>
              <w:t>/ngày.đêm)</w:t>
            </w:r>
          </w:p>
        </w:tc>
        <w:tc>
          <w:tcPr>
            <w:tcW w:w="1016" w:type="pct"/>
            <w:tcBorders>
              <w:top w:val="nil"/>
              <w:left w:val="nil"/>
              <w:bottom w:val="single" w:sz="4" w:space="0" w:color="auto"/>
              <w:right w:val="single" w:sz="4" w:space="0" w:color="auto"/>
            </w:tcBorders>
            <w:shd w:val="clear" w:color="auto" w:fill="auto"/>
            <w:vAlign w:val="center"/>
            <w:hideMark/>
          </w:tcPr>
          <w:p w14:paraId="443E9905" w14:textId="6695C865" w:rsidR="00A62745" w:rsidRPr="00BA3949" w:rsidRDefault="00E6089F" w:rsidP="00E6089F">
            <w:pPr>
              <w:widowControl w:val="0"/>
              <w:jc w:val="right"/>
              <w:rPr>
                <w:rFonts w:ascii="Times New Roman" w:hAnsi="Times New Roman"/>
                <w:b/>
                <w:bCs/>
                <w:i/>
                <w:iCs/>
                <w:sz w:val="24"/>
                <w:szCs w:val="24"/>
              </w:rPr>
            </w:pPr>
            <w:r w:rsidRPr="00BA3949">
              <w:rPr>
                <w:rFonts w:ascii="Times New Roman" w:hAnsi="Times New Roman"/>
                <w:b/>
                <w:bCs/>
                <w:i/>
                <w:iCs/>
                <w:sz w:val="24"/>
                <w:szCs w:val="24"/>
              </w:rPr>
              <w:t>4</w:t>
            </w:r>
            <w:r w:rsidR="0063309D" w:rsidRPr="00BA3949">
              <w:rPr>
                <w:rFonts w:ascii="Times New Roman" w:hAnsi="Times New Roman"/>
                <w:b/>
                <w:bCs/>
                <w:i/>
                <w:iCs/>
                <w:sz w:val="24"/>
                <w:szCs w:val="24"/>
              </w:rPr>
              <w:t>.</w:t>
            </w:r>
            <w:r w:rsidRPr="00BA3949">
              <w:rPr>
                <w:rFonts w:ascii="Times New Roman" w:hAnsi="Times New Roman"/>
                <w:b/>
                <w:bCs/>
                <w:i/>
                <w:iCs/>
                <w:sz w:val="24"/>
                <w:szCs w:val="24"/>
              </w:rPr>
              <w:t>600</w:t>
            </w:r>
          </w:p>
        </w:tc>
        <w:tc>
          <w:tcPr>
            <w:tcW w:w="1015" w:type="pct"/>
            <w:tcBorders>
              <w:top w:val="nil"/>
              <w:left w:val="nil"/>
              <w:bottom w:val="single" w:sz="4" w:space="0" w:color="auto"/>
              <w:right w:val="single" w:sz="4" w:space="0" w:color="auto"/>
            </w:tcBorders>
            <w:shd w:val="clear" w:color="auto" w:fill="auto"/>
            <w:vAlign w:val="center"/>
            <w:hideMark/>
          </w:tcPr>
          <w:p w14:paraId="30812DC2" w14:textId="5A6F1941" w:rsidR="00A62745" w:rsidRPr="00BA3949" w:rsidRDefault="00E6089F" w:rsidP="008F6421">
            <w:pPr>
              <w:widowControl w:val="0"/>
              <w:jc w:val="right"/>
              <w:rPr>
                <w:rFonts w:ascii="Times New Roman" w:hAnsi="Times New Roman"/>
                <w:b/>
                <w:bCs/>
                <w:i/>
                <w:iCs/>
                <w:sz w:val="24"/>
                <w:szCs w:val="24"/>
              </w:rPr>
            </w:pPr>
            <w:r w:rsidRPr="00BA3949">
              <w:rPr>
                <w:rFonts w:ascii="Times New Roman" w:hAnsi="Times New Roman"/>
                <w:b/>
                <w:bCs/>
                <w:i/>
                <w:iCs/>
                <w:sz w:val="24"/>
                <w:szCs w:val="24"/>
              </w:rPr>
              <w:t>12</w:t>
            </w:r>
            <w:r w:rsidR="0063309D" w:rsidRPr="00BA3949">
              <w:rPr>
                <w:rFonts w:ascii="Times New Roman" w:hAnsi="Times New Roman"/>
                <w:b/>
                <w:bCs/>
                <w:i/>
                <w:iCs/>
                <w:sz w:val="24"/>
                <w:szCs w:val="24"/>
              </w:rPr>
              <w:t>.</w:t>
            </w:r>
            <w:r w:rsidR="00A4642D" w:rsidRPr="00BA3949">
              <w:rPr>
                <w:rFonts w:ascii="Times New Roman" w:hAnsi="Times New Roman"/>
                <w:b/>
                <w:bCs/>
                <w:i/>
                <w:iCs/>
                <w:sz w:val="24"/>
                <w:szCs w:val="24"/>
              </w:rPr>
              <w:t>8</w:t>
            </w:r>
            <w:r w:rsidR="00101AB4" w:rsidRPr="00BA3949">
              <w:rPr>
                <w:rFonts w:ascii="Times New Roman" w:hAnsi="Times New Roman"/>
                <w:b/>
                <w:bCs/>
                <w:i/>
                <w:iCs/>
                <w:sz w:val="24"/>
                <w:szCs w:val="24"/>
              </w:rPr>
              <w:t>00</w:t>
            </w:r>
          </w:p>
        </w:tc>
      </w:tr>
      <w:tr w:rsidR="00BA3949" w:rsidRPr="00BA3949" w14:paraId="1C9C63A9" w14:textId="77777777" w:rsidTr="008F6421">
        <w:trPr>
          <w:trHeight w:hRule="exact" w:val="340"/>
        </w:trPr>
        <w:tc>
          <w:tcPr>
            <w:tcW w:w="2969"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6BF4018" w14:textId="77777777" w:rsidR="00A62745" w:rsidRPr="00BA3949" w:rsidRDefault="00A62745" w:rsidP="008F6421">
            <w:pPr>
              <w:widowControl w:val="0"/>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xml:space="preserve">Tổng nhu cầu dùng nước nông thôn </w:t>
            </w:r>
            <w:r w:rsidRPr="00BA3949">
              <w:rPr>
                <w:rFonts w:ascii="Times New Roman" w:eastAsia="Times New Roman" w:hAnsi="Times New Roman"/>
                <w:i/>
                <w:iCs/>
                <w:sz w:val="24"/>
                <w:szCs w:val="24"/>
              </w:rPr>
              <w:t>(m</w:t>
            </w:r>
            <w:r w:rsidRPr="00BA3949">
              <w:rPr>
                <w:rFonts w:ascii="Times New Roman" w:eastAsia="Times New Roman" w:hAnsi="Times New Roman"/>
                <w:i/>
                <w:iCs/>
                <w:sz w:val="24"/>
                <w:szCs w:val="24"/>
                <w:vertAlign w:val="superscript"/>
              </w:rPr>
              <w:t>3</w:t>
            </w:r>
            <w:r w:rsidRPr="00BA3949">
              <w:rPr>
                <w:rFonts w:ascii="Times New Roman" w:eastAsia="Times New Roman" w:hAnsi="Times New Roman"/>
                <w:i/>
                <w:iCs/>
                <w:sz w:val="24"/>
                <w:szCs w:val="24"/>
              </w:rPr>
              <w:t>/ngày.đêm)</w:t>
            </w:r>
          </w:p>
        </w:tc>
        <w:tc>
          <w:tcPr>
            <w:tcW w:w="1016" w:type="pct"/>
            <w:tcBorders>
              <w:top w:val="nil"/>
              <w:left w:val="nil"/>
              <w:bottom w:val="single" w:sz="4" w:space="0" w:color="auto"/>
              <w:right w:val="single" w:sz="4" w:space="0" w:color="auto"/>
            </w:tcBorders>
            <w:shd w:val="clear" w:color="auto" w:fill="auto"/>
            <w:vAlign w:val="center"/>
            <w:hideMark/>
          </w:tcPr>
          <w:p w14:paraId="620AA272" w14:textId="52E71615" w:rsidR="00A62745" w:rsidRPr="00BA3949" w:rsidRDefault="00F749CC" w:rsidP="00E6089F">
            <w:pPr>
              <w:widowControl w:val="0"/>
              <w:jc w:val="right"/>
              <w:rPr>
                <w:rFonts w:ascii="Times New Roman" w:hAnsi="Times New Roman"/>
                <w:b/>
                <w:bCs/>
                <w:i/>
                <w:iCs/>
                <w:sz w:val="24"/>
                <w:szCs w:val="24"/>
              </w:rPr>
            </w:pPr>
            <w:r w:rsidRPr="00BA3949">
              <w:rPr>
                <w:rFonts w:ascii="Times New Roman" w:hAnsi="Times New Roman"/>
                <w:b/>
                <w:bCs/>
                <w:i/>
                <w:iCs/>
                <w:sz w:val="24"/>
                <w:szCs w:val="24"/>
              </w:rPr>
              <w:t>4.</w:t>
            </w:r>
            <w:r w:rsidR="00E6089F" w:rsidRPr="00BA3949">
              <w:rPr>
                <w:rFonts w:ascii="Times New Roman" w:hAnsi="Times New Roman"/>
                <w:b/>
                <w:bCs/>
                <w:i/>
                <w:iCs/>
                <w:sz w:val="24"/>
                <w:szCs w:val="24"/>
              </w:rPr>
              <w:t>1</w:t>
            </w:r>
            <w:r w:rsidR="00101AB4" w:rsidRPr="00BA3949">
              <w:rPr>
                <w:rFonts w:ascii="Times New Roman" w:hAnsi="Times New Roman"/>
                <w:b/>
                <w:bCs/>
                <w:i/>
                <w:iCs/>
                <w:sz w:val="24"/>
                <w:szCs w:val="24"/>
              </w:rPr>
              <w:t>00</w:t>
            </w:r>
          </w:p>
        </w:tc>
        <w:tc>
          <w:tcPr>
            <w:tcW w:w="1015" w:type="pct"/>
            <w:tcBorders>
              <w:top w:val="nil"/>
              <w:left w:val="nil"/>
              <w:bottom w:val="single" w:sz="4" w:space="0" w:color="auto"/>
              <w:right w:val="single" w:sz="4" w:space="0" w:color="auto"/>
            </w:tcBorders>
            <w:shd w:val="clear" w:color="auto" w:fill="auto"/>
            <w:vAlign w:val="center"/>
            <w:hideMark/>
          </w:tcPr>
          <w:p w14:paraId="4D06E56D" w14:textId="1E7E1169" w:rsidR="00A62745" w:rsidRPr="00BA3949" w:rsidRDefault="00E6089F" w:rsidP="00E6089F">
            <w:pPr>
              <w:widowControl w:val="0"/>
              <w:jc w:val="right"/>
              <w:rPr>
                <w:rFonts w:ascii="Times New Roman" w:hAnsi="Times New Roman"/>
                <w:b/>
                <w:bCs/>
                <w:i/>
                <w:iCs/>
                <w:sz w:val="24"/>
                <w:szCs w:val="24"/>
              </w:rPr>
            </w:pPr>
            <w:r w:rsidRPr="00BA3949">
              <w:rPr>
                <w:rFonts w:ascii="Times New Roman" w:hAnsi="Times New Roman"/>
                <w:b/>
                <w:bCs/>
                <w:i/>
                <w:iCs/>
                <w:sz w:val="24"/>
                <w:szCs w:val="24"/>
              </w:rPr>
              <w:t>7</w:t>
            </w:r>
            <w:r w:rsidR="00F749CC" w:rsidRPr="00BA3949">
              <w:rPr>
                <w:rFonts w:ascii="Times New Roman" w:hAnsi="Times New Roman"/>
                <w:b/>
                <w:bCs/>
                <w:i/>
                <w:iCs/>
                <w:sz w:val="24"/>
                <w:szCs w:val="24"/>
              </w:rPr>
              <w:t>.</w:t>
            </w:r>
            <w:r w:rsidRPr="00BA3949">
              <w:rPr>
                <w:rFonts w:ascii="Times New Roman" w:hAnsi="Times New Roman"/>
                <w:b/>
                <w:bCs/>
                <w:i/>
                <w:iCs/>
                <w:sz w:val="24"/>
                <w:szCs w:val="24"/>
              </w:rPr>
              <w:t>8</w:t>
            </w:r>
            <w:r w:rsidR="00101AB4" w:rsidRPr="00BA3949">
              <w:rPr>
                <w:rFonts w:ascii="Times New Roman" w:hAnsi="Times New Roman"/>
                <w:b/>
                <w:bCs/>
                <w:i/>
                <w:iCs/>
                <w:sz w:val="24"/>
                <w:szCs w:val="24"/>
              </w:rPr>
              <w:t>00</w:t>
            </w:r>
          </w:p>
        </w:tc>
      </w:tr>
    </w:tbl>
    <w:p w14:paraId="36A814CD" w14:textId="7977CD6E"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b/>
          <w:bCs/>
          <w:sz w:val="26"/>
          <w:szCs w:val="26"/>
          <w:lang w:val="vi-VN"/>
        </w:rPr>
        <w:t>Tổng nhu cầu dùng nước sinh hoạt toàn huyện đến 20</w:t>
      </w:r>
      <w:r w:rsidRPr="00BA3949">
        <w:rPr>
          <w:rFonts w:ascii="Times New Roman" w:eastAsia="Times New Roman" w:hAnsi="Times New Roman"/>
          <w:b/>
          <w:bCs/>
          <w:sz w:val="26"/>
          <w:szCs w:val="26"/>
        </w:rPr>
        <w:t>30</w:t>
      </w:r>
      <w:r w:rsidRPr="00BA3949">
        <w:rPr>
          <w:rFonts w:ascii="Times New Roman" w:eastAsia="Times New Roman" w:hAnsi="Times New Roman"/>
          <w:b/>
          <w:bCs/>
          <w:sz w:val="26"/>
          <w:szCs w:val="26"/>
          <w:lang w:val="vi-VN"/>
        </w:rPr>
        <w:t xml:space="preserve"> khoảng </w:t>
      </w:r>
      <w:r w:rsidR="00E6089F" w:rsidRPr="00BA3949">
        <w:rPr>
          <w:rFonts w:ascii="Times New Roman" w:eastAsia="Times New Roman" w:hAnsi="Times New Roman"/>
          <w:b/>
          <w:bCs/>
          <w:sz w:val="26"/>
          <w:szCs w:val="26"/>
        </w:rPr>
        <w:t>8</w:t>
      </w:r>
      <w:r w:rsidR="00101AB4" w:rsidRPr="00BA3949">
        <w:rPr>
          <w:rFonts w:ascii="Times New Roman" w:eastAsia="Times New Roman" w:hAnsi="Times New Roman"/>
          <w:b/>
          <w:bCs/>
          <w:sz w:val="26"/>
          <w:szCs w:val="26"/>
        </w:rPr>
        <w:t>.</w:t>
      </w:r>
      <w:r w:rsidR="00E6089F" w:rsidRPr="00BA3949">
        <w:rPr>
          <w:rFonts w:ascii="Times New Roman" w:eastAsia="Times New Roman" w:hAnsi="Times New Roman"/>
          <w:b/>
          <w:bCs/>
          <w:sz w:val="26"/>
          <w:szCs w:val="26"/>
        </w:rPr>
        <w:t>7</w:t>
      </w:r>
      <w:r w:rsidR="00101AB4" w:rsidRPr="00BA3949">
        <w:rPr>
          <w:rFonts w:ascii="Times New Roman" w:eastAsia="Times New Roman" w:hAnsi="Times New Roman"/>
          <w:b/>
          <w:bCs/>
          <w:sz w:val="26"/>
          <w:szCs w:val="26"/>
        </w:rPr>
        <w:t>00</w:t>
      </w:r>
      <w:r w:rsidRPr="00BA3949">
        <w:rPr>
          <w:rFonts w:ascii="Times New Roman" w:eastAsia="Times New Roman" w:hAnsi="Times New Roman"/>
          <w:b/>
          <w:bCs/>
          <w:sz w:val="26"/>
          <w:szCs w:val="26"/>
          <w:lang w:val="vi-VN"/>
        </w:rPr>
        <w:t xml:space="preserve"> m</w:t>
      </w:r>
      <w:r w:rsidRPr="00BA3949">
        <w:rPr>
          <w:rFonts w:ascii="Times New Roman" w:eastAsia="Times New Roman" w:hAnsi="Times New Roman"/>
          <w:b/>
          <w:bCs/>
          <w:sz w:val="26"/>
          <w:szCs w:val="26"/>
          <w:vertAlign w:val="superscript"/>
          <w:lang w:val="vi-VN"/>
        </w:rPr>
        <w:t>3</w:t>
      </w:r>
      <w:r w:rsidRPr="00BA3949">
        <w:rPr>
          <w:rFonts w:ascii="Times New Roman" w:eastAsia="Times New Roman" w:hAnsi="Times New Roman"/>
          <w:b/>
          <w:bCs/>
          <w:sz w:val="26"/>
          <w:szCs w:val="26"/>
          <w:lang w:val="vi-VN"/>
        </w:rPr>
        <w:t>/ngày đêm, đến 20</w:t>
      </w:r>
      <w:r w:rsidR="00F749CC" w:rsidRPr="00BA3949">
        <w:rPr>
          <w:rFonts w:ascii="Times New Roman" w:eastAsia="Times New Roman" w:hAnsi="Times New Roman"/>
          <w:b/>
          <w:bCs/>
          <w:sz w:val="26"/>
          <w:szCs w:val="26"/>
        </w:rPr>
        <w:t>45</w:t>
      </w:r>
      <w:r w:rsidRPr="00BA3949">
        <w:rPr>
          <w:rFonts w:ascii="Times New Roman" w:eastAsia="Times New Roman" w:hAnsi="Times New Roman"/>
          <w:b/>
          <w:bCs/>
          <w:sz w:val="26"/>
          <w:szCs w:val="26"/>
          <w:lang w:val="vi-VN"/>
        </w:rPr>
        <w:t xml:space="preserve"> khoảng </w:t>
      </w:r>
      <w:r w:rsidR="00F749CC" w:rsidRPr="00BA3949">
        <w:rPr>
          <w:rFonts w:ascii="Times New Roman" w:eastAsia="Times New Roman" w:hAnsi="Times New Roman"/>
          <w:b/>
          <w:bCs/>
          <w:sz w:val="26"/>
          <w:szCs w:val="26"/>
        </w:rPr>
        <w:t>1</w:t>
      </w:r>
      <w:r w:rsidR="00A4642D" w:rsidRPr="00BA3949">
        <w:rPr>
          <w:rFonts w:ascii="Times New Roman" w:eastAsia="Times New Roman" w:hAnsi="Times New Roman"/>
          <w:b/>
          <w:bCs/>
          <w:sz w:val="26"/>
          <w:szCs w:val="26"/>
        </w:rPr>
        <w:t>7</w:t>
      </w:r>
      <w:r w:rsidRPr="00BA3949">
        <w:rPr>
          <w:rFonts w:ascii="Times New Roman" w:eastAsia="Times New Roman" w:hAnsi="Times New Roman"/>
          <w:b/>
          <w:bCs/>
          <w:sz w:val="26"/>
          <w:szCs w:val="26"/>
          <w:lang w:val="vi-VN"/>
        </w:rPr>
        <w:t>.</w:t>
      </w:r>
      <w:r w:rsidR="00E6089F" w:rsidRPr="00BA3949">
        <w:rPr>
          <w:rFonts w:ascii="Times New Roman" w:eastAsia="Times New Roman" w:hAnsi="Times New Roman"/>
          <w:b/>
          <w:bCs/>
          <w:sz w:val="26"/>
          <w:szCs w:val="26"/>
        </w:rPr>
        <w:t>6</w:t>
      </w:r>
      <w:r w:rsidR="00101AB4" w:rsidRPr="00BA3949">
        <w:rPr>
          <w:rFonts w:ascii="Times New Roman" w:eastAsia="Times New Roman" w:hAnsi="Times New Roman"/>
          <w:b/>
          <w:bCs/>
          <w:sz w:val="26"/>
          <w:szCs w:val="26"/>
        </w:rPr>
        <w:t>00</w:t>
      </w:r>
      <w:r w:rsidRPr="00BA3949">
        <w:rPr>
          <w:rFonts w:ascii="Times New Roman" w:eastAsia="Times New Roman" w:hAnsi="Times New Roman"/>
          <w:b/>
          <w:bCs/>
          <w:sz w:val="26"/>
          <w:szCs w:val="26"/>
          <w:lang w:val="vi-VN"/>
        </w:rPr>
        <w:t xml:space="preserve"> m</w:t>
      </w:r>
      <w:r w:rsidRPr="00BA3949">
        <w:rPr>
          <w:rFonts w:ascii="Times New Roman" w:eastAsia="Times New Roman" w:hAnsi="Times New Roman"/>
          <w:b/>
          <w:bCs/>
          <w:sz w:val="26"/>
          <w:szCs w:val="26"/>
          <w:vertAlign w:val="superscript"/>
          <w:lang w:val="vi-VN"/>
        </w:rPr>
        <w:t>3</w:t>
      </w:r>
      <w:r w:rsidRPr="00BA3949">
        <w:rPr>
          <w:rFonts w:ascii="Times New Roman" w:eastAsia="Times New Roman" w:hAnsi="Times New Roman"/>
          <w:b/>
          <w:bCs/>
          <w:sz w:val="26"/>
          <w:szCs w:val="26"/>
          <w:lang w:val="vi-VN"/>
        </w:rPr>
        <w:t>/ngày đêm.</w:t>
      </w:r>
      <w:r w:rsidRPr="00BA3949">
        <w:rPr>
          <w:rFonts w:ascii="Times New Roman" w:eastAsia="Times New Roman" w:hAnsi="Times New Roman"/>
          <w:sz w:val="26"/>
          <w:szCs w:val="26"/>
          <w:lang w:val="vi-VN"/>
        </w:rPr>
        <w:t xml:space="preserve"> </w:t>
      </w:r>
    </w:p>
    <w:p w14:paraId="6932BE1C" w14:textId="77777777" w:rsidR="00A62745" w:rsidRPr="00BA3949" w:rsidRDefault="00A62745" w:rsidP="00831947">
      <w:pPr>
        <w:widowControl w:val="0"/>
        <w:spacing w:line="288" w:lineRule="auto"/>
        <w:ind w:firstLine="426"/>
        <w:rPr>
          <w:rFonts w:ascii="Times New Roman" w:eastAsia="Times New Roman" w:hAnsi="Times New Roman"/>
          <w:i/>
          <w:iCs/>
          <w:sz w:val="26"/>
          <w:szCs w:val="26"/>
          <w:lang w:val="vi-VN"/>
        </w:rPr>
      </w:pPr>
      <w:r w:rsidRPr="00BA3949">
        <w:rPr>
          <w:rFonts w:ascii="Times New Roman" w:eastAsia="Times New Roman" w:hAnsi="Times New Roman"/>
          <w:i/>
          <w:iCs/>
          <w:sz w:val="26"/>
          <w:szCs w:val="26"/>
          <w:lang w:val="vi-VN"/>
        </w:rPr>
        <w:t>Trong đó:</w:t>
      </w:r>
    </w:p>
    <w:p w14:paraId="5AB41681" w14:textId="6AB05FEE"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Nước cấp cho đô thị khoảng </w:t>
      </w:r>
      <w:r w:rsidR="00E6089F" w:rsidRPr="00BA3949">
        <w:rPr>
          <w:rFonts w:ascii="Times New Roman" w:eastAsia="Times New Roman" w:hAnsi="Times New Roman"/>
          <w:sz w:val="26"/>
          <w:szCs w:val="26"/>
          <w:lang w:val="vi-VN"/>
        </w:rPr>
        <w:t>4</w:t>
      </w:r>
      <w:r w:rsidRPr="00BA3949">
        <w:rPr>
          <w:rFonts w:ascii="Times New Roman" w:eastAsia="Times New Roman" w:hAnsi="Times New Roman"/>
          <w:sz w:val="26"/>
          <w:szCs w:val="26"/>
          <w:lang w:val="vi-VN"/>
        </w:rPr>
        <w:t>.</w:t>
      </w:r>
      <w:r w:rsidR="00E6089F" w:rsidRPr="00BA3949">
        <w:rPr>
          <w:rFonts w:ascii="Times New Roman" w:eastAsia="Times New Roman" w:hAnsi="Times New Roman"/>
          <w:sz w:val="26"/>
          <w:szCs w:val="26"/>
          <w:lang w:val="vi-VN"/>
        </w:rPr>
        <w:t>6</w:t>
      </w:r>
      <w:r w:rsidRPr="00BA3949">
        <w:rPr>
          <w:rFonts w:ascii="Times New Roman" w:eastAsia="Times New Roman" w:hAnsi="Times New Roman"/>
          <w:sz w:val="26"/>
          <w:szCs w:val="26"/>
          <w:lang w:val="vi-VN"/>
        </w:rPr>
        <w:t>00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 xml:space="preserve">/ngày (2030); </w:t>
      </w:r>
      <w:r w:rsidR="00E6089F" w:rsidRPr="00BA3949">
        <w:rPr>
          <w:rFonts w:ascii="Times New Roman" w:eastAsia="Times New Roman" w:hAnsi="Times New Roman"/>
          <w:sz w:val="26"/>
          <w:szCs w:val="26"/>
          <w:lang w:val="vi-VN"/>
        </w:rPr>
        <w:t>12</w:t>
      </w:r>
      <w:r w:rsidR="0063309D" w:rsidRPr="00BA3949">
        <w:rPr>
          <w:rFonts w:ascii="Times New Roman" w:eastAsia="Times New Roman" w:hAnsi="Times New Roman"/>
          <w:sz w:val="26"/>
          <w:szCs w:val="26"/>
          <w:lang w:val="vi-VN"/>
        </w:rPr>
        <w:t>.</w:t>
      </w:r>
      <w:r w:rsidR="00A4642D" w:rsidRPr="00BA3949">
        <w:rPr>
          <w:rFonts w:ascii="Times New Roman" w:eastAsia="Times New Roman" w:hAnsi="Times New Roman"/>
          <w:sz w:val="26"/>
          <w:szCs w:val="26"/>
          <w:lang w:val="vi-VN"/>
        </w:rPr>
        <w:t>8</w:t>
      </w:r>
      <w:r w:rsidRPr="00BA3949">
        <w:rPr>
          <w:rFonts w:ascii="Times New Roman" w:eastAsia="Times New Roman" w:hAnsi="Times New Roman"/>
          <w:sz w:val="26"/>
          <w:szCs w:val="26"/>
          <w:lang w:val="vi-VN"/>
        </w:rPr>
        <w:t>00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/ngày (20</w:t>
      </w:r>
      <w:r w:rsidR="0063309D" w:rsidRPr="00BA3949">
        <w:rPr>
          <w:rFonts w:ascii="Times New Roman" w:eastAsia="Times New Roman" w:hAnsi="Times New Roman"/>
          <w:sz w:val="26"/>
          <w:szCs w:val="26"/>
          <w:lang w:val="vi-VN"/>
        </w:rPr>
        <w:t>45</w:t>
      </w:r>
      <w:r w:rsidRPr="00BA3949">
        <w:rPr>
          <w:rFonts w:ascii="Times New Roman" w:eastAsia="Times New Roman" w:hAnsi="Times New Roman"/>
          <w:sz w:val="26"/>
          <w:szCs w:val="26"/>
          <w:lang w:val="vi-VN"/>
        </w:rPr>
        <w:t>).</w:t>
      </w:r>
    </w:p>
    <w:p w14:paraId="49D04700" w14:textId="237F4AC6"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Nước cấp cho dân cư nông thôn khoảng </w:t>
      </w:r>
      <w:r w:rsidR="0063309D" w:rsidRPr="00BA3949">
        <w:rPr>
          <w:rFonts w:ascii="Times New Roman" w:eastAsia="Times New Roman" w:hAnsi="Times New Roman"/>
          <w:sz w:val="26"/>
          <w:szCs w:val="26"/>
          <w:lang w:val="vi-VN"/>
        </w:rPr>
        <w:t>4</w:t>
      </w:r>
      <w:r w:rsidRPr="00BA3949">
        <w:rPr>
          <w:rFonts w:ascii="Times New Roman" w:eastAsia="Times New Roman" w:hAnsi="Times New Roman"/>
          <w:sz w:val="26"/>
          <w:szCs w:val="26"/>
          <w:lang w:val="vi-VN"/>
        </w:rPr>
        <w:t>.</w:t>
      </w:r>
      <w:r w:rsidR="00E6089F" w:rsidRPr="00BA3949">
        <w:rPr>
          <w:rFonts w:ascii="Times New Roman" w:eastAsia="Times New Roman" w:hAnsi="Times New Roman"/>
          <w:sz w:val="26"/>
          <w:szCs w:val="26"/>
          <w:lang w:val="vi-VN"/>
        </w:rPr>
        <w:t>1</w:t>
      </w:r>
      <w:r w:rsidRPr="00BA3949">
        <w:rPr>
          <w:rFonts w:ascii="Times New Roman" w:eastAsia="Times New Roman" w:hAnsi="Times New Roman"/>
          <w:sz w:val="26"/>
          <w:szCs w:val="26"/>
          <w:lang w:val="vi-VN"/>
        </w:rPr>
        <w:t>00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 xml:space="preserve">/ngày (2030); </w:t>
      </w:r>
      <w:r w:rsidR="0063309D" w:rsidRPr="00BA3949">
        <w:rPr>
          <w:rFonts w:ascii="Times New Roman" w:eastAsia="Times New Roman" w:hAnsi="Times New Roman"/>
          <w:sz w:val="26"/>
          <w:szCs w:val="26"/>
          <w:lang w:val="vi-VN"/>
        </w:rPr>
        <w:t>7</w:t>
      </w:r>
      <w:r w:rsidRPr="00BA3949">
        <w:rPr>
          <w:rFonts w:ascii="Times New Roman" w:eastAsia="Times New Roman" w:hAnsi="Times New Roman"/>
          <w:sz w:val="26"/>
          <w:szCs w:val="26"/>
          <w:lang w:val="vi-VN"/>
        </w:rPr>
        <w:t>.</w:t>
      </w:r>
      <w:r w:rsidR="00E6089F" w:rsidRPr="00BA3949">
        <w:rPr>
          <w:rFonts w:ascii="Times New Roman" w:eastAsia="Times New Roman" w:hAnsi="Times New Roman"/>
          <w:sz w:val="26"/>
          <w:szCs w:val="26"/>
          <w:lang w:val="vi-VN"/>
        </w:rPr>
        <w:t>8</w:t>
      </w:r>
      <w:r w:rsidRPr="00BA3949">
        <w:rPr>
          <w:rFonts w:ascii="Times New Roman" w:eastAsia="Times New Roman" w:hAnsi="Times New Roman"/>
          <w:sz w:val="26"/>
          <w:szCs w:val="26"/>
          <w:lang w:val="vi-VN"/>
        </w:rPr>
        <w:t>00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/ngày (20</w:t>
      </w:r>
      <w:r w:rsidR="00E6089F" w:rsidRPr="00BA3949">
        <w:rPr>
          <w:rFonts w:ascii="Times New Roman" w:eastAsia="Times New Roman" w:hAnsi="Times New Roman"/>
          <w:sz w:val="26"/>
          <w:szCs w:val="26"/>
          <w:lang w:val="vi-VN"/>
        </w:rPr>
        <w:t>45</w:t>
      </w:r>
      <w:r w:rsidRPr="00BA3949">
        <w:rPr>
          <w:rFonts w:ascii="Times New Roman" w:eastAsia="Times New Roman" w:hAnsi="Times New Roman"/>
          <w:sz w:val="26"/>
          <w:szCs w:val="26"/>
          <w:lang w:val="vi-VN"/>
        </w:rPr>
        <w:t xml:space="preserve">). </w:t>
      </w:r>
    </w:p>
    <w:p w14:paraId="0C1FB9D4" w14:textId="77777777" w:rsidR="00A62745" w:rsidRPr="00BA3949" w:rsidRDefault="00A62745" w:rsidP="00831947">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4.5.3 Nguồn nước trên địa bàn huyện</w:t>
      </w:r>
    </w:p>
    <w:p w14:paraId="3828B24A" w14:textId="77777777" w:rsidR="00CD5D3D" w:rsidRPr="00BA3949" w:rsidRDefault="00CD5D3D"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a. Nước mặt: </w:t>
      </w:r>
    </w:p>
    <w:p w14:paraId="3FF98EC4" w14:textId="2D462F0C" w:rsidR="00570B86" w:rsidRPr="00BA3949" w:rsidRDefault="00570B86" w:rsidP="00831947">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Trên địa bàn huyện có khoảng 45 khe nước chính cấp nước cho sinh hoạt và sản xuất phân bố đều ở các xã. Toàn huyện </w:t>
      </w:r>
      <w:r w:rsidR="00007644" w:rsidRPr="00BA3949">
        <w:rPr>
          <w:rFonts w:ascii="Times New Roman" w:eastAsia="Times New Roman" w:hAnsi="Times New Roman"/>
          <w:sz w:val="26"/>
          <w:szCs w:val="26"/>
          <w:lang w:val="vi-VN"/>
        </w:rPr>
        <w:t>có</w:t>
      </w:r>
      <w:r w:rsidRPr="00BA3949">
        <w:rPr>
          <w:rFonts w:ascii="Times New Roman" w:eastAsia="Times New Roman" w:hAnsi="Times New Roman"/>
          <w:sz w:val="26"/>
          <w:szCs w:val="26"/>
          <w:lang w:val="vi-VN"/>
        </w:rPr>
        <w:t xml:space="preserve"> 05 công trình thủy điện (02 công trình có quy mô trung bình là thủy điện Huội Quảng và thủy điện Bản Chát).</w:t>
      </w:r>
    </w:p>
    <w:p w14:paraId="63E6D1AA" w14:textId="3870BE89" w:rsidR="00570B86" w:rsidRPr="00BA3949" w:rsidRDefault="00570B86" w:rsidP="00831947">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Than Uyên thuộc lưu vực sông Nậm Mu (Phụ lưu cấp 1 của sông Đà) có mật độ sông suối từ 1,5 -1,7 km/km², thuộc loại dày, do lượng mưa trong năm phân bố không đều nên mùa mưa quá dư thừa nước gây ra lũ lụt, về m</w:t>
      </w:r>
      <w:r w:rsidR="001A26F3" w:rsidRPr="00BA3949">
        <w:rPr>
          <w:rFonts w:ascii="Times New Roman" w:eastAsia="Times New Roman" w:hAnsi="Times New Roman"/>
          <w:sz w:val="26"/>
          <w:szCs w:val="26"/>
          <w:lang w:val="vi-VN"/>
        </w:rPr>
        <w:t>ù</w:t>
      </w:r>
      <w:r w:rsidRPr="00BA3949">
        <w:rPr>
          <w:rFonts w:ascii="Times New Roman" w:eastAsia="Times New Roman" w:hAnsi="Times New Roman"/>
          <w:sz w:val="26"/>
          <w:szCs w:val="26"/>
          <w:lang w:val="vi-VN"/>
        </w:rPr>
        <w:t>a khô thì thiếu nước, dòng thủy cạn kiệt.</w:t>
      </w:r>
    </w:p>
    <w:p w14:paraId="29064625" w14:textId="77777777" w:rsidR="00570B86" w:rsidRPr="00BA3949" w:rsidRDefault="00570B86" w:rsidP="00831947">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Sông Nậm Mu chảy qua huyện với chiều dài 160 km, có độc dốc lớn là nguồn năng lượng vô tận cho việc phát triển thủy điện ở địa phương. Năm 2005, khởi công xây dựng hai công trình thủy điện lớn trên sông là Bản Chát (xã Mường Kim), công suất 220 MW và Huội quảng (xã Khoen On) có công suất 520 MW. Trên các nhánh sông cũng đã xây dựng các công trình thủy điện khác như Nậm Mở 3 (công suất 10 MW, xã Khoen On), Nậm Mở 2,...</w:t>
      </w:r>
    </w:p>
    <w:p w14:paraId="70BDB5AE" w14:textId="77777777" w:rsidR="00570B86" w:rsidRPr="00BA3949" w:rsidRDefault="00570B86" w:rsidP="00831947">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Trong huyện có một số hồ nước tự nhiên: hồ thị trấn Than Uyên ở Khu 1, hồ Khu 9, hồ Xuân Khiêng ở xã Mường Than, Hồ Long Thăng thuộc xã Phúc Than. Có 2 hồ thủy điện lớn là Hồ thủy điện Bản Chát và Hồ Thủy điện Huội Quảng: </w:t>
      </w:r>
    </w:p>
    <w:p w14:paraId="38EFD5EA" w14:textId="77777777" w:rsidR="00570B86" w:rsidRPr="00BA3949" w:rsidRDefault="00570B86" w:rsidP="00831947">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Hồ Thủy điện Bản Chát sau khi hoàn thành toàn bộ năm 2013 hồ chứa có dung tích 2,1377 tỷ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 trải trên 5 xã của huyện Than Uyên và 4 xã của huyện Tân Uyên, tỉnh Lai Châu. Cao trình mực nước dâng bình thường 475m, mực nước chết 431m. </w:t>
      </w:r>
    </w:p>
    <w:p w14:paraId="63EE35AB" w14:textId="77777777" w:rsidR="00570B86" w:rsidRPr="00BA3949" w:rsidRDefault="00570B86" w:rsidP="00831947">
      <w:pPr>
        <w:widowControl w:val="0"/>
        <w:spacing w:line="288" w:lineRule="auto"/>
        <w:ind w:firstLine="720"/>
        <w:rPr>
          <w:rFonts w:ascii="Times New Roman" w:hAnsi="Times New Roman"/>
          <w:szCs w:val="28"/>
          <w:lang w:val="vi-VN"/>
        </w:rPr>
      </w:pPr>
      <w:r w:rsidRPr="00BA3949">
        <w:rPr>
          <w:rFonts w:ascii="Times New Roman" w:eastAsia="Times New Roman" w:hAnsi="Times New Roman"/>
          <w:sz w:val="26"/>
          <w:szCs w:val="26"/>
          <w:lang w:val="vi-VN"/>
        </w:rPr>
        <w:lastRenderedPageBreak/>
        <w:t>+ Hồ Thủy điện Huội Quảng chứa nước có diện tích lưu vực 2.824 km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 lưu lượng trung bình năm 158,1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/s, mực nước dâng bình thường 370 m, mực nước hạ lưu 215m, diện tích mặt thoáng hồ 870 ha, dung tích ở MNDBT 184,2 triệu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w:t>
      </w:r>
    </w:p>
    <w:p w14:paraId="3CFD74E3" w14:textId="77777777" w:rsidR="00570B86" w:rsidRPr="00BA3949" w:rsidRDefault="00570B86"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b. Nước ngầm: </w:t>
      </w:r>
    </w:p>
    <w:p w14:paraId="448DBBC9" w14:textId="415D22E0" w:rsidR="00570B86" w:rsidRPr="00BA3949" w:rsidRDefault="00570B86" w:rsidP="00831947">
      <w:pPr>
        <w:widowControl w:val="0"/>
        <w:spacing w:line="288" w:lineRule="auto"/>
        <w:ind w:firstLine="720"/>
        <w:rPr>
          <w:rFonts w:ascii="Times New Roman" w:eastAsia="Times New Roman" w:hAnsi="Times New Roman"/>
          <w:i/>
          <w:sz w:val="26"/>
          <w:szCs w:val="26"/>
          <w:lang w:val="vi-VN"/>
        </w:rPr>
      </w:pPr>
      <w:r w:rsidRPr="00BA3949">
        <w:rPr>
          <w:rFonts w:ascii="Times New Roman" w:eastAsia="Times New Roman" w:hAnsi="Times New Roman"/>
          <w:sz w:val="26"/>
          <w:szCs w:val="26"/>
          <w:lang w:val="vi-VN"/>
        </w:rPr>
        <w:t>Do đặc điểm địa hình và hoạt động của hiện tượng Karst nên Than Uyên có nguồn nước ngầm nông và trữ lượng nước ngầm không lớn, thường bị tụt thấp vào mùa khô.</w:t>
      </w:r>
    </w:p>
    <w:p w14:paraId="2201EFB7" w14:textId="5C7F4E4C" w:rsidR="00CD5D3D" w:rsidRPr="00BA3949" w:rsidRDefault="00570B86"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c</w:t>
      </w:r>
      <w:r w:rsidR="00CD5D3D" w:rsidRPr="00BA3949">
        <w:rPr>
          <w:rFonts w:ascii="Times New Roman" w:eastAsia="Times New Roman" w:hAnsi="Times New Roman"/>
          <w:b/>
          <w:i/>
          <w:sz w:val="26"/>
          <w:szCs w:val="26"/>
          <w:lang w:val="vi-VN"/>
        </w:rPr>
        <w:t>. Lựa chọn nguồn nước</w:t>
      </w:r>
    </w:p>
    <w:p w14:paraId="1C081B67" w14:textId="1CF8ADCD" w:rsidR="00570B86" w:rsidRPr="00BA3949" w:rsidRDefault="005867FF" w:rsidP="00831947">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w:t>
      </w:r>
      <w:r w:rsidR="00570B86" w:rsidRPr="00BA3949">
        <w:rPr>
          <w:rFonts w:ascii="Times New Roman" w:eastAsia="Times New Roman" w:hAnsi="Times New Roman"/>
          <w:sz w:val="26"/>
          <w:szCs w:val="26"/>
          <w:lang w:val="vi-VN"/>
        </w:rPr>
        <w:t xml:space="preserve">Sử dụng nguồn nước </w:t>
      </w:r>
      <w:r w:rsidR="000266C4" w:rsidRPr="00BA3949">
        <w:rPr>
          <w:rFonts w:ascii="Times New Roman" w:eastAsia="Times New Roman" w:hAnsi="Times New Roman"/>
          <w:sz w:val="26"/>
          <w:szCs w:val="26"/>
          <w:lang w:val="vi-VN"/>
        </w:rPr>
        <w:t>suối</w:t>
      </w:r>
      <w:r w:rsidR="00570B86" w:rsidRPr="00BA3949">
        <w:rPr>
          <w:rFonts w:ascii="Times New Roman" w:eastAsia="Times New Roman" w:hAnsi="Times New Roman"/>
          <w:sz w:val="26"/>
          <w:szCs w:val="26"/>
          <w:lang w:val="vi-VN"/>
        </w:rPr>
        <w:t xml:space="preserve"> cho khu vực huyện </w:t>
      </w:r>
      <w:r w:rsidRPr="00BA3949">
        <w:rPr>
          <w:rFonts w:ascii="Times New Roman" w:eastAsia="Times New Roman" w:hAnsi="Times New Roman"/>
          <w:sz w:val="26"/>
          <w:szCs w:val="26"/>
          <w:lang w:val="vi-VN"/>
        </w:rPr>
        <w:t>Than Uyên</w:t>
      </w:r>
      <w:r w:rsidR="00570B86" w:rsidRPr="00BA3949">
        <w:rPr>
          <w:rFonts w:ascii="Times New Roman" w:eastAsia="Times New Roman" w:hAnsi="Times New Roman"/>
          <w:sz w:val="26"/>
          <w:szCs w:val="26"/>
          <w:lang w:val="vi-VN"/>
        </w:rPr>
        <w:t xml:space="preserve">. </w:t>
      </w:r>
    </w:p>
    <w:p w14:paraId="7E100200" w14:textId="15F74DBE" w:rsidR="00570B86" w:rsidRPr="00BA3949" w:rsidRDefault="005867FF" w:rsidP="00831947">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w:t>
      </w:r>
      <w:r w:rsidR="00570B86" w:rsidRPr="00BA3949">
        <w:rPr>
          <w:rFonts w:ascii="Times New Roman" w:eastAsia="Times New Roman" w:hAnsi="Times New Roman"/>
          <w:sz w:val="26"/>
          <w:szCs w:val="26"/>
          <w:lang w:val="vi-VN"/>
        </w:rPr>
        <w:t xml:space="preserve">Tận dụng nước </w:t>
      </w:r>
      <w:r w:rsidRPr="00BA3949">
        <w:rPr>
          <w:rFonts w:ascii="Times New Roman" w:eastAsia="Times New Roman" w:hAnsi="Times New Roman"/>
          <w:sz w:val="26"/>
          <w:szCs w:val="26"/>
          <w:lang w:val="vi-VN"/>
        </w:rPr>
        <w:t>tại các suối</w:t>
      </w:r>
      <w:r w:rsidR="00570B86" w:rsidRPr="00BA3949">
        <w:rPr>
          <w:rFonts w:ascii="Times New Roman" w:eastAsia="Times New Roman" w:hAnsi="Times New Roman"/>
          <w:sz w:val="26"/>
          <w:szCs w:val="26"/>
          <w:lang w:val="vi-VN"/>
        </w:rPr>
        <w:t xml:space="preserve"> có trong khu vực để cung cấp nguồn nước cho các </w:t>
      </w:r>
      <w:r w:rsidR="00EA321B" w:rsidRPr="00BA3949">
        <w:rPr>
          <w:rFonts w:ascii="Times New Roman" w:eastAsia="Times New Roman" w:hAnsi="Times New Roman"/>
          <w:sz w:val="26"/>
          <w:szCs w:val="26"/>
          <w:lang w:val="vi-VN"/>
        </w:rPr>
        <w:t>nhà máy</w:t>
      </w:r>
      <w:r w:rsidR="00570B86" w:rsidRPr="00BA3949">
        <w:rPr>
          <w:rFonts w:ascii="Times New Roman" w:eastAsia="Times New Roman" w:hAnsi="Times New Roman"/>
          <w:sz w:val="26"/>
          <w:szCs w:val="26"/>
          <w:lang w:val="vi-VN"/>
        </w:rPr>
        <w:t xml:space="preserve"> nước hiện có hoặc nâng cấp xây dựng </w:t>
      </w:r>
      <w:r w:rsidR="00EA321B" w:rsidRPr="00BA3949">
        <w:rPr>
          <w:rFonts w:ascii="Times New Roman" w:eastAsia="Times New Roman" w:hAnsi="Times New Roman"/>
          <w:sz w:val="26"/>
          <w:szCs w:val="26"/>
          <w:lang w:val="vi-VN"/>
        </w:rPr>
        <w:t>nhà máy</w:t>
      </w:r>
      <w:r w:rsidR="00570B86" w:rsidRPr="00BA3949">
        <w:rPr>
          <w:rFonts w:ascii="Times New Roman" w:eastAsia="Times New Roman" w:hAnsi="Times New Roman"/>
          <w:sz w:val="26"/>
          <w:szCs w:val="26"/>
          <w:lang w:val="vi-VN"/>
        </w:rPr>
        <w:t xml:space="preserve"> nước mới trong tương lai.</w:t>
      </w:r>
    </w:p>
    <w:p w14:paraId="2311339B" w14:textId="77777777" w:rsidR="00A62745" w:rsidRPr="00BA3949" w:rsidRDefault="00A62745" w:rsidP="00831947">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4.5.4 Giải pháp cấp nước</w:t>
      </w:r>
    </w:p>
    <w:p w14:paraId="7BA56F38" w14:textId="77777777" w:rsidR="00570B86" w:rsidRPr="00BA3949" w:rsidRDefault="00570B86" w:rsidP="00831947">
      <w:pPr>
        <w:widowControl w:val="0"/>
        <w:spacing w:line="288" w:lineRule="auto"/>
        <w:ind w:firstLine="426"/>
        <w:rPr>
          <w:rFonts w:ascii="Times New Roman" w:eastAsia="Times New Roman" w:hAnsi="Times New Roman"/>
          <w:b/>
          <w:i/>
          <w:iCs/>
          <w:sz w:val="26"/>
          <w:szCs w:val="20"/>
          <w:lang w:val="vi-VN"/>
        </w:rPr>
      </w:pPr>
      <w:r w:rsidRPr="00BA3949">
        <w:rPr>
          <w:rFonts w:ascii="Times New Roman" w:eastAsia="Times New Roman" w:hAnsi="Times New Roman"/>
          <w:b/>
          <w:i/>
          <w:iCs/>
          <w:sz w:val="26"/>
          <w:szCs w:val="20"/>
          <w:lang w:val="vi-VN"/>
        </w:rPr>
        <w:t>a. Quan điểm cấp nước:</w:t>
      </w:r>
    </w:p>
    <w:p w14:paraId="14A8B4DA" w14:textId="09617B8A" w:rsidR="00570B86" w:rsidRPr="00BA3949" w:rsidRDefault="005867FF"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w:t>
      </w:r>
      <w:r w:rsidR="00570B86" w:rsidRPr="00BA3949">
        <w:rPr>
          <w:rFonts w:ascii="Times New Roman" w:eastAsia="Times New Roman" w:hAnsi="Times New Roman"/>
          <w:sz w:val="26"/>
          <w:szCs w:val="20"/>
          <w:lang w:val="vi-VN"/>
        </w:rPr>
        <w:t>Lưu lượng nước sạch cần phải đ</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p ứng đủ cả về số lượng v</w:t>
      </w:r>
      <w:r w:rsidR="00570B86" w:rsidRPr="00BA3949">
        <w:rPr>
          <w:rFonts w:ascii="Times New Roman" w:eastAsia="Times New Roman" w:hAnsi="Times New Roman" w:cs="Thanhoa"/>
          <w:sz w:val="26"/>
          <w:szCs w:val="20"/>
          <w:lang w:val="vi-VN"/>
        </w:rPr>
        <w:t>à</w:t>
      </w:r>
      <w:r w:rsidR="00570B86" w:rsidRPr="00BA3949">
        <w:rPr>
          <w:rFonts w:ascii="Times New Roman" w:eastAsia="Times New Roman" w:hAnsi="Times New Roman"/>
          <w:sz w:val="26"/>
          <w:szCs w:val="20"/>
          <w:lang w:val="vi-VN"/>
        </w:rPr>
        <w:t xml:space="preserve"> chất lượng, đ</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p ứng cho mọi nhu cầu ph</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t triển của nền kinh tế - x</w:t>
      </w:r>
      <w:r w:rsidR="00570B86" w:rsidRPr="00BA3949">
        <w:rPr>
          <w:rFonts w:ascii="Times New Roman" w:eastAsia="Times New Roman" w:hAnsi="Times New Roman" w:cs="Thanhoa"/>
          <w:sz w:val="26"/>
          <w:szCs w:val="20"/>
          <w:lang w:val="vi-VN"/>
        </w:rPr>
        <w:t>ã</w:t>
      </w:r>
      <w:r w:rsidR="00570B86" w:rsidRPr="00BA3949">
        <w:rPr>
          <w:rFonts w:ascii="Times New Roman" w:eastAsia="Times New Roman" w:hAnsi="Times New Roman"/>
          <w:sz w:val="26"/>
          <w:szCs w:val="20"/>
          <w:lang w:val="vi-VN"/>
        </w:rPr>
        <w:t xml:space="preserve"> hội trong v</w:t>
      </w:r>
      <w:r w:rsidR="00570B86" w:rsidRPr="00BA3949">
        <w:rPr>
          <w:rFonts w:ascii="Times New Roman" w:eastAsia="Times New Roman" w:hAnsi="Times New Roman" w:cs="Thanhoa"/>
          <w:sz w:val="26"/>
          <w:szCs w:val="20"/>
          <w:lang w:val="vi-VN"/>
        </w:rPr>
        <w:t>ù</w:t>
      </w:r>
      <w:r w:rsidR="00570B86" w:rsidRPr="00BA3949">
        <w:rPr>
          <w:rFonts w:ascii="Times New Roman" w:eastAsia="Times New Roman" w:hAnsi="Times New Roman"/>
          <w:sz w:val="26"/>
          <w:szCs w:val="20"/>
          <w:lang w:val="vi-VN"/>
        </w:rPr>
        <w:t xml:space="preserve">ng. </w:t>
      </w:r>
    </w:p>
    <w:p w14:paraId="272ECC44" w14:textId="4DD00FA0" w:rsidR="00570B86" w:rsidRPr="00BA3949" w:rsidRDefault="005867FF"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w:t>
      </w:r>
      <w:r w:rsidR="00570B86" w:rsidRPr="00BA3949">
        <w:rPr>
          <w:rFonts w:ascii="Times New Roman" w:eastAsia="Times New Roman" w:hAnsi="Times New Roman"/>
          <w:sz w:val="26"/>
          <w:szCs w:val="20"/>
          <w:lang w:val="vi-VN"/>
        </w:rPr>
        <w:t>Hạn chế khai th</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c nguồn nước ngầm, ưu ti</w:t>
      </w:r>
      <w:r w:rsidR="00570B86" w:rsidRPr="00BA3949">
        <w:rPr>
          <w:rFonts w:ascii="Times New Roman" w:eastAsia="Times New Roman" w:hAnsi="Times New Roman" w:cs="Thanhoa"/>
          <w:sz w:val="26"/>
          <w:szCs w:val="20"/>
          <w:lang w:val="vi-VN"/>
        </w:rPr>
        <w:t>ê</w:t>
      </w:r>
      <w:r w:rsidR="00570B86" w:rsidRPr="00BA3949">
        <w:rPr>
          <w:rFonts w:ascii="Times New Roman" w:eastAsia="Times New Roman" w:hAnsi="Times New Roman"/>
          <w:sz w:val="26"/>
          <w:szCs w:val="20"/>
          <w:lang w:val="vi-VN"/>
        </w:rPr>
        <w:t>n khai th</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 xml:space="preserve">c nguồn nước mặt. </w:t>
      </w:r>
    </w:p>
    <w:p w14:paraId="495F019A" w14:textId="1272F8C4" w:rsidR="00570B86" w:rsidRPr="00BA3949" w:rsidRDefault="005867FF"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w:t>
      </w:r>
      <w:r w:rsidR="00570B86" w:rsidRPr="00BA3949">
        <w:rPr>
          <w:rFonts w:ascii="Times New Roman" w:eastAsia="Times New Roman" w:hAnsi="Times New Roman"/>
          <w:sz w:val="26"/>
          <w:szCs w:val="20"/>
          <w:lang w:val="vi-VN"/>
        </w:rPr>
        <w:t>Cải thiện c</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c kh</w:t>
      </w:r>
      <w:r w:rsidR="00570B86" w:rsidRPr="00BA3949">
        <w:rPr>
          <w:rFonts w:ascii="Times New Roman" w:eastAsia="Times New Roman" w:hAnsi="Times New Roman" w:cs="Thanhoa"/>
          <w:sz w:val="26"/>
          <w:szCs w:val="20"/>
          <w:lang w:val="vi-VN"/>
        </w:rPr>
        <w:t>â</w:t>
      </w:r>
      <w:r w:rsidR="00570B86" w:rsidRPr="00BA3949">
        <w:rPr>
          <w:rFonts w:ascii="Times New Roman" w:eastAsia="Times New Roman" w:hAnsi="Times New Roman"/>
          <w:sz w:val="26"/>
          <w:szCs w:val="20"/>
          <w:lang w:val="vi-VN"/>
        </w:rPr>
        <w:t>u từ d</w:t>
      </w:r>
      <w:r w:rsidR="00570B86" w:rsidRPr="00BA3949">
        <w:rPr>
          <w:rFonts w:ascii="Times New Roman" w:eastAsia="Times New Roman" w:hAnsi="Times New Roman" w:cs="Thanhoa"/>
          <w:sz w:val="26"/>
          <w:szCs w:val="20"/>
          <w:lang w:val="vi-VN"/>
        </w:rPr>
        <w:t>â</w:t>
      </w:r>
      <w:r w:rsidR="00570B86" w:rsidRPr="00BA3949">
        <w:rPr>
          <w:rFonts w:ascii="Times New Roman" w:eastAsia="Times New Roman" w:hAnsi="Times New Roman"/>
          <w:sz w:val="26"/>
          <w:szCs w:val="20"/>
          <w:lang w:val="vi-VN"/>
        </w:rPr>
        <w:t>y chuyền c</w:t>
      </w:r>
      <w:r w:rsidR="00570B86" w:rsidRPr="00BA3949">
        <w:rPr>
          <w:rFonts w:ascii="Times New Roman" w:eastAsia="Times New Roman" w:hAnsi="Times New Roman" w:cs="Thanhoa"/>
          <w:sz w:val="26"/>
          <w:szCs w:val="20"/>
          <w:lang w:val="vi-VN"/>
        </w:rPr>
        <w:t>ô</w:t>
      </w:r>
      <w:r w:rsidR="00570B86" w:rsidRPr="00BA3949">
        <w:rPr>
          <w:rFonts w:ascii="Times New Roman" w:eastAsia="Times New Roman" w:hAnsi="Times New Roman"/>
          <w:sz w:val="26"/>
          <w:szCs w:val="20"/>
          <w:lang w:val="vi-VN"/>
        </w:rPr>
        <w:t>ng nghệ sản xuất kinh doanh, dịch vụ v</w:t>
      </w:r>
      <w:r w:rsidR="00570B86" w:rsidRPr="00BA3949">
        <w:rPr>
          <w:rFonts w:ascii="Times New Roman" w:eastAsia="Times New Roman" w:hAnsi="Times New Roman" w:cs="Thanhoa"/>
          <w:sz w:val="26"/>
          <w:szCs w:val="20"/>
          <w:lang w:val="vi-VN"/>
        </w:rPr>
        <w:t>à</w:t>
      </w:r>
      <w:r w:rsidR="00570B86" w:rsidRPr="00BA3949">
        <w:rPr>
          <w:rFonts w:ascii="Times New Roman" w:eastAsia="Times New Roman" w:hAnsi="Times New Roman"/>
          <w:sz w:val="26"/>
          <w:szCs w:val="20"/>
          <w:lang w:val="vi-VN"/>
        </w:rPr>
        <w:t xml:space="preserve"> nhất l</w:t>
      </w:r>
      <w:r w:rsidR="00570B86" w:rsidRPr="00BA3949">
        <w:rPr>
          <w:rFonts w:ascii="Times New Roman" w:eastAsia="Times New Roman" w:hAnsi="Times New Roman" w:cs="Thanhoa"/>
          <w:sz w:val="26"/>
          <w:szCs w:val="20"/>
          <w:lang w:val="vi-VN"/>
        </w:rPr>
        <w:t>à</w:t>
      </w:r>
      <w:r w:rsidR="00570B86" w:rsidRPr="00BA3949">
        <w:rPr>
          <w:rFonts w:ascii="Times New Roman" w:eastAsia="Times New Roman" w:hAnsi="Times New Roman"/>
          <w:sz w:val="26"/>
          <w:szCs w:val="20"/>
          <w:lang w:val="vi-VN"/>
        </w:rPr>
        <w:t xml:space="preserve"> kh</w:t>
      </w:r>
      <w:r w:rsidR="00570B86" w:rsidRPr="00BA3949">
        <w:rPr>
          <w:rFonts w:ascii="Times New Roman" w:eastAsia="Times New Roman" w:hAnsi="Times New Roman" w:cs="Thanhoa"/>
          <w:sz w:val="26"/>
          <w:szCs w:val="20"/>
          <w:lang w:val="vi-VN"/>
        </w:rPr>
        <w:t>â</w:t>
      </w:r>
      <w:r w:rsidR="00570B86" w:rsidRPr="00BA3949">
        <w:rPr>
          <w:rFonts w:ascii="Times New Roman" w:eastAsia="Times New Roman" w:hAnsi="Times New Roman"/>
          <w:sz w:val="26"/>
          <w:szCs w:val="20"/>
          <w:lang w:val="vi-VN"/>
        </w:rPr>
        <w:t>u quản l</w:t>
      </w:r>
      <w:r w:rsidR="00570B86" w:rsidRPr="00BA3949">
        <w:rPr>
          <w:rFonts w:ascii="Times New Roman" w:eastAsia="Times New Roman" w:hAnsi="Times New Roman" w:cs="Thanhoa"/>
          <w:sz w:val="26"/>
          <w:szCs w:val="20"/>
          <w:lang w:val="vi-VN"/>
        </w:rPr>
        <w:t>ý</w:t>
      </w:r>
      <w:r w:rsidR="00570B86" w:rsidRPr="00BA3949">
        <w:rPr>
          <w:rFonts w:ascii="Times New Roman" w:eastAsia="Times New Roman" w:hAnsi="Times New Roman"/>
          <w:sz w:val="26"/>
          <w:szCs w:val="20"/>
          <w:lang w:val="vi-VN"/>
        </w:rPr>
        <w:t xml:space="preserve"> nhằm n</w:t>
      </w:r>
      <w:r w:rsidR="00570B86" w:rsidRPr="00BA3949">
        <w:rPr>
          <w:rFonts w:ascii="Times New Roman" w:eastAsia="Times New Roman" w:hAnsi="Times New Roman" w:cs="Thanhoa"/>
          <w:sz w:val="26"/>
          <w:szCs w:val="20"/>
          <w:lang w:val="vi-VN"/>
        </w:rPr>
        <w:t>â</w:t>
      </w:r>
      <w:r w:rsidR="00570B86" w:rsidRPr="00BA3949">
        <w:rPr>
          <w:rFonts w:ascii="Times New Roman" w:eastAsia="Times New Roman" w:hAnsi="Times New Roman"/>
          <w:sz w:val="26"/>
          <w:szCs w:val="20"/>
          <w:lang w:val="vi-VN"/>
        </w:rPr>
        <w:t>ng cao số lượng v</w:t>
      </w:r>
      <w:r w:rsidR="00570B86" w:rsidRPr="00BA3949">
        <w:rPr>
          <w:rFonts w:ascii="Times New Roman" w:eastAsia="Times New Roman" w:hAnsi="Times New Roman" w:cs="Thanhoa"/>
          <w:sz w:val="26"/>
          <w:szCs w:val="20"/>
          <w:lang w:val="vi-VN"/>
        </w:rPr>
        <w:t>à</w:t>
      </w:r>
      <w:r w:rsidR="00570B86" w:rsidRPr="00BA3949">
        <w:rPr>
          <w:rFonts w:ascii="Times New Roman" w:eastAsia="Times New Roman" w:hAnsi="Times New Roman"/>
          <w:sz w:val="26"/>
          <w:szCs w:val="20"/>
          <w:lang w:val="vi-VN"/>
        </w:rPr>
        <w:t xml:space="preserve"> chất lượng nước sạch phục vụ c</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c nhu cầu sử dụng.</w:t>
      </w:r>
    </w:p>
    <w:p w14:paraId="5CCD53ED" w14:textId="3320C963" w:rsidR="00570B86" w:rsidRPr="00BA3949" w:rsidRDefault="005867FF"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w:t>
      </w:r>
      <w:r w:rsidR="00570B86" w:rsidRPr="00BA3949">
        <w:rPr>
          <w:rFonts w:ascii="Times New Roman" w:eastAsia="Times New Roman" w:hAnsi="Times New Roman"/>
          <w:sz w:val="26"/>
          <w:szCs w:val="20"/>
          <w:lang w:val="vi-VN"/>
        </w:rPr>
        <w:t>Khai thác hợp l</w:t>
      </w:r>
      <w:r w:rsidR="00570B86" w:rsidRPr="00BA3949">
        <w:rPr>
          <w:rFonts w:ascii="Times New Roman" w:eastAsia="Times New Roman" w:hAnsi="Times New Roman" w:cs="Thanhoa"/>
          <w:sz w:val="26"/>
          <w:szCs w:val="20"/>
          <w:lang w:val="vi-VN"/>
        </w:rPr>
        <w:t>ý</w:t>
      </w:r>
      <w:r w:rsidR="00570B86" w:rsidRPr="00BA3949">
        <w:rPr>
          <w:rFonts w:ascii="Times New Roman" w:eastAsia="Times New Roman" w:hAnsi="Times New Roman"/>
          <w:sz w:val="26"/>
          <w:szCs w:val="20"/>
          <w:lang w:val="vi-VN"/>
        </w:rPr>
        <w:t xml:space="preserve"> c</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c c</w:t>
      </w:r>
      <w:r w:rsidR="00570B86" w:rsidRPr="00BA3949">
        <w:rPr>
          <w:rFonts w:ascii="Times New Roman" w:eastAsia="Times New Roman" w:hAnsi="Times New Roman" w:cs="Thanhoa"/>
          <w:sz w:val="26"/>
          <w:szCs w:val="20"/>
          <w:lang w:val="vi-VN"/>
        </w:rPr>
        <w:t>ô</w:t>
      </w:r>
      <w:r w:rsidR="00570B86" w:rsidRPr="00BA3949">
        <w:rPr>
          <w:rFonts w:ascii="Times New Roman" w:eastAsia="Times New Roman" w:hAnsi="Times New Roman"/>
          <w:sz w:val="26"/>
          <w:szCs w:val="20"/>
          <w:lang w:val="vi-VN"/>
        </w:rPr>
        <w:t>ng tr</w:t>
      </w:r>
      <w:r w:rsidR="00570B86" w:rsidRPr="00BA3949">
        <w:rPr>
          <w:rFonts w:ascii="Times New Roman" w:eastAsia="Times New Roman" w:hAnsi="Times New Roman" w:cs="Thanhoa"/>
          <w:sz w:val="26"/>
          <w:szCs w:val="20"/>
          <w:lang w:val="vi-VN"/>
        </w:rPr>
        <w:t>ì</w:t>
      </w:r>
      <w:r w:rsidR="00570B86" w:rsidRPr="00BA3949">
        <w:rPr>
          <w:rFonts w:ascii="Times New Roman" w:eastAsia="Times New Roman" w:hAnsi="Times New Roman"/>
          <w:sz w:val="26"/>
          <w:szCs w:val="20"/>
          <w:lang w:val="vi-VN"/>
        </w:rPr>
        <w:t>nh cấp nước hiện c</w:t>
      </w:r>
      <w:r w:rsidR="00570B86" w:rsidRPr="00BA3949">
        <w:rPr>
          <w:rFonts w:ascii="Times New Roman" w:eastAsia="Times New Roman" w:hAnsi="Times New Roman" w:cs="Thanhoa"/>
          <w:sz w:val="26"/>
          <w:szCs w:val="20"/>
          <w:lang w:val="vi-VN"/>
        </w:rPr>
        <w:t>ó</w:t>
      </w:r>
      <w:r w:rsidR="00570B86" w:rsidRPr="00BA3949">
        <w:rPr>
          <w:rFonts w:ascii="Times New Roman" w:eastAsia="Times New Roman" w:hAnsi="Times New Roman"/>
          <w:sz w:val="26"/>
          <w:szCs w:val="20"/>
          <w:lang w:val="vi-VN"/>
        </w:rPr>
        <w:t>, mở rộng, n</w:t>
      </w:r>
      <w:r w:rsidR="00570B86" w:rsidRPr="00BA3949">
        <w:rPr>
          <w:rFonts w:ascii="Times New Roman" w:eastAsia="Times New Roman" w:hAnsi="Times New Roman" w:cs="Thanhoa"/>
          <w:sz w:val="26"/>
          <w:szCs w:val="20"/>
          <w:lang w:val="vi-VN"/>
        </w:rPr>
        <w:t>â</w:t>
      </w:r>
      <w:r w:rsidR="00570B86" w:rsidRPr="00BA3949">
        <w:rPr>
          <w:rFonts w:ascii="Times New Roman" w:eastAsia="Times New Roman" w:hAnsi="Times New Roman"/>
          <w:sz w:val="26"/>
          <w:szCs w:val="20"/>
          <w:lang w:val="vi-VN"/>
        </w:rPr>
        <w:t>ng cấp v</w:t>
      </w:r>
      <w:r w:rsidR="00570B86" w:rsidRPr="00BA3949">
        <w:rPr>
          <w:rFonts w:ascii="Times New Roman" w:eastAsia="Times New Roman" w:hAnsi="Times New Roman" w:cs="Thanhoa"/>
          <w:sz w:val="26"/>
          <w:szCs w:val="20"/>
          <w:lang w:val="vi-VN"/>
        </w:rPr>
        <w:t>à</w:t>
      </w:r>
      <w:r w:rsidR="00570B86" w:rsidRPr="00BA3949">
        <w:rPr>
          <w:rFonts w:ascii="Times New Roman" w:eastAsia="Times New Roman" w:hAnsi="Times New Roman"/>
          <w:sz w:val="26"/>
          <w:szCs w:val="20"/>
          <w:lang w:val="vi-VN"/>
        </w:rPr>
        <w:t xml:space="preserve"> đầu tư x</w:t>
      </w:r>
      <w:r w:rsidR="00570B86" w:rsidRPr="00BA3949">
        <w:rPr>
          <w:rFonts w:ascii="Times New Roman" w:eastAsia="Times New Roman" w:hAnsi="Times New Roman" w:cs="Thanhoa"/>
          <w:sz w:val="26"/>
          <w:szCs w:val="20"/>
          <w:lang w:val="vi-VN"/>
        </w:rPr>
        <w:t>â</w:t>
      </w:r>
      <w:r w:rsidR="00570B86" w:rsidRPr="00BA3949">
        <w:rPr>
          <w:rFonts w:ascii="Times New Roman" w:eastAsia="Times New Roman" w:hAnsi="Times New Roman"/>
          <w:sz w:val="26"/>
          <w:szCs w:val="20"/>
          <w:lang w:val="vi-VN"/>
        </w:rPr>
        <w:t>y dựng mới c</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c c</w:t>
      </w:r>
      <w:r w:rsidR="00570B86" w:rsidRPr="00BA3949">
        <w:rPr>
          <w:rFonts w:ascii="Times New Roman" w:eastAsia="Times New Roman" w:hAnsi="Times New Roman" w:cs="Thanhoa"/>
          <w:sz w:val="26"/>
          <w:szCs w:val="20"/>
          <w:lang w:val="vi-VN"/>
        </w:rPr>
        <w:t>ô</w:t>
      </w:r>
      <w:r w:rsidR="00570B86" w:rsidRPr="00BA3949">
        <w:rPr>
          <w:rFonts w:ascii="Times New Roman" w:eastAsia="Times New Roman" w:hAnsi="Times New Roman"/>
          <w:sz w:val="26"/>
          <w:szCs w:val="20"/>
          <w:lang w:val="vi-VN"/>
        </w:rPr>
        <w:t>ng tr</w:t>
      </w:r>
      <w:r w:rsidR="00570B86" w:rsidRPr="00BA3949">
        <w:rPr>
          <w:rFonts w:ascii="Times New Roman" w:eastAsia="Times New Roman" w:hAnsi="Times New Roman" w:cs="Thanhoa"/>
          <w:sz w:val="26"/>
          <w:szCs w:val="20"/>
          <w:lang w:val="vi-VN"/>
        </w:rPr>
        <w:t>ì</w:t>
      </w:r>
      <w:r w:rsidR="00570B86" w:rsidRPr="00BA3949">
        <w:rPr>
          <w:rFonts w:ascii="Times New Roman" w:eastAsia="Times New Roman" w:hAnsi="Times New Roman"/>
          <w:sz w:val="26"/>
          <w:szCs w:val="20"/>
          <w:lang w:val="vi-VN"/>
        </w:rPr>
        <w:t>nh ph</w:t>
      </w:r>
      <w:r w:rsidR="00570B86" w:rsidRPr="00BA3949">
        <w:rPr>
          <w:rFonts w:ascii="Times New Roman" w:eastAsia="Times New Roman" w:hAnsi="Times New Roman" w:cs="Thanhoa"/>
          <w:sz w:val="26"/>
          <w:szCs w:val="20"/>
          <w:lang w:val="vi-VN"/>
        </w:rPr>
        <w:t>ù</w:t>
      </w:r>
      <w:r w:rsidR="00570B86" w:rsidRPr="00BA3949">
        <w:rPr>
          <w:rFonts w:ascii="Times New Roman" w:eastAsia="Times New Roman" w:hAnsi="Times New Roman"/>
          <w:sz w:val="26"/>
          <w:szCs w:val="20"/>
          <w:lang w:val="vi-VN"/>
        </w:rPr>
        <w:t xml:space="preserve"> hợp với sự ph</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t triển của c</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c đ</w:t>
      </w:r>
      <w:r w:rsidR="00570B86" w:rsidRPr="00BA3949">
        <w:rPr>
          <w:rFonts w:ascii="Times New Roman" w:eastAsia="Times New Roman" w:hAnsi="Times New Roman" w:cs="Thanhoa"/>
          <w:sz w:val="26"/>
          <w:szCs w:val="20"/>
          <w:lang w:val="vi-VN"/>
        </w:rPr>
        <w:t>ô</w:t>
      </w:r>
      <w:r w:rsidR="00570B86" w:rsidRPr="00BA3949">
        <w:rPr>
          <w:rFonts w:ascii="Times New Roman" w:eastAsia="Times New Roman" w:hAnsi="Times New Roman"/>
          <w:sz w:val="26"/>
          <w:szCs w:val="20"/>
          <w:lang w:val="vi-VN"/>
        </w:rPr>
        <w:t xml:space="preserve"> thị trong giai đoạn hiện tại v</w:t>
      </w:r>
      <w:r w:rsidR="00570B86" w:rsidRPr="00BA3949">
        <w:rPr>
          <w:rFonts w:ascii="Times New Roman" w:eastAsia="Times New Roman" w:hAnsi="Times New Roman" w:cs="Thanhoa"/>
          <w:sz w:val="26"/>
          <w:szCs w:val="20"/>
          <w:lang w:val="vi-VN"/>
        </w:rPr>
        <w:t>à</w:t>
      </w:r>
      <w:r w:rsidR="00570B86" w:rsidRPr="00BA3949">
        <w:rPr>
          <w:rFonts w:ascii="Times New Roman" w:eastAsia="Times New Roman" w:hAnsi="Times New Roman"/>
          <w:sz w:val="26"/>
          <w:szCs w:val="20"/>
          <w:lang w:val="vi-VN"/>
        </w:rPr>
        <w:t xml:space="preserve"> c</w:t>
      </w:r>
      <w:r w:rsidR="00570B86" w:rsidRPr="00BA3949">
        <w:rPr>
          <w:rFonts w:ascii="Times New Roman" w:eastAsia="Times New Roman" w:hAnsi="Times New Roman" w:cs="Thanhoa"/>
          <w:sz w:val="26"/>
          <w:szCs w:val="20"/>
          <w:lang w:val="vi-VN"/>
        </w:rPr>
        <w:t>ó</w:t>
      </w:r>
      <w:r w:rsidR="00570B86" w:rsidRPr="00BA3949">
        <w:rPr>
          <w:rFonts w:ascii="Times New Roman" w:eastAsia="Times New Roman" w:hAnsi="Times New Roman"/>
          <w:sz w:val="26"/>
          <w:szCs w:val="20"/>
          <w:lang w:val="vi-VN"/>
        </w:rPr>
        <w:t xml:space="preserve"> định hướng cho tương lai.</w:t>
      </w:r>
    </w:p>
    <w:p w14:paraId="19427E82" w14:textId="77777777" w:rsidR="00A62745" w:rsidRPr="00BA3949" w:rsidRDefault="0094048D"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w:t>
      </w:r>
      <w:r w:rsidR="00A62745" w:rsidRPr="00BA3949">
        <w:rPr>
          <w:rFonts w:ascii="Times New Roman" w:eastAsia="Times New Roman" w:hAnsi="Times New Roman"/>
          <w:sz w:val="26"/>
          <w:szCs w:val="26"/>
          <w:lang w:val="vi-VN"/>
        </w:rPr>
        <w:t xml:space="preserve"> Đảm bảo 100% đô thị </w:t>
      </w:r>
      <w:r w:rsidRPr="00BA3949">
        <w:rPr>
          <w:rFonts w:ascii="Times New Roman" w:eastAsia="Times New Roman" w:hAnsi="Times New Roman"/>
          <w:sz w:val="26"/>
          <w:szCs w:val="26"/>
          <w:lang w:val="vi-VN"/>
        </w:rPr>
        <w:t xml:space="preserve">và nông thôn </w:t>
      </w:r>
      <w:r w:rsidR="00A62745" w:rsidRPr="00BA3949">
        <w:rPr>
          <w:rFonts w:ascii="Times New Roman" w:eastAsia="Times New Roman" w:hAnsi="Times New Roman"/>
          <w:sz w:val="26"/>
          <w:szCs w:val="26"/>
          <w:lang w:val="vi-VN"/>
        </w:rPr>
        <w:t>được cấp nước</w:t>
      </w:r>
      <w:r w:rsidRPr="00BA3949">
        <w:rPr>
          <w:rFonts w:ascii="Times New Roman" w:eastAsia="Times New Roman" w:hAnsi="Times New Roman"/>
          <w:sz w:val="26"/>
          <w:szCs w:val="26"/>
          <w:lang w:val="vi-VN"/>
        </w:rPr>
        <w:t xml:space="preserve"> từ nhà máy tập trung</w:t>
      </w:r>
      <w:r w:rsidR="00A62745" w:rsidRPr="00BA3949">
        <w:rPr>
          <w:rFonts w:ascii="Times New Roman" w:eastAsia="Times New Roman" w:hAnsi="Times New Roman"/>
          <w:sz w:val="26"/>
          <w:szCs w:val="26"/>
          <w:lang w:val="vi-VN"/>
        </w:rPr>
        <w:t>.</w:t>
      </w:r>
    </w:p>
    <w:p w14:paraId="26FBF3E1" w14:textId="2DF44724"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Chọn nguồn nước và các giải pháp kỹ thuật cấp nước: Nguồn nước </w:t>
      </w:r>
      <w:r w:rsidR="0091119D" w:rsidRPr="00BA3949">
        <w:rPr>
          <w:rFonts w:ascii="Times New Roman" w:eastAsia="Times New Roman" w:hAnsi="Times New Roman"/>
          <w:sz w:val="26"/>
          <w:szCs w:val="26"/>
          <w:lang w:val="vi-VN"/>
        </w:rPr>
        <w:t>suối</w:t>
      </w:r>
      <w:r w:rsidRPr="00BA3949">
        <w:rPr>
          <w:rFonts w:ascii="Times New Roman" w:eastAsia="Times New Roman" w:hAnsi="Times New Roman"/>
          <w:sz w:val="26"/>
          <w:szCs w:val="26"/>
          <w:lang w:val="vi-VN"/>
        </w:rPr>
        <w:t xml:space="preserve"> </w:t>
      </w:r>
      <w:r w:rsidR="00E05ECF" w:rsidRPr="00BA3949">
        <w:rPr>
          <w:rFonts w:ascii="Times New Roman" w:eastAsia="Times New Roman" w:hAnsi="Times New Roman"/>
          <w:sz w:val="26"/>
          <w:szCs w:val="26"/>
          <w:lang w:val="vi-VN"/>
        </w:rPr>
        <w:t>làm nguồn</w:t>
      </w:r>
      <w:r w:rsidRPr="00BA3949">
        <w:rPr>
          <w:rFonts w:ascii="Times New Roman" w:eastAsia="Times New Roman" w:hAnsi="Times New Roman"/>
          <w:sz w:val="26"/>
          <w:szCs w:val="26"/>
          <w:lang w:val="vi-VN"/>
        </w:rPr>
        <w:t xml:space="preserve"> nước chính </w:t>
      </w:r>
      <w:r w:rsidR="00E05ECF" w:rsidRPr="00BA3949">
        <w:rPr>
          <w:rFonts w:ascii="Times New Roman" w:eastAsia="Times New Roman" w:hAnsi="Times New Roman"/>
          <w:sz w:val="26"/>
          <w:szCs w:val="26"/>
          <w:lang w:val="vi-VN"/>
        </w:rPr>
        <w:t xml:space="preserve">cấp </w:t>
      </w:r>
      <w:r w:rsidRPr="00BA3949">
        <w:rPr>
          <w:rFonts w:ascii="Times New Roman" w:eastAsia="Times New Roman" w:hAnsi="Times New Roman"/>
          <w:sz w:val="26"/>
          <w:szCs w:val="26"/>
          <w:lang w:val="vi-VN"/>
        </w:rPr>
        <w:t>cho các nhu cầu sinh hoạt ở đô thị và các điểm dân cư nông thôn.</w:t>
      </w:r>
    </w:p>
    <w:p w14:paraId="3E9E9EF8" w14:textId="77777777" w:rsidR="00570B86" w:rsidRPr="00BA3949" w:rsidRDefault="00570B86" w:rsidP="00831947">
      <w:pPr>
        <w:widowControl w:val="0"/>
        <w:spacing w:line="288" w:lineRule="auto"/>
        <w:ind w:firstLine="426"/>
        <w:rPr>
          <w:rFonts w:ascii="Times New Roman" w:eastAsia="Times New Roman" w:hAnsi="Times New Roman"/>
          <w:b/>
          <w:i/>
          <w:iCs/>
          <w:sz w:val="26"/>
          <w:szCs w:val="20"/>
          <w:lang w:val="vi-VN"/>
        </w:rPr>
      </w:pPr>
      <w:r w:rsidRPr="00BA3949">
        <w:rPr>
          <w:rFonts w:ascii="Times New Roman" w:eastAsia="Times New Roman" w:hAnsi="Times New Roman"/>
          <w:b/>
          <w:i/>
          <w:iCs/>
          <w:sz w:val="26"/>
          <w:szCs w:val="20"/>
          <w:lang w:val="vi-VN"/>
        </w:rPr>
        <w:t xml:space="preserve">b. Định hướng cấp nước: </w:t>
      </w:r>
    </w:p>
    <w:p w14:paraId="6645674F" w14:textId="2FEDCC93" w:rsidR="00570B86" w:rsidRPr="00BA3949" w:rsidRDefault="0091119D"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w:t>
      </w:r>
      <w:r w:rsidR="00570B86" w:rsidRPr="00BA3949">
        <w:rPr>
          <w:rFonts w:ascii="Times New Roman" w:eastAsia="Times New Roman" w:hAnsi="Times New Roman"/>
          <w:sz w:val="26"/>
          <w:szCs w:val="20"/>
          <w:lang w:val="vi-VN"/>
        </w:rPr>
        <w:t>Cấp nước đ</w:t>
      </w:r>
      <w:r w:rsidR="00570B86" w:rsidRPr="00BA3949">
        <w:rPr>
          <w:rFonts w:ascii="Times New Roman" w:eastAsia="Times New Roman" w:hAnsi="Times New Roman" w:cs="Thanhoa"/>
          <w:sz w:val="26"/>
          <w:szCs w:val="20"/>
          <w:lang w:val="vi-VN"/>
        </w:rPr>
        <w:t>ô</w:t>
      </w:r>
      <w:r w:rsidR="00570B86" w:rsidRPr="00BA3949">
        <w:rPr>
          <w:rFonts w:ascii="Times New Roman" w:eastAsia="Times New Roman" w:hAnsi="Times New Roman"/>
          <w:sz w:val="26"/>
          <w:szCs w:val="20"/>
          <w:lang w:val="vi-VN"/>
        </w:rPr>
        <w:t xml:space="preserve"> thị: Đảm bảo 100% đ</w:t>
      </w:r>
      <w:r w:rsidR="00570B86" w:rsidRPr="00BA3949">
        <w:rPr>
          <w:rFonts w:ascii="Times New Roman" w:eastAsia="Times New Roman" w:hAnsi="Times New Roman" w:cs="Thanhoa"/>
          <w:sz w:val="26"/>
          <w:szCs w:val="20"/>
          <w:lang w:val="vi-VN"/>
        </w:rPr>
        <w:t>ô</w:t>
      </w:r>
      <w:r w:rsidR="00570B86" w:rsidRPr="00BA3949">
        <w:rPr>
          <w:rFonts w:ascii="Times New Roman" w:eastAsia="Times New Roman" w:hAnsi="Times New Roman"/>
          <w:sz w:val="26"/>
          <w:szCs w:val="20"/>
          <w:lang w:val="vi-VN"/>
        </w:rPr>
        <w:t xml:space="preserve"> thị được cấp nước tập trung. N</w:t>
      </w:r>
      <w:r w:rsidR="00570B86" w:rsidRPr="00BA3949">
        <w:rPr>
          <w:rFonts w:ascii="Times New Roman" w:eastAsia="Times New Roman" w:hAnsi="Times New Roman" w:cs="Thanhoa"/>
          <w:sz w:val="26"/>
          <w:szCs w:val="20"/>
          <w:lang w:val="vi-VN"/>
        </w:rPr>
        <w:t>â</w:t>
      </w:r>
      <w:r w:rsidRPr="00BA3949">
        <w:rPr>
          <w:rFonts w:ascii="Times New Roman" w:eastAsia="Times New Roman" w:hAnsi="Times New Roman"/>
          <w:sz w:val="26"/>
          <w:szCs w:val="20"/>
          <w:lang w:val="vi-VN"/>
        </w:rPr>
        <w:t xml:space="preserve">ng cấp, cải tạo </w:t>
      </w:r>
      <w:r w:rsidR="00570B86" w:rsidRPr="00BA3949">
        <w:rPr>
          <w:rFonts w:ascii="Times New Roman" w:eastAsia="Times New Roman" w:hAnsi="Times New Roman"/>
          <w:sz w:val="26"/>
          <w:szCs w:val="20"/>
          <w:lang w:val="vi-VN"/>
        </w:rPr>
        <w:t>v</w:t>
      </w:r>
      <w:r w:rsidR="00570B86" w:rsidRPr="00BA3949">
        <w:rPr>
          <w:rFonts w:ascii="Times New Roman" w:eastAsia="Times New Roman" w:hAnsi="Times New Roman" w:cs="Thanhoa"/>
          <w:sz w:val="26"/>
          <w:szCs w:val="20"/>
          <w:lang w:val="vi-VN"/>
        </w:rPr>
        <w:t>à</w:t>
      </w:r>
      <w:r w:rsidR="00570B86" w:rsidRPr="00BA3949">
        <w:rPr>
          <w:rFonts w:ascii="Times New Roman" w:eastAsia="Times New Roman" w:hAnsi="Times New Roman"/>
          <w:sz w:val="26"/>
          <w:szCs w:val="20"/>
          <w:lang w:val="vi-VN"/>
        </w:rPr>
        <w:t xml:space="preserve"> đầu tư x</w:t>
      </w:r>
      <w:r w:rsidR="00570B86" w:rsidRPr="00BA3949">
        <w:rPr>
          <w:rFonts w:ascii="Times New Roman" w:eastAsia="Times New Roman" w:hAnsi="Times New Roman" w:cs="Thanhoa"/>
          <w:sz w:val="26"/>
          <w:szCs w:val="20"/>
          <w:lang w:val="vi-VN"/>
        </w:rPr>
        <w:t>â</w:t>
      </w:r>
      <w:r w:rsidR="00570B86" w:rsidRPr="00BA3949">
        <w:rPr>
          <w:rFonts w:ascii="Times New Roman" w:eastAsia="Times New Roman" w:hAnsi="Times New Roman"/>
          <w:sz w:val="26"/>
          <w:szCs w:val="20"/>
          <w:lang w:val="vi-VN"/>
        </w:rPr>
        <w:t>y dựng mới c</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c nh</w:t>
      </w:r>
      <w:r w:rsidR="00570B86" w:rsidRPr="00BA3949">
        <w:rPr>
          <w:rFonts w:ascii="Times New Roman" w:eastAsia="Times New Roman" w:hAnsi="Times New Roman" w:cs="Thanhoa"/>
          <w:sz w:val="26"/>
          <w:szCs w:val="20"/>
          <w:lang w:val="vi-VN"/>
        </w:rPr>
        <w:t>à</w:t>
      </w:r>
      <w:r w:rsidR="00570B86" w:rsidRPr="00BA3949">
        <w:rPr>
          <w:rFonts w:ascii="Times New Roman" w:eastAsia="Times New Roman" w:hAnsi="Times New Roman"/>
          <w:sz w:val="26"/>
          <w:szCs w:val="20"/>
          <w:lang w:val="vi-VN"/>
        </w:rPr>
        <w:t xml:space="preserve"> m</w:t>
      </w:r>
      <w:r w:rsidR="00570B86" w:rsidRPr="00BA3949">
        <w:rPr>
          <w:rFonts w:ascii="Times New Roman" w:eastAsia="Times New Roman" w:hAnsi="Times New Roman" w:cs="Thanhoa"/>
          <w:sz w:val="26"/>
          <w:szCs w:val="20"/>
          <w:lang w:val="vi-VN"/>
        </w:rPr>
        <w:t>á</w:t>
      </w:r>
      <w:r w:rsidR="00570B86" w:rsidRPr="00BA3949">
        <w:rPr>
          <w:rFonts w:ascii="Times New Roman" w:eastAsia="Times New Roman" w:hAnsi="Times New Roman"/>
          <w:sz w:val="26"/>
          <w:szCs w:val="20"/>
          <w:lang w:val="vi-VN"/>
        </w:rPr>
        <w:t>y cấp nước</w:t>
      </w:r>
      <w:r w:rsidRPr="00BA3949">
        <w:rPr>
          <w:rFonts w:ascii="Times New Roman" w:eastAsia="Times New Roman" w:hAnsi="Times New Roman"/>
          <w:sz w:val="26"/>
          <w:szCs w:val="20"/>
          <w:lang w:val="vi-VN"/>
        </w:rPr>
        <w:t>.</w:t>
      </w:r>
    </w:p>
    <w:p w14:paraId="041A7C74" w14:textId="32BB9A01" w:rsidR="0091119D" w:rsidRPr="00BA3949" w:rsidRDefault="0091119D"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Chọn nguồn nước và các giải pháp kỹ thuật cấp nước: Nguồn nước suối làm nguồn nước chính cấp cho các nhu cầu sinh hoạt ở đô thị và các điểm dân cư nông thôn.</w:t>
      </w:r>
    </w:p>
    <w:p w14:paraId="7DBBA5EB" w14:textId="0F568AB4" w:rsidR="0091119D" w:rsidRPr="00BA3949" w:rsidRDefault="0091119D"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Cấp nước nông thôn: Tiếp tục hoàn thiện các công trình cấp nước tập trung đối với các b</w:t>
      </w:r>
      <w:r w:rsidR="00CF33FE" w:rsidRPr="00BA3949">
        <w:rPr>
          <w:rFonts w:ascii="Times New Roman" w:eastAsia="Times New Roman" w:hAnsi="Times New Roman"/>
          <w:sz w:val="26"/>
          <w:szCs w:val="20"/>
          <w:lang w:val="vi-VN"/>
        </w:rPr>
        <w:t>ản</w:t>
      </w:r>
      <w:r w:rsidRPr="00BA3949">
        <w:rPr>
          <w:rFonts w:ascii="Times New Roman" w:eastAsia="Times New Roman" w:hAnsi="Times New Roman"/>
          <w:sz w:val="26"/>
          <w:szCs w:val="20"/>
          <w:lang w:val="vi-VN"/>
        </w:rPr>
        <w:t xml:space="preserve"> còn thiếu. Duy tu, bảo dưỡng công trình cấp nước đang hoạt động tốt. Sửa chữa, thay thế các hạng mục công trình bị hư hỏng. Bổ sung, xây dựng mới các công trình cấp nước cho các điểm dân cư mới. </w:t>
      </w:r>
    </w:p>
    <w:p w14:paraId="2AC7D07D" w14:textId="47C296CB" w:rsidR="00A62745" w:rsidRPr="00BA3949" w:rsidRDefault="0091119D" w:rsidP="00831947">
      <w:pPr>
        <w:widowControl w:val="0"/>
        <w:spacing w:line="288" w:lineRule="auto"/>
        <w:ind w:firstLine="426"/>
        <w:rPr>
          <w:rFonts w:ascii="Times New Roman" w:eastAsia="Times New Roman" w:hAnsi="Times New Roman"/>
          <w:b/>
          <w:i/>
          <w:iCs/>
          <w:sz w:val="26"/>
          <w:szCs w:val="20"/>
          <w:lang w:val="vi-VN"/>
        </w:rPr>
      </w:pPr>
      <w:r w:rsidRPr="00BA3949">
        <w:rPr>
          <w:rFonts w:ascii="Times New Roman" w:eastAsia="Times New Roman" w:hAnsi="Times New Roman"/>
          <w:b/>
          <w:i/>
          <w:iCs/>
          <w:sz w:val="26"/>
          <w:szCs w:val="20"/>
          <w:lang w:val="vi-VN"/>
        </w:rPr>
        <w:t>c</w:t>
      </w:r>
      <w:r w:rsidR="00A62745" w:rsidRPr="00BA3949">
        <w:rPr>
          <w:rFonts w:ascii="Times New Roman" w:eastAsia="Times New Roman" w:hAnsi="Times New Roman"/>
          <w:b/>
          <w:i/>
          <w:iCs/>
          <w:sz w:val="26"/>
          <w:szCs w:val="20"/>
          <w:lang w:val="vi-VN"/>
        </w:rPr>
        <w:t xml:space="preserve">. </w:t>
      </w:r>
      <w:r w:rsidRPr="00BA3949">
        <w:rPr>
          <w:rFonts w:ascii="Times New Roman" w:eastAsia="Times New Roman" w:hAnsi="Times New Roman"/>
          <w:b/>
          <w:i/>
          <w:iCs/>
          <w:sz w:val="26"/>
          <w:szCs w:val="20"/>
          <w:lang w:val="vi-VN"/>
        </w:rPr>
        <w:t>Quy hoạch cấp nước</w:t>
      </w:r>
    </w:p>
    <w:p w14:paraId="1C6F7390" w14:textId="77777777" w:rsidR="0091119D" w:rsidRPr="00BA3949" w:rsidRDefault="0091119D" w:rsidP="00831947">
      <w:pPr>
        <w:widowControl w:val="0"/>
        <w:spacing w:line="288" w:lineRule="auto"/>
        <w:rPr>
          <w:rFonts w:ascii="Times New Roman" w:eastAsia="Times New Roman" w:hAnsi="Times New Roman"/>
          <w:sz w:val="26"/>
          <w:szCs w:val="20"/>
          <w:lang w:val="vi-VN"/>
        </w:rPr>
      </w:pPr>
      <w:r w:rsidRPr="00BA3949">
        <w:rPr>
          <w:rFonts w:ascii="Times New Roman" w:eastAsia="Times New Roman" w:hAnsi="Times New Roman"/>
          <w:i/>
          <w:sz w:val="26"/>
          <w:szCs w:val="20"/>
          <w:lang w:val="vi-VN"/>
        </w:rPr>
        <w:t>* Chọn nguồn nước và các giải pháp kỹ thuật cấp nước cho các đô thị</w:t>
      </w:r>
    </w:p>
    <w:p w14:paraId="7AB125B7" w14:textId="428D7DE9" w:rsidR="0091119D" w:rsidRPr="00BA3949" w:rsidRDefault="0091119D" w:rsidP="00831947">
      <w:pPr>
        <w:widowControl w:val="0"/>
        <w:spacing w:line="288" w:lineRule="auto"/>
        <w:ind w:firstLine="426"/>
        <w:rPr>
          <w:rFonts w:ascii="Times New Roman" w:eastAsia="Times New Roman" w:hAnsi="Times New Roman"/>
          <w:sz w:val="26"/>
          <w:lang w:val="vi-VN" w:bidi="en-US"/>
        </w:rPr>
      </w:pPr>
      <w:r w:rsidRPr="00BA3949">
        <w:rPr>
          <w:rFonts w:ascii="Times New Roman" w:eastAsia="Times New Roman" w:hAnsi="Times New Roman"/>
          <w:sz w:val="26"/>
          <w:szCs w:val="20"/>
          <w:lang w:val="vi-VN"/>
        </w:rPr>
        <w:t>Nguồn nước cung cấp, các giải pháp kỹ thuật cấp nước, các công trình đầu mối có liên quan đến các đô thị, các công trình dẫn nước và các công trình xử lý nước cho các đô thị.</w:t>
      </w:r>
    </w:p>
    <w:p w14:paraId="7900C57A" w14:textId="407E56A0" w:rsidR="0091119D" w:rsidRPr="00BA3949" w:rsidRDefault="00222D42"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w:t>
      </w:r>
      <w:r w:rsidR="0091119D" w:rsidRPr="00BA3949">
        <w:rPr>
          <w:rFonts w:ascii="Times New Roman" w:eastAsia="Times New Roman" w:hAnsi="Times New Roman"/>
          <w:sz w:val="26"/>
          <w:szCs w:val="20"/>
          <w:lang w:val="vi-VN"/>
        </w:rPr>
        <w:t xml:space="preserve">Thị trấn </w:t>
      </w:r>
      <w:r w:rsidRPr="00BA3949">
        <w:rPr>
          <w:rFonts w:ascii="Times New Roman" w:eastAsia="Times New Roman" w:hAnsi="Times New Roman"/>
          <w:sz w:val="26"/>
          <w:szCs w:val="20"/>
          <w:lang w:val="vi-VN"/>
        </w:rPr>
        <w:t>Than Uyên</w:t>
      </w:r>
      <w:r w:rsidR="0091119D" w:rsidRPr="00BA3949">
        <w:rPr>
          <w:rFonts w:ascii="Times New Roman" w:eastAsia="Times New Roman" w:hAnsi="Times New Roman"/>
          <w:sz w:val="26"/>
          <w:szCs w:val="20"/>
          <w:lang w:val="vi-VN"/>
        </w:rPr>
        <w:t>:</w:t>
      </w:r>
    </w:p>
    <w:p w14:paraId="435238F9" w14:textId="42A40F15" w:rsidR="00245ACC" w:rsidRPr="00BA3949" w:rsidRDefault="00245ACC"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lastRenderedPageBreak/>
        <w:t xml:space="preserve">+ Giai đoạn đến năm 2030 nhu cầu dùng nước của toàn thị trấn là </w:t>
      </w:r>
      <w:r w:rsidR="00A320BC" w:rsidRPr="00BA3949">
        <w:rPr>
          <w:rFonts w:ascii="Times New Roman" w:eastAsia="Times New Roman" w:hAnsi="Times New Roman"/>
          <w:sz w:val="26"/>
          <w:szCs w:val="20"/>
          <w:lang w:val="vi-VN"/>
        </w:rPr>
        <w:t>3</w:t>
      </w:r>
      <w:r w:rsidRPr="00BA3949">
        <w:rPr>
          <w:rFonts w:ascii="Times New Roman" w:eastAsia="Times New Roman" w:hAnsi="Times New Roman"/>
          <w:sz w:val="26"/>
          <w:szCs w:val="20"/>
          <w:lang w:val="vi-VN"/>
        </w:rPr>
        <w:t>.</w:t>
      </w:r>
      <w:r w:rsidR="00A320BC" w:rsidRPr="00BA3949">
        <w:rPr>
          <w:rFonts w:ascii="Times New Roman" w:eastAsia="Times New Roman" w:hAnsi="Times New Roman"/>
          <w:sz w:val="26"/>
          <w:szCs w:val="20"/>
          <w:lang w:val="vi-VN"/>
        </w:rPr>
        <w:t>0</w:t>
      </w:r>
      <w:r w:rsidRPr="00BA3949">
        <w:rPr>
          <w:rFonts w:ascii="Times New Roman" w:eastAsia="Times New Roman" w:hAnsi="Times New Roman"/>
          <w:sz w:val="26"/>
          <w:szCs w:val="20"/>
          <w:lang w:val="vi-VN"/>
        </w:rPr>
        <w:t>00 m</w:t>
      </w:r>
      <w:r w:rsidRPr="00BA3949">
        <w:rPr>
          <w:rFonts w:ascii="Times New Roman" w:eastAsia="Times New Roman" w:hAnsi="Times New Roman"/>
          <w:sz w:val="26"/>
          <w:szCs w:val="20"/>
          <w:vertAlign w:val="superscript"/>
          <w:lang w:val="vi-VN"/>
        </w:rPr>
        <w:t>3</w:t>
      </w:r>
      <w:r w:rsidRPr="00BA3949">
        <w:rPr>
          <w:rFonts w:ascii="Times New Roman" w:eastAsia="Times New Roman" w:hAnsi="Times New Roman"/>
          <w:sz w:val="26"/>
          <w:szCs w:val="20"/>
          <w:lang w:val="vi-VN"/>
        </w:rPr>
        <w:t xml:space="preserve">/ngđ, tiếp tục sử dụng nước từ nhà máy nước </w:t>
      </w:r>
      <w:r w:rsidR="00312264" w:rsidRPr="00BA3949">
        <w:rPr>
          <w:rFonts w:ascii="Times New Roman" w:eastAsia="Times New Roman" w:hAnsi="Times New Roman"/>
          <w:sz w:val="26"/>
          <w:szCs w:val="20"/>
          <w:lang w:val="vi-VN"/>
        </w:rPr>
        <w:t>Hua Nà</w:t>
      </w:r>
      <w:r w:rsidRPr="00BA3949">
        <w:rPr>
          <w:rFonts w:ascii="Times New Roman" w:eastAsia="Times New Roman" w:hAnsi="Times New Roman"/>
          <w:sz w:val="26"/>
          <w:szCs w:val="20"/>
          <w:lang w:val="vi-VN"/>
        </w:rPr>
        <w:t xml:space="preserve"> công suất 2.000 m</w:t>
      </w:r>
      <w:r w:rsidRPr="00BA3949">
        <w:rPr>
          <w:rFonts w:ascii="Times New Roman" w:eastAsia="Times New Roman" w:hAnsi="Times New Roman"/>
          <w:sz w:val="26"/>
          <w:szCs w:val="20"/>
          <w:vertAlign w:val="superscript"/>
          <w:lang w:val="vi-VN"/>
        </w:rPr>
        <w:t>3</w:t>
      </w:r>
      <w:r w:rsidRPr="00BA3949">
        <w:rPr>
          <w:rFonts w:ascii="Times New Roman" w:eastAsia="Times New Roman" w:hAnsi="Times New Roman"/>
          <w:sz w:val="26"/>
          <w:szCs w:val="20"/>
          <w:lang w:val="vi-VN"/>
        </w:rPr>
        <w:t xml:space="preserve">/ngđ, khai thác nguồn nước suối </w:t>
      </w:r>
      <w:r w:rsidR="001E0394" w:rsidRPr="00BA3949">
        <w:rPr>
          <w:rFonts w:ascii="Times New Roman" w:eastAsia="Times New Roman" w:hAnsi="Times New Roman"/>
          <w:sz w:val="26"/>
          <w:szCs w:val="20"/>
          <w:lang w:val="vi-VN"/>
        </w:rPr>
        <w:t>Nậm Bốn</w:t>
      </w:r>
      <w:r w:rsidR="00A320BC" w:rsidRPr="00BA3949">
        <w:rPr>
          <w:rFonts w:ascii="Times New Roman" w:eastAsia="Times New Roman" w:hAnsi="Times New Roman"/>
          <w:sz w:val="26"/>
          <w:szCs w:val="20"/>
          <w:lang w:val="vi-VN"/>
        </w:rPr>
        <w:t xml:space="preserve">, bổ sung </w:t>
      </w:r>
      <w:r w:rsidR="00312264" w:rsidRPr="00BA3949">
        <w:rPr>
          <w:rFonts w:ascii="Times New Roman" w:eastAsia="Times New Roman" w:hAnsi="Times New Roman"/>
          <w:sz w:val="26"/>
          <w:szCs w:val="20"/>
          <w:lang w:val="vi-VN"/>
        </w:rPr>
        <w:t xml:space="preserve">thêm </w:t>
      </w:r>
      <w:r w:rsidR="00A320BC" w:rsidRPr="00BA3949">
        <w:rPr>
          <w:rFonts w:ascii="Times New Roman" w:eastAsia="Times New Roman" w:hAnsi="Times New Roman"/>
          <w:sz w:val="26"/>
          <w:szCs w:val="20"/>
          <w:lang w:val="vi-VN"/>
        </w:rPr>
        <w:t>1.000 m</w:t>
      </w:r>
      <w:r w:rsidR="00A320BC" w:rsidRPr="00BA3949">
        <w:rPr>
          <w:rFonts w:ascii="Times New Roman" w:eastAsia="Times New Roman" w:hAnsi="Times New Roman"/>
          <w:sz w:val="26"/>
          <w:szCs w:val="20"/>
          <w:vertAlign w:val="superscript"/>
          <w:lang w:val="vi-VN"/>
        </w:rPr>
        <w:t>3</w:t>
      </w:r>
      <w:r w:rsidR="00A320BC" w:rsidRPr="00BA3949">
        <w:rPr>
          <w:rFonts w:ascii="Times New Roman" w:eastAsia="Times New Roman" w:hAnsi="Times New Roman"/>
          <w:sz w:val="26"/>
          <w:szCs w:val="20"/>
          <w:lang w:val="vi-VN"/>
        </w:rPr>
        <w:t xml:space="preserve">/ngày.đêm từ nhà máy nước Nà Khằm, xã Mường Than, khai thác nguồn nước suối </w:t>
      </w:r>
      <w:r w:rsidR="00312264" w:rsidRPr="00BA3949">
        <w:rPr>
          <w:rFonts w:ascii="Times New Roman" w:eastAsia="Times New Roman" w:hAnsi="Times New Roman"/>
          <w:sz w:val="26"/>
          <w:szCs w:val="20"/>
          <w:lang w:val="vi-VN"/>
        </w:rPr>
        <w:t>N</w:t>
      </w:r>
      <w:r w:rsidR="00A320BC" w:rsidRPr="00BA3949">
        <w:rPr>
          <w:rFonts w:ascii="Times New Roman" w:eastAsia="Times New Roman" w:hAnsi="Times New Roman"/>
          <w:sz w:val="26"/>
          <w:szCs w:val="20"/>
          <w:lang w:val="vi-VN"/>
        </w:rPr>
        <w:t>à Khằm</w:t>
      </w:r>
      <w:r w:rsidR="007E4949" w:rsidRPr="00BA3949">
        <w:rPr>
          <w:rFonts w:ascii="Times New Roman" w:eastAsia="Times New Roman" w:hAnsi="Times New Roman"/>
          <w:sz w:val="26"/>
          <w:szCs w:val="20"/>
          <w:lang w:val="vi-VN"/>
        </w:rPr>
        <w:t>,</w:t>
      </w:r>
      <w:r w:rsidR="00A320BC" w:rsidRPr="00BA3949">
        <w:rPr>
          <w:rFonts w:ascii="Times New Roman" w:eastAsia="Times New Roman" w:hAnsi="Times New Roman"/>
          <w:sz w:val="26"/>
          <w:szCs w:val="20"/>
          <w:lang w:val="vi-VN"/>
        </w:rPr>
        <w:t xml:space="preserve"> phục vụ đủ cho dân số toàn thị trấn</w:t>
      </w:r>
      <w:r w:rsidRPr="00BA3949">
        <w:rPr>
          <w:rFonts w:ascii="Times New Roman" w:eastAsia="Times New Roman" w:hAnsi="Times New Roman"/>
          <w:sz w:val="26"/>
          <w:szCs w:val="20"/>
          <w:lang w:val="vi-VN"/>
        </w:rPr>
        <w:t>.</w:t>
      </w:r>
    </w:p>
    <w:p w14:paraId="679B789B" w14:textId="6DDC1EAD" w:rsidR="00245ACC" w:rsidRPr="00BA3949" w:rsidRDefault="00245ACC"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Giai đoạn đến năm 2045 nhu cầu dùng nước của toàn thị trấn là </w:t>
      </w:r>
      <w:r w:rsidR="00312264" w:rsidRPr="00BA3949">
        <w:rPr>
          <w:rFonts w:ascii="Times New Roman" w:eastAsia="Times New Roman" w:hAnsi="Times New Roman"/>
          <w:sz w:val="26"/>
          <w:szCs w:val="20"/>
          <w:lang w:val="vi-VN"/>
        </w:rPr>
        <w:t>7</w:t>
      </w:r>
      <w:r w:rsidRPr="00BA3949">
        <w:rPr>
          <w:rFonts w:ascii="Times New Roman" w:eastAsia="Times New Roman" w:hAnsi="Times New Roman"/>
          <w:sz w:val="26"/>
          <w:szCs w:val="20"/>
          <w:lang w:val="vi-VN"/>
        </w:rPr>
        <w:t>.</w:t>
      </w:r>
      <w:r w:rsidR="00312264" w:rsidRPr="00BA3949">
        <w:rPr>
          <w:rFonts w:ascii="Times New Roman" w:eastAsia="Times New Roman" w:hAnsi="Times New Roman"/>
          <w:sz w:val="26"/>
          <w:szCs w:val="20"/>
          <w:lang w:val="vi-VN"/>
        </w:rPr>
        <w:t>0</w:t>
      </w:r>
      <w:r w:rsidRPr="00BA3949">
        <w:rPr>
          <w:rFonts w:ascii="Times New Roman" w:eastAsia="Times New Roman" w:hAnsi="Times New Roman"/>
          <w:sz w:val="26"/>
          <w:szCs w:val="20"/>
          <w:lang w:val="vi-VN"/>
        </w:rPr>
        <w:t>00 m</w:t>
      </w:r>
      <w:r w:rsidRPr="00BA3949">
        <w:rPr>
          <w:rFonts w:ascii="Times New Roman" w:eastAsia="Times New Roman" w:hAnsi="Times New Roman"/>
          <w:sz w:val="26"/>
          <w:szCs w:val="20"/>
          <w:vertAlign w:val="superscript"/>
          <w:lang w:val="vi-VN"/>
        </w:rPr>
        <w:t>3</w:t>
      </w:r>
      <w:r w:rsidRPr="00BA3949">
        <w:rPr>
          <w:rFonts w:ascii="Times New Roman" w:eastAsia="Times New Roman" w:hAnsi="Times New Roman"/>
          <w:sz w:val="26"/>
          <w:szCs w:val="20"/>
          <w:lang w:val="vi-VN"/>
        </w:rPr>
        <w:t>/ngđ, mở rộng và nâng công suất nhà máy nước</w:t>
      </w:r>
      <w:r w:rsidR="007E4949" w:rsidRPr="00BA3949">
        <w:rPr>
          <w:rFonts w:ascii="Times New Roman" w:eastAsia="Times New Roman" w:hAnsi="Times New Roman"/>
          <w:sz w:val="26"/>
          <w:szCs w:val="20"/>
          <w:lang w:val="vi-VN"/>
        </w:rPr>
        <w:t xml:space="preserve"> Hua Nà</w:t>
      </w:r>
      <w:r w:rsidRPr="00BA3949">
        <w:rPr>
          <w:rFonts w:ascii="Times New Roman" w:eastAsia="Times New Roman" w:hAnsi="Times New Roman"/>
          <w:sz w:val="26"/>
          <w:szCs w:val="20"/>
          <w:lang w:val="vi-VN"/>
        </w:rPr>
        <w:t xml:space="preserve"> lên </w:t>
      </w:r>
      <w:r w:rsidR="007E4949" w:rsidRPr="00BA3949">
        <w:rPr>
          <w:rFonts w:ascii="Times New Roman" w:eastAsia="Times New Roman" w:hAnsi="Times New Roman"/>
          <w:sz w:val="26"/>
          <w:szCs w:val="20"/>
          <w:lang w:val="vi-VN"/>
        </w:rPr>
        <w:t>6</w:t>
      </w:r>
      <w:r w:rsidRPr="00BA3949">
        <w:rPr>
          <w:rFonts w:ascii="Times New Roman" w:eastAsia="Times New Roman" w:hAnsi="Times New Roman"/>
          <w:sz w:val="26"/>
          <w:szCs w:val="20"/>
          <w:lang w:val="vi-VN"/>
        </w:rPr>
        <w:t>.</w:t>
      </w:r>
      <w:r w:rsidR="007E4949" w:rsidRPr="00BA3949">
        <w:rPr>
          <w:rFonts w:ascii="Times New Roman" w:eastAsia="Times New Roman" w:hAnsi="Times New Roman"/>
          <w:sz w:val="26"/>
          <w:szCs w:val="20"/>
          <w:lang w:val="vi-VN"/>
        </w:rPr>
        <w:t>0</w:t>
      </w:r>
      <w:r w:rsidRPr="00BA3949">
        <w:rPr>
          <w:rFonts w:ascii="Times New Roman" w:eastAsia="Times New Roman" w:hAnsi="Times New Roman"/>
          <w:sz w:val="26"/>
          <w:szCs w:val="20"/>
          <w:lang w:val="vi-VN"/>
        </w:rPr>
        <w:t>00 m</w:t>
      </w:r>
      <w:r w:rsidRPr="00BA3949">
        <w:rPr>
          <w:rFonts w:ascii="Times New Roman" w:eastAsia="Times New Roman" w:hAnsi="Times New Roman"/>
          <w:sz w:val="26"/>
          <w:szCs w:val="20"/>
          <w:vertAlign w:val="superscript"/>
          <w:lang w:val="vi-VN"/>
        </w:rPr>
        <w:t>3</w:t>
      </w:r>
      <w:r w:rsidRPr="00BA3949">
        <w:rPr>
          <w:rFonts w:ascii="Times New Roman" w:eastAsia="Times New Roman" w:hAnsi="Times New Roman"/>
          <w:sz w:val="26"/>
          <w:szCs w:val="20"/>
          <w:lang w:val="vi-VN"/>
        </w:rPr>
        <w:t xml:space="preserve">/ngđ, khai thác nguồn nước suối </w:t>
      </w:r>
      <w:r w:rsidR="005942F1" w:rsidRPr="00BA3949">
        <w:rPr>
          <w:rFonts w:ascii="Times New Roman" w:eastAsia="Times New Roman" w:hAnsi="Times New Roman"/>
          <w:sz w:val="26"/>
          <w:szCs w:val="20"/>
          <w:lang w:val="vi-VN"/>
        </w:rPr>
        <w:t>Nậm Bốn</w:t>
      </w:r>
      <w:r w:rsidR="007E4949" w:rsidRPr="00BA3949">
        <w:rPr>
          <w:rFonts w:ascii="Times New Roman" w:eastAsia="Times New Roman" w:hAnsi="Times New Roman"/>
          <w:sz w:val="26"/>
          <w:szCs w:val="20"/>
          <w:lang w:val="vi-VN"/>
        </w:rPr>
        <w:t>,</w:t>
      </w:r>
      <w:r w:rsidR="005942F1" w:rsidRPr="00BA3949">
        <w:rPr>
          <w:rFonts w:ascii="Times New Roman" w:eastAsia="Times New Roman" w:hAnsi="Times New Roman"/>
          <w:sz w:val="26"/>
          <w:szCs w:val="20"/>
          <w:lang w:val="vi-VN"/>
        </w:rPr>
        <w:t xml:space="preserve"> </w:t>
      </w:r>
      <w:r w:rsidR="007E4949" w:rsidRPr="00BA3949">
        <w:rPr>
          <w:rFonts w:ascii="Times New Roman" w:eastAsia="Times New Roman" w:hAnsi="Times New Roman"/>
          <w:sz w:val="26"/>
          <w:szCs w:val="20"/>
          <w:lang w:val="vi-VN"/>
        </w:rPr>
        <w:t>tiếp tục sử dụng nước từ nhà máy nước Nà Khằm, xã Mường Than, công suất 1.000 m</w:t>
      </w:r>
      <w:r w:rsidR="007E4949" w:rsidRPr="00BA3949">
        <w:rPr>
          <w:rFonts w:ascii="Times New Roman" w:eastAsia="Times New Roman" w:hAnsi="Times New Roman"/>
          <w:sz w:val="26"/>
          <w:szCs w:val="20"/>
          <w:vertAlign w:val="superscript"/>
          <w:lang w:val="vi-VN"/>
        </w:rPr>
        <w:t>3</w:t>
      </w:r>
      <w:r w:rsidR="007E4949" w:rsidRPr="00BA3949">
        <w:rPr>
          <w:rFonts w:ascii="Times New Roman" w:eastAsia="Times New Roman" w:hAnsi="Times New Roman"/>
          <w:sz w:val="26"/>
          <w:szCs w:val="20"/>
          <w:lang w:val="vi-VN"/>
        </w:rPr>
        <w:t>/ngày.đêm, khai thác nguồn nước suối Nà Khằm phục vụ đủ cho dân số toàn thị trấn</w:t>
      </w:r>
      <w:r w:rsidRPr="00BA3949">
        <w:rPr>
          <w:rFonts w:ascii="Times New Roman" w:eastAsia="Times New Roman" w:hAnsi="Times New Roman"/>
          <w:sz w:val="26"/>
          <w:szCs w:val="20"/>
          <w:lang w:val="vi-VN"/>
        </w:rPr>
        <w:t>.</w:t>
      </w:r>
    </w:p>
    <w:p w14:paraId="2258F666" w14:textId="380F30C7" w:rsidR="0091119D" w:rsidRPr="00BA3949" w:rsidRDefault="00DC3F3D"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w:t>
      </w:r>
      <w:r w:rsidR="00E6089F" w:rsidRPr="00BA3949">
        <w:rPr>
          <w:rFonts w:ascii="Times New Roman" w:eastAsia="Times New Roman" w:hAnsi="Times New Roman"/>
          <w:sz w:val="26"/>
          <w:szCs w:val="20"/>
          <w:lang w:val="vi-VN"/>
        </w:rPr>
        <w:t>Đô thị</w:t>
      </w:r>
      <w:r w:rsidR="0091119D" w:rsidRPr="00BA3949">
        <w:rPr>
          <w:rFonts w:ascii="Times New Roman" w:eastAsia="Times New Roman" w:hAnsi="Times New Roman"/>
          <w:sz w:val="26"/>
          <w:szCs w:val="20"/>
          <w:lang w:val="vi-VN"/>
        </w:rPr>
        <w:t xml:space="preserve"> </w:t>
      </w:r>
      <w:r w:rsidR="00CF33FE" w:rsidRPr="00BA3949">
        <w:rPr>
          <w:rFonts w:ascii="Times New Roman" w:eastAsia="Times New Roman" w:hAnsi="Times New Roman"/>
          <w:sz w:val="26"/>
          <w:szCs w:val="20"/>
          <w:lang w:val="vi-VN"/>
        </w:rPr>
        <w:t>Phúc Than</w:t>
      </w:r>
      <w:r w:rsidR="0091119D" w:rsidRPr="00BA3949">
        <w:rPr>
          <w:rFonts w:ascii="Times New Roman" w:eastAsia="Times New Roman" w:hAnsi="Times New Roman"/>
          <w:sz w:val="26"/>
          <w:szCs w:val="20"/>
          <w:lang w:val="vi-VN"/>
        </w:rPr>
        <w:t>:</w:t>
      </w:r>
    </w:p>
    <w:p w14:paraId="16F7B642" w14:textId="2FF23817" w:rsidR="00245ACC" w:rsidRPr="00BA3949" w:rsidRDefault="00DC3F3D"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w:t>
      </w:r>
      <w:r w:rsidR="0091119D" w:rsidRPr="00BA3949">
        <w:rPr>
          <w:rFonts w:ascii="Times New Roman" w:eastAsia="Times New Roman" w:hAnsi="Times New Roman"/>
          <w:sz w:val="26"/>
          <w:szCs w:val="20"/>
          <w:lang w:val="vi-VN"/>
        </w:rPr>
        <w:t xml:space="preserve">Giai đoạn đến năm 2030 </w:t>
      </w:r>
      <w:r w:rsidR="00245ACC" w:rsidRPr="00BA3949">
        <w:rPr>
          <w:rFonts w:ascii="Times New Roman" w:eastAsia="Times New Roman" w:hAnsi="Times New Roman"/>
          <w:sz w:val="26"/>
          <w:szCs w:val="20"/>
          <w:lang w:val="vi-VN"/>
        </w:rPr>
        <w:t xml:space="preserve">nhu cầu dùng nước của toàn </w:t>
      </w:r>
      <w:r w:rsidR="007E4949" w:rsidRPr="00BA3949">
        <w:rPr>
          <w:rFonts w:ascii="Times New Roman" w:eastAsia="Times New Roman" w:hAnsi="Times New Roman"/>
          <w:sz w:val="26"/>
          <w:szCs w:val="20"/>
          <w:lang w:val="vi-VN"/>
        </w:rPr>
        <w:t>đô thị</w:t>
      </w:r>
      <w:r w:rsidR="00245ACC" w:rsidRPr="00BA3949">
        <w:rPr>
          <w:rFonts w:ascii="Times New Roman" w:eastAsia="Times New Roman" w:hAnsi="Times New Roman"/>
          <w:sz w:val="26"/>
          <w:szCs w:val="20"/>
          <w:lang w:val="vi-VN"/>
        </w:rPr>
        <w:t xml:space="preserve"> là 1.</w:t>
      </w:r>
      <w:r w:rsidR="007E4949" w:rsidRPr="00BA3949">
        <w:rPr>
          <w:rFonts w:ascii="Times New Roman" w:eastAsia="Times New Roman" w:hAnsi="Times New Roman"/>
          <w:sz w:val="26"/>
          <w:szCs w:val="20"/>
          <w:lang w:val="vi-VN"/>
        </w:rPr>
        <w:t>6</w:t>
      </w:r>
      <w:r w:rsidR="00245ACC" w:rsidRPr="00BA3949">
        <w:rPr>
          <w:rFonts w:ascii="Times New Roman" w:eastAsia="Times New Roman" w:hAnsi="Times New Roman"/>
          <w:sz w:val="26"/>
          <w:szCs w:val="20"/>
          <w:lang w:val="vi-VN"/>
        </w:rPr>
        <w:t>00 m</w:t>
      </w:r>
      <w:r w:rsidR="00245ACC" w:rsidRPr="00BA3949">
        <w:rPr>
          <w:rFonts w:ascii="Times New Roman" w:eastAsia="Times New Roman" w:hAnsi="Times New Roman"/>
          <w:sz w:val="26"/>
          <w:szCs w:val="20"/>
          <w:vertAlign w:val="superscript"/>
          <w:lang w:val="vi-VN"/>
        </w:rPr>
        <w:t>3</w:t>
      </w:r>
      <w:r w:rsidR="00245ACC" w:rsidRPr="00BA3949">
        <w:rPr>
          <w:rFonts w:ascii="Times New Roman" w:eastAsia="Times New Roman" w:hAnsi="Times New Roman"/>
          <w:sz w:val="26"/>
          <w:szCs w:val="20"/>
          <w:lang w:val="vi-VN"/>
        </w:rPr>
        <w:t>/ngđ, đầu tư xây dựng nhà máy nước tập trung công suất 1.</w:t>
      </w:r>
      <w:r w:rsidR="007E4949" w:rsidRPr="00BA3949">
        <w:rPr>
          <w:rFonts w:ascii="Times New Roman" w:eastAsia="Times New Roman" w:hAnsi="Times New Roman"/>
          <w:sz w:val="26"/>
          <w:szCs w:val="20"/>
          <w:lang w:val="vi-VN"/>
        </w:rPr>
        <w:t>6</w:t>
      </w:r>
      <w:r w:rsidR="00245ACC" w:rsidRPr="00BA3949">
        <w:rPr>
          <w:rFonts w:ascii="Times New Roman" w:eastAsia="Times New Roman" w:hAnsi="Times New Roman"/>
          <w:sz w:val="26"/>
          <w:szCs w:val="20"/>
          <w:lang w:val="vi-VN"/>
        </w:rPr>
        <w:t>00 m</w:t>
      </w:r>
      <w:r w:rsidR="00245ACC" w:rsidRPr="00BA3949">
        <w:rPr>
          <w:rFonts w:ascii="Times New Roman" w:eastAsia="Times New Roman" w:hAnsi="Times New Roman"/>
          <w:sz w:val="26"/>
          <w:szCs w:val="20"/>
          <w:vertAlign w:val="superscript"/>
          <w:lang w:val="vi-VN"/>
        </w:rPr>
        <w:t>3</w:t>
      </w:r>
      <w:r w:rsidR="00245ACC" w:rsidRPr="00BA3949">
        <w:rPr>
          <w:rFonts w:ascii="Times New Roman" w:eastAsia="Times New Roman" w:hAnsi="Times New Roman"/>
          <w:sz w:val="26"/>
          <w:szCs w:val="20"/>
          <w:lang w:val="vi-VN"/>
        </w:rPr>
        <w:t xml:space="preserve">/ngđ, khai thác nguồn nước suối phục vụ cho dân số toàn </w:t>
      </w:r>
      <w:r w:rsidR="00101B28" w:rsidRPr="00BA3949">
        <w:rPr>
          <w:rFonts w:ascii="Times New Roman" w:eastAsia="Times New Roman" w:hAnsi="Times New Roman"/>
          <w:sz w:val="26"/>
          <w:szCs w:val="20"/>
          <w:lang w:val="vi-VN"/>
        </w:rPr>
        <w:t>đô thị</w:t>
      </w:r>
      <w:r w:rsidR="00245ACC" w:rsidRPr="00BA3949">
        <w:rPr>
          <w:rFonts w:ascii="Times New Roman" w:eastAsia="Times New Roman" w:hAnsi="Times New Roman"/>
          <w:sz w:val="26"/>
          <w:szCs w:val="20"/>
          <w:lang w:val="vi-VN"/>
        </w:rPr>
        <w:t>.</w:t>
      </w:r>
    </w:p>
    <w:p w14:paraId="5FB7D9B8" w14:textId="6DB0E6C7" w:rsidR="00245ACC" w:rsidRPr="00BA3949" w:rsidRDefault="00DC3F3D"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w:t>
      </w:r>
      <w:r w:rsidR="0091119D" w:rsidRPr="00BA3949">
        <w:rPr>
          <w:rFonts w:ascii="Times New Roman" w:eastAsia="Times New Roman" w:hAnsi="Times New Roman"/>
          <w:sz w:val="26"/>
          <w:szCs w:val="20"/>
          <w:lang w:val="vi-VN"/>
        </w:rPr>
        <w:t>Giai đoạn đến năm 2045</w:t>
      </w:r>
      <w:r w:rsidR="00245ACC" w:rsidRPr="00BA3949">
        <w:rPr>
          <w:rFonts w:ascii="Times New Roman" w:eastAsia="Times New Roman" w:hAnsi="Times New Roman"/>
          <w:sz w:val="26"/>
          <w:szCs w:val="20"/>
          <w:lang w:val="vi-VN"/>
        </w:rPr>
        <w:t xml:space="preserve"> nhu cầu dùng nước của toàn </w:t>
      </w:r>
      <w:r w:rsidR="007E4949" w:rsidRPr="00BA3949">
        <w:rPr>
          <w:rFonts w:ascii="Times New Roman" w:eastAsia="Times New Roman" w:hAnsi="Times New Roman"/>
          <w:sz w:val="26"/>
          <w:szCs w:val="20"/>
          <w:lang w:val="vi-VN"/>
        </w:rPr>
        <w:t>đô thị</w:t>
      </w:r>
      <w:r w:rsidR="00245ACC" w:rsidRPr="00BA3949">
        <w:rPr>
          <w:rFonts w:ascii="Times New Roman" w:eastAsia="Times New Roman" w:hAnsi="Times New Roman"/>
          <w:sz w:val="26"/>
          <w:szCs w:val="20"/>
          <w:lang w:val="vi-VN"/>
        </w:rPr>
        <w:t xml:space="preserve"> là </w:t>
      </w:r>
      <w:r w:rsidR="007E4949" w:rsidRPr="00BA3949">
        <w:rPr>
          <w:rFonts w:ascii="Times New Roman" w:eastAsia="Times New Roman" w:hAnsi="Times New Roman"/>
          <w:sz w:val="26"/>
          <w:szCs w:val="20"/>
          <w:lang w:val="vi-VN"/>
        </w:rPr>
        <w:t>3</w:t>
      </w:r>
      <w:r w:rsidR="00245ACC" w:rsidRPr="00BA3949">
        <w:rPr>
          <w:rFonts w:ascii="Times New Roman" w:eastAsia="Times New Roman" w:hAnsi="Times New Roman"/>
          <w:sz w:val="26"/>
          <w:szCs w:val="20"/>
          <w:lang w:val="vi-VN"/>
        </w:rPr>
        <w:t>.</w:t>
      </w:r>
      <w:r w:rsidR="007E4949" w:rsidRPr="00BA3949">
        <w:rPr>
          <w:rFonts w:ascii="Times New Roman" w:eastAsia="Times New Roman" w:hAnsi="Times New Roman"/>
          <w:sz w:val="26"/>
          <w:szCs w:val="20"/>
          <w:lang w:val="vi-VN"/>
        </w:rPr>
        <w:t>5</w:t>
      </w:r>
      <w:r w:rsidR="00245ACC" w:rsidRPr="00BA3949">
        <w:rPr>
          <w:rFonts w:ascii="Times New Roman" w:eastAsia="Times New Roman" w:hAnsi="Times New Roman"/>
          <w:sz w:val="26"/>
          <w:szCs w:val="20"/>
          <w:lang w:val="vi-VN"/>
        </w:rPr>
        <w:t>00 m</w:t>
      </w:r>
      <w:r w:rsidR="00245ACC" w:rsidRPr="00BA3949">
        <w:rPr>
          <w:rFonts w:ascii="Times New Roman" w:eastAsia="Times New Roman" w:hAnsi="Times New Roman"/>
          <w:sz w:val="26"/>
          <w:szCs w:val="20"/>
          <w:vertAlign w:val="superscript"/>
          <w:lang w:val="vi-VN"/>
        </w:rPr>
        <w:t>3</w:t>
      </w:r>
      <w:r w:rsidR="00245ACC" w:rsidRPr="00BA3949">
        <w:rPr>
          <w:rFonts w:ascii="Times New Roman" w:eastAsia="Times New Roman" w:hAnsi="Times New Roman"/>
          <w:sz w:val="26"/>
          <w:szCs w:val="20"/>
          <w:lang w:val="vi-VN"/>
        </w:rPr>
        <w:t xml:space="preserve">/ngđ, mở rộng và nâng công suất nhà máy nước lên </w:t>
      </w:r>
      <w:r w:rsidR="007E4949" w:rsidRPr="00BA3949">
        <w:rPr>
          <w:rFonts w:ascii="Times New Roman" w:eastAsia="Times New Roman" w:hAnsi="Times New Roman"/>
          <w:sz w:val="26"/>
          <w:szCs w:val="20"/>
          <w:lang w:val="vi-VN"/>
        </w:rPr>
        <w:t>3</w:t>
      </w:r>
      <w:r w:rsidR="00245ACC" w:rsidRPr="00BA3949">
        <w:rPr>
          <w:rFonts w:ascii="Times New Roman" w:eastAsia="Times New Roman" w:hAnsi="Times New Roman"/>
          <w:sz w:val="26"/>
          <w:szCs w:val="20"/>
          <w:lang w:val="vi-VN"/>
        </w:rPr>
        <w:t>.</w:t>
      </w:r>
      <w:r w:rsidR="007E4949" w:rsidRPr="00BA3949">
        <w:rPr>
          <w:rFonts w:ascii="Times New Roman" w:eastAsia="Times New Roman" w:hAnsi="Times New Roman"/>
          <w:sz w:val="26"/>
          <w:szCs w:val="20"/>
          <w:lang w:val="vi-VN"/>
        </w:rPr>
        <w:t>5</w:t>
      </w:r>
      <w:r w:rsidR="00245ACC" w:rsidRPr="00BA3949">
        <w:rPr>
          <w:rFonts w:ascii="Times New Roman" w:eastAsia="Times New Roman" w:hAnsi="Times New Roman"/>
          <w:sz w:val="26"/>
          <w:szCs w:val="20"/>
          <w:lang w:val="vi-VN"/>
        </w:rPr>
        <w:t>00 m</w:t>
      </w:r>
      <w:r w:rsidR="00245ACC" w:rsidRPr="00BA3949">
        <w:rPr>
          <w:rFonts w:ascii="Times New Roman" w:eastAsia="Times New Roman" w:hAnsi="Times New Roman"/>
          <w:sz w:val="26"/>
          <w:szCs w:val="20"/>
          <w:vertAlign w:val="superscript"/>
          <w:lang w:val="vi-VN"/>
        </w:rPr>
        <w:t>3</w:t>
      </w:r>
      <w:r w:rsidR="00245ACC" w:rsidRPr="00BA3949">
        <w:rPr>
          <w:rFonts w:ascii="Times New Roman" w:eastAsia="Times New Roman" w:hAnsi="Times New Roman"/>
          <w:sz w:val="26"/>
          <w:szCs w:val="20"/>
          <w:lang w:val="vi-VN"/>
        </w:rPr>
        <w:t xml:space="preserve">/ngđ, khai thác nguồn nước suối phục vụ cho dân số toàn </w:t>
      </w:r>
      <w:r w:rsidR="00101B28" w:rsidRPr="00BA3949">
        <w:rPr>
          <w:rFonts w:ascii="Times New Roman" w:eastAsia="Times New Roman" w:hAnsi="Times New Roman"/>
          <w:sz w:val="26"/>
          <w:szCs w:val="20"/>
          <w:lang w:val="vi-VN"/>
        </w:rPr>
        <w:t>đô thị</w:t>
      </w:r>
      <w:r w:rsidR="00245ACC" w:rsidRPr="00BA3949">
        <w:rPr>
          <w:rFonts w:ascii="Times New Roman" w:eastAsia="Times New Roman" w:hAnsi="Times New Roman"/>
          <w:sz w:val="26"/>
          <w:szCs w:val="20"/>
          <w:lang w:val="vi-VN"/>
        </w:rPr>
        <w:t>.</w:t>
      </w:r>
    </w:p>
    <w:p w14:paraId="6C9E5B07" w14:textId="240801C5" w:rsidR="007E4949" w:rsidRPr="00BA3949" w:rsidRDefault="007E4949" w:rsidP="007E4949">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Đô thị Mường Kim:</w:t>
      </w:r>
    </w:p>
    <w:p w14:paraId="003FA445" w14:textId="48814138" w:rsidR="00101B28" w:rsidRPr="00BA3949" w:rsidRDefault="007E4949" w:rsidP="00101B28">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Giai đoạn đến năm 2045 nhu cầu dùng nước của toàn đô thị là 2.400 m</w:t>
      </w:r>
      <w:r w:rsidRPr="00BA3949">
        <w:rPr>
          <w:rFonts w:ascii="Times New Roman" w:eastAsia="Times New Roman" w:hAnsi="Times New Roman"/>
          <w:sz w:val="26"/>
          <w:szCs w:val="20"/>
          <w:vertAlign w:val="superscript"/>
          <w:lang w:val="vi-VN"/>
        </w:rPr>
        <w:t>3</w:t>
      </w:r>
      <w:r w:rsidRPr="00BA3949">
        <w:rPr>
          <w:rFonts w:ascii="Times New Roman" w:eastAsia="Times New Roman" w:hAnsi="Times New Roman"/>
          <w:sz w:val="26"/>
          <w:szCs w:val="20"/>
          <w:lang w:val="vi-VN"/>
        </w:rPr>
        <w:t xml:space="preserve">/ngđ, </w:t>
      </w:r>
      <w:r w:rsidR="00101B28" w:rsidRPr="00BA3949">
        <w:rPr>
          <w:rFonts w:ascii="Times New Roman" w:eastAsia="Times New Roman" w:hAnsi="Times New Roman"/>
          <w:sz w:val="26"/>
          <w:szCs w:val="20"/>
          <w:lang w:val="vi-VN"/>
        </w:rPr>
        <w:t>đầu tư xây dựng nhà máy nước tập trung công suất 2.400 m</w:t>
      </w:r>
      <w:r w:rsidR="00101B28" w:rsidRPr="00BA3949">
        <w:rPr>
          <w:rFonts w:ascii="Times New Roman" w:eastAsia="Times New Roman" w:hAnsi="Times New Roman"/>
          <w:sz w:val="26"/>
          <w:szCs w:val="20"/>
          <w:vertAlign w:val="superscript"/>
          <w:lang w:val="vi-VN"/>
        </w:rPr>
        <w:t>3</w:t>
      </w:r>
      <w:r w:rsidR="00101B28" w:rsidRPr="00BA3949">
        <w:rPr>
          <w:rFonts w:ascii="Times New Roman" w:eastAsia="Times New Roman" w:hAnsi="Times New Roman"/>
          <w:sz w:val="26"/>
          <w:szCs w:val="20"/>
          <w:lang w:val="vi-VN"/>
        </w:rPr>
        <w:t>/ngđ, khai thác nguồn nước suối phục vụ cho dân số toàn đô thị.</w:t>
      </w:r>
    </w:p>
    <w:p w14:paraId="625309AB" w14:textId="5F740062" w:rsidR="00A27E11" w:rsidRPr="00BA3949" w:rsidRDefault="00A27E11"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Nhà máy nước Nà Khằm, cung cấp nước cho địa bàn xã Mường Than. Công suất công suất 2.000 m</w:t>
      </w:r>
      <w:r w:rsidRPr="00BA3949">
        <w:rPr>
          <w:rFonts w:ascii="Times New Roman" w:eastAsia="Times New Roman" w:hAnsi="Times New Roman"/>
          <w:sz w:val="26"/>
          <w:szCs w:val="20"/>
          <w:vertAlign w:val="superscript"/>
          <w:lang w:val="vi-VN"/>
        </w:rPr>
        <w:t>3</w:t>
      </w:r>
      <w:r w:rsidRPr="00BA3949">
        <w:rPr>
          <w:rFonts w:ascii="Times New Roman" w:eastAsia="Times New Roman" w:hAnsi="Times New Roman"/>
          <w:sz w:val="26"/>
          <w:szCs w:val="20"/>
          <w:lang w:val="vi-VN"/>
        </w:rPr>
        <w:t>/ngày đêm, khai thác nguồn nước suối Nà Khằm, g</w:t>
      </w:r>
      <w:r w:rsidR="001A26F3" w:rsidRPr="00BA3949">
        <w:rPr>
          <w:rFonts w:ascii="Times New Roman" w:eastAsia="Times New Roman" w:hAnsi="Times New Roman"/>
          <w:sz w:val="26"/>
          <w:szCs w:val="20"/>
          <w:lang w:val="vi-VN"/>
        </w:rPr>
        <w:t>iữ</w:t>
      </w:r>
      <w:r w:rsidRPr="00BA3949">
        <w:rPr>
          <w:rFonts w:ascii="Times New Roman" w:eastAsia="Times New Roman" w:hAnsi="Times New Roman"/>
          <w:sz w:val="26"/>
          <w:szCs w:val="20"/>
          <w:lang w:val="vi-VN"/>
        </w:rPr>
        <w:t xml:space="preserve"> nguyên công suất hiện có. Hiện nay nhà máy nước đang được tiến hành thi công đầu tư lắp đặt tuyến ống truyền tải từ nhà máy nước Mường Than về thị trấn Than Uyên </w:t>
      </w:r>
      <w:r w:rsidR="007E4949" w:rsidRPr="00BA3949">
        <w:rPr>
          <w:rFonts w:ascii="Times New Roman" w:eastAsia="Times New Roman" w:hAnsi="Times New Roman"/>
          <w:sz w:val="26"/>
          <w:szCs w:val="20"/>
          <w:lang w:val="vi-VN"/>
        </w:rPr>
        <w:t>với công suất 1.000 m</w:t>
      </w:r>
      <w:r w:rsidR="007E4949" w:rsidRPr="00BA3949">
        <w:rPr>
          <w:rFonts w:ascii="Times New Roman" w:eastAsia="Times New Roman" w:hAnsi="Times New Roman"/>
          <w:sz w:val="26"/>
          <w:szCs w:val="20"/>
          <w:vertAlign w:val="superscript"/>
          <w:lang w:val="vi-VN"/>
        </w:rPr>
        <w:t>3</w:t>
      </w:r>
      <w:r w:rsidR="007E4949" w:rsidRPr="00BA3949">
        <w:rPr>
          <w:rFonts w:ascii="Times New Roman" w:eastAsia="Times New Roman" w:hAnsi="Times New Roman"/>
          <w:sz w:val="26"/>
          <w:szCs w:val="20"/>
          <w:lang w:val="vi-VN"/>
        </w:rPr>
        <w:t xml:space="preserve">/ngày.đêm, </w:t>
      </w:r>
      <w:r w:rsidRPr="00BA3949">
        <w:rPr>
          <w:rFonts w:ascii="Times New Roman" w:eastAsia="Times New Roman" w:hAnsi="Times New Roman"/>
          <w:sz w:val="26"/>
          <w:szCs w:val="20"/>
          <w:lang w:val="vi-VN"/>
        </w:rPr>
        <w:t>để bổ sung nguồn nước sạch cho nhân dân thị trấn và một phần cho xã H</w:t>
      </w:r>
      <w:r w:rsidR="001A26F3" w:rsidRPr="00BA3949">
        <w:rPr>
          <w:rFonts w:ascii="Times New Roman" w:eastAsia="Times New Roman" w:hAnsi="Times New Roman"/>
          <w:sz w:val="26"/>
          <w:szCs w:val="20"/>
          <w:lang w:val="vi-VN"/>
        </w:rPr>
        <w:t>u</w:t>
      </w:r>
      <w:r w:rsidRPr="00BA3949">
        <w:rPr>
          <w:rFonts w:ascii="Times New Roman" w:eastAsia="Times New Roman" w:hAnsi="Times New Roman"/>
          <w:sz w:val="26"/>
          <w:szCs w:val="20"/>
          <w:lang w:val="vi-VN"/>
        </w:rPr>
        <w:t>a Nà, Mường Cang để đáp ứng tốt hơn về chất lượng và số lượng nước cung cấp cho nhân dân.</w:t>
      </w:r>
    </w:p>
    <w:p w14:paraId="14AC2A92" w14:textId="77777777" w:rsidR="0091119D" w:rsidRPr="00BA3949" w:rsidRDefault="0091119D" w:rsidP="00831947">
      <w:pPr>
        <w:widowControl w:val="0"/>
        <w:spacing w:line="288" w:lineRule="auto"/>
        <w:rPr>
          <w:rFonts w:ascii="Times New Roman" w:eastAsia="Times New Roman" w:hAnsi="Times New Roman"/>
          <w:sz w:val="26"/>
          <w:szCs w:val="20"/>
          <w:lang w:val="vi-VN"/>
        </w:rPr>
      </w:pPr>
      <w:r w:rsidRPr="00BA3949">
        <w:rPr>
          <w:rFonts w:ascii="Times New Roman" w:eastAsia="Times New Roman" w:hAnsi="Times New Roman"/>
          <w:i/>
          <w:sz w:val="26"/>
          <w:szCs w:val="20"/>
          <w:lang w:val="nl-NL"/>
        </w:rPr>
        <w:t xml:space="preserve">* </w:t>
      </w:r>
      <w:r w:rsidRPr="00BA3949">
        <w:rPr>
          <w:rFonts w:ascii="Times New Roman" w:eastAsia="Times New Roman" w:hAnsi="Times New Roman"/>
          <w:i/>
          <w:sz w:val="26"/>
          <w:szCs w:val="20"/>
          <w:lang w:val="vi-VN"/>
        </w:rPr>
        <w:t>Chọn nguồn nước và các giải pháp cấp nước ở các khu vực nông thôn</w:t>
      </w:r>
    </w:p>
    <w:p w14:paraId="6D31FD20" w14:textId="0F48F1AE" w:rsidR="008E0340" w:rsidRPr="00BA3949" w:rsidRDefault="004C78AF"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w:t>
      </w:r>
      <w:r w:rsidR="008E0340" w:rsidRPr="00BA3949">
        <w:rPr>
          <w:rFonts w:ascii="Times New Roman" w:eastAsia="Times New Roman" w:hAnsi="Times New Roman"/>
          <w:sz w:val="26"/>
          <w:szCs w:val="20"/>
          <w:lang w:val="vi-VN"/>
        </w:rPr>
        <w:t xml:space="preserve"> Đối với các điểm dân cư nông thôn, ưu tiên xây dựng các hệ thống cấp nước tập trung quy mô nhỏ liên bản nếu địa hình cho phép. Nước sau khi xử lý phải đạt tiêu chuẩn nước sinh hoạt theo TCVN - 1995 và các Tiêu chuẩn quy định của Bộ Y tế: Các chỉ tiêu hoá lý theo quy định của Tiêu chuẩn vệ sinh nước ăn uống được ban hành tại Quyết định số 1329/2002/QĐ- BYT ngày 18/4/2002. Các chỉ tiêu hoá lý và vi sinh của Tiêu chuẩn vệ sinh nước sạch được ban hành tại Quyết định số 09/2005/QĐ-BYT ngày 11/3/2005.</w:t>
      </w:r>
    </w:p>
    <w:p w14:paraId="31C8B368" w14:textId="47F3C515" w:rsidR="008E0340" w:rsidRPr="00BA3949" w:rsidRDefault="004C78AF"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w:t>
      </w:r>
      <w:r w:rsidR="008E0340" w:rsidRPr="00BA3949">
        <w:rPr>
          <w:rFonts w:ascii="Times New Roman" w:eastAsia="Times New Roman" w:hAnsi="Times New Roman"/>
          <w:sz w:val="26"/>
          <w:szCs w:val="20"/>
          <w:lang w:val="vi-VN"/>
        </w:rPr>
        <w:t xml:space="preserve"> Nguồn nước suối trên địa bàn huyện Than Uyên sẽ tiếp tục được khai thác để xử lý cung cấp cho các nhu cầu sinh hoạt ở các điểm dân cư nông thôn. </w:t>
      </w:r>
    </w:p>
    <w:p w14:paraId="2787C561" w14:textId="5C0EC87F" w:rsidR="004C78AF" w:rsidRPr="00BA3949" w:rsidRDefault="004C78AF"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w:t>
      </w:r>
      <w:r w:rsidR="008E0340" w:rsidRPr="00BA3949">
        <w:rPr>
          <w:rFonts w:ascii="Times New Roman" w:eastAsia="Times New Roman" w:hAnsi="Times New Roman"/>
          <w:sz w:val="26"/>
          <w:szCs w:val="20"/>
          <w:lang w:val="vi-VN"/>
        </w:rPr>
        <w:t xml:space="preserve"> </w:t>
      </w:r>
      <w:r w:rsidR="00461F3E" w:rsidRPr="00BA3949">
        <w:rPr>
          <w:rFonts w:ascii="Times New Roman" w:eastAsia="Times New Roman" w:hAnsi="Times New Roman"/>
          <w:sz w:val="26"/>
          <w:szCs w:val="20"/>
          <w:lang w:val="vi-VN"/>
        </w:rPr>
        <w:t xml:space="preserve">Giai đoạn đến năm 2030: </w:t>
      </w:r>
      <w:r w:rsidR="00305624" w:rsidRPr="00BA3949">
        <w:rPr>
          <w:rFonts w:ascii="Times New Roman" w:eastAsia="Times New Roman" w:hAnsi="Times New Roman"/>
          <w:sz w:val="26"/>
          <w:szCs w:val="20"/>
          <w:lang w:val="vi-VN"/>
        </w:rPr>
        <w:t>Làm mới, n</w:t>
      </w:r>
      <w:r w:rsidR="00340C00" w:rsidRPr="00BA3949">
        <w:rPr>
          <w:rFonts w:ascii="Times New Roman" w:eastAsia="Times New Roman" w:hAnsi="Times New Roman"/>
          <w:sz w:val="26"/>
          <w:szCs w:val="20"/>
          <w:lang w:val="vi-VN"/>
        </w:rPr>
        <w:t xml:space="preserve">âng cấp, duy tư, bảo dưỡng </w:t>
      </w:r>
      <w:r w:rsidR="00305624" w:rsidRPr="00BA3949">
        <w:rPr>
          <w:rFonts w:ascii="Times New Roman" w:eastAsia="Times New Roman" w:hAnsi="Times New Roman"/>
          <w:sz w:val="26"/>
          <w:szCs w:val="20"/>
          <w:lang w:val="vi-VN"/>
        </w:rPr>
        <w:t>các công</w:t>
      </w:r>
      <w:r w:rsidRPr="00BA3949">
        <w:rPr>
          <w:rFonts w:ascii="Times New Roman" w:eastAsia="Times New Roman" w:hAnsi="Times New Roman"/>
          <w:sz w:val="26"/>
          <w:szCs w:val="20"/>
          <w:lang w:val="vi-VN"/>
        </w:rPr>
        <w:t xml:space="preserve"> trình cấp nước sinh hoạt tại các </w:t>
      </w:r>
      <w:r w:rsidR="00305624" w:rsidRPr="00BA3949">
        <w:rPr>
          <w:rFonts w:ascii="Times New Roman" w:eastAsia="Times New Roman" w:hAnsi="Times New Roman"/>
          <w:sz w:val="26"/>
          <w:szCs w:val="20"/>
          <w:lang w:val="vi-VN"/>
        </w:rPr>
        <w:t xml:space="preserve">bản, </w:t>
      </w:r>
      <w:r w:rsidRPr="00BA3949">
        <w:rPr>
          <w:rFonts w:ascii="Times New Roman" w:eastAsia="Times New Roman" w:hAnsi="Times New Roman"/>
          <w:sz w:val="26"/>
          <w:szCs w:val="20"/>
          <w:lang w:val="vi-VN"/>
        </w:rPr>
        <w:t>xã</w:t>
      </w:r>
      <w:r w:rsidR="00305624" w:rsidRPr="00BA3949">
        <w:rPr>
          <w:rFonts w:ascii="Times New Roman" w:eastAsia="Times New Roman" w:hAnsi="Times New Roman"/>
          <w:sz w:val="26"/>
          <w:szCs w:val="20"/>
          <w:lang w:val="vi-VN"/>
        </w:rPr>
        <w:t xml:space="preserve"> trên địa bàn huyện</w:t>
      </w:r>
      <w:r w:rsidRPr="00BA3949">
        <w:rPr>
          <w:rFonts w:ascii="Times New Roman" w:eastAsia="Times New Roman" w:hAnsi="Times New Roman"/>
          <w:sz w:val="26"/>
          <w:szCs w:val="20"/>
          <w:lang w:val="vi-VN"/>
        </w:rPr>
        <w:t>.</w:t>
      </w:r>
    </w:p>
    <w:p w14:paraId="7B975D24" w14:textId="4652846A" w:rsidR="008E0340" w:rsidRPr="00BA3949" w:rsidRDefault="004C78AF" w:rsidP="00831947">
      <w:pPr>
        <w:widowControl w:val="0"/>
        <w:spacing w:line="288" w:lineRule="auto"/>
        <w:ind w:firstLine="426"/>
        <w:rPr>
          <w:rFonts w:ascii="Times New Roman" w:eastAsia="Times New Roman" w:hAnsi="Times New Roman"/>
          <w:sz w:val="26"/>
          <w:szCs w:val="20"/>
          <w:lang w:val="vi-VN"/>
        </w:rPr>
      </w:pPr>
      <w:r w:rsidRPr="00BA3949">
        <w:rPr>
          <w:rFonts w:ascii="Times New Roman" w:eastAsia="Times New Roman" w:hAnsi="Times New Roman"/>
          <w:sz w:val="26"/>
          <w:szCs w:val="20"/>
          <w:lang w:val="vi-VN"/>
        </w:rPr>
        <w:t xml:space="preserve">- Giai đoạn đến năm 2045: </w:t>
      </w:r>
      <w:r w:rsidR="008E0340" w:rsidRPr="00BA3949">
        <w:rPr>
          <w:rFonts w:ascii="Times New Roman" w:eastAsia="Times New Roman" w:hAnsi="Times New Roman"/>
          <w:sz w:val="26"/>
          <w:szCs w:val="20"/>
          <w:lang w:val="vi-VN"/>
        </w:rPr>
        <w:t xml:space="preserve">Xây dựng mới các công trình cấp nước tập trung đối với </w:t>
      </w:r>
      <w:r w:rsidR="008E0340" w:rsidRPr="00BA3949">
        <w:rPr>
          <w:rFonts w:ascii="Times New Roman" w:eastAsia="Times New Roman" w:hAnsi="Times New Roman"/>
          <w:sz w:val="26"/>
          <w:szCs w:val="20"/>
          <w:lang w:val="vi-VN"/>
        </w:rPr>
        <w:lastRenderedPageBreak/>
        <w:t>các xã, bản còn thiếu. Nâng cấp, duy tu, bảo dưỡng công trình cấp nước sinh hoạt nông thôn đang hoạt động tốt ở các xã, bản. Sửa chữa, thay thế các hạng mục công trình bị hư hỏng do thiên tai hoặc người sử dụng gây nên.</w:t>
      </w:r>
    </w:p>
    <w:p w14:paraId="73412A78" w14:textId="77777777" w:rsidR="00A62745" w:rsidRPr="00BA3949" w:rsidRDefault="00A62745" w:rsidP="00831947">
      <w:pPr>
        <w:pStyle w:val="Heading2"/>
        <w:keepNext w:val="0"/>
        <w:keepLines w:val="0"/>
        <w:widowControl w:val="0"/>
        <w:spacing w:before="0" w:line="288" w:lineRule="auto"/>
        <w:rPr>
          <w:rFonts w:ascii="Times New Roman" w:hAnsi="Times New Roman"/>
          <w:color w:val="auto"/>
          <w:lang w:val="vi-VN"/>
        </w:rPr>
      </w:pPr>
      <w:bookmarkStart w:id="1898" w:name="_Toc75432797"/>
      <w:bookmarkStart w:id="1899" w:name="_Toc96887019"/>
      <w:bookmarkStart w:id="1900" w:name="_Toc96893425"/>
      <w:bookmarkStart w:id="1901" w:name="_Toc112617797"/>
      <w:bookmarkStart w:id="1902" w:name="_Toc152785519"/>
      <w:bookmarkStart w:id="1903" w:name="_Toc152787393"/>
      <w:bookmarkStart w:id="1904" w:name="_Toc152853821"/>
      <w:bookmarkStart w:id="1905" w:name="_Toc161693969"/>
      <w:bookmarkStart w:id="1906" w:name="_Toc162611563"/>
      <w:bookmarkStart w:id="1907" w:name="_Toc162853312"/>
      <w:bookmarkStart w:id="1908" w:name="_Toc162854330"/>
      <w:bookmarkStart w:id="1909" w:name="_Toc163483912"/>
      <w:bookmarkStart w:id="1910" w:name="_Toc163998734"/>
      <w:r w:rsidRPr="00BA3949">
        <w:rPr>
          <w:rFonts w:ascii="Times New Roman" w:hAnsi="Times New Roman"/>
          <w:color w:val="auto"/>
          <w:lang w:val="vi-VN"/>
        </w:rPr>
        <w:t>4.6 Định hướng quy hoạch thoát nước thải, quản lý chất thải rắn và nghĩa trang</w:t>
      </w:r>
      <w:bookmarkEnd w:id="1898"/>
      <w:bookmarkEnd w:id="1899"/>
      <w:bookmarkEnd w:id="1900"/>
      <w:bookmarkEnd w:id="1901"/>
      <w:bookmarkEnd w:id="1902"/>
      <w:bookmarkEnd w:id="1903"/>
      <w:bookmarkEnd w:id="1904"/>
      <w:bookmarkEnd w:id="1905"/>
      <w:bookmarkEnd w:id="1906"/>
      <w:bookmarkEnd w:id="1907"/>
      <w:bookmarkEnd w:id="1908"/>
      <w:bookmarkEnd w:id="1909"/>
      <w:bookmarkEnd w:id="1910"/>
    </w:p>
    <w:p w14:paraId="26073D59" w14:textId="77777777" w:rsidR="00A62745" w:rsidRPr="00BA3949" w:rsidRDefault="00A62745" w:rsidP="00831947">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4.6.1 Các chỉ tiêu tính toán</w:t>
      </w:r>
    </w:p>
    <w:p w14:paraId="7EC94DA1" w14:textId="77777777" w:rsidR="00A62745" w:rsidRPr="00BA3949" w:rsidRDefault="00A62745"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a. Tiêu chuẩn nước thải</w:t>
      </w:r>
    </w:p>
    <w:p w14:paraId="0BB41293" w14:textId="77777777" w:rsidR="00367083"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Sinh hoạt: Lấy bằng tiêu chuẩn cấp nước </w:t>
      </w:r>
    </w:p>
    <w:p w14:paraId="16395943" w14:textId="7E723884"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Công trình công c</w:t>
      </w:r>
      <w:r w:rsidR="008D759E" w:rsidRPr="00BA3949">
        <w:rPr>
          <w:rFonts w:ascii="Times New Roman" w:eastAsia="Times New Roman" w:hAnsi="Times New Roman"/>
          <w:sz w:val="26"/>
          <w:szCs w:val="26"/>
          <w:lang w:val="vi-VN"/>
        </w:rPr>
        <w:t>ộ</w:t>
      </w:r>
      <w:r w:rsidRPr="00BA3949">
        <w:rPr>
          <w:rFonts w:ascii="Times New Roman" w:eastAsia="Times New Roman" w:hAnsi="Times New Roman"/>
          <w:sz w:val="26"/>
          <w:szCs w:val="26"/>
          <w:lang w:val="vi-VN"/>
        </w:rPr>
        <w:t xml:space="preserve">ng: </w:t>
      </w:r>
      <w:r w:rsidR="008D759E" w:rsidRPr="00BA3949">
        <w:rPr>
          <w:rFonts w:ascii="Times New Roman" w:eastAsia="Times New Roman" w:hAnsi="Times New Roman"/>
          <w:sz w:val="26"/>
          <w:szCs w:val="26"/>
          <w:lang w:val="vi-VN"/>
        </w:rPr>
        <w:t>5</w:t>
      </w:r>
      <w:r w:rsidRPr="00BA3949">
        <w:rPr>
          <w:rFonts w:ascii="Times New Roman" w:eastAsia="Times New Roman" w:hAnsi="Times New Roman"/>
          <w:sz w:val="26"/>
          <w:szCs w:val="26"/>
          <w:lang w:val="vi-VN"/>
        </w:rPr>
        <w:t>% đến 1</w:t>
      </w:r>
      <w:r w:rsidR="008D759E" w:rsidRPr="00BA3949">
        <w:rPr>
          <w:rFonts w:ascii="Times New Roman" w:eastAsia="Times New Roman" w:hAnsi="Times New Roman"/>
          <w:sz w:val="26"/>
          <w:szCs w:val="26"/>
          <w:lang w:val="vi-VN"/>
        </w:rPr>
        <w:t>0</w:t>
      </w:r>
      <w:r w:rsidRPr="00BA3949">
        <w:rPr>
          <w:rFonts w:ascii="Times New Roman" w:eastAsia="Times New Roman" w:hAnsi="Times New Roman"/>
          <w:sz w:val="26"/>
          <w:szCs w:val="26"/>
          <w:lang w:val="vi-VN"/>
        </w:rPr>
        <w:t>% lượng nước thải sinh hoạt.</w:t>
      </w:r>
    </w:p>
    <w:p w14:paraId="31221A3C" w14:textId="140736EF"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Công nghi</w:t>
      </w:r>
      <w:r w:rsidR="00007644" w:rsidRPr="00BA3949">
        <w:rPr>
          <w:rFonts w:ascii="Times New Roman" w:eastAsia="Times New Roman" w:hAnsi="Times New Roman"/>
          <w:sz w:val="26"/>
          <w:szCs w:val="26"/>
          <w:lang w:val="vi-VN"/>
        </w:rPr>
        <w:t>ệ</w:t>
      </w:r>
      <w:r w:rsidRPr="00BA3949">
        <w:rPr>
          <w:rFonts w:ascii="Times New Roman" w:eastAsia="Times New Roman" w:hAnsi="Times New Roman"/>
          <w:sz w:val="26"/>
          <w:szCs w:val="26"/>
          <w:lang w:val="vi-VN"/>
        </w:rPr>
        <w:t>p tập trung: 2</w:t>
      </w:r>
      <w:r w:rsidR="008D759E" w:rsidRPr="00BA3949">
        <w:rPr>
          <w:rFonts w:ascii="Times New Roman" w:eastAsia="Times New Roman" w:hAnsi="Times New Roman"/>
          <w:sz w:val="26"/>
          <w:szCs w:val="26"/>
          <w:lang w:val="vi-VN"/>
        </w:rPr>
        <w:t>5</w:t>
      </w:r>
      <w:r w:rsidRPr="00BA3949">
        <w:rPr>
          <w:rFonts w:ascii="Times New Roman" w:eastAsia="Times New Roman" w:hAnsi="Times New Roman"/>
          <w:sz w:val="26"/>
          <w:szCs w:val="26"/>
          <w:lang w:val="vi-VN"/>
        </w:rPr>
        <w:t xml:space="preserve"> - 45 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/ha, tỷ lệ thu gom 100%.</w:t>
      </w:r>
    </w:p>
    <w:p w14:paraId="045540CC" w14:textId="77777777" w:rsidR="00A62745" w:rsidRPr="00BA3949" w:rsidRDefault="00A62745"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 xml:space="preserve">b. Tiêu chuẩn thải chất thải rắn: </w:t>
      </w:r>
    </w:p>
    <w:p w14:paraId="55A39325" w14:textId="77777777"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Đối với đô thị 1,0 ÷ 1,2 kg/người/ngày</w:t>
      </w:r>
      <w:r w:rsidR="00367083" w:rsidRPr="00BA3949">
        <w:rPr>
          <w:rFonts w:ascii="Times New Roman" w:eastAsia="Times New Roman" w:hAnsi="Times New Roman"/>
          <w:sz w:val="26"/>
          <w:szCs w:val="26"/>
          <w:lang w:val="vi-VN"/>
        </w:rPr>
        <w:t>.</w:t>
      </w:r>
    </w:p>
    <w:p w14:paraId="7F50E5C1" w14:textId="77777777"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Đối với nông thôn 0,7 ÷ 0,9 kg/người/ngày</w:t>
      </w:r>
      <w:r w:rsidR="00367083" w:rsidRPr="00BA3949">
        <w:rPr>
          <w:rFonts w:ascii="Times New Roman" w:eastAsia="Times New Roman" w:hAnsi="Times New Roman"/>
          <w:sz w:val="26"/>
          <w:szCs w:val="26"/>
          <w:lang w:val="vi-VN"/>
        </w:rPr>
        <w:t>.</w:t>
      </w:r>
    </w:p>
    <w:p w14:paraId="5D8B0BDB" w14:textId="77777777" w:rsidR="00A62745" w:rsidRPr="00BA3949" w:rsidRDefault="00A62745"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c. Tiêu chuẩn tính toán đất nghĩa trang</w:t>
      </w:r>
    </w:p>
    <w:p w14:paraId="3A52BC62" w14:textId="1D66B656" w:rsidR="00A62745" w:rsidRPr="00BA3949" w:rsidRDefault="00A62745" w:rsidP="00831947">
      <w:pPr>
        <w:widowControl w:val="0"/>
        <w:spacing w:line="288" w:lineRule="auto"/>
        <w:ind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Hình thức chủ yếu là địa táng: 6 m</w:t>
      </w:r>
      <w:r w:rsidRPr="00BA3949">
        <w:rPr>
          <w:rFonts w:ascii="Times New Roman" w:eastAsia="Times New Roman" w:hAnsi="Times New Roman"/>
          <w:sz w:val="26"/>
          <w:szCs w:val="26"/>
          <w:vertAlign w:val="superscript"/>
          <w:lang w:val="vi-VN"/>
        </w:rPr>
        <w:t>2</w:t>
      </w:r>
      <w:r w:rsidRPr="00BA3949">
        <w:rPr>
          <w:rFonts w:ascii="Times New Roman" w:eastAsia="Times New Roman" w:hAnsi="Times New Roman"/>
          <w:sz w:val="26"/>
          <w:szCs w:val="26"/>
          <w:lang w:val="vi-VN"/>
        </w:rPr>
        <w:t>/phần mộ (kể cả diện tích đường giao thông và các công tình phụ trợ trong nghĩa trang)</w:t>
      </w:r>
      <w:r w:rsidR="0054361E" w:rsidRPr="00BA3949">
        <w:rPr>
          <w:rFonts w:ascii="Times New Roman" w:eastAsia="Times New Roman" w:hAnsi="Times New Roman"/>
          <w:sz w:val="26"/>
          <w:szCs w:val="26"/>
          <w:lang w:val="vi-VN"/>
        </w:rPr>
        <w:t>.</w:t>
      </w:r>
    </w:p>
    <w:p w14:paraId="1311BDB1" w14:textId="77777777" w:rsidR="00A62745" w:rsidRPr="00BA3949" w:rsidRDefault="00A62745" w:rsidP="00831947">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4.6.2 Dự báo khối lượng nước thải, chất thải rắn</w:t>
      </w:r>
      <w:r w:rsidRPr="00BA3949">
        <w:rPr>
          <w:rFonts w:ascii="Times New Roman" w:eastAsia="Times New Roman" w:hAnsi="Times New Roman"/>
          <w:b/>
          <w:bCs/>
          <w:sz w:val="26"/>
          <w:szCs w:val="26"/>
          <w:lang w:val="vi-VN"/>
        </w:rPr>
        <w:tab/>
      </w:r>
    </w:p>
    <w:p w14:paraId="2AA6EAB8" w14:textId="77777777" w:rsidR="00A62745" w:rsidRPr="00BA3949" w:rsidRDefault="00A62745"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a. Dự báo lưu lượng nước thải sinh hoạt toàn huyện</w:t>
      </w:r>
    </w:p>
    <w:p w14:paraId="60877041" w14:textId="4E8D4DFC" w:rsidR="00A62745" w:rsidRPr="00BA3949" w:rsidRDefault="000F51A1" w:rsidP="00831947">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911" w:name="_Toc82402809"/>
      <w:bookmarkStart w:id="1912" w:name="_Toc96893426"/>
      <w:bookmarkStart w:id="1913" w:name="_Toc100733950"/>
      <w:bookmarkStart w:id="1914" w:name="_Toc100735613"/>
      <w:bookmarkStart w:id="1915" w:name="_Toc112655203"/>
      <w:bookmarkStart w:id="1916" w:name="_Toc137379578"/>
      <w:bookmarkStart w:id="1917" w:name="_Toc152503185"/>
      <w:bookmarkStart w:id="1918" w:name="_Toc152787394"/>
      <w:bookmarkStart w:id="1919" w:name="_Toc152833585"/>
      <w:bookmarkStart w:id="1920" w:name="_Toc152860716"/>
      <w:bookmarkStart w:id="1921" w:name="_Toc152861327"/>
      <w:bookmarkStart w:id="1922" w:name="_Toc152861755"/>
      <w:bookmarkStart w:id="1923" w:name="_Toc161693970"/>
      <w:bookmarkStart w:id="1924" w:name="_Toc162853313"/>
      <w:bookmarkStart w:id="1925" w:name="_Toc162854331"/>
      <w:bookmarkStart w:id="1926" w:name="_Toc163998735"/>
      <w:r w:rsidRPr="00BA3949">
        <w:rPr>
          <w:rFonts w:ascii="Times New Roman" w:eastAsia="Times New Roman" w:hAnsi="Times New Roman"/>
          <w:bCs/>
          <w:i/>
          <w:iCs/>
          <w:sz w:val="26"/>
          <w:szCs w:val="26"/>
          <w:lang w:val="nb-NO" w:eastAsia="vi-VN"/>
        </w:rPr>
        <w:t>Bảng 4</w:t>
      </w:r>
      <w:r w:rsidR="00135513" w:rsidRPr="00BA3949">
        <w:rPr>
          <w:rFonts w:ascii="Times New Roman" w:eastAsia="Times New Roman" w:hAnsi="Times New Roman"/>
          <w:bCs/>
          <w:i/>
          <w:iCs/>
          <w:sz w:val="26"/>
          <w:szCs w:val="26"/>
          <w:lang w:val="nb-NO" w:eastAsia="vi-VN"/>
        </w:rPr>
        <w:t>5</w:t>
      </w:r>
      <w:r w:rsidR="00A62745" w:rsidRPr="00BA3949">
        <w:rPr>
          <w:rFonts w:ascii="Times New Roman" w:eastAsia="Times New Roman" w:hAnsi="Times New Roman"/>
          <w:bCs/>
          <w:i/>
          <w:iCs/>
          <w:sz w:val="26"/>
          <w:szCs w:val="26"/>
          <w:lang w:val="nb-NO" w:eastAsia="vi-VN"/>
        </w:rPr>
        <w:t>: Dự báo lưu lượng nước thải sinh hoạt toàn huyện</w:t>
      </w:r>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p>
    <w:tbl>
      <w:tblPr>
        <w:tblW w:w="9154" w:type="dxa"/>
        <w:tblLook w:val="04A0" w:firstRow="1" w:lastRow="0" w:firstColumn="1" w:lastColumn="0" w:noHBand="0" w:noVBand="1"/>
      </w:tblPr>
      <w:tblGrid>
        <w:gridCol w:w="483"/>
        <w:gridCol w:w="2059"/>
        <w:gridCol w:w="992"/>
        <w:gridCol w:w="1033"/>
        <w:gridCol w:w="681"/>
        <w:gridCol w:w="733"/>
        <w:gridCol w:w="10"/>
        <w:gridCol w:w="834"/>
        <w:gridCol w:w="1033"/>
        <w:gridCol w:w="647"/>
        <w:gridCol w:w="716"/>
      </w:tblGrid>
      <w:tr w:rsidR="00BA3949" w:rsidRPr="00BA3949" w14:paraId="2F7BBADE" w14:textId="77777777" w:rsidTr="00B76CC5">
        <w:trPr>
          <w:trHeight w:val="276"/>
          <w:tblHeader/>
        </w:trPr>
        <w:tc>
          <w:tcPr>
            <w:tcW w:w="9154" w:type="dxa"/>
            <w:gridSpan w:val="11"/>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329A3BF" w14:textId="66FA8335" w:rsidR="008D759E" w:rsidRPr="00BA3949" w:rsidRDefault="008D759E" w:rsidP="005458DB">
            <w:pPr>
              <w:spacing w:line="240" w:lineRule="auto"/>
              <w:ind w:firstLine="0"/>
              <w:jc w:val="center"/>
              <w:rPr>
                <w:rFonts w:ascii="Times New Roman" w:eastAsia="Times New Roman" w:hAnsi="Times New Roman"/>
                <w:b/>
                <w:bCs/>
                <w:sz w:val="20"/>
                <w:szCs w:val="20"/>
                <w:lang w:val="vi-VN"/>
              </w:rPr>
            </w:pPr>
            <w:r w:rsidRPr="00BA3949">
              <w:rPr>
                <w:rFonts w:ascii="Times New Roman" w:eastAsia="Times New Roman" w:hAnsi="Times New Roman"/>
                <w:sz w:val="26"/>
                <w:szCs w:val="26"/>
                <w:lang w:val="vi-VN"/>
              </w:rPr>
              <w:t xml:space="preserve"> </w:t>
            </w:r>
            <w:r w:rsidRPr="00BA3949">
              <w:rPr>
                <w:rFonts w:ascii="Times New Roman" w:eastAsia="Times New Roman" w:hAnsi="Times New Roman"/>
                <w:b/>
                <w:bCs/>
                <w:sz w:val="20"/>
                <w:szCs w:val="20"/>
                <w:lang w:val="vi-VN"/>
              </w:rPr>
              <w:t>Lưu lượng nước thải đô thị</w:t>
            </w:r>
          </w:p>
        </w:tc>
      </w:tr>
      <w:tr w:rsidR="00BA3949" w:rsidRPr="00BA3949" w14:paraId="526DCF6A" w14:textId="77777777" w:rsidTr="00B76CC5">
        <w:trPr>
          <w:trHeight w:val="276"/>
          <w:tblHeader/>
        </w:trPr>
        <w:tc>
          <w:tcPr>
            <w:tcW w:w="483"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8BCA061"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TT</w:t>
            </w:r>
          </w:p>
        </w:tc>
        <w:tc>
          <w:tcPr>
            <w:tcW w:w="205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76178E3"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Các điểm dân cư đô thị</w:t>
            </w:r>
          </w:p>
        </w:tc>
        <w:tc>
          <w:tcPr>
            <w:tcW w:w="3427"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1677987"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Giai đoạn đến 2030</w:t>
            </w:r>
          </w:p>
        </w:tc>
        <w:tc>
          <w:tcPr>
            <w:tcW w:w="3185"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69ADFA72"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Giai đoạn đến 2045</w:t>
            </w:r>
          </w:p>
        </w:tc>
      </w:tr>
      <w:tr w:rsidR="00BA3949" w:rsidRPr="00BA3949" w14:paraId="4D891AA8" w14:textId="77777777" w:rsidTr="00B76CC5">
        <w:trPr>
          <w:trHeight w:val="792"/>
          <w:tblHeader/>
        </w:trPr>
        <w:tc>
          <w:tcPr>
            <w:tcW w:w="483" w:type="dxa"/>
            <w:vMerge/>
            <w:tcBorders>
              <w:top w:val="nil"/>
              <w:left w:val="single" w:sz="8" w:space="0" w:color="auto"/>
              <w:bottom w:val="single" w:sz="8" w:space="0" w:color="000000"/>
              <w:right w:val="single" w:sz="8" w:space="0" w:color="auto"/>
            </w:tcBorders>
            <w:vAlign w:val="center"/>
            <w:hideMark/>
          </w:tcPr>
          <w:p w14:paraId="59BAF3D7"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p>
        </w:tc>
        <w:tc>
          <w:tcPr>
            <w:tcW w:w="2059" w:type="dxa"/>
            <w:vMerge/>
            <w:tcBorders>
              <w:top w:val="nil"/>
              <w:left w:val="single" w:sz="8" w:space="0" w:color="auto"/>
              <w:bottom w:val="single" w:sz="8" w:space="0" w:color="000000"/>
              <w:right w:val="single" w:sz="8" w:space="0" w:color="auto"/>
            </w:tcBorders>
            <w:vAlign w:val="center"/>
            <w:hideMark/>
          </w:tcPr>
          <w:p w14:paraId="7429733E"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p>
        </w:tc>
        <w:tc>
          <w:tcPr>
            <w:tcW w:w="992" w:type="dxa"/>
            <w:tcBorders>
              <w:top w:val="nil"/>
              <w:left w:val="nil"/>
              <w:bottom w:val="nil"/>
              <w:right w:val="single" w:sz="8" w:space="0" w:color="auto"/>
            </w:tcBorders>
            <w:shd w:val="clear" w:color="auto" w:fill="auto"/>
            <w:noWrap/>
            <w:vAlign w:val="center"/>
            <w:hideMark/>
          </w:tcPr>
          <w:p w14:paraId="75370031"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mô dân số</w:t>
            </w:r>
          </w:p>
        </w:tc>
        <w:tc>
          <w:tcPr>
            <w:tcW w:w="1011" w:type="dxa"/>
            <w:tcBorders>
              <w:top w:val="nil"/>
              <w:left w:val="nil"/>
              <w:bottom w:val="nil"/>
              <w:right w:val="single" w:sz="8" w:space="0" w:color="auto"/>
            </w:tcBorders>
            <w:shd w:val="clear" w:color="auto" w:fill="auto"/>
            <w:vAlign w:val="center"/>
            <w:hideMark/>
          </w:tcPr>
          <w:p w14:paraId="5A0F3C94"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Tiêu chuẩn cấp nước</w:t>
            </w:r>
          </w:p>
        </w:tc>
        <w:tc>
          <w:tcPr>
            <w:tcW w:w="681" w:type="dxa"/>
            <w:vMerge w:val="restart"/>
            <w:tcBorders>
              <w:top w:val="nil"/>
              <w:left w:val="single" w:sz="8" w:space="0" w:color="auto"/>
              <w:bottom w:val="single" w:sz="8" w:space="0" w:color="000000"/>
              <w:right w:val="single" w:sz="8" w:space="0" w:color="auto"/>
            </w:tcBorders>
            <w:shd w:val="clear" w:color="auto" w:fill="auto"/>
            <w:vAlign w:val="center"/>
            <w:hideMark/>
          </w:tcPr>
          <w:p w14:paraId="1593DF72"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Tỷ lệ thu gom nước thải </w:t>
            </w:r>
          </w:p>
        </w:tc>
        <w:tc>
          <w:tcPr>
            <w:tcW w:w="733" w:type="dxa"/>
            <w:vMerge w:val="restart"/>
            <w:tcBorders>
              <w:top w:val="nil"/>
              <w:left w:val="single" w:sz="8" w:space="0" w:color="auto"/>
              <w:bottom w:val="single" w:sz="8" w:space="0" w:color="000000"/>
              <w:right w:val="single" w:sz="8" w:space="0" w:color="auto"/>
            </w:tcBorders>
            <w:shd w:val="clear" w:color="auto" w:fill="auto"/>
            <w:vAlign w:val="center"/>
            <w:hideMark/>
          </w:tcPr>
          <w:p w14:paraId="64EFDE8C"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Lưu lượng nước thải </w:t>
            </w:r>
          </w:p>
        </w:tc>
        <w:tc>
          <w:tcPr>
            <w:tcW w:w="821" w:type="dxa"/>
            <w:gridSpan w:val="2"/>
            <w:tcBorders>
              <w:top w:val="nil"/>
              <w:left w:val="nil"/>
              <w:bottom w:val="nil"/>
              <w:right w:val="single" w:sz="8" w:space="0" w:color="auto"/>
            </w:tcBorders>
            <w:shd w:val="clear" w:color="auto" w:fill="auto"/>
            <w:noWrap/>
            <w:vAlign w:val="center"/>
            <w:hideMark/>
          </w:tcPr>
          <w:p w14:paraId="61397B4C"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Quy mô dân số</w:t>
            </w:r>
          </w:p>
        </w:tc>
        <w:tc>
          <w:tcPr>
            <w:tcW w:w="1011" w:type="dxa"/>
            <w:tcBorders>
              <w:top w:val="nil"/>
              <w:left w:val="nil"/>
              <w:bottom w:val="nil"/>
              <w:right w:val="single" w:sz="8" w:space="0" w:color="auto"/>
            </w:tcBorders>
            <w:shd w:val="clear" w:color="auto" w:fill="auto"/>
            <w:vAlign w:val="center"/>
            <w:hideMark/>
          </w:tcPr>
          <w:p w14:paraId="753BF5A9"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Tiêu chuẩn cấp nước</w:t>
            </w:r>
          </w:p>
        </w:tc>
        <w:tc>
          <w:tcPr>
            <w:tcW w:w="647" w:type="dxa"/>
            <w:vMerge w:val="restart"/>
            <w:tcBorders>
              <w:top w:val="nil"/>
              <w:left w:val="single" w:sz="8" w:space="0" w:color="auto"/>
              <w:bottom w:val="single" w:sz="8" w:space="0" w:color="000000"/>
              <w:right w:val="single" w:sz="8" w:space="0" w:color="auto"/>
            </w:tcBorders>
            <w:shd w:val="clear" w:color="auto" w:fill="auto"/>
            <w:vAlign w:val="center"/>
            <w:hideMark/>
          </w:tcPr>
          <w:p w14:paraId="184C598B"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Tỷ lệ thu gom nước thải </w:t>
            </w:r>
          </w:p>
        </w:tc>
        <w:tc>
          <w:tcPr>
            <w:tcW w:w="716" w:type="dxa"/>
            <w:vMerge w:val="restart"/>
            <w:tcBorders>
              <w:top w:val="nil"/>
              <w:left w:val="single" w:sz="8" w:space="0" w:color="auto"/>
              <w:bottom w:val="single" w:sz="8" w:space="0" w:color="000000"/>
              <w:right w:val="single" w:sz="8" w:space="0" w:color="auto"/>
            </w:tcBorders>
            <w:shd w:val="clear" w:color="auto" w:fill="auto"/>
            <w:vAlign w:val="center"/>
            <w:hideMark/>
          </w:tcPr>
          <w:p w14:paraId="4413FACB" w14:textId="77777777" w:rsidR="008D759E" w:rsidRPr="00BA3949" w:rsidRDefault="008D759E" w:rsidP="005458DB">
            <w:pPr>
              <w:spacing w:line="240" w:lineRule="auto"/>
              <w:ind w:firstLine="0"/>
              <w:jc w:val="center"/>
              <w:rPr>
                <w:rFonts w:ascii="Times New Roman" w:eastAsia="Times New Roman" w:hAnsi="Times New Roman"/>
                <w:b/>
                <w:bCs/>
                <w:sz w:val="20"/>
                <w:szCs w:val="20"/>
              </w:rPr>
            </w:pPr>
            <w:r w:rsidRPr="00BA3949">
              <w:rPr>
                <w:rFonts w:ascii="Times New Roman" w:eastAsia="Times New Roman" w:hAnsi="Times New Roman"/>
                <w:b/>
                <w:bCs/>
                <w:sz w:val="20"/>
                <w:szCs w:val="20"/>
              </w:rPr>
              <w:t>Lưu lượng nước thải </w:t>
            </w:r>
          </w:p>
        </w:tc>
      </w:tr>
      <w:tr w:rsidR="00BA3949" w:rsidRPr="00BA3949" w14:paraId="21C086F2" w14:textId="77777777" w:rsidTr="00B76CC5">
        <w:trPr>
          <w:trHeight w:val="276"/>
          <w:tblHeader/>
        </w:trPr>
        <w:tc>
          <w:tcPr>
            <w:tcW w:w="483" w:type="dxa"/>
            <w:vMerge/>
            <w:tcBorders>
              <w:top w:val="nil"/>
              <w:left w:val="single" w:sz="8" w:space="0" w:color="auto"/>
              <w:bottom w:val="single" w:sz="8" w:space="0" w:color="000000"/>
              <w:right w:val="single" w:sz="8" w:space="0" w:color="auto"/>
            </w:tcBorders>
            <w:vAlign w:val="center"/>
            <w:hideMark/>
          </w:tcPr>
          <w:p w14:paraId="1FD081DD"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p>
        </w:tc>
        <w:tc>
          <w:tcPr>
            <w:tcW w:w="2059" w:type="dxa"/>
            <w:vMerge/>
            <w:tcBorders>
              <w:top w:val="nil"/>
              <w:left w:val="single" w:sz="8" w:space="0" w:color="auto"/>
              <w:bottom w:val="single" w:sz="8" w:space="0" w:color="000000"/>
              <w:right w:val="single" w:sz="8" w:space="0" w:color="auto"/>
            </w:tcBorders>
            <w:vAlign w:val="center"/>
            <w:hideMark/>
          </w:tcPr>
          <w:p w14:paraId="1D12C52B"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p>
        </w:tc>
        <w:tc>
          <w:tcPr>
            <w:tcW w:w="992" w:type="dxa"/>
            <w:tcBorders>
              <w:top w:val="nil"/>
              <w:left w:val="nil"/>
              <w:bottom w:val="single" w:sz="8" w:space="0" w:color="auto"/>
              <w:right w:val="single" w:sz="8" w:space="0" w:color="auto"/>
            </w:tcBorders>
            <w:shd w:val="clear" w:color="auto" w:fill="auto"/>
            <w:noWrap/>
            <w:vAlign w:val="center"/>
            <w:hideMark/>
          </w:tcPr>
          <w:p w14:paraId="7422B9D7" w14:textId="77777777" w:rsidR="008D759E" w:rsidRPr="00BA3949" w:rsidRDefault="008D759E" w:rsidP="005458DB">
            <w:pPr>
              <w:spacing w:line="240" w:lineRule="auto"/>
              <w:ind w:firstLine="0"/>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(người)</w:t>
            </w:r>
          </w:p>
        </w:tc>
        <w:tc>
          <w:tcPr>
            <w:tcW w:w="1011" w:type="dxa"/>
            <w:tcBorders>
              <w:top w:val="nil"/>
              <w:left w:val="nil"/>
              <w:bottom w:val="single" w:sz="8" w:space="0" w:color="auto"/>
              <w:right w:val="single" w:sz="8" w:space="0" w:color="auto"/>
            </w:tcBorders>
            <w:shd w:val="clear" w:color="auto" w:fill="auto"/>
            <w:vAlign w:val="center"/>
            <w:hideMark/>
          </w:tcPr>
          <w:p w14:paraId="73406849" w14:textId="77777777" w:rsidR="008D759E" w:rsidRPr="00BA3949" w:rsidRDefault="008D759E" w:rsidP="005458DB">
            <w:pPr>
              <w:spacing w:line="240" w:lineRule="auto"/>
              <w:ind w:firstLine="0"/>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(l/ng.ngđ)</w:t>
            </w:r>
          </w:p>
        </w:tc>
        <w:tc>
          <w:tcPr>
            <w:tcW w:w="681" w:type="dxa"/>
            <w:vMerge/>
            <w:tcBorders>
              <w:top w:val="nil"/>
              <w:left w:val="single" w:sz="8" w:space="0" w:color="auto"/>
              <w:bottom w:val="single" w:sz="8" w:space="0" w:color="000000"/>
              <w:right w:val="single" w:sz="8" w:space="0" w:color="auto"/>
            </w:tcBorders>
            <w:vAlign w:val="center"/>
            <w:hideMark/>
          </w:tcPr>
          <w:p w14:paraId="08EDAA0A"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p>
        </w:tc>
        <w:tc>
          <w:tcPr>
            <w:tcW w:w="733" w:type="dxa"/>
            <w:vMerge/>
            <w:tcBorders>
              <w:top w:val="nil"/>
              <w:left w:val="single" w:sz="8" w:space="0" w:color="auto"/>
              <w:bottom w:val="single" w:sz="8" w:space="0" w:color="000000"/>
              <w:right w:val="single" w:sz="8" w:space="0" w:color="auto"/>
            </w:tcBorders>
            <w:vAlign w:val="center"/>
            <w:hideMark/>
          </w:tcPr>
          <w:p w14:paraId="20A0FC4E"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5AFBF86D" w14:textId="77777777" w:rsidR="008D759E" w:rsidRPr="00BA3949" w:rsidRDefault="008D759E" w:rsidP="005458DB">
            <w:pPr>
              <w:spacing w:line="240" w:lineRule="auto"/>
              <w:ind w:firstLine="0"/>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(người)</w:t>
            </w:r>
          </w:p>
        </w:tc>
        <w:tc>
          <w:tcPr>
            <w:tcW w:w="1011" w:type="dxa"/>
            <w:tcBorders>
              <w:top w:val="nil"/>
              <w:left w:val="nil"/>
              <w:bottom w:val="single" w:sz="8" w:space="0" w:color="auto"/>
              <w:right w:val="single" w:sz="8" w:space="0" w:color="auto"/>
            </w:tcBorders>
            <w:shd w:val="clear" w:color="auto" w:fill="auto"/>
            <w:vAlign w:val="center"/>
            <w:hideMark/>
          </w:tcPr>
          <w:p w14:paraId="0F76615D" w14:textId="77777777" w:rsidR="008D759E" w:rsidRPr="00BA3949" w:rsidRDefault="008D759E" w:rsidP="005458DB">
            <w:pPr>
              <w:spacing w:line="240" w:lineRule="auto"/>
              <w:ind w:firstLine="0"/>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(l/ng.ngđ)</w:t>
            </w:r>
          </w:p>
        </w:tc>
        <w:tc>
          <w:tcPr>
            <w:tcW w:w="647" w:type="dxa"/>
            <w:vMerge/>
            <w:tcBorders>
              <w:top w:val="nil"/>
              <w:left w:val="single" w:sz="8" w:space="0" w:color="auto"/>
              <w:bottom w:val="single" w:sz="8" w:space="0" w:color="000000"/>
              <w:right w:val="single" w:sz="8" w:space="0" w:color="auto"/>
            </w:tcBorders>
            <w:vAlign w:val="center"/>
            <w:hideMark/>
          </w:tcPr>
          <w:p w14:paraId="4B81F89D"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p>
        </w:tc>
        <w:tc>
          <w:tcPr>
            <w:tcW w:w="716" w:type="dxa"/>
            <w:vMerge/>
            <w:tcBorders>
              <w:top w:val="nil"/>
              <w:left w:val="single" w:sz="8" w:space="0" w:color="auto"/>
              <w:bottom w:val="single" w:sz="8" w:space="0" w:color="000000"/>
              <w:right w:val="single" w:sz="8" w:space="0" w:color="auto"/>
            </w:tcBorders>
            <w:vAlign w:val="center"/>
            <w:hideMark/>
          </w:tcPr>
          <w:p w14:paraId="542B71FB"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p>
        </w:tc>
      </w:tr>
      <w:tr w:rsidR="00BA3949" w:rsidRPr="00BA3949" w14:paraId="2C675A14"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center"/>
            <w:hideMark/>
          </w:tcPr>
          <w:p w14:paraId="7205C6CE" w14:textId="77777777" w:rsidR="008D759E" w:rsidRPr="00BA3949" w:rsidRDefault="008D759E" w:rsidP="005458DB">
            <w:pPr>
              <w:spacing w:line="240"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1</w:t>
            </w:r>
          </w:p>
        </w:tc>
        <w:tc>
          <w:tcPr>
            <w:tcW w:w="2059" w:type="dxa"/>
            <w:tcBorders>
              <w:top w:val="nil"/>
              <w:left w:val="nil"/>
              <w:bottom w:val="single" w:sz="8" w:space="0" w:color="auto"/>
              <w:right w:val="single" w:sz="8" w:space="0" w:color="auto"/>
            </w:tcBorders>
            <w:shd w:val="clear" w:color="auto" w:fill="auto"/>
            <w:noWrap/>
            <w:vAlign w:val="center"/>
            <w:hideMark/>
          </w:tcPr>
          <w:p w14:paraId="62A8C552"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Đô thị Than Uyên</w:t>
            </w:r>
          </w:p>
        </w:tc>
        <w:tc>
          <w:tcPr>
            <w:tcW w:w="992" w:type="dxa"/>
            <w:tcBorders>
              <w:top w:val="nil"/>
              <w:left w:val="nil"/>
              <w:bottom w:val="single" w:sz="8" w:space="0" w:color="auto"/>
              <w:right w:val="single" w:sz="8" w:space="0" w:color="auto"/>
            </w:tcBorders>
            <w:shd w:val="clear" w:color="auto" w:fill="auto"/>
            <w:noWrap/>
            <w:vAlign w:val="center"/>
            <w:hideMark/>
          </w:tcPr>
          <w:p w14:paraId="7FA6B79F"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39DF50FD"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81" w:type="dxa"/>
            <w:tcBorders>
              <w:top w:val="nil"/>
              <w:left w:val="nil"/>
              <w:bottom w:val="single" w:sz="8" w:space="0" w:color="auto"/>
              <w:right w:val="single" w:sz="8" w:space="0" w:color="auto"/>
            </w:tcBorders>
            <w:shd w:val="clear" w:color="auto" w:fill="auto"/>
            <w:noWrap/>
            <w:vAlign w:val="center"/>
            <w:hideMark/>
          </w:tcPr>
          <w:p w14:paraId="4732C80F"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733" w:type="dxa"/>
            <w:tcBorders>
              <w:top w:val="nil"/>
              <w:left w:val="nil"/>
              <w:bottom w:val="single" w:sz="8" w:space="0" w:color="auto"/>
              <w:right w:val="single" w:sz="8" w:space="0" w:color="auto"/>
            </w:tcBorders>
            <w:shd w:val="clear" w:color="auto" w:fill="auto"/>
            <w:noWrap/>
            <w:vAlign w:val="center"/>
            <w:hideMark/>
          </w:tcPr>
          <w:p w14:paraId="0231D29A"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4C6907AE"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74587EB8"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47" w:type="dxa"/>
            <w:tcBorders>
              <w:top w:val="nil"/>
              <w:left w:val="nil"/>
              <w:bottom w:val="single" w:sz="8" w:space="0" w:color="auto"/>
              <w:right w:val="single" w:sz="8" w:space="0" w:color="auto"/>
            </w:tcBorders>
            <w:shd w:val="clear" w:color="auto" w:fill="auto"/>
            <w:noWrap/>
            <w:vAlign w:val="center"/>
            <w:hideMark/>
          </w:tcPr>
          <w:p w14:paraId="020247E4"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2C8CB0CC"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r>
      <w:tr w:rsidR="00BA3949" w:rsidRPr="00BA3949" w14:paraId="590659CB"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13F78530"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19BD46B3"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Nước sinh hoạt</w:t>
            </w:r>
          </w:p>
        </w:tc>
        <w:tc>
          <w:tcPr>
            <w:tcW w:w="992" w:type="dxa"/>
            <w:tcBorders>
              <w:top w:val="nil"/>
              <w:left w:val="nil"/>
              <w:bottom w:val="single" w:sz="8" w:space="0" w:color="auto"/>
              <w:right w:val="single" w:sz="8" w:space="0" w:color="auto"/>
            </w:tcBorders>
            <w:shd w:val="clear" w:color="auto" w:fill="auto"/>
            <w:noWrap/>
            <w:vAlign w:val="center"/>
            <w:hideMark/>
          </w:tcPr>
          <w:p w14:paraId="0D4E06B7"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25.000</w:t>
            </w:r>
          </w:p>
        </w:tc>
        <w:tc>
          <w:tcPr>
            <w:tcW w:w="1011" w:type="dxa"/>
            <w:tcBorders>
              <w:top w:val="nil"/>
              <w:left w:val="nil"/>
              <w:bottom w:val="single" w:sz="8" w:space="0" w:color="auto"/>
              <w:right w:val="single" w:sz="8" w:space="0" w:color="auto"/>
            </w:tcBorders>
            <w:shd w:val="clear" w:color="auto" w:fill="auto"/>
            <w:noWrap/>
            <w:vAlign w:val="center"/>
            <w:hideMark/>
          </w:tcPr>
          <w:p w14:paraId="05644B1D"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681" w:type="dxa"/>
            <w:tcBorders>
              <w:top w:val="nil"/>
              <w:left w:val="nil"/>
              <w:bottom w:val="single" w:sz="8" w:space="0" w:color="auto"/>
              <w:right w:val="single" w:sz="8" w:space="0" w:color="auto"/>
            </w:tcBorders>
            <w:shd w:val="clear" w:color="auto" w:fill="auto"/>
            <w:noWrap/>
            <w:vAlign w:val="center"/>
            <w:hideMark/>
          </w:tcPr>
          <w:p w14:paraId="73A24696"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733" w:type="dxa"/>
            <w:tcBorders>
              <w:top w:val="nil"/>
              <w:left w:val="nil"/>
              <w:bottom w:val="single" w:sz="8" w:space="0" w:color="auto"/>
              <w:right w:val="single" w:sz="8" w:space="0" w:color="auto"/>
            </w:tcBorders>
            <w:shd w:val="clear" w:color="auto" w:fill="auto"/>
            <w:noWrap/>
            <w:vAlign w:val="center"/>
            <w:hideMark/>
          </w:tcPr>
          <w:p w14:paraId="337AEB65"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2500</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0DA541C2"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45.000</w:t>
            </w:r>
          </w:p>
        </w:tc>
        <w:tc>
          <w:tcPr>
            <w:tcW w:w="1011" w:type="dxa"/>
            <w:tcBorders>
              <w:top w:val="nil"/>
              <w:left w:val="nil"/>
              <w:bottom w:val="single" w:sz="8" w:space="0" w:color="auto"/>
              <w:right w:val="single" w:sz="8" w:space="0" w:color="auto"/>
            </w:tcBorders>
            <w:shd w:val="clear" w:color="auto" w:fill="auto"/>
            <w:noWrap/>
            <w:vAlign w:val="center"/>
            <w:hideMark/>
          </w:tcPr>
          <w:p w14:paraId="17D86E92"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120</w:t>
            </w:r>
          </w:p>
        </w:tc>
        <w:tc>
          <w:tcPr>
            <w:tcW w:w="647" w:type="dxa"/>
            <w:tcBorders>
              <w:top w:val="nil"/>
              <w:left w:val="nil"/>
              <w:bottom w:val="single" w:sz="8" w:space="0" w:color="auto"/>
              <w:right w:val="single" w:sz="8" w:space="0" w:color="auto"/>
            </w:tcBorders>
            <w:shd w:val="clear" w:color="auto" w:fill="auto"/>
            <w:noWrap/>
            <w:vAlign w:val="center"/>
            <w:hideMark/>
          </w:tcPr>
          <w:p w14:paraId="65168844"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716" w:type="dxa"/>
            <w:tcBorders>
              <w:top w:val="nil"/>
              <w:left w:val="nil"/>
              <w:bottom w:val="single" w:sz="8" w:space="0" w:color="auto"/>
              <w:right w:val="single" w:sz="8" w:space="0" w:color="auto"/>
            </w:tcBorders>
            <w:shd w:val="clear" w:color="auto" w:fill="auto"/>
            <w:noWrap/>
            <w:vAlign w:val="center"/>
            <w:hideMark/>
          </w:tcPr>
          <w:p w14:paraId="2C767F82"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5400</w:t>
            </w:r>
          </w:p>
        </w:tc>
      </w:tr>
      <w:tr w:rsidR="00BA3949" w:rsidRPr="00BA3949" w14:paraId="13417686"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63AFAA18"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651D4364"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Nước công cộng (%SH)</w:t>
            </w:r>
          </w:p>
        </w:tc>
        <w:tc>
          <w:tcPr>
            <w:tcW w:w="992" w:type="dxa"/>
            <w:tcBorders>
              <w:top w:val="nil"/>
              <w:left w:val="nil"/>
              <w:bottom w:val="single" w:sz="8" w:space="0" w:color="auto"/>
              <w:right w:val="single" w:sz="8" w:space="0" w:color="auto"/>
            </w:tcBorders>
            <w:shd w:val="clear" w:color="auto" w:fill="auto"/>
            <w:noWrap/>
            <w:vAlign w:val="center"/>
            <w:hideMark/>
          </w:tcPr>
          <w:p w14:paraId="2EAF4A04"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15B74A81"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681" w:type="dxa"/>
            <w:tcBorders>
              <w:top w:val="nil"/>
              <w:left w:val="nil"/>
              <w:bottom w:val="single" w:sz="8" w:space="0" w:color="auto"/>
              <w:right w:val="single" w:sz="8" w:space="0" w:color="auto"/>
            </w:tcBorders>
            <w:shd w:val="clear" w:color="auto" w:fill="auto"/>
            <w:noWrap/>
            <w:vAlign w:val="center"/>
            <w:hideMark/>
          </w:tcPr>
          <w:p w14:paraId="33B2028B"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33" w:type="dxa"/>
            <w:tcBorders>
              <w:top w:val="nil"/>
              <w:left w:val="nil"/>
              <w:bottom w:val="single" w:sz="8" w:space="0" w:color="auto"/>
              <w:right w:val="single" w:sz="8" w:space="0" w:color="auto"/>
            </w:tcBorders>
            <w:shd w:val="clear" w:color="auto" w:fill="auto"/>
            <w:noWrap/>
            <w:vAlign w:val="center"/>
            <w:hideMark/>
          </w:tcPr>
          <w:p w14:paraId="4F185381"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125</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734860DD"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3AB8F8CB"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647" w:type="dxa"/>
            <w:tcBorders>
              <w:top w:val="nil"/>
              <w:left w:val="nil"/>
              <w:bottom w:val="single" w:sz="8" w:space="0" w:color="auto"/>
              <w:right w:val="single" w:sz="8" w:space="0" w:color="auto"/>
            </w:tcBorders>
            <w:shd w:val="clear" w:color="auto" w:fill="auto"/>
            <w:noWrap/>
            <w:vAlign w:val="center"/>
            <w:hideMark/>
          </w:tcPr>
          <w:p w14:paraId="652D5CFC"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18551634"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540</w:t>
            </w:r>
          </w:p>
        </w:tc>
      </w:tr>
      <w:tr w:rsidR="00BA3949" w:rsidRPr="00BA3949" w14:paraId="31B5F85C"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516CBDE8"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53BE5535"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Các loại nước khác (%SH)</w:t>
            </w:r>
          </w:p>
        </w:tc>
        <w:tc>
          <w:tcPr>
            <w:tcW w:w="992" w:type="dxa"/>
            <w:tcBorders>
              <w:top w:val="nil"/>
              <w:left w:val="nil"/>
              <w:bottom w:val="single" w:sz="8" w:space="0" w:color="auto"/>
              <w:right w:val="single" w:sz="8" w:space="0" w:color="auto"/>
            </w:tcBorders>
            <w:shd w:val="clear" w:color="auto" w:fill="auto"/>
            <w:noWrap/>
            <w:vAlign w:val="center"/>
            <w:hideMark/>
          </w:tcPr>
          <w:p w14:paraId="47D7A99F"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37930AA9"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681" w:type="dxa"/>
            <w:tcBorders>
              <w:top w:val="nil"/>
              <w:left w:val="nil"/>
              <w:bottom w:val="single" w:sz="8" w:space="0" w:color="auto"/>
              <w:right w:val="single" w:sz="8" w:space="0" w:color="auto"/>
            </w:tcBorders>
            <w:shd w:val="clear" w:color="auto" w:fill="auto"/>
            <w:noWrap/>
            <w:vAlign w:val="center"/>
            <w:hideMark/>
          </w:tcPr>
          <w:p w14:paraId="1F0CBD54"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33" w:type="dxa"/>
            <w:tcBorders>
              <w:top w:val="nil"/>
              <w:left w:val="nil"/>
              <w:bottom w:val="single" w:sz="8" w:space="0" w:color="auto"/>
              <w:right w:val="single" w:sz="8" w:space="0" w:color="auto"/>
            </w:tcBorders>
            <w:shd w:val="clear" w:color="auto" w:fill="auto"/>
            <w:noWrap/>
            <w:vAlign w:val="center"/>
            <w:hideMark/>
          </w:tcPr>
          <w:p w14:paraId="46C80161"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125</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01E9B31E"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7D89474F"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647" w:type="dxa"/>
            <w:tcBorders>
              <w:top w:val="nil"/>
              <w:left w:val="nil"/>
              <w:bottom w:val="single" w:sz="8" w:space="0" w:color="auto"/>
              <w:right w:val="single" w:sz="8" w:space="0" w:color="auto"/>
            </w:tcBorders>
            <w:shd w:val="clear" w:color="auto" w:fill="auto"/>
            <w:noWrap/>
            <w:vAlign w:val="center"/>
            <w:hideMark/>
          </w:tcPr>
          <w:p w14:paraId="1681917F"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03B77FFE"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540</w:t>
            </w:r>
          </w:p>
        </w:tc>
      </w:tr>
      <w:tr w:rsidR="00BA3949" w:rsidRPr="00BA3949" w14:paraId="015DE9AA"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2D05A708"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4CE5ADEE"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Tổng</w:t>
            </w:r>
          </w:p>
        </w:tc>
        <w:tc>
          <w:tcPr>
            <w:tcW w:w="992" w:type="dxa"/>
            <w:tcBorders>
              <w:top w:val="nil"/>
              <w:left w:val="nil"/>
              <w:bottom w:val="single" w:sz="8" w:space="0" w:color="auto"/>
              <w:right w:val="single" w:sz="8" w:space="0" w:color="auto"/>
            </w:tcBorders>
            <w:shd w:val="clear" w:color="auto" w:fill="auto"/>
            <w:noWrap/>
            <w:vAlign w:val="center"/>
            <w:hideMark/>
          </w:tcPr>
          <w:p w14:paraId="224E5D01"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3352A52A"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81" w:type="dxa"/>
            <w:tcBorders>
              <w:top w:val="nil"/>
              <w:left w:val="nil"/>
              <w:bottom w:val="single" w:sz="8" w:space="0" w:color="auto"/>
              <w:right w:val="single" w:sz="8" w:space="0" w:color="auto"/>
            </w:tcBorders>
            <w:shd w:val="clear" w:color="auto" w:fill="auto"/>
            <w:noWrap/>
            <w:vAlign w:val="center"/>
            <w:hideMark/>
          </w:tcPr>
          <w:p w14:paraId="0496FFC6"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33" w:type="dxa"/>
            <w:tcBorders>
              <w:top w:val="nil"/>
              <w:left w:val="nil"/>
              <w:bottom w:val="single" w:sz="8" w:space="0" w:color="auto"/>
              <w:right w:val="single" w:sz="8" w:space="0" w:color="auto"/>
            </w:tcBorders>
            <w:shd w:val="clear" w:color="auto" w:fill="auto"/>
            <w:noWrap/>
            <w:vAlign w:val="center"/>
            <w:hideMark/>
          </w:tcPr>
          <w:p w14:paraId="2FDEF54B" w14:textId="77777777" w:rsidR="008D759E" w:rsidRPr="00BA3949" w:rsidRDefault="008D759E" w:rsidP="005458DB">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1518</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17751817"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0229D5AB"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47" w:type="dxa"/>
            <w:tcBorders>
              <w:top w:val="nil"/>
              <w:left w:val="nil"/>
              <w:bottom w:val="single" w:sz="8" w:space="0" w:color="auto"/>
              <w:right w:val="single" w:sz="8" w:space="0" w:color="auto"/>
            </w:tcBorders>
            <w:shd w:val="clear" w:color="auto" w:fill="auto"/>
            <w:noWrap/>
            <w:vAlign w:val="center"/>
            <w:hideMark/>
          </w:tcPr>
          <w:p w14:paraId="19F6B426"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2869E409" w14:textId="77777777" w:rsidR="008D759E" w:rsidRPr="00BA3949" w:rsidRDefault="008D759E" w:rsidP="005458DB">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6480</w:t>
            </w:r>
          </w:p>
        </w:tc>
      </w:tr>
      <w:tr w:rsidR="00BA3949" w:rsidRPr="00BA3949" w14:paraId="15467C5C"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center"/>
            <w:hideMark/>
          </w:tcPr>
          <w:p w14:paraId="0AD9E1AC" w14:textId="77777777" w:rsidR="008D759E" w:rsidRPr="00BA3949" w:rsidRDefault="008D759E" w:rsidP="005458DB">
            <w:pPr>
              <w:spacing w:line="240"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2</w:t>
            </w:r>
          </w:p>
        </w:tc>
        <w:tc>
          <w:tcPr>
            <w:tcW w:w="2059" w:type="dxa"/>
            <w:tcBorders>
              <w:top w:val="nil"/>
              <w:left w:val="nil"/>
              <w:bottom w:val="single" w:sz="8" w:space="0" w:color="auto"/>
              <w:right w:val="single" w:sz="8" w:space="0" w:color="auto"/>
            </w:tcBorders>
            <w:shd w:val="clear" w:color="auto" w:fill="auto"/>
            <w:noWrap/>
            <w:vAlign w:val="center"/>
            <w:hideMark/>
          </w:tcPr>
          <w:p w14:paraId="63B33ED4"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Đô thị Phúc Than</w:t>
            </w:r>
          </w:p>
        </w:tc>
        <w:tc>
          <w:tcPr>
            <w:tcW w:w="992" w:type="dxa"/>
            <w:tcBorders>
              <w:top w:val="nil"/>
              <w:left w:val="nil"/>
              <w:bottom w:val="single" w:sz="8" w:space="0" w:color="auto"/>
              <w:right w:val="single" w:sz="8" w:space="0" w:color="auto"/>
            </w:tcBorders>
            <w:shd w:val="clear" w:color="auto" w:fill="auto"/>
            <w:noWrap/>
            <w:vAlign w:val="center"/>
            <w:hideMark/>
          </w:tcPr>
          <w:p w14:paraId="6E7E2AF5"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7942FCBA"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81" w:type="dxa"/>
            <w:tcBorders>
              <w:top w:val="nil"/>
              <w:left w:val="nil"/>
              <w:bottom w:val="single" w:sz="8" w:space="0" w:color="auto"/>
              <w:right w:val="single" w:sz="8" w:space="0" w:color="auto"/>
            </w:tcBorders>
            <w:shd w:val="clear" w:color="auto" w:fill="auto"/>
            <w:noWrap/>
            <w:vAlign w:val="center"/>
            <w:hideMark/>
          </w:tcPr>
          <w:p w14:paraId="19E65200" w14:textId="77777777" w:rsidR="008D759E" w:rsidRPr="00BA3949" w:rsidRDefault="008D759E" w:rsidP="005458DB">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100</w:t>
            </w:r>
          </w:p>
        </w:tc>
        <w:tc>
          <w:tcPr>
            <w:tcW w:w="733" w:type="dxa"/>
            <w:tcBorders>
              <w:top w:val="nil"/>
              <w:left w:val="nil"/>
              <w:bottom w:val="single" w:sz="8" w:space="0" w:color="auto"/>
              <w:right w:val="single" w:sz="8" w:space="0" w:color="auto"/>
            </w:tcBorders>
            <w:shd w:val="clear" w:color="auto" w:fill="auto"/>
            <w:noWrap/>
            <w:vAlign w:val="center"/>
            <w:hideMark/>
          </w:tcPr>
          <w:p w14:paraId="33E4892A"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616EEED1"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77CCAA9A"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47" w:type="dxa"/>
            <w:tcBorders>
              <w:top w:val="nil"/>
              <w:left w:val="nil"/>
              <w:bottom w:val="single" w:sz="8" w:space="0" w:color="auto"/>
              <w:right w:val="single" w:sz="8" w:space="0" w:color="auto"/>
            </w:tcBorders>
            <w:shd w:val="clear" w:color="auto" w:fill="auto"/>
            <w:noWrap/>
            <w:vAlign w:val="center"/>
            <w:hideMark/>
          </w:tcPr>
          <w:p w14:paraId="01B9DE9E"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529E12DD"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3AF9A9D6"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4C1D9842"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2666F6B7"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Nước sinh hoạt</w:t>
            </w:r>
          </w:p>
        </w:tc>
        <w:tc>
          <w:tcPr>
            <w:tcW w:w="992" w:type="dxa"/>
            <w:tcBorders>
              <w:top w:val="nil"/>
              <w:left w:val="nil"/>
              <w:bottom w:val="single" w:sz="8" w:space="0" w:color="auto"/>
              <w:right w:val="single" w:sz="8" w:space="0" w:color="auto"/>
            </w:tcBorders>
            <w:shd w:val="clear" w:color="auto" w:fill="auto"/>
            <w:noWrap/>
            <w:vAlign w:val="center"/>
            <w:hideMark/>
          </w:tcPr>
          <w:p w14:paraId="5713A30B"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13.500</w:t>
            </w:r>
          </w:p>
        </w:tc>
        <w:tc>
          <w:tcPr>
            <w:tcW w:w="1011" w:type="dxa"/>
            <w:tcBorders>
              <w:top w:val="nil"/>
              <w:left w:val="nil"/>
              <w:bottom w:val="single" w:sz="8" w:space="0" w:color="auto"/>
              <w:right w:val="single" w:sz="8" w:space="0" w:color="auto"/>
            </w:tcBorders>
            <w:shd w:val="clear" w:color="auto" w:fill="auto"/>
            <w:noWrap/>
            <w:vAlign w:val="center"/>
            <w:hideMark/>
          </w:tcPr>
          <w:p w14:paraId="2762D1A9"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681" w:type="dxa"/>
            <w:tcBorders>
              <w:top w:val="nil"/>
              <w:left w:val="nil"/>
              <w:bottom w:val="single" w:sz="8" w:space="0" w:color="auto"/>
              <w:right w:val="single" w:sz="8" w:space="0" w:color="auto"/>
            </w:tcBorders>
            <w:shd w:val="clear" w:color="auto" w:fill="auto"/>
            <w:noWrap/>
            <w:vAlign w:val="center"/>
            <w:hideMark/>
          </w:tcPr>
          <w:p w14:paraId="1512131E"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733" w:type="dxa"/>
            <w:tcBorders>
              <w:top w:val="nil"/>
              <w:left w:val="nil"/>
              <w:bottom w:val="single" w:sz="8" w:space="0" w:color="auto"/>
              <w:right w:val="single" w:sz="8" w:space="0" w:color="auto"/>
            </w:tcBorders>
            <w:shd w:val="clear" w:color="auto" w:fill="auto"/>
            <w:noWrap/>
            <w:vAlign w:val="center"/>
            <w:hideMark/>
          </w:tcPr>
          <w:p w14:paraId="71742DC1"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1350</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110C2660"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21.500</w:t>
            </w:r>
          </w:p>
        </w:tc>
        <w:tc>
          <w:tcPr>
            <w:tcW w:w="1011" w:type="dxa"/>
            <w:tcBorders>
              <w:top w:val="nil"/>
              <w:left w:val="nil"/>
              <w:bottom w:val="single" w:sz="8" w:space="0" w:color="auto"/>
              <w:right w:val="single" w:sz="8" w:space="0" w:color="auto"/>
            </w:tcBorders>
            <w:shd w:val="clear" w:color="auto" w:fill="auto"/>
            <w:noWrap/>
            <w:vAlign w:val="center"/>
            <w:hideMark/>
          </w:tcPr>
          <w:p w14:paraId="1A28DBA9"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120</w:t>
            </w:r>
          </w:p>
        </w:tc>
        <w:tc>
          <w:tcPr>
            <w:tcW w:w="647" w:type="dxa"/>
            <w:tcBorders>
              <w:top w:val="nil"/>
              <w:left w:val="nil"/>
              <w:bottom w:val="single" w:sz="8" w:space="0" w:color="auto"/>
              <w:right w:val="single" w:sz="8" w:space="0" w:color="auto"/>
            </w:tcBorders>
            <w:shd w:val="clear" w:color="auto" w:fill="auto"/>
            <w:noWrap/>
            <w:vAlign w:val="center"/>
            <w:hideMark/>
          </w:tcPr>
          <w:p w14:paraId="2C7FB15F"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716" w:type="dxa"/>
            <w:tcBorders>
              <w:top w:val="nil"/>
              <w:left w:val="nil"/>
              <w:bottom w:val="single" w:sz="8" w:space="0" w:color="auto"/>
              <w:right w:val="single" w:sz="8" w:space="0" w:color="auto"/>
            </w:tcBorders>
            <w:shd w:val="clear" w:color="auto" w:fill="auto"/>
            <w:noWrap/>
            <w:vAlign w:val="center"/>
            <w:hideMark/>
          </w:tcPr>
          <w:p w14:paraId="39C44E39"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2580</w:t>
            </w:r>
          </w:p>
        </w:tc>
      </w:tr>
      <w:tr w:rsidR="00BA3949" w:rsidRPr="00BA3949" w14:paraId="0B18D7D6"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16F55B60"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5DBF232D"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Nước công cộng (%SH)</w:t>
            </w:r>
          </w:p>
        </w:tc>
        <w:tc>
          <w:tcPr>
            <w:tcW w:w="992" w:type="dxa"/>
            <w:tcBorders>
              <w:top w:val="nil"/>
              <w:left w:val="nil"/>
              <w:bottom w:val="single" w:sz="8" w:space="0" w:color="auto"/>
              <w:right w:val="single" w:sz="8" w:space="0" w:color="auto"/>
            </w:tcBorders>
            <w:shd w:val="clear" w:color="auto" w:fill="auto"/>
            <w:noWrap/>
            <w:vAlign w:val="center"/>
            <w:hideMark/>
          </w:tcPr>
          <w:p w14:paraId="08B5631F"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31A853B6"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681" w:type="dxa"/>
            <w:tcBorders>
              <w:top w:val="nil"/>
              <w:left w:val="nil"/>
              <w:bottom w:val="single" w:sz="8" w:space="0" w:color="auto"/>
              <w:right w:val="single" w:sz="8" w:space="0" w:color="auto"/>
            </w:tcBorders>
            <w:shd w:val="clear" w:color="auto" w:fill="auto"/>
            <w:noWrap/>
            <w:vAlign w:val="center"/>
            <w:hideMark/>
          </w:tcPr>
          <w:p w14:paraId="21A0307B"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33" w:type="dxa"/>
            <w:tcBorders>
              <w:top w:val="nil"/>
              <w:left w:val="nil"/>
              <w:bottom w:val="single" w:sz="8" w:space="0" w:color="auto"/>
              <w:right w:val="single" w:sz="8" w:space="0" w:color="auto"/>
            </w:tcBorders>
            <w:shd w:val="clear" w:color="auto" w:fill="auto"/>
            <w:noWrap/>
            <w:vAlign w:val="center"/>
            <w:hideMark/>
          </w:tcPr>
          <w:p w14:paraId="19709D7A"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67,5</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10560D0B"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503F098E"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647" w:type="dxa"/>
            <w:tcBorders>
              <w:top w:val="nil"/>
              <w:left w:val="nil"/>
              <w:bottom w:val="single" w:sz="8" w:space="0" w:color="auto"/>
              <w:right w:val="single" w:sz="8" w:space="0" w:color="auto"/>
            </w:tcBorders>
            <w:shd w:val="clear" w:color="auto" w:fill="auto"/>
            <w:noWrap/>
            <w:vAlign w:val="center"/>
            <w:hideMark/>
          </w:tcPr>
          <w:p w14:paraId="1D5E6D05"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4A8929E3"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258</w:t>
            </w:r>
          </w:p>
        </w:tc>
      </w:tr>
      <w:tr w:rsidR="00BA3949" w:rsidRPr="00BA3949" w14:paraId="29BA80A2"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531CF592"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1905D129"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Các loại nước khác (%SH)</w:t>
            </w:r>
          </w:p>
        </w:tc>
        <w:tc>
          <w:tcPr>
            <w:tcW w:w="992" w:type="dxa"/>
            <w:tcBorders>
              <w:top w:val="nil"/>
              <w:left w:val="nil"/>
              <w:bottom w:val="single" w:sz="8" w:space="0" w:color="auto"/>
              <w:right w:val="single" w:sz="8" w:space="0" w:color="auto"/>
            </w:tcBorders>
            <w:shd w:val="clear" w:color="auto" w:fill="auto"/>
            <w:noWrap/>
            <w:vAlign w:val="center"/>
            <w:hideMark/>
          </w:tcPr>
          <w:p w14:paraId="0F35D3AF"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1F06A67C"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681" w:type="dxa"/>
            <w:tcBorders>
              <w:top w:val="nil"/>
              <w:left w:val="nil"/>
              <w:bottom w:val="single" w:sz="8" w:space="0" w:color="auto"/>
              <w:right w:val="single" w:sz="8" w:space="0" w:color="auto"/>
            </w:tcBorders>
            <w:shd w:val="clear" w:color="auto" w:fill="auto"/>
            <w:noWrap/>
            <w:vAlign w:val="center"/>
            <w:hideMark/>
          </w:tcPr>
          <w:p w14:paraId="5D2DA894"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33" w:type="dxa"/>
            <w:tcBorders>
              <w:top w:val="nil"/>
              <w:left w:val="nil"/>
              <w:bottom w:val="single" w:sz="8" w:space="0" w:color="auto"/>
              <w:right w:val="single" w:sz="8" w:space="0" w:color="auto"/>
            </w:tcBorders>
            <w:shd w:val="clear" w:color="auto" w:fill="auto"/>
            <w:noWrap/>
            <w:vAlign w:val="center"/>
            <w:hideMark/>
          </w:tcPr>
          <w:p w14:paraId="3BA9252F"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67,5</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630459BC"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38F35D16"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647" w:type="dxa"/>
            <w:tcBorders>
              <w:top w:val="nil"/>
              <w:left w:val="nil"/>
              <w:bottom w:val="single" w:sz="8" w:space="0" w:color="auto"/>
              <w:right w:val="single" w:sz="8" w:space="0" w:color="auto"/>
            </w:tcBorders>
            <w:shd w:val="clear" w:color="auto" w:fill="auto"/>
            <w:noWrap/>
            <w:vAlign w:val="center"/>
            <w:hideMark/>
          </w:tcPr>
          <w:p w14:paraId="6B46DC06"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1873B384"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258</w:t>
            </w:r>
          </w:p>
        </w:tc>
      </w:tr>
      <w:tr w:rsidR="00BA3949" w:rsidRPr="00BA3949" w14:paraId="6A19EA5A"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72E58ABC"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6B083DDD"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Tổng</w:t>
            </w:r>
          </w:p>
        </w:tc>
        <w:tc>
          <w:tcPr>
            <w:tcW w:w="992" w:type="dxa"/>
            <w:tcBorders>
              <w:top w:val="nil"/>
              <w:left w:val="nil"/>
              <w:bottom w:val="single" w:sz="8" w:space="0" w:color="auto"/>
              <w:right w:val="single" w:sz="8" w:space="0" w:color="auto"/>
            </w:tcBorders>
            <w:shd w:val="clear" w:color="auto" w:fill="auto"/>
            <w:noWrap/>
            <w:vAlign w:val="center"/>
            <w:hideMark/>
          </w:tcPr>
          <w:p w14:paraId="363A32F5"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71C1BB97"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81" w:type="dxa"/>
            <w:tcBorders>
              <w:top w:val="nil"/>
              <w:left w:val="nil"/>
              <w:bottom w:val="single" w:sz="8" w:space="0" w:color="auto"/>
              <w:right w:val="single" w:sz="8" w:space="0" w:color="auto"/>
            </w:tcBorders>
            <w:shd w:val="clear" w:color="auto" w:fill="auto"/>
            <w:noWrap/>
            <w:vAlign w:val="center"/>
            <w:hideMark/>
          </w:tcPr>
          <w:p w14:paraId="304680D9"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733" w:type="dxa"/>
            <w:tcBorders>
              <w:top w:val="nil"/>
              <w:left w:val="nil"/>
              <w:bottom w:val="single" w:sz="8" w:space="0" w:color="auto"/>
              <w:right w:val="single" w:sz="8" w:space="0" w:color="auto"/>
            </w:tcBorders>
            <w:shd w:val="clear" w:color="auto" w:fill="auto"/>
            <w:noWrap/>
            <w:vAlign w:val="center"/>
            <w:hideMark/>
          </w:tcPr>
          <w:p w14:paraId="1BC9DB60" w14:textId="77777777" w:rsidR="008D759E" w:rsidRPr="00BA3949" w:rsidRDefault="008D759E" w:rsidP="005458DB">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1485</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29F1C3D9"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3AF32ABB"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47" w:type="dxa"/>
            <w:tcBorders>
              <w:top w:val="nil"/>
              <w:left w:val="nil"/>
              <w:bottom w:val="single" w:sz="8" w:space="0" w:color="auto"/>
              <w:right w:val="single" w:sz="8" w:space="0" w:color="auto"/>
            </w:tcBorders>
            <w:shd w:val="clear" w:color="auto" w:fill="auto"/>
            <w:noWrap/>
            <w:vAlign w:val="center"/>
            <w:hideMark/>
          </w:tcPr>
          <w:p w14:paraId="1DBB2C0A"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309548E3" w14:textId="77777777" w:rsidR="008D759E" w:rsidRPr="00BA3949" w:rsidRDefault="008D759E" w:rsidP="005458DB">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3096</w:t>
            </w:r>
          </w:p>
        </w:tc>
      </w:tr>
      <w:tr w:rsidR="00BA3949" w:rsidRPr="00BA3949" w14:paraId="4AB7EB48"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center"/>
            <w:hideMark/>
          </w:tcPr>
          <w:p w14:paraId="7F40803E" w14:textId="77777777" w:rsidR="008D759E" w:rsidRPr="00BA3949" w:rsidRDefault="008D759E" w:rsidP="005458DB">
            <w:pPr>
              <w:spacing w:line="240" w:lineRule="auto"/>
              <w:ind w:firstLine="0"/>
              <w:jc w:val="center"/>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3</w:t>
            </w:r>
          </w:p>
        </w:tc>
        <w:tc>
          <w:tcPr>
            <w:tcW w:w="2059" w:type="dxa"/>
            <w:tcBorders>
              <w:top w:val="nil"/>
              <w:left w:val="nil"/>
              <w:bottom w:val="single" w:sz="8" w:space="0" w:color="auto"/>
              <w:right w:val="single" w:sz="8" w:space="0" w:color="auto"/>
            </w:tcBorders>
            <w:shd w:val="clear" w:color="auto" w:fill="auto"/>
            <w:noWrap/>
            <w:vAlign w:val="center"/>
            <w:hideMark/>
          </w:tcPr>
          <w:p w14:paraId="6884CCE6"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Đô thị Mường Kim</w:t>
            </w:r>
          </w:p>
        </w:tc>
        <w:tc>
          <w:tcPr>
            <w:tcW w:w="992" w:type="dxa"/>
            <w:tcBorders>
              <w:top w:val="nil"/>
              <w:left w:val="nil"/>
              <w:bottom w:val="single" w:sz="8" w:space="0" w:color="auto"/>
              <w:right w:val="single" w:sz="8" w:space="0" w:color="auto"/>
            </w:tcBorders>
            <w:shd w:val="clear" w:color="auto" w:fill="auto"/>
            <w:noWrap/>
            <w:vAlign w:val="center"/>
            <w:hideMark/>
          </w:tcPr>
          <w:p w14:paraId="49B56F7E"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508309BE"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81" w:type="dxa"/>
            <w:tcBorders>
              <w:top w:val="nil"/>
              <w:left w:val="nil"/>
              <w:bottom w:val="single" w:sz="8" w:space="0" w:color="auto"/>
              <w:right w:val="single" w:sz="8" w:space="0" w:color="auto"/>
            </w:tcBorders>
            <w:shd w:val="clear" w:color="auto" w:fill="auto"/>
            <w:noWrap/>
            <w:vAlign w:val="center"/>
            <w:hideMark/>
          </w:tcPr>
          <w:p w14:paraId="4E19971D" w14:textId="77777777" w:rsidR="008D759E" w:rsidRPr="00BA3949" w:rsidRDefault="008D759E" w:rsidP="005458DB">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100</w:t>
            </w:r>
          </w:p>
        </w:tc>
        <w:tc>
          <w:tcPr>
            <w:tcW w:w="733" w:type="dxa"/>
            <w:tcBorders>
              <w:top w:val="nil"/>
              <w:left w:val="nil"/>
              <w:bottom w:val="single" w:sz="8" w:space="0" w:color="auto"/>
              <w:right w:val="single" w:sz="8" w:space="0" w:color="auto"/>
            </w:tcBorders>
            <w:shd w:val="clear" w:color="auto" w:fill="auto"/>
            <w:noWrap/>
            <w:vAlign w:val="center"/>
            <w:hideMark/>
          </w:tcPr>
          <w:p w14:paraId="46C70C40"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5D2DCF7C"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417DB8E4"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47" w:type="dxa"/>
            <w:tcBorders>
              <w:top w:val="nil"/>
              <w:left w:val="nil"/>
              <w:bottom w:val="single" w:sz="8" w:space="0" w:color="auto"/>
              <w:right w:val="single" w:sz="8" w:space="0" w:color="auto"/>
            </w:tcBorders>
            <w:shd w:val="clear" w:color="auto" w:fill="auto"/>
            <w:noWrap/>
            <w:vAlign w:val="center"/>
            <w:hideMark/>
          </w:tcPr>
          <w:p w14:paraId="0F2ACB70"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77CB3B89"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r>
      <w:tr w:rsidR="00BA3949" w:rsidRPr="00BA3949" w14:paraId="76938C20"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0CCA1462"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3F7CA44E"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xml:space="preserve"> Nước sinh hoạt</w:t>
            </w:r>
          </w:p>
        </w:tc>
        <w:tc>
          <w:tcPr>
            <w:tcW w:w="992" w:type="dxa"/>
            <w:tcBorders>
              <w:top w:val="nil"/>
              <w:left w:val="nil"/>
              <w:bottom w:val="single" w:sz="8" w:space="0" w:color="auto"/>
              <w:right w:val="single" w:sz="8" w:space="0" w:color="auto"/>
            </w:tcBorders>
            <w:shd w:val="clear" w:color="auto" w:fill="auto"/>
            <w:noWrap/>
            <w:vAlign w:val="center"/>
            <w:hideMark/>
          </w:tcPr>
          <w:p w14:paraId="2BB820B9"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12.400</w:t>
            </w:r>
          </w:p>
        </w:tc>
        <w:tc>
          <w:tcPr>
            <w:tcW w:w="1011" w:type="dxa"/>
            <w:tcBorders>
              <w:top w:val="nil"/>
              <w:left w:val="nil"/>
              <w:bottom w:val="single" w:sz="8" w:space="0" w:color="auto"/>
              <w:right w:val="single" w:sz="8" w:space="0" w:color="auto"/>
            </w:tcBorders>
            <w:shd w:val="clear" w:color="auto" w:fill="auto"/>
            <w:noWrap/>
            <w:vAlign w:val="center"/>
            <w:hideMark/>
          </w:tcPr>
          <w:p w14:paraId="51CC319F"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681" w:type="dxa"/>
            <w:tcBorders>
              <w:top w:val="nil"/>
              <w:left w:val="nil"/>
              <w:bottom w:val="single" w:sz="8" w:space="0" w:color="auto"/>
              <w:right w:val="single" w:sz="8" w:space="0" w:color="auto"/>
            </w:tcBorders>
            <w:shd w:val="clear" w:color="auto" w:fill="auto"/>
            <w:noWrap/>
            <w:vAlign w:val="center"/>
            <w:hideMark/>
          </w:tcPr>
          <w:p w14:paraId="2198877E"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733" w:type="dxa"/>
            <w:tcBorders>
              <w:top w:val="nil"/>
              <w:left w:val="nil"/>
              <w:bottom w:val="single" w:sz="8" w:space="0" w:color="auto"/>
              <w:right w:val="single" w:sz="8" w:space="0" w:color="auto"/>
            </w:tcBorders>
            <w:shd w:val="clear" w:color="auto" w:fill="auto"/>
            <w:noWrap/>
            <w:vAlign w:val="center"/>
            <w:hideMark/>
          </w:tcPr>
          <w:p w14:paraId="7392A15F"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1240</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5B45A6FB"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15.000</w:t>
            </w:r>
          </w:p>
        </w:tc>
        <w:tc>
          <w:tcPr>
            <w:tcW w:w="1011" w:type="dxa"/>
            <w:tcBorders>
              <w:top w:val="nil"/>
              <w:left w:val="nil"/>
              <w:bottom w:val="single" w:sz="8" w:space="0" w:color="auto"/>
              <w:right w:val="single" w:sz="8" w:space="0" w:color="auto"/>
            </w:tcBorders>
            <w:shd w:val="clear" w:color="auto" w:fill="auto"/>
            <w:noWrap/>
            <w:vAlign w:val="center"/>
            <w:hideMark/>
          </w:tcPr>
          <w:p w14:paraId="1A23D390"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120</w:t>
            </w:r>
          </w:p>
        </w:tc>
        <w:tc>
          <w:tcPr>
            <w:tcW w:w="647" w:type="dxa"/>
            <w:tcBorders>
              <w:top w:val="nil"/>
              <w:left w:val="nil"/>
              <w:bottom w:val="single" w:sz="8" w:space="0" w:color="auto"/>
              <w:right w:val="single" w:sz="8" w:space="0" w:color="auto"/>
            </w:tcBorders>
            <w:shd w:val="clear" w:color="auto" w:fill="auto"/>
            <w:noWrap/>
            <w:vAlign w:val="center"/>
            <w:hideMark/>
          </w:tcPr>
          <w:p w14:paraId="6B77EFC3"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100</w:t>
            </w:r>
          </w:p>
        </w:tc>
        <w:tc>
          <w:tcPr>
            <w:tcW w:w="716" w:type="dxa"/>
            <w:tcBorders>
              <w:top w:val="nil"/>
              <w:left w:val="nil"/>
              <w:bottom w:val="single" w:sz="8" w:space="0" w:color="auto"/>
              <w:right w:val="single" w:sz="8" w:space="0" w:color="auto"/>
            </w:tcBorders>
            <w:shd w:val="clear" w:color="auto" w:fill="auto"/>
            <w:noWrap/>
            <w:vAlign w:val="center"/>
            <w:hideMark/>
          </w:tcPr>
          <w:p w14:paraId="7335EB5F"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1800</w:t>
            </w:r>
          </w:p>
        </w:tc>
      </w:tr>
      <w:tr w:rsidR="00BA3949" w:rsidRPr="00BA3949" w14:paraId="63EA8D4A"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1573A821"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1105C140"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Nước công cộng (%SH)</w:t>
            </w:r>
          </w:p>
        </w:tc>
        <w:tc>
          <w:tcPr>
            <w:tcW w:w="992" w:type="dxa"/>
            <w:tcBorders>
              <w:top w:val="nil"/>
              <w:left w:val="nil"/>
              <w:bottom w:val="single" w:sz="8" w:space="0" w:color="auto"/>
              <w:right w:val="single" w:sz="8" w:space="0" w:color="auto"/>
            </w:tcBorders>
            <w:shd w:val="clear" w:color="auto" w:fill="auto"/>
            <w:noWrap/>
            <w:vAlign w:val="center"/>
            <w:hideMark/>
          </w:tcPr>
          <w:p w14:paraId="24D35DC3"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5BC0CD71"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681" w:type="dxa"/>
            <w:tcBorders>
              <w:top w:val="nil"/>
              <w:left w:val="nil"/>
              <w:bottom w:val="single" w:sz="8" w:space="0" w:color="auto"/>
              <w:right w:val="single" w:sz="8" w:space="0" w:color="auto"/>
            </w:tcBorders>
            <w:shd w:val="clear" w:color="auto" w:fill="auto"/>
            <w:noWrap/>
            <w:vAlign w:val="center"/>
            <w:hideMark/>
          </w:tcPr>
          <w:p w14:paraId="0E964C75"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33" w:type="dxa"/>
            <w:tcBorders>
              <w:top w:val="nil"/>
              <w:left w:val="nil"/>
              <w:bottom w:val="single" w:sz="8" w:space="0" w:color="auto"/>
              <w:right w:val="single" w:sz="8" w:space="0" w:color="auto"/>
            </w:tcBorders>
            <w:shd w:val="clear" w:color="auto" w:fill="auto"/>
            <w:noWrap/>
            <w:vAlign w:val="center"/>
            <w:hideMark/>
          </w:tcPr>
          <w:p w14:paraId="36FFE744"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62</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1257EF7A"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528AD1A4"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647" w:type="dxa"/>
            <w:tcBorders>
              <w:top w:val="nil"/>
              <w:left w:val="nil"/>
              <w:bottom w:val="single" w:sz="8" w:space="0" w:color="auto"/>
              <w:right w:val="single" w:sz="8" w:space="0" w:color="auto"/>
            </w:tcBorders>
            <w:shd w:val="clear" w:color="auto" w:fill="auto"/>
            <w:noWrap/>
            <w:vAlign w:val="center"/>
            <w:hideMark/>
          </w:tcPr>
          <w:p w14:paraId="329974DE"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44253EE4"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180</w:t>
            </w:r>
          </w:p>
        </w:tc>
      </w:tr>
      <w:tr w:rsidR="00BA3949" w:rsidRPr="00BA3949" w14:paraId="6F31BD2B"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383B2F44"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5191264F"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Các loại nước khác (%SH)</w:t>
            </w:r>
          </w:p>
        </w:tc>
        <w:tc>
          <w:tcPr>
            <w:tcW w:w="992" w:type="dxa"/>
            <w:tcBorders>
              <w:top w:val="nil"/>
              <w:left w:val="nil"/>
              <w:bottom w:val="single" w:sz="8" w:space="0" w:color="auto"/>
              <w:right w:val="single" w:sz="8" w:space="0" w:color="auto"/>
            </w:tcBorders>
            <w:shd w:val="clear" w:color="auto" w:fill="auto"/>
            <w:noWrap/>
            <w:vAlign w:val="center"/>
            <w:hideMark/>
          </w:tcPr>
          <w:p w14:paraId="48778009"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2B77C338"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5</w:t>
            </w:r>
          </w:p>
        </w:tc>
        <w:tc>
          <w:tcPr>
            <w:tcW w:w="681" w:type="dxa"/>
            <w:tcBorders>
              <w:top w:val="nil"/>
              <w:left w:val="nil"/>
              <w:bottom w:val="single" w:sz="8" w:space="0" w:color="auto"/>
              <w:right w:val="single" w:sz="8" w:space="0" w:color="auto"/>
            </w:tcBorders>
            <w:shd w:val="clear" w:color="auto" w:fill="auto"/>
            <w:noWrap/>
            <w:vAlign w:val="center"/>
            <w:hideMark/>
          </w:tcPr>
          <w:p w14:paraId="2C890F0A"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33" w:type="dxa"/>
            <w:tcBorders>
              <w:top w:val="nil"/>
              <w:left w:val="nil"/>
              <w:bottom w:val="single" w:sz="8" w:space="0" w:color="auto"/>
              <w:right w:val="single" w:sz="8" w:space="0" w:color="auto"/>
            </w:tcBorders>
            <w:shd w:val="clear" w:color="auto" w:fill="auto"/>
            <w:noWrap/>
            <w:vAlign w:val="center"/>
            <w:hideMark/>
          </w:tcPr>
          <w:p w14:paraId="2112C85A"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62</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689CF6BD"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68B2ACE4"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10</w:t>
            </w:r>
          </w:p>
        </w:tc>
        <w:tc>
          <w:tcPr>
            <w:tcW w:w="647" w:type="dxa"/>
            <w:tcBorders>
              <w:top w:val="nil"/>
              <w:left w:val="nil"/>
              <w:bottom w:val="single" w:sz="8" w:space="0" w:color="auto"/>
              <w:right w:val="single" w:sz="8" w:space="0" w:color="auto"/>
            </w:tcBorders>
            <w:shd w:val="clear" w:color="auto" w:fill="auto"/>
            <w:noWrap/>
            <w:vAlign w:val="center"/>
            <w:hideMark/>
          </w:tcPr>
          <w:p w14:paraId="299F86D0"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6803A730" w14:textId="77777777" w:rsidR="008D759E" w:rsidRPr="00BA3949" w:rsidRDefault="008D759E" w:rsidP="005458DB">
            <w:pPr>
              <w:spacing w:line="240" w:lineRule="auto"/>
              <w:ind w:firstLine="0"/>
              <w:jc w:val="right"/>
              <w:rPr>
                <w:rFonts w:ascii="Times New Roman" w:eastAsia="Times New Roman" w:hAnsi="Times New Roman"/>
                <w:sz w:val="20"/>
                <w:szCs w:val="20"/>
              </w:rPr>
            </w:pPr>
            <w:r w:rsidRPr="00BA3949">
              <w:rPr>
                <w:rFonts w:ascii="Times New Roman" w:eastAsia="Times New Roman" w:hAnsi="Times New Roman"/>
                <w:sz w:val="20"/>
                <w:szCs w:val="20"/>
              </w:rPr>
              <w:t>180</w:t>
            </w:r>
          </w:p>
        </w:tc>
      </w:tr>
      <w:tr w:rsidR="00BA3949" w:rsidRPr="00BA3949" w14:paraId="5C2132E6"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62330791"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2059" w:type="dxa"/>
            <w:tcBorders>
              <w:top w:val="nil"/>
              <w:left w:val="nil"/>
              <w:bottom w:val="single" w:sz="8" w:space="0" w:color="auto"/>
              <w:right w:val="single" w:sz="8" w:space="0" w:color="auto"/>
            </w:tcBorders>
            <w:shd w:val="clear" w:color="auto" w:fill="auto"/>
            <w:noWrap/>
            <w:vAlign w:val="center"/>
            <w:hideMark/>
          </w:tcPr>
          <w:p w14:paraId="5AB623B6"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Tổng</w:t>
            </w:r>
          </w:p>
        </w:tc>
        <w:tc>
          <w:tcPr>
            <w:tcW w:w="992" w:type="dxa"/>
            <w:tcBorders>
              <w:top w:val="nil"/>
              <w:left w:val="nil"/>
              <w:bottom w:val="single" w:sz="8" w:space="0" w:color="auto"/>
              <w:right w:val="single" w:sz="8" w:space="0" w:color="auto"/>
            </w:tcBorders>
            <w:shd w:val="clear" w:color="auto" w:fill="auto"/>
            <w:noWrap/>
            <w:vAlign w:val="center"/>
            <w:hideMark/>
          </w:tcPr>
          <w:p w14:paraId="1884D563"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3AFAE964"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81" w:type="dxa"/>
            <w:tcBorders>
              <w:top w:val="nil"/>
              <w:left w:val="nil"/>
              <w:bottom w:val="single" w:sz="8" w:space="0" w:color="auto"/>
              <w:right w:val="single" w:sz="8" w:space="0" w:color="auto"/>
            </w:tcBorders>
            <w:shd w:val="clear" w:color="auto" w:fill="auto"/>
            <w:noWrap/>
            <w:vAlign w:val="center"/>
            <w:hideMark/>
          </w:tcPr>
          <w:p w14:paraId="46D88488"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733" w:type="dxa"/>
            <w:tcBorders>
              <w:top w:val="nil"/>
              <w:left w:val="nil"/>
              <w:bottom w:val="single" w:sz="8" w:space="0" w:color="auto"/>
              <w:right w:val="single" w:sz="8" w:space="0" w:color="auto"/>
            </w:tcBorders>
            <w:shd w:val="clear" w:color="auto" w:fill="auto"/>
            <w:noWrap/>
            <w:vAlign w:val="center"/>
            <w:hideMark/>
          </w:tcPr>
          <w:p w14:paraId="7B614220" w14:textId="77777777" w:rsidR="008D759E" w:rsidRPr="00BA3949" w:rsidRDefault="008D759E" w:rsidP="005458DB">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1364</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5D32B4F8"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7D5564EF" w14:textId="77777777" w:rsidR="008D759E" w:rsidRPr="00BA3949" w:rsidRDefault="008D759E" w:rsidP="005458DB">
            <w:pPr>
              <w:spacing w:line="240" w:lineRule="auto"/>
              <w:ind w:firstLine="0"/>
              <w:jc w:val="left"/>
              <w:rPr>
                <w:rFonts w:ascii="Times New Roman" w:eastAsia="Times New Roman" w:hAnsi="Times New Roman"/>
                <w:b/>
                <w:bCs/>
                <w:i/>
                <w:iCs/>
                <w:sz w:val="20"/>
                <w:szCs w:val="20"/>
              </w:rPr>
            </w:pPr>
            <w:r w:rsidRPr="00BA3949">
              <w:rPr>
                <w:rFonts w:ascii="Times New Roman" w:eastAsia="Times New Roman" w:hAnsi="Times New Roman"/>
                <w:b/>
                <w:bCs/>
                <w:i/>
                <w:iCs/>
                <w:sz w:val="20"/>
                <w:szCs w:val="20"/>
              </w:rPr>
              <w:t> </w:t>
            </w:r>
          </w:p>
        </w:tc>
        <w:tc>
          <w:tcPr>
            <w:tcW w:w="647" w:type="dxa"/>
            <w:tcBorders>
              <w:top w:val="nil"/>
              <w:left w:val="nil"/>
              <w:bottom w:val="single" w:sz="8" w:space="0" w:color="auto"/>
              <w:right w:val="single" w:sz="8" w:space="0" w:color="auto"/>
            </w:tcBorders>
            <w:shd w:val="clear" w:color="auto" w:fill="auto"/>
            <w:noWrap/>
            <w:vAlign w:val="center"/>
            <w:hideMark/>
          </w:tcPr>
          <w:p w14:paraId="500E12AB"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46EF0F0D" w14:textId="77777777" w:rsidR="008D759E" w:rsidRPr="00BA3949" w:rsidRDefault="008D759E" w:rsidP="005458DB">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2160</w:t>
            </w:r>
          </w:p>
        </w:tc>
      </w:tr>
      <w:tr w:rsidR="008D759E" w:rsidRPr="00BA3949" w14:paraId="7B6F1C57" w14:textId="77777777" w:rsidTr="00B76CC5">
        <w:trPr>
          <w:trHeight w:val="288"/>
        </w:trPr>
        <w:tc>
          <w:tcPr>
            <w:tcW w:w="483" w:type="dxa"/>
            <w:tcBorders>
              <w:top w:val="nil"/>
              <w:left w:val="single" w:sz="8" w:space="0" w:color="auto"/>
              <w:bottom w:val="single" w:sz="8" w:space="0" w:color="auto"/>
              <w:right w:val="single" w:sz="8" w:space="0" w:color="auto"/>
            </w:tcBorders>
            <w:shd w:val="clear" w:color="auto" w:fill="auto"/>
            <w:noWrap/>
            <w:vAlign w:val="bottom"/>
            <w:hideMark/>
          </w:tcPr>
          <w:p w14:paraId="00AA7ED8"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lastRenderedPageBreak/>
              <w:t> </w:t>
            </w:r>
          </w:p>
        </w:tc>
        <w:tc>
          <w:tcPr>
            <w:tcW w:w="2059" w:type="dxa"/>
            <w:tcBorders>
              <w:top w:val="nil"/>
              <w:left w:val="nil"/>
              <w:bottom w:val="single" w:sz="8" w:space="0" w:color="auto"/>
              <w:right w:val="single" w:sz="8" w:space="0" w:color="auto"/>
            </w:tcBorders>
            <w:shd w:val="clear" w:color="auto" w:fill="auto"/>
            <w:noWrap/>
            <w:vAlign w:val="center"/>
            <w:hideMark/>
          </w:tcPr>
          <w:p w14:paraId="27D0DD6B"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Tổng nhu cầu dùng nước đô thị (m3/ng.đ)</w:t>
            </w:r>
          </w:p>
        </w:tc>
        <w:tc>
          <w:tcPr>
            <w:tcW w:w="992" w:type="dxa"/>
            <w:tcBorders>
              <w:top w:val="nil"/>
              <w:left w:val="nil"/>
              <w:bottom w:val="single" w:sz="8" w:space="0" w:color="auto"/>
              <w:right w:val="single" w:sz="8" w:space="0" w:color="auto"/>
            </w:tcBorders>
            <w:shd w:val="clear" w:color="auto" w:fill="auto"/>
            <w:noWrap/>
            <w:vAlign w:val="center"/>
            <w:hideMark/>
          </w:tcPr>
          <w:p w14:paraId="12CB0726"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11DE0168"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81" w:type="dxa"/>
            <w:tcBorders>
              <w:top w:val="nil"/>
              <w:left w:val="nil"/>
              <w:bottom w:val="single" w:sz="8" w:space="0" w:color="auto"/>
              <w:right w:val="single" w:sz="8" w:space="0" w:color="auto"/>
            </w:tcBorders>
            <w:shd w:val="clear" w:color="auto" w:fill="auto"/>
            <w:noWrap/>
            <w:vAlign w:val="center"/>
            <w:hideMark/>
          </w:tcPr>
          <w:p w14:paraId="0CE89E48" w14:textId="77777777" w:rsidR="008D759E" w:rsidRPr="00BA3949" w:rsidRDefault="008D759E" w:rsidP="005458DB">
            <w:pPr>
              <w:spacing w:line="240" w:lineRule="auto"/>
              <w:ind w:firstLine="0"/>
              <w:jc w:val="right"/>
              <w:rPr>
                <w:rFonts w:ascii="Times New Roman" w:eastAsia="Times New Roman" w:hAnsi="Times New Roman"/>
                <w:sz w:val="20"/>
                <w:szCs w:val="20"/>
              </w:rPr>
            </w:pPr>
          </w:p>
        </w:tc>
        <w:tc>
          <w:tcPr>
            <w:tcW w:w="733" w:type="dxa"/>
            <w:tcBorders>
              <w:top w:val="nil"/>
              <w:left w:val="nil"/>
              <w:bottom w:val="single" w:sz="8" w:space="0" w:color="auto"/>
              <w:right w:val="single" w:sz="8" w:space="0" w:color="auto"/>
            </w:tcBorders>
            <w:shd w:val="clear" w:color="auto" w:fill="auto"/>
            <w:noWrap/>
            <w:vAlign w:val="center"/>
            <w:hideMark/>
          </w:tcPr>
          <w:p w14:paraId="530CE16C" w14:textId="77777777" w:rsidR="008D759E" w:rsidRPr="00BA3949" w:rsidRDefault="008D759E" w:rsidP="005458DB">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4367</w:t>
            </w:r>
          </w:p>
        </w:tc>
        <w:tc>
          <w:tcPr>
            <w:tcW w:w="821" w:type="dxa"/>
            <w:gridSpan w:val="2"/>
            <w:tcBorders>
              <w:top w:val="nil"/>
              <w:left w:val="nil"/>
              <w:bottom w:val="single" w:sz="8" w:space="0" w:color="auto"/>
              <w:right w:val="single" w:sz="8" w:space="0" w:color="auto"/>
            </w:tcBorders>
            <w:shd w:val="clear" w:color="auto" w:fill="auto"/>
            <w:noWrap/>
            <w:vAlign w:val="center"/>
            <w:hideMark/>
          </w:tcPr>
          <w:p w14:paraId="3030C357"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1011" w:type="dxa"/>
            <w:tcBorders>
              <w:top w:val="nil"/>
              <w:left w:val="nil"/>
              <w:bottom w:val="single" w:sz="8" w:space="0" w:color="auto"/>
              <w:right w:val="single" w:sz="8" w:space="0" w:color="auto"/>
            </w:tcBorders>
            <w:shd w:val="clear" w:color="auto" w:fill="auto"/>
            <w:noWrap/>
            <w:vAlign w:val="center"/>
            <w:hideMark/>
          </w:tcPr>
          <w:p w14:paraId="59C2AD55" w14:textId="77777777" w:rsidR="008D759E" w:rsidRPr="00BA3949" w:rsidRDefault="008D759E" w:rsidP="005458DB">
            <w:pPr>
              <w:spacing w:line="240" w:lineRule="auto"/>
              <w:ind w:firstLine="0"/>
              <w:jc w:val="left"/>
              <w:rPr>
                <w:rFonts w:ascii="Times New Roman" w:eastAsia="Times New Roman" w:hAnsi="Times New Roman"/>
                <w:b/>
                <w:bCs/>
                <w:sz w:val="20"/>
                <w:szCs w:val="20"/>
              </w:rPr>
            </w:pPr>
            <w:r w:rsidRPr="00BA3949">
              <w:rPr>
                <w:rFonts w:ascii="Times New Roman" w:eastAsia="Times New Roman" w:hAnsi="Times New Roman"/>
                <w:b/>
                <w:bCs/>
                <w:sz w:val="20"/>
                <w:szCs w:val="20"/>
              </w:rPr>
              <w:t> </w:t>
            </w:r>
          </w:p>
        </w:tc>
        <w:tc>
          <w:tcPr>
            <w:tcW w:w="647" w:type="dxa"/>
            <w:tcBorders>
              <w:top w:val="nil"/>
              <w:left w:val="nil"/>
              <w:bottom w:val="single" w:sz="8" w:space="0" w:color="auto"/>
              <w:right w:val="single" w:sz="8" w:space="0" w:color="auto"/>
            </w:tcBorders>
            <w:shd w:val="clear" w:color="auto" w:fill="auto"/>
            <w:noWrap/>
            <w:vAlign w:val="center"/>
            <w:hideMark/>
          </w:tcPr>
          <w:p w14:paraId="1C806FB8" w14:textId="77777777" w:rsidR="008D759E" w:rsidRPr="00BA3949" w:rsidRDefault="008D759E" w:rsidP="005458DB">
            <w:pPr>
              <w:spacing w:line="240" w:lineRule="auto"/>
              <w:ind w:firstLine="0"/>
              <w:jc w:val="left"/>
              <w:rPr>
                <w:rFonts w:ascii="Times New Roman" w:eastAsia="Times New Roman" w:hAnsi="Times New Roman"/>
                <w:sz w:val="20"/>
                <w:szCs w:val="20"/>
              </w:rPr>
            </w:pPr>
            <w:r w:rsidRPr="00BA3949">
              <w:rPr>
                <w:rFonts w:ascii="Times New Roman" w:eastAsia="Times New Roman" w:hAnsi="Times New Roman"/>
                <w:sz w:val="20"/>
                <w:szCs w:val="20"/>
              </w:rPr>
              <w:t> </w:t>
            </w:r>
          </w:p>
        </w:tc>
        <w:tc>
          <w:tcPr>
            <w:tcW w:w="716" w:type="dxa"/>
            <w:tcBorders>
              <w:top w:val="nil"/>
              <w:left w:val="nil"/>
              <w:bottom w:val="single" w:sz="8" w:space="0" w:color="auto"/>
              <w:right w:val="single" w:sz="8" w:space="0" w:color="auto"/>
            </w:tcBorders>
            <w:shd w:val="clear" w:color="auto" w:fill="auto"/>
            <w:noWrap/>
            <w:vAlign w:val="center"/>
            <w:hideMark/>
          </w:tcPr>
          <w:p w14:paraId="064AB785" w14:textId="77777777" w:rsidR="008D759E" w:rsidRPr="00BA3949" w:rsidRDefault="008D759E" w:rsidP="005458DB">
            <w:pPr>
              <w:spacing w:line="240" w:lineRule="auto"/>
              <w:ind w:firstLine="0"/>
              <w:jc w:val="right"/>
              <w:rPr>
                <w:rFonts w:ascii="Times New Roman" w:eastAsia="Times New Roman" w:hAnsi="Times New Roman"/>
                <w:b/>
                <w:bCs/>
                <w:sz w:val="20"/>
                <w:szCs w:val="20"/>
              </w:rPr>
            </w:pPr>
            <w:r w:rsidRPr="00BA3949">
              <w:rPr>
                <w:rFonts w:ascii="Times New Roman" w:eastAsia="Times New Roman" w:hAnsi="Times New Roman"/>
                <w:b/>
                <w:bCs/>
                <w:sz w:val="20"/>
                <w:szCs w:val="20"/>
              </w:rPr>
              <w:t>11736</w:t>
            </w:r>
          </w:p>
        </w:tc>
      </w:tr>
    </w:tbl>
    <w:p w14:paraId="0C9EA1C7" w14:textId="5450E513" w:rsidR="008D759E" w:rsidRPr="00BA3949" w:rsidRDefault="008D759E" w:rsidP="00831947">
      <w:pPr>
        <w:widowControl w:val="0"/>
        <w:spacing w:line="288" w:lineRule="auto"/>
        <w:ind w:firstLine="426"/>
        <w:rPr>
          <w:rFonts w:ascii="Times New Roman" w:eastAsia="Times New Roman" w:hAnsi="Times New Roman"/>
          <w:sz w:val="26"/>
          <w:szCs w:val="26"/>
        </w:rPr>
      </w:pPr>
    </w:p>
    <w:tbl>
      <w:tblPr>
        <w:tblW w:w="10298" w:type="dxa"/>
        <w:tblLook w:val="04A0" w:firstRow="1" w:lastRow="0" w:firstColumn="1" w:lastColumn="0" w:noHBand="0" w:noVBand="1"/>
      </w:tblPr>
      <w:tblGrid>
        <w:gridCol w:w="483"/>
        <w:gridCol w:w="2059"/>
        <w:gridCol w:w="781"/>
        <w:gridCol w:w="952"/>
        <w:gridCol w:w="718"/>
        <w:gridCol w:w="708"/>
        <w:gridCol w:w="781"/>
        <w:gridCol w:w="952"/>
        <w:gridCol w:w="1002"/>
        <w:gridCol w:w="850"/>
        <w:gridCol w:w="891"/>
        <w:gridCol w:w="203"/>
      </w:tblGrid>
      <w:tr w:rsidR="00BA3949" w:rsidRPr="00BA3949" w14:paraId="4C75D638" w14:textId="77777777" w:rsidTr="00B76CC5">
        <w:trPr>
          <w:gridAfter w:val="2"/>
          <w:wAfter w:w="1094" w:type="dxa"/>
          <w:trHeight w:val="276"/>
          <w:tblHeader/>
        </w:trPr>
        <w:tc>
          <w:tcPr>
            <w:tcW w:w="9204" w:type="dxa"/>
            <w:gridSpan w:val="10"/>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5BF7198"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Lưu lượng nước thải nông thôn</w:t>
            </w:r>
          </w:p>
        </w:tc>
      </w:tr>
      <w:tr w:rsidR="00BA3949" w:rsidRPr="00BA3949" w14:paraId="4C100A1D" w14:textId="77777777" w:rsidTr="00B76CC5">
        <w:trPr>
          <w:gridAfter w:val="2"/>
          <w:wAfter w:w="1094" w:type="dxa"/>
          <w:trHeight w:val="269"/>
          <w:tblHeader/>
        </w:trPr>
        <w:tc>
          <w:tcPr>
            <w:tcW w:w="483"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FA801E0"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TT</w:t>
            </w:r>
          </w:p>
        </w:tc>
        <w:tc>
          <w:tcPr>
            <w:tcW w:w="205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B5CDEEB" w14:textId="77777777" w:rsidR="008D759E" w:rsidRPr="00BA3949" w:rsidRDefault="008D759E" w:rsidP="005458DB">
            <w:pPr>
              <w:spacing w:line="240" w:lineRule="auto"/>
              <w:ind w:firstLine="0"/>
              <w:rPr>
                <w:rFonts w:ascii="Times New Roman" w:eastAsia="Times New Roman" w:hAnsi="Times New Roman"/>
                <w:b/>
                <w:bCs/>
                <w:sz w:val="18"/>
                <w:szCs w:val="18"/>
              </w:rPr>
            </w:pPr>
            <w:r w:rsidRPr="00BA3949">
              <w:rPr>
                <w:rFonts w:ascii="Times New Roman" w:eastAsia="Times New Roman" w:hAnsi="Times New Roman"/>
                <w:b/>
                <w:bCs/>
                <w:sz w:val="18"/>
                <w:szCs w:val="18"/>
              </w:rPr>
              <w:t>Các điểm dân cư đô thị</w:t>
            </w:r>
          </w:p>
        </w:tc>
        <w:tc>
          <w:tcPr>
            <w:tcW w:w="3118" w:type="dxa"/>
            <w:gridSpan w:val="4"/>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44E0B077" w14:textId="77777777" w:rsidR="008D759E" w:rsidRPr="00BA3949" w:rsidRDefault="008D759E" w:rsidP="005458DB">
            <w:pPr>
              <w:spacing w:line="240" w:lineRule="auto"/>
              <w:ind w:firstLine="0"/>
              <w:rPr>
                <w:rFonts w:ascii="Times New Roman" w:eastAsia="Times New Roman" w:hAnsi="Times New Roman"/>
                <w:b/>
                <w:bCs/>
                <w:sz w:val="18"/>
                <w:szCs w:val="18"/>
              </w:rPr>
            </w:pPr>
            <w:r w:rsidRPr="00BA3949">
              <w:rPr>
                <w:rFonts w:ascii="Times New Roman" w:eastAsia="Times New Roman" w:hAnsi="Times New Roman"/>
                <w:b/>
                <w:bCs/>
                <w:sz w:val="18"/>
                <w:szCs w:val="18"/>
              </w:rPr>
              <w:t xml:space="preserve">          Giai đoạn đến 2030</w:t>
            </w:r>
          </w:p>
        </w:tc>
        <w:tc>
          <w:tcPr>
            <w:tcW w:w="3544" w:type="dxa"/>
            <w:gridSpan w:val="4"/>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7ADEAFED"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Giai đoạn đến 2045</w:t>
            </w:r>
          </w:p>
        </w:tc>
      </w:tr>
      <w:tr w:rsidR="00BA3949" w:rsidRPr="00BA3949" w14:paraId="50E97EEF" w14:textId="77777777" w:rsidTr="00E43814">
        <w:trPr>
          <w:trHeight w:val="76"/>
          <w:tblHeader/>
        </w:trPr>
        <w:tc>
          <w:tcPr>
            <w:tcW w:w="483" w:type="dxa"/>
            <w:vMerge/>
            <w:tcBorders>
              <w:top w:val="nil"/>
              <w:left w:val="single" w:sz="8" w:space="0" w:color="auto"/>
              <w:bottom w:val="single" w:sz="8" w:space="0" w:color="000000"/>
              <w:right w:val="single" w:sz="8" w:space="0" w:color="auto"/>
            </w:tcBorders>
            <w:vAlign w:val="center"/>
            <w:hideMark/>
          </w:tcPr>
          <w:p w14:paraId="1E60CD7C"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2059" w:type="dxa"/>
            <w:vMerge/>
            <w:tcBorders>
              <w:top w:val="nil"/>
              <w:left w:val="single" w:sz="8" w:space="0" w:color="auto"/>
              <w:bottom w:val="single" w:sz="8" w:space="0" w:color="000000"/>
              <w:right w:val="single" w:sz="8" w:space="0" w:color="auto"/>
            </w:tcBorders>
            <w:vAlign w:val="center"/>
            <w:hideMark/>
          </w:tcPr>
          <w:p w14:paraId="02B7C473"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3118" w:type="dxa"/>
            <w:gridSpan w:val="4"/>
            <w:vMerge/>
            <w:tcBorders>
              <w:top w:val="single" w:sz="8" w:space="0" w:color="auto"/>
              <w:left w:val="single" w:sz="8" w:space="0" w:color="auto"/>
              <w:bottom w:val="single" w:sz="8" w:space="0" w:color="000000"/>
              <w:right w:val="single" w:sz="8" w:space="0" w:color="000000"/>
            </w:tcBorders>
            <w:vAlign w:val="center"/>
            <w:hideMark/>
          </w:tcPr>
          <w:p w14:paraId="5EF81E4E"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3544" w:type="dxa"/>
            <w:gridSpan w:val="4"/>
            <w:vMerge/>
            <w:tcBorders>
              <w:top w:val="single" w:sz="8" w:space="0" w:color="auto"/>
              <w:left w:val="single" w:sz="8" w:space="0" w:color="auto"/>
              <w:bottom w:val="single" w:sz="8" w:space="0" w:color="000000"/>
              <w:right w:val="single" w:sz="8" w:space="0" w:color="000000"/>
            </w:tcBorders>
            <w:vAlign w:val="center"/>
            <w:hideMark/>
          </w:tcPr>
          <w:p w14:paraId="6FAF8ED2"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1094" w:type="dxa"/>
            <w:gridSpan w:val="2"/>
            <w:tcBorders>
              <w:top w:val="nil"/>
              <w:left w:val="nil"/>
              <w:bottom w:val="nil"/>
              <w:right w:val="nil"/>
            </w:tcBorders>
            <w:shd w:val="clear" w:color="auto" w:fill="auto"/>
            <w:noWrap/>
            <w:vAlign w:val="bottom"/>
            <w:hideMark/>
          </w:tcPr>
          <w:p w14:paraId="3D070221"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p>
        </w:tc>
      </w:tr>
      <w:tr w:rsidR="00BA3949" w:rsidRPr="00BA3949" w14:paraId="43918D7F" w14:textId="77777777" w:rsidTr="00B76CC5">
        <w:trPr>
          <w:gridAfter w:val="1"/>
          <w:wAfter w:w="203" w:type="dxa"/>
          <w:trHeight w:val="792"/>
          <w:tblHeader/>
        </w:trPr>
        <w:tc>
          <w:tcPr>
            <w:tcW w:w="483" w:type="dxa"/>
            <w:vMerge/>
            <w:tcBorders>
              <w:top w:val="nil"/>
              <w:left w:val="single" w:sz="8" w:space="0" w:color="auto"/>
              <w:bottom w:val="single" w:sz="8" w:space="0" w:color="000000"/>
              <w:right w:val="single" w:sz="8" w:space="0" w:color="auto"/>
            </w:tcBorders>
            <w:vAlign w:val="center"/>
            <w:hideMark/>
          </w:tcPr>
          <w:p w14:paraId="28B77396"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2059" w:type="dxa"/>
            <w:vMerge/>
            <w:tcBorders>
              <w:top w:val="nil"/>
              <w:left w:val="single" w:sz="8" w:space="0" w:color="auto"/>
              <w:bottom w:val="single" w:sz="8" w:space="0" w:color="000000"/>
              <w:right w:val="single" w:sz="8" w:space="0" w:color="auto"/>
            </w:tcBorders>
            <w:vAlign w:val="center"/>
            <w:hideMark/>
          </w:tcPr>
          <w:p w14:paraId="20DA1663"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76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999A616"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xml:space="preserve">Quy mô dân số </w:t>
            </w:r>
            <w:r w:rsidRPr="00BA3949">
              <w:rPr>
                <w:rFonts w:ascii="Times New Roman" w:eastAsia="Times New Roman" w:hAnsi="Times New Roman"/>
                <w:b/>
                <w:bCs/>
                <w:i/>
                <w:iCs/>
                <w:sz w:val="18"/>
                <w:szCs w:val="18"/>
              </w:rPr>
              <w:t>(người)</w:t>
            </w:r>
          </w:p>
        </w:tc>
        <w:tc>
          <w:tcPr>
            <w:tcW w:w="931" w:type="dxa"/>
            <w:tcBorders>
              <w:top w:val="nil"/>
              <w:left w:val="nil"/>
              <w:bottom w:val="nil"/>
              <w:right w:val="single" w:sz="8" w:space="0" w:color="auto"/>
            </w:tcBorders>
            <w:shd w:val="clear" w:color="auto" w:fill="auto"/>
            <w:vAlign w:val="center"/>
            <w:hideMark/>
          </w:tcPr>
          <w:p w14:paraId="468576D4"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Tiêu chuẩn cấp nước</w:t>
            </w:r>
          </w:p>
        </w:tc>
        <w:tc>
          <w:tcPr>
            <w:tcW w:w="718" w:type="dxa"/>
            <w:vMerge w:val="restart"/>
            <w:tcBorders>
              <w:top w:val="nil"/>
              <w:left w:val="single" w:sz="8" w:space="0" w:color="auto"/>
              <w:bottom w:val="single" w:sz="8" w:space="0" w:color="000000"/>
              <w:right w:val="single" w:sz="8" w:space="0" w:color="auto"/>
            </w:tcBorders>
            <w:shd w:val="clear" w:color="auto" w:fill="auto"/>
            <w:vAlign w:val="center"/>
            <w:hideMark/>
          </w:tcPr>
          <w:p w14:paraId="092C7EE2"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Tỷ lệ thu gom nước thải </w:t>
            </w:r>
          </w:p>
        </w:tc>
        <w:tc>
          <w:tcPr>
            <w:tcW w:w="708" w:type="dxa"/>
            <w:vMerge w:val="restart"/>
            <w:tcBorders>
              <w:top w:val="nil"/>
              <w:left w:val="single" w:sz="8" w:space="0" w:color="auto"/>
              <w:bottom w:val="single" w:sz="8" w:space="0" w:color="000000"/>
              <w:right w:val="single" w:sz="8" w:space="0" w:color="auto"/>
            </w:tcBorders>
            <w:shd w:val="clear" w:color="auto" w:fill="auto"/>
            <w:vAlign w:val="center"/>
            <w:hideMark/>
          </w:tcPr>
          <w:p w14:paraId="0B0C4BBE"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Lưu lượng nước thải</w:t>
            </w:r>
          </w:p>
        </w:tc>
        <w:tc>
          <w:tcPr>
            <w:tcW w:w="761" w:type="dxa"/>
            <w:tcBorders>
              <w:top w:val="nil"/>
              <w:left w:val="nil"/>
              <w:bottom w:val="nil"/>
              <w:right w:val="single" w:sz="8" w:space="0" w:color="auto"/>
            </w:tcBorders>
            <w:shd w:val="clear" w:color="auto" w:fill="auto"/>
            <w:noWrap/>
            <w:vAlign w:val="center"/>
            <w:hideMark/>
          </w:tcPr>
          <w:p w14:paraId="71C26EDE"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Quy mô dân số</w:t>
            </w:r>
          </w:p>
        </w:tc>
        <w:tc>
          <w:tcPr>
            <w:tcW w:w="931" w:type="dxa"/>
            <w:tcBorders>
              <w:top w:val="nil"/>
              <w:left w:val="nil"/>
              <w:bottom w:val="nil"/>
              <w:right w:val="single" w:sz="8" w:space="0" w:color="auto"/>
            </w:tcBorders>
            <w:shd w:val="clear" w:color="auto" w:fill="auto"/>
            <w:vAlign w:val="center"/>
            <w:hideMark/>
          </w:tcPr>
          <w:p w14:paraId="4B24395A"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Tiêu chuẩn cấp nước</w:t>
            </w:r>
          </w:p>
        </w:tc>
        <w:tc>
          <w:tcPr>
            <w:tcW w:w="1002" w:type="dxa"/>
            <w:vMerge w:val="restart"/>
            <w:tcBorders>
              <w:top w:val="nil"/>
              <w:left w:val="single" w:sz="8" w:space="0" w:color="auto"/>
              <w:bottom w:val="single" w:sz="8" w:space="0" w:color="000000"/>
              <w:right w:val="single" w:sz="8" w:space="0" w:color="auto"/>
            </w:tcBorders>
            <w:shd w:val="clear" w:color="auto" w:fill="auto"/>
            <w:vAlign w:val="center"/>
            <w:hideMark/>
          </w:tcPr>
          <w:p w14:paraId="47B91187"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Tỷ lệ thu gom nước thải </w:t>
            </w:r>
          </w:p>
        </w:tc>
        <w:tc>
          <w:tcPr>
            <w:tcW w:w="850" w:type="dxa"/>
            <w:vMerge w:val="restart"/>
            <w:tcBorders>
              <w:top w:val="nil"/>
              <w:left w:val="single" w:sz="8" w:space="0" w:color="auto"/>
              <w:bottom w:val="single" w:sz="8" w:space="0" w:color="000000"/>
              <w:right w:val="single" w:sz="8" w:space="0" w:color="auto"/>
            </w:tcBorders>
            <w:shd w:val="clear" w:color="auto" w:fill="auto"/>
            <w:vAlign w:val="center"/>
            <w:hideMark/>
          </w:tcPr>
          <w:p w14:paraId="21E24E19"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Lưu lượng nước thải</w:t>
            </w:r>
          </w:p>
        </w:tc>
        <w:tc>
          <w:tcPr>
            <w:tcW w:w="891" w:type="dxa"/>
            <w:vAlign w:val="center"/>
            <w:hideMark/>
          </w:tcPr>
          <w:p w14:paraId="01DAD7B3"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61B56753" w14:textId="77777777" w:rsidTr="00B76CC5">
        <w:trPr>
          <w:gridAfter w:val="1"/>
          <w:wAfter w:w="203" w:type="dxa"/>
          <w:trHeight w:val="276"/>
          <w:tblHeader/>
        </w:trPr>
        <w:tc>
          <w:tcPr>
            <w:tcW w:w="483" w:type="dxa"/>
            <w:vMerge/>
            <w:tcBorders>
              <w:top w:val="nil"/>
              <w:left w:val="single" w:sz="8" w:space="0" w:color="auto"/>
              <w:bottom w:val="single" w:sz="8" w:space="0" w:color="000000"/>
              <w:right w:val="single" w:sz="8" w:space="0" w:color="auto"/>
            </w:tcBorders>
            <w:vAlign w:val="center"/>
            <w:hideMark/>
          </w:tcPr>
          <w:p w14:paraId="41EE2611"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2059" w:type="dxa"/>
            <w:vMerge/>
            <w:tcBorders>
              <w:top w:val="nil"/>
              <w:left w:val="single" w:sz="8" w:space="0" w:color="auto"/>
              <w:bottom w:val="single" w:sz="8" w:space="0" w:color="000000"/>
              <w:right w:val="single" w:sz="8" w:space="0" w:color="auto"/>
            </w:tcBorders>
            <w:vAlign w:val="center"/>
            <w:hideMark/>
          </w:tcPr>
          <w:p w14:paraId="68373E5A"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761" w:type="dxa"/>
            <w:vMerge/>
            <w:tcBorders>
              <w:top w:val="nil"/>
              <w:left w:val="single" w:sz="8" w:space="0" w:color="auto"/>
              <w:bottom w:val="single" w:sz="8" w:space="0" w:color="000000"/>
              <w:right w:val="single" w:sz="8" w:space="0" w:color="auto"/>
            </w:tcBorders>
            <w:vAlign w:val="center"/>
            <w:hideMark/>
          </w:tcPr>
          <w:p w14:paraId="2A5FFD48"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931" w:type="dxa"/>
            <w:tcBorders>
              <w:top w:val="nil"/>
              <w:left w:val="nil"/>
              <w:bottom w:val="single" w:sz="8" w:space="0" w:color="auto"/>
              <w:right w:val="single" w:sz="8" w:space="0" w:color="auto"/>
            </w:tcBorders>
            <w:shd w:val="clear" w:color="auto" w:fill="auto"/>
            <w:vAlign w:val="center"/>
            <w:hideMark/>
          </w:tcPr>
          <w:p w14:paraId="3F846CED" w14:textId="77777777" w:rsidR="008D759E" w:rsidRPr="00BA3949" w:rsidRDefault="008D759E" w:rsidP="005458DB">
            <w:pPr>
              <w:spacing w:line="240" w:lineRule="auto"/>
              <w:ind w:firstLine="0"/>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(l/ng.ngđ)</w:t>
            </w:r>
          </w:p>
        </w:tc>
        <w:tc>
          <w:tcPr>
            <w:tcW w:w="718" w:type="dxa"/>
            <w:vMerge/>
            <w:tcBorders>
              <w:top w:val="nil"/>
              <w:left w:val="single" w:sz="8" w:space="0" w:color="auto"/>
              <w:bottom w:val="single" w:sz="8" w:space="0" w:color="000000"/>
              <w:right w:val="single" w:sz="8" w:space="0" w:color="auto"/>
            </w:tcBorders>
            <w:vAlign w:val="center"/>
            <w:hideMark/>
          </w:tcPr>
          <w:p w14:paraId="56539BA9"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708" w:type="dxa"/>
            <w:vMerge/>
            <w:tcBorders>
              <w:top w:val="nil"/>
              <w:left w:val="single" w:sz="8" w:space="0" w:color="auto"/>
              <w:bottom w:val="single" w:sz="8" w:space="0" w:color="000000"/>
              <w:right w:val="single" w:sz="8" w:space="0" w:color="auto"/>
            </w:tcBorders>
            <w:vAlign w:val="center"/>
            <w:hideMark/>
          </w:tcPr>
          <w:p w14:paraId="60877AE2"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761" w:type="dxa"/>
            <w:tcBorders>
              <w:top w:val="nil"/>
              <w:left w:val="nil"/>
              <w:bottom w:val="single" w:sz="8" w:space="0" w:color="auto"/>
              <w:right w:val="single" w:sz="8" w:space="0" w:color="auto"/>
            </w:tcBorders>
            <w:shd w:val="clear" w:color="auto" w:fill="auto"/>
            <w:noWrap/>
            <w:vAlign w:val="center"/>
            <w:hideMark/>
          </w:tcPr>
          <w:p w14:paraId="48821DCC" w14:textId="77777777" w:rsidR="008D759E" w:rsidRPr="00BA3949" w:rsidRDefault="008D759E" w:rsidP="005458DB">
            <w:pPr>
              <w:spacing w:line="240" w:lineRule="auto"/>
              <w:ind w:firstLine="0"/>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(người)</w:t>
            </w:r>
          </w:p>
        </w:tc>
        <w:tc>
          <w:tcPr>
            <w:tcW w:w="931" w:type="dxa"/>
            <w:tcBorders>
              <w:top w:val="nil"/>
              <w:left w:val="nil"/>
              <w:bottom w:val="single" w:sz="8" w:space="0" w:color="auto"/>
              <w:right w:val="single" w:sz="8" w:space="0" w:color="auto"/>
            </w:tcBorders>
            <w:shd w:val="clear" w:color="auto" w:fill="auto"/>
            <w:vAlign w:val="center"/>
            <w:hideMark/>
          </w:tcPr>
          <w:p w14:paraId="42BDF1F4" w14:textId="77777777" w:rsidR="008D759E" w:rsidRPr="00BA3949" w:rsidRDefault="008D759E" w:rsidP="005458DB">
            <w:pPr>
              <w:spacing w:line="240" w:lineRule="auto"/>
              <w:ind w:firstLine="0"/>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(l/ng.ngđ)</w:t>
            </w:r>
          </w:p>
        </w:tc>
        <w:tc>
          <w:tcPr>
            <w:tcW w:w="1002" w:type="dxa"/>
            <w:vMerge/>
            <w:tcBorders>
              <w:top w:val="nil"/>
              <w:left w:val="single" w:sz="8" w:space="0" w:color="auto"/>
              <w:bottom w:val="single" w:sz="8" w:space="0" w:color="000000"/>
              <w:right w:val="single" w:sz="8" w:space="0" w:color="auto"/>
            </w:tcBorders>
            <w:vAlign w:val="center"/>
            <w:hideMark/>
          </w:tcPr>
          <w:p w14:paraId="0BF7E520"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850" w:type="dxa"/>
            <w:vMerge/>
            <w:tcBorders>
              <w:top w:val="nil"/>
              <w:left w:val="single" w:sz="8" w:space="0" w:color="auto"/>
              <w:bottom w:val="single" w:sz="8" w:space="0" w:color="000000"/>
              <w:right w:val="single" w:sz="8" w:space="0" w:color="auto"/>
            </w:tcBorders>
            <w:vAlign w:val="center"/>
            <w:hideMark/>
          </w:tcPr>
          <w:p w14:paraId="401DBB0A"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p>
        </w:tc>
        <w:tc>
          <w:tcPr>
            <w:tcW w:w="891" w:type="dxa"/>
            <w:vAlign w:val="center"/>
            <w:hideMark/>
          </w:tcPr>
          <w:p w14:paraId="4F9D543C"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4AD989A3"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0749B9B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w:t>
            </w:r>
          </w:p>
        </w:tc>
        <w:tc>
          <w:tcPr>
            <w:tcW w:w="2059" w:type="dxa"/>
            <w:tcBorders>
              <w:top w:val="nil"/>
              <w:left w:val="nil"/>
              <w:bottom w:val="single" w:sz="8" w:space="0" w:color="auto"/>
              <w:right w:val="single" w:sz="8" w:space="0" w:color="auto"/>
            </w:tcBorders>
            <w:shd w:val="clear" w:color="000000" w:fill="FFFFFF"/>
            <w:noWrap/>
            <w:vAlign w:val="center"/>
            <w:hideMark/>
          </w:tcPr>
          <w:p w14:paraId="32665DCD"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Xã Mường Than</w:t>
            </w:r>
          </w:p>
        </w:tc>
        <w:tc>
          <w:tcPr>
            <w:tcW w:w="761" w:type="dxa"/>
            <w:tcBorders>
              <w:top w:val="nil"/>
              <w:left w:val="nil"/>
              <w:bottom w:val="single" w:sz="8" w:space="0" w:color="auto"/>
              <w:right w:val="single" w:sz="8" w:space="0" w:color="auto"/>
            </w:tcBorders>
            <w:shd w:val="clear" w:color="000000" w:fill="FFFFFF"/>
            <w:noWrap/>
            <w:vAlign w:val="center"/>
            <w:hideMark/>
          </w:tcPr>
          <w:p w14:paraId="1C293D6B"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7525F15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4BA8445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1151836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61" w:type="dxa"/>
            <w:tcBorders>
              <w:top w:val="nil"/>
              <w:left w:val="nil"/>
              <w:bottom w:val="single" w:sz="8" w:space="0" w:color="auto"/>
              <w:right w:val="single" w:sz="8" w:space="0" w:color="auto"/>
            </w:tcBorders>
            <w:shd w:val="clear" w:color="000000" w:fill="FFFFFF"/>
            <w:noWrap/>
            <w:vAlign w:val="center"/>
            <w:hideMark/>
          </w:tcPr>
          <w:p w14:paraId="7F2B1E85"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343ECA2E"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67DF15E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74586542"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91" w:type="dxa"/>
            <w:vAlign w:val="center"/>
            <w:hideMark/>
          </w:tcPr>
          <w:p w14:paraId="7E31781A"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32B8E607"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1682065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153AD097"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sinh hoạt</w:t>
            </w:r>
          </w:p>
        </w:tc>
        <w:tc>
          <w:tcPr>
            <w:tcW w:w="761" w:type="dxa"/>
            <w:tcBorders>
              <w:top w:val="nil"/>
              <w:left w:val="nil"/>
              <w:bottom w:val="single" w:sz="8" w:space="0" w:color="auto"/>
              <w:right w:val="single" w:sz="8" w:space="0" w:color="auto"/>
            </w:tcBorders>
            <w:shd w:val="clear" w:color="000000" w:fill="FFFFFF"/>
            <w:noWrap/>
            <w:vAlign w:val="center"/>
            <w:hideMark/>
          </w:tcPr>
          <w:p w14:paraId="0C60EA2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5.400</w:t>
            </w:r>
          </w:p>
        </w:tc>
        <w:tc>
          <w:tcPr>
            <w:tcW w:w="931" w:type="dxa"/>
            <w:tcBorders>
              <w:top w:val="nil"/>
              <w:left w:val="nil"/>
              <w:bottom w:val="single" w:sz="8" w:space="0" w:color="auto"/>
              <w:right w:val="single" w:sz="8" w:space="0" w:color="auto"/>
            </w:tcBorders>
            <w:shd w:val="clear" w:color="000000" w:fill="FFFFFF"/>
            <w:noWrap/>
            <w:vAlign w:val="center"/>
            <w:hideMark/>
          </w:tcPr>
          <w:p w14:paraId="7D049876"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80</w:t>
            </w:r>
          </w:p>
        </w:tc>
        <w:tc>
          <w:tcPr>
            <w:tcW w:w="718" w:type="dxa"/>
            <w:tcBorders>
              <w:top w:val="nil"/>
              <w:left w:val="nil"/>
              <w:bottom w:val="single" w:sz="8" w:space="0" w:color="auto"/>
              <w:right w:val="single" w:sz="8" w:space="0" w:color="auto"/>
            </w:tcBorders>
            <w:shd w:val="clear" w:color="auto" w:fill="auto"/>
            <w:noWrap/>
            <w:vAlign w:val="center"/>
            <w:hideMark/>
          </w:tcPr>
          <w:p w14:paraId="3459D816"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90</w:t>
            </w:r>
          </w:p>
        </w:tc>
        <w:tc>
          <w:tcPr>
            <w:tcW w:w="708" w:type="dxa"/>
            <w:tcBorders>
              <w:top w:val="nil"/>
              <w:left w:val="nil"/>
              <w:bottom w:val="single" w:sz="8" w:space="0" w:color="auto"/>
              <w:right w:val="single" w:sz="8" w:space="0" w:color="auto"/>
            </w:tcBorders>
            <w:shd w:val="clear" w:color="000000" w:fill="FFFFFF"/>
            <w:noWrap/>
            <w:vAlign w:val="center"/>
            <w:hideMark/>
          </w:tcPr>
          <w:p w14:paraId="75C38926"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389</w:t>
            </w:r>
          </w:p>
        </w:tc>
        <w:tc>
          <w:tcPr>
            <w:tcW w:w="761" w:type="dxa"/>
            <w:tcBorders>
              <w:top w:val="nil"/>
              <w:left w:val="nil"/>
              <w:bottom w:val="single" w:sz="8" w:space="0" w:color="auto"/>
              <w:right w:val="single" w:sz="8" w:space="0" w:color="auto"/>
            </w:tcBorders>
            <w:shd w:val="clear" w:color="000000" w:fill="FFFFFF"/>
            <w:noWrap/>
            <w:vAlign w:val="center"/>
            <w:hideMark/>
          </w:tcPr>
          <w:p w14:paraId="697169BE"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6.100</w:t>
            </w:r>
          </w:p>
        </w:tc>
        <w:tc>
          <w:tcPr>
            <w:tcW w:w="931" w:type="dxa"/>
            <w:tcBorders>
              <w:top w:val="nil"/>
              <w:left w:val="nil"/>
              <w:bottom w:val="single" w:sz="8" w:space="0" w:color="auto"/>
              <w:right w:val="single" w:sz="8" w:space="0" w:color="auto"/>
            </w:tcBorders>
            <w:shd w:val="clear" w:color="000000" w:fill="FFFFFF"/>
            <w:noWrap/>
            <w:vAlign w:val="center"/>
            <w:hideMark/>
          </w:tcPr>
          <w:p w14:paraId="3EF29070"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1002" w:type="dxa"/>
            <w:tcBorders>
              <w:top w:val="nil"/>
              <w:left w:val="nil"/>
              <w:bottom w:val="single" w:sz="8" w:space="0" w:color="auto"/>
              <w:right w:val="single" w:sz="8" w:space="0" w:color="auto"/>
            </w:tcBorders>
            <w:shd w:val="clear" w:color="auto" w:fill="auto"/>
            <w:noWrap/>
            <w:vAlign w:val="center"/>
            <w:hideMark/>
          </w:tcPr>
          <w:p w14:paraId="7A9C0089"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850" w:type="dxa"/>
            <w:tcBorders>
              <w:top w:val="nil"/>
              <w:left w:val="nil"/>
              <w:bottom w:val="single" w:sz="8" w:space="0" w:color="auto"/>
              <w:right w:val="single" w:sz="8" w:space="0" w:color="auto"/>
            </w:tcBorders>
            <w:shd w:val="clear" w:color="000000" w:fill="FFFFFF"/>
            <w:noWrap/>
            <w:vAlign w:val="center"/>
            <w:hideMark/>
          </w:tcPr>
          <w:p w14:paraId="4DCD7E88"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610</w:t>
            </w:r>
          </w:p>
        </w:tc>
        <w:tc>
          <w:tcPr>
            <w:tcW w:w="891" w:type="dxa"/>
            <w:vAlign w:val="center"/>
            <w:hideMark/>
          </w:tcPr>
          <w:p w14:paraId="5F7BFD7F"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155E4D1B"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7A5D5BC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6A97CFB1"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công cộng (%SH)</w:t>
            </w:r>
          </w:p>
        </w:tc>
        <w:tc>
          <w:tcPr>
            <w:tcW w:w="761" w:type="dxa"/>
            <w:tcBorders>
              <w:top w:val="nil"/>
              <w:left w:val="nil"/>
              <w:bottom w:val="single" w:sz="8" w:space="0" w:color="auto"/>
              <w:right w:val="single" w:sz="8" w:space="0" w:color="auto"/>
            </w:tcBorders>
            <w:shd w:val="clear" w:color="000000" w:fill="FFFFFF"/>
            <w:noWrap/>
            <w:vAlign w:val="center"/>
            <w:hideMark/>
          </w:tcPr>
          <w:p w14:paraId="5D079BD4"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7F20EC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w:t>
            </w:r>
          </w:p>
        </w:tc>
        <w:tc>
          <w:tcPr>
            <w:tcW w:w="718" w:type="dxa"/>
            <w:tcBorders>
              <w:top w:val="nil"/>
              <w:left w:val="nil"/>
              <w:bottom w:val="single" w:sz="8" w:space="0" w:color="auto"/>
              <w:right w:val="single" w:sz="8" w:space="0" w:color="auto"/>
            </w:tcBorders>
            <w:shd w:val="clear" w:color="auto" w:fill="auto"/>
            <w:noWrap/>
            <w:vAlign w:val="center"/>
            <w:hideMark/>
          </w:tcPr>
          <w:p w14:paraId="6C2CA37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078792D4"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19</w:t>
            </w:r>
          </w:p>
        </w:tc>
        <w:tc>
          <w:tcPr>
            <w:tcW w:w="761" w:type="dxa"/>
            <w:tcBorders>
              <w:top w:val="nil"/>
              <w:left w:val="nil"/>
              <w:bottom w:val="single" w:sz="8" w:space="0" w:color="auto"/>
              <w:right w:val="single" w:sz="8" w:space="0" w:color="auto"/>
            </w:tcBorders>
            <w:shd w:val="clear" w:color="000000" w:fill="FFFFFF"/>
            <w:noWrap/>
            <w:vAlign w:val="center"/>
            <w:hideMark/>
          </w:tcPr>
          <w:p w14:paraId="771881E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23BEE7C"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1002" w:type="dxa"/>
            <w:tcBorders>
              <w:top w:val="nil"/>
              <w:left w:val="nil"/>
              <w:bottom w:val="single" w:sz="8" w:space="0" w:color="auto"/>
              <w:right w:val="single" w:sz="8" w:space="0" w:color="auto"/>
            </w:tcBorders>
            <w:shd w:val="clear" w:color="auto" w:fill="auto"/>
            <w:noWrap/>
            <w:vAlign w:val="bottom"/>
            <w:hideMark/>
          </w:tcPr>
          <w:p w14:paraId="5038B8D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2B17762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61</w:t>
            </w:r>
          </w:p>
        </w:tc>
        <w:tc>
          <w:tcPr>
            <w:tcW w:w="891" w:type="dxa"/>
            <w:vAlign w:val="center"/>
            <w:hideMark/>
          </w:tcPr>
          <w:p w14:paraId="3E1DB966"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32CEAA61"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5DC0D07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490B106B"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sản suất và dịch vụ khác (%SH)</w:t>
            </w:r>
          </w:p>
        </w:tc>
        <w:tc>
          <w:tcPr>
            <w:tcW w:w="761" w:type="dxa"/>
            <w:tcBorders>
              <w:top w:val="nil"/>
              <w:left w:val="nil"/>
              <w:bottom w:val="single" w:sz="8" w:space="0" w:color="auto"/>
              <w:right w:val="single" w:sz="8" w:space="0" w:color="auto"/>
            </w:tcBorders>
            <w:shd w:val="clear" w:color="000000" w:fill="FFFFFF"/>
            <w:noWrap/>
            <w:vAlign w:val="center"/>
            <w:hideMark/>
          </w:tcPr>
          <w:p w14:paraId="4881BDE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345E0E8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718" w:type="dxa"/>
            <w:tcBorders>
              <w:top w:val="nil"/>
              <w:left w:val="nil"/>
              <w:bottom w:val="single" w:sz="8" w:space="0" w:color="auto"/>
              <w:right w:val="single" w:sz="8" w:space="0" w:color="auto"/>
            </w:tcBorders>
            <w:shd w:val="clear" w:color="auto" w:fill="auto"/>
            <w:noWrap/>
            <w:vAlign w:val="center"/>
            <w:hideMark/>
          </w:tcPr>
          <w:p w14:paraId="175FDD7C"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53C0975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39</w:t>
            </w:r>
          </w:p>
        </w:tc>
        <w:tc>
          <w:tcPr>
            <w:tcW w:w="761" w:type="dxa"/>
            <w:tcBorders>
              <w:top w:val="nil"/>
              <w:left w:val="nil"/>
              <w:bottom w:val="single" w:sz="8" w:space="0" w:color="auto"/>
              <w:right w:val="single" w:sz="8" w:space="0" w:color="auto"/>
            </w:tcBorders>
            <w:shd w:val="clear" w:color="000000" w:fill="FFFFFF"/>
            <w:noWrap/>
            <w:vAlign w:val="center"/>
            <w:hideMark/>
          </w:tcPr>
          <w:p w14:paraId="1E7BC94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DE5008F"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15</w:t>
            </w:r>
          </w:p>
        </w:tc>
        <w:tc>
          <w:tcPr>
            <w:tcW w:w="1002" w:type="dxa"/>
            <w:tcBorders>
              <w:top w:val="nil"/>
              <w:left w:val="nil"/>
              <w:bottom w:val="single" w:sz="8" w:space="0" w:color="auto"/>
              <w:right w:val="single" w:sz="8" w:space="0" w:color="auto"/>
            </w:tcBorders>
            <w:shd w:val="clear" w:color="auto" w:fill="auto"/>
            <w:noWrap/>
            <w:vAlign w:val="bottom"/>
            <w:hideMark/>
          </w:tcPr>
          <w:p w14:paraId="25533309"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03D9A5E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92</w:t>
            </w:r>
          </w:p>
        </w:tc>
        <w:tc>
          <w:tcPr>
            <w:tcW w:w="891" w:type="dxa"/>
            <w:vAlign w:val="center"/>
            <w:hideMark/>
          </w:tcPr>
          <w:p w14:paraId="4FBD78C3"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20230414"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3D6B2767"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52D35DED"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Tổng</w:t>
            </w:r>
          </w:p>
        </w:tc>
        <w:tc>
          <w:tcPr>
            <w:tcW w:w="761" w:type="dxa"/>
            <w:tcBorders>
              <w:top w:val="nil"/>
              <w:left w:val="nil"/>
              <w:bottom w:val="single" w:sz="8" w:space="0" w:color="auto"/>
              <w:right w:val="single" w:sz="8" w:space="0" w:color="auto"/>
            </w:tcBorders>
            <w:shd w:val="clear" w:color="000000" w:fill="FFFFFF"/>
            <w:noWrap/>
            <w:vAlign w:val="center"/>
            <w:hideMark/>
          </w:tcPr>
          <w:p w14:paraId="11C74031"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3F64B47"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3AB2B477"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74C2129E"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447</w:t>
            </w:r>
          </w:p>
        </w:tc>
        <w:tc>
          <w:tcPr>
            <w:tcW w:w="761" w:type="dxa"/>
            <w:tcBorders>
              <w:top w:val="nil"/>
              <w:left w:val="nil"/>
              <w:bottom w:val="single" w:sz="8" w:space="0" w:color="auto"/>
              <w:right w:val="single" w:sz="8" w:space="0" w:color="auto"/>
            </w:tcBorders>
            <w:shd w:val="clear" w:color="000000" w:fill="FFFFFF"/>
            <w:noWrap/>
            <w:vAlign w:val="center"/>
            <w:hideMark/>
          </w:tcPr>
          <w:p w14:paraId="54512BFC"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91154AA"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38E9C9BC"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7BED122D"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763</w:t>
            </w:r>
          </w:p>
        </w:tc>
        <w:tc>
          <w:tcPr>
            <w:tcW w:w="891" w:type="dxa"/>
            <w:vAlign w:val="center"/>
            <w:hideMark/>
          </w:tcPr>
          <w:p w14:paraId="50DF433B"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64CCA58C"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7A603E5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w:t>
            </w:r>
          </w:p>
        </w:tc>
        <w:tc>
          <w:tcPr>
            <w:tcW w:w="2059" w:type="dxa"/>
            <w:tcBorders>
              <w:top w:val="nil"/>
              <w:left w:val="nil"/>
              <w:bottom w:val="single" w:sz="8" w:space="0" w:color="auto"/>
              <w:right w:val="single" w:sz="8" w:space="0" w:color="auto"/>
            </w:tcBorders>
            <w:shd w:val="clear" w:color="000000" w:fill="FFFFFF"/>
            <w:noWrap/>
            <w:vAlign w:val="center"/>
            <w:hideMark/>
          </w:tcPr>
          <w:p w14:paraId="59448FF5"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Xã Mường Mít</w:t>
            </w:r>
          </w:p>
        </w:tc>
        <w:tc>
          <w:tcPr>
            <w:tcW w:w="761" w:type="dxa"/>
            <w:tcBorders>
              <w:top w:val="nil"/>
              <w:left w:val="nil"/>
              <w:bottom w:val="single" w:sz="8" w:space="0" w:color="auto"/>
              <w:right w:val="single" w:sz="8" w:space="0" w:color="auto"/>
            </w:tcBorders>
            <w:shd w:val="clear" w:color="000000" w:fill="FFFFFF"/>
            <w:noWrap/>
            <w:vAlign w:val="center"/>
            <w:hideMark/>
          </w:tcPr>
          <w:p w14:paraId="365389B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3DD5FD0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5559CCF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7117FEA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61" w:type="dxa"/>
            <w:tcBorders>
              <w:top w:val="nil"/>
              <w:left w:val="nil"/>
              <w:bottom w:val="single" w:sz="8" w:space="0" w:color="auto"/>
              <w:right w:val="single" w:sz="8" w:space="0" w:color="auto"/>
            </w:tcBorders>
            <w:shd w:val="clear" w:color="000000" w:fill="FFFFFF"/>
            <w:noWrap/>
            <w:vAlign w:val="center"/>
            <w:hideMark/>
          </w:tcPr>
          <w:p w14:paraId="409078D3"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17806C1"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74A7D441"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6586C00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91" w:type="dxa"/>
            <w:vAlign w:val="center"/>
            <w:hideMark/>
          </w:tcPr>
          <w:p w14:paraId="7D814F50"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46640D19"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19F7E4D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5613FFE6"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sinh hoạt</w:t>
            </w:r>
          </w:p>
        </w:tc>
        <w:tc>
          <w:tcPr>
            <w:tcW w:w="761" w:type="dxa"/>
            <w:tcBorders>
              <w:top w:val="nil"/>
              <w:left w:val="nil"/>
              <w:bottom w:val="single" w:sz="8" w:space="0" w:color="auto"/>
              <w:right w:val="single" w:sz="8" w:space="0" w:color="auto"/>
            </w:tcBorders>
            <w:shd w:val="clear" w:color="000000" w:fill="FFFFFF"/>
            <w:noWrap/>
            <w:vAlign w:val="center"/>
            <w:hideMark/>
          </w:tcPr>
          <w:p w14:paraId="584CFFE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2.800</w:t>
            </w:r>
          </w:p>
        </w:tc>
        <w:tc>
          <w:tcPr>
            <w:tcW w:w="931" w:type="dxa"/>
            <w:tcBorders>
              <w:top w:val="nil"/>
              <w:left w:val="nil"/>
              <w:bottom w:val="single" w:sz="8" w:space="0" w:color="auto"/>
              <w:right w:val="single" w:sz="8" w:space="0" w:color="auto"/>
            </w:tcBorders>
            <w:shd w:val="clear" w:color="000000" w:fill="FFFFFF"/>
            <w:noWrap/>
            <w:vAlign w:val="center"/>
            <w:hideMark/>
          </w:tcPr>
          <w:p w14:paraId="1D034473"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80</w:t>
            </w:r>
          </w:p>
        </w:tc>
        <w:tc>
          <w:tcPr>
            <w:tcW w:w="718" w:type="dxa"/>
            <w:tcBorders>
              <w:top w:val="nil"/>
              <w:left w:val="nil"/>
              <w:bottom w:val="single" w:sz="8" w:space="0" w:color="auto"/>
              <w:right w:val="single" w:sz="8" w:space="0" w:color="auto"/>
            </w:tcBorders>
            <w:shd w:val="clear" w:color="auto" w:fill="auto"/>
            <w:noWrap/>
            <w:vAlign w:val="center"/>
            <w:hideMark/>
          </w:tcPr>
          <w:p w14:paraId="2165B45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90</w:t>
            </w:r>
          </w:p>
        </w:tc>
        <w:tc>
          <w:tcPr>
            <w:tcW w:w="708" w:type="dxa"/>
            <w:tcBorders>
              <w:top w:val="nil"/>
              <w:left w:val="nil"/>
              <w:bottom w:val="single" w:sz="8" w:space="0" w:color="auto"/>
              <w:right w:val="single" w:sz="8" w:space="0" w:color="auto"/>
            </w:tcBorders>
            <w:shd w:val="clear" w:color="000000" w:fill="FFFFFF"/>
            <w:noWrap/>
            <w:vAlign w:val="center"/>
            <w:hideMark/>
          </w:tcPr>
          <w:p w14:paraId="55C428C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202</w:t>
            </w:r>
          </w:p>
        </w:tc>
        <w:tc>
          <w:tcPr>
            <w:tcW w:w="761" w:type="dxa"/>
            <w:tcBorders>
              <w:top w:val="nil"/>
              <w:left w:val="nil"/>
              <w:bottom w:val="single" w:sz="8" w:space="0" w:color="auto"/>
              <w:right w:val="single" w:sz="8" w:space="0" w:color="auto"/>
            </w:tcBorders>
            <w:shd w:val="clear" w:color="000000" w:fill="FFFFFF"/>
            <w:noWrap/>
            <w:vAlign w:val="center"/>
            <w:hideMark/>
          </w:tcPr>
          <w:p w14:paraId="615E06FA"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3.200</w:t>
            </w:r>
          </w:p>
        </w:tc>
        <w:tc>
          <w:tcPr>
            <w:tcW w:w="931" w:type="dxa"/>
            <w:tcBorders>
              <w:top w:val="nil"/>
              <w:left w:val="nil"/>
              <w:bottom w:val="single" w:sz="8" w:space="0" w:color="auto"/>
              <w:right w:val="single" w:sz="8" w:space="0" w:color="auto"/>
            </w:tcBorders>
            <w:shd w:val="clear" w:color="000000" w:fill="FFFFFF"/>
            <w:noWrap/>
            <w:vAlign w:val="center"/>
            <w:hideMark/>
          </w:tcPr>
          <w:p w14:paraId="6F3EA219"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1002" w:type="dxa"/>
            <w:tcBorders>
              <w:top w:val="nil"/>
              <w:left w:val="nil"/>
              <w:bottom w:val="single" w:sz="8" w:space="0" w:color="auto"/>
              <w:right w:val="single" w:sz="8" w:space="0" w:color="auto"/>
            </w:tcBorders>
            <w:shd w:val="clear" w:color="auto" w:fill="auto"/>
            <w:noWrap/>
            <w:vAlign w:val="center"/>
            <w:hideMark/>
          </w:tcPr>
          <w:p w14:paraId="50DD8DE5"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95</w:t>
            </w:r>
          </w:p>
        </w:tc>
        <w:tc>
          <w:tcPr>
            <w:tcW w:w="850" w:type="dxa"/>
            <w:tcBorders>
              <w:top w:val="nil"/>
              <w:left w:val="nil"/>
              <w:bottom w:val="single" w:sz="8" w:space="0" w:color="auto"/>
              <w:right w:val="single" w:sz="8" w:space="0" w:color="auto"/>
            </w:tcBorders>
            <w:shd w:val="clear" w:color="000000" w:fill="FFFFFF"/>
            <w:noWrap/>
            <w:vAlign w:val="center"/>
            <w:hideMark/>
          </w:tcPr>
          <w:p w14:paraId="5E996AE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304</w:t>
            </w:r>
          </w:p>
        </w:tc>
        <w:tc>
          <w:tcPr>
            <w:tcW w:w="891" w:type="dxa"/>
            <w:vAlign w:val="center"/>
            <w:hideMark/>
          </w:tcPr>
          <w:p w14:paraId="3EA7CCAE"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6D91A7E0"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0757426A"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399B972D"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công cộng (%SH)</w:t>
            </w:r>
          </w:p>
        </w:tc>
        <w:tc>
          <w:tcPr>
            <w:tcW w:w="761" w:type="dxa"/>
            <w:tcBorders>
              <w:top w:val="nil"/>
              <w:left w:val="nil"/>
              <w:bottom w:val="single" w:sz="8" w:space="0" w:color="auto"/>
              <w:right w:val="single" w:sz="8" w:space="0" w:color="auto"/>
            </w:tcBorders>
            <w:shd w:val="clear" w:color="000000" w:fill="FFFFFF"/>
            <w:noWrap/>
            <w:vAlign w:val="center"/>
            <w:hideMark/>
          </w:tcPr>
          <w:p w14:paraId="21037BC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1DB15B3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w:t>
            </w:r>
          </w:p>
        </w:tc>
        <w:tc>
          <w:tcPr>
            <w:tcW w:w="718" w:type="dxa"/>
            <w:tcBorders>
              <w:top w:val="nil"/>
              <w:left w:val="nil"/>
              <w:bottom w:val="single" w:sz="8" w:space="0" w:color="auto"/>
              <w:right w:val="single" w:sz="8" w:space="0" w:color="auto"/>
            </w:tcBorders>
            <w:shd w:val="clear" w:color="auto" w:fill="auto"/>
            <w:noWrap/>
            <w:vAlign w:val="center"/>
            <w:hideMark/>
          </w:tcPr>
          <w:p w14:paraId="3805FEFD"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591402DB"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761" w:type="dxa"/>
            <w:tcBorders>
              <w:top w:val="nil"/>
              <w:left w:val="nil"/>
              <w:bottom w:val="single" w:sz="8" w:space="0" w:color="auto"/>
              <w:right w:val="single" w:sz="8" w:space="0" w:color="auto"/>
            </w:tcBorders>
            <w:shd w:val="clear" w:color="000000" w:fill="FFFFFF"/>
            <w:noWrap/>
            <w:vAlign w:val="center"/>
            <w:hideMark/>
          </w:tcPr>
          <w:p w14:paraId="6FBE6851"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76B4E6AE"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1002" w:type="dxa"/>
            <w:tcBorders>
              <w:top w:val="nil"/>
              <w:left w:val="nil"/>
              <w:bottom w:val="single" w:sz="8" w:space="0" w:color="auto"/>
              <w:right w:val="single" w:sz="8" w:space="0" w:color="auto"/>
            </w:tcBorders>
            <w:shd w:val="clear" w:color="auto" w:fill="auto"/>
            <w:noWrap/>
            <w:vAlign w:val="bottom"/>
            <w:hideMark/>
          </w:tcPr>
          <w:p w14:paraId="150299C6"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1FD1FE73"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30</w:t>
            </w:r>
          </w:p>
        </w:tc>
        <w:tc>
          <w:tcPr>
            <w:tcW w:w="891" w:type="dxa"/>
            <w:vAlign w:val="center"/>
            <w:hideMark/>
          </w:tcPr>
          <w:p w14:paraId="561B3A1F"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25025A76"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07E23CC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0D436B3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sản suất và dịch vụ khác (%SH)</w:t>
            </w:r>
          </w:p>
        </w:tc>
        <w:tc>
          <w:tcPr>
            <w:tcW w:w="761" w:type="dxa"/>
            <w:tcBorders>
              <w:top w:val="nil"/>
              <w:left w:val="nil"/>
              <w:bottom w:val="single" w:sz="8" w:space="0" w:color="auto"/>
              <w:right w:val="single" w:sz="8" w:space="0" w:color="auto"/>
            </w:tcBorders>
            <w:shd w:val="clear" w:color="000000" w:fill="FFFFFF"/>
            <w:noWrap/>
            <w:vAlign w:val="center"/>
            <w:hideMark/>
          </w:tcPr>
          <w:p w14:paraId="6E745E7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159CEE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718" w:type="dxa"/>
            <w:tcBorders>
              <w:top w:val="nil"/>
              <w:left w:val="nil"/>
              <w:bottom w:val="single" w:sz="8" w:space="0" w:color="auto"/>
              <w:right w:val="single" w:sz="8" w:space="0" w:color="auto"/>
            </w:tcBorders>
            <w:shd w:val="clear" w:color="auto" w:fill="auto"/>
            <w:noWrap/>
            <w:vAlign w:val="center"/>
            <w:hideMark/>
          </w:tcPr>
          <w:p w14:paraId="6D62761C"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755A115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20</w:t>
            </w:r>
          </w:p>
        </w:tc>
        <w:tc>
          <w:tcPr>
            <w:tcW w:w="761" w:type="dxa"/>
            <w:tcBorders>
              <w:top w:val="nil"/>
              <w:left w:val="nil"/>
              <w:bottom w:val="single" w:sz="8" w:space="0" w:color="auto"/>
              <w:right w:val="single" w:sz="8" w:space="0" w:color="auto"/>
            </w:tcBorders>
            <w:shd w:val="clear" w:color="000000" w:fill="FFFFFF"/>
            <w:noWrap/>
            <w:vAlign w:val="center"/>
            <w:hideMark/>
          </w:tcPr>
          <w:p w14:paraId="1B586E6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A9054FD"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15</w:t>
            </w:r>
          </w:p>
        </w:tc>
        <w:tc>
          <w:tcPr>
            <w:tcW w:w="1002" w:type="dxa"/>
            <w:tcBorders>
              <w:top w:val="nil"/>
              <w:left w:val="nil"/>
              <w:bottom w:val="single" w:sz="8" w:space="0" w:color="auto"/>
              <w:right w:val="single" w:sz="8" w:space="0" w:color="auto"/>
            </w:tcBorders>
            <w:shd w:val="clear" w:color="auto" w:fill="auto"/>
            <w:noWrap/>
            <w:vAlign w:val="bottom"/>
            <w:hideMark/>
          </w:tcPr>
          <w:p w14:paraId="7E19332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27CBE5F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46</w:t>
            </w:r>
          </w:p>
        </w:tc>
        <w:tc>
          <w:tcPr>
            <w:tcW w:w="891" w:type="dxa"/>
            <w:vAlign w:val="center"/>
            <w:hideMark/>
          </w:tcPr>
          <w:p w14:paraId="5442E2C4"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06DEA914"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665531DD"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6D66D2AF"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Tổng</w:t>
            </w:r>
          </w:p>
        </w:tc>
        <w:tc>
          <w:tcPr>
            <w:tcW w:w="761" w:type="dxa"/>
            <w:tcBorders>
              <w:top w:val="nil"/>
              <w:left w:val="nil"/>
              <w:bottom w:val="single" w:sz="8" w:space="0" w:color="auto"/>
              <w:right w:val="single" w:sz="8" w:space="0" w:color="auto"/>
            </w:tcBorders>
            <w:shd w:val="clear" w:color="000000" w:fill="FFFFFF"/>
            <w:noWrap/>
            <w:vAlign w:val="center"/>
            <w:hideMark/>
          </w:tcPr>
          <w:p w14:paraId="1CAD76E4"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5B6D149"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1187A9CD"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1C89CD81"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232</w:t>
            </w:r>
          </w:p>
        </w:tc>
        <w:tc>
          <w:tcPr>
            <w:tcW w:w="761" w:type="dxa"/>
            <w:tcBorders>
              <w:top w:val="nil"/>
              <w:left w:val="nil"/>
              <w:bottom w:val="single" w:sz="8" w:space="0" w:color="auto"/>
              <w:right w:val="single" w:sz="8" w:space="0" w:color="auto"/>
            </w:tcBorders>
            <w:shd w:val="clear" w:color="000000" w:fill="FFFFFF"/>
            <w:noWrap/>
            <w:vAlign w:val="center"/>
            <w:hideMark/>
          </w:tcPr>
          <w:p w14:paraId="6D9D91E5"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50F2FBB2"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14AEBF19"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0EE5D6FC"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380</w:t>
            </w:r>
          </w:p>
        </w:tc>
        <w:tc>
          <w:tcPr>
            <w:tcW w:w="891" w:type="dxa"/>
            <w:vAlign w:val="center"/>
            <w:hideMark/>
          </w:tcPr>
          <w:p w14:paraId="22753E2A"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31406CC7"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2709133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w:t>
            </w:r>
          </w:p>
        </w:tc>
        <w:tc>
          <w:tcPr>
            <w:tcW w:w="2059" w:type="dxa"/>
            <w:tcBorders>
              <w:top w:val="nil"/>
              <w:left w:val="nil"/>
              <w:bottom w:val="single" w:sz="8" w:space="0" w:color="auto"/>
              <w:right w:val="single" w:sz="8" w:space="0" w:color="auto"/>
            </w:tcBorders>
            <w:shd w:val="clear" w:color="000000" w:fill="FFFFFF"/>
            <w:noWrap/>
            <w:vAlign w:val="center"/>
            <w:hideMark/>
          </w:tcPr>
          <w:p w14:paraId="22342D75"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Xã Mường Cang</w:t>
            </w:r>
          </w:p>
        </w:tc>
        <w:tc>
          <w:tcPr>
            <w:tcW w:w="761" w:type="dxa"/>
            <w:tcBorders>
              <w:top w:val="nil"/>
              <w:left w:val="nil"/>
              <w:bottom w:val="single" w:sz="8" w:space="0" w:color="auto"/>
              <w:right w:val="single" w:sz="8" w:space="0" w:color="auto"/>
            </w:tcBorders>
            <w:shd w:val="clear" w:color="000000" w:fill="FFFFFF"/>
            <w:noWrap/>
            <w:vAlign w:val="center"/>
            <w:hideMark/>
          </w:tcPr>
          <w:p w14:paraId="46C0A59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679E562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405BA8A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1762C98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61" w:type="dxa"/>
            <w:tcBorders>
              <w:top w:val="nil"/>
              <w:left w:val="nil"/>
              <w:bottom w:val="single" w:sz="8" w:space="0" w:color="auto"/>
              <w:right w:val="single" w:sz="8" w:space="0" w:color="auto"/>
            </w:tcBorders>
            <w:shd w:val="clear" w:color="000000" w:fill="FFFFFF"/>
            <w:noWrap/>
            <w:vAlign w:val="center"/>
            <w:hideMark/>
          </w:tcPr>
          <w:p w14:paraId="43D9B08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11563A9C"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3413270C"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5DCDCFEC"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91" w:type="dxa"/>
            <w:vAlign w:val="center"/>
            <w:hideMark/>
          </w:tcPr>
          <w:p w14:paraId="3BAE8566"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725D8A1E"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0F99D62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1BB95110"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sinh hoạt</w:t>
            </w:r>
          </w:p>
        </w:tc>
        <w:tc>
          <w:tcPr>
            <w:tcW w:w="761" w:type="dxa"/>
            <w:tcBorders>
              <w:top w:val="nil"/>
              <w:left w:val="nil"/>
              <w:bottom w:val="single" w:sz="8" w:space="0" w:color="auto"/>
              <w:right w:val="single" w:sz="8" w:space="0" w:color="auto"/>
            </w:tcBorders>
            <w:shd w:val="clear" w:color="000000" w:fill="FFFFFF"/>
            <w:noWrap/>
            <w:vAlign w:val="center"/>
            <w:hideMark/>
          </w:tcPr>
          <w:p w14:paraId="2F67A3D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4.100</w:t>
            </w:r>
          </w:p>
        </w:tc>
        <w:tc>
          <w:tcPr>
            <w:tcW w:w="931" w:type="dxa"/>
            <w:tcBorders>
              <w:top w:val="nil"/>
              <w:left w:val="nil"/>
              <w:bottom w:val="single" w:sz="8" w:space="0" w:color="auto"/>
              <w:right w:val="single" w:sz="8" w:space="0" w:color="auto"/>
            </w:tcBorders>
            <w:shd w:val="clear" w:color="000000" w:fill="FFFFFF"/>
            <w:noWrap/>
            <w:vAlign w:val="center"/>
            <w:hideMark/>
          </w:tcPr>
          <w:p w14:paraId="3604239A"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80</w:t>
            </w:r>
          </w:p>
        </w:tc>
        <w:tc>
          <w:tcPr>
            <w:tcW w:w="718" w:type="dxa"/>
            <w:tcBorders>
              <w:top w:val="nil"/>
              <w:left w:val="nil"/>
              <w:bottom w:val="single" w:sz="8" w:space="0" w:color="auto"/>
              <w:right w:val="single" w:sz="8" w:space="0" w:color="auto"/>
            </w:tcBorders>
            <w:shd w:val="clear" w:color="auto" w:fill="auto"/>
            <w:noWrap/>
            <w:vAlign w:val="center"/>
            <w:hideMark/>
          </w:tcPr>
          <w:p w14:paraId="57D697E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90</w:t>
            </w:r>
          </w:p>
        </w:tc>
        <w:tc>
          <w:tcPr>
            <w:tcW w:w="708" w:type="dxa"/>
            <w:tcBorders>
              <w:top w:val="nil"/>
              <w:left w:val="nil"/>
              <w:bottom w:val="single" w:sz="8" w:space="0" w:color="auto"/>
              <w:right w:val="single" w:sz="8" w:space="0" w:color="auto"/>
            </w:tcBorders>
            <w:shd w:val="clear" w:color="000000" w:fill="FFFFFF"/>
            <w:noWrap/>
            <w:vAlign w:val="center"/>
            <w:hideMark/>
          </w:tcPr>
          <w:p w14:paraId="5E8E1AE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295</w:t>
            </w:r>
          </w:p>
        </w:tc>
        <w:tc>
          <w:tcPr>
            <w:tcW w:w="761" w:type="dxa"/>
            <w:tcBorders>
              <w:top w:val="nil"/>
              <w:left w:val="nil"/>
              <w:bottom w:val="single" w:sz="8" w:space="0" w:color="auto"/>
              <w:right w:val="single" w:sz="8" w:space="0" w:color="auto"/>
            </w:tcBorders>
            <w:shd w:val="clear" w:color="000000" w:fill="FFFFFF"/>
            <w:noWrap/>
            <w:vAlign w:val="center"/>
            <w:hideMark/>
          </w:tcPr>
          <w:p w14:paraId="0CAC2E80"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4.600</w:t>
            </w:r>
          </w:p>
        </w:tc>
        <w:tc>
          <w:tcPr>
            <w:tcW w:w="931" w:type="dxa"/>
            <w:tcBorders>
              <w:top w:val="nil"/>
              <w:left w:val="nil"/>
              <w:bottom w:val="single" w:sz="8" w:space="0" w:color="auto"/>
              <w:right w:val="single" w:sz="8" w:space="0" w:color="auto"/>
            </w:tcBorders>
            <w:shd w:val="clear" w:color="000000" w:fill="FFFFFF"/>
            <w:noWrap/>
            <w:vAlign w:val="center"/>
            <w:hideMark/>
          </w:tcPr>
          <w:p w14:paraId="448098A6"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1002" w:type="dxa"/>
            <w:tcBorders>
              <w:top w:val="nil"/>
              <w:left w:val="nil"/>
              <w:bottom w:val="single" w:sz="8" w:space="0" w:color="auto"/>
              <w:right w:val="single" w:sz="8" w:space="0" w:color="auto"/>
            </w:tcBorders>
            <w:shd w:val="clear" w:color="auto" w:fill="auto"/>
            <w:noWrap/>
            <w:vAlign w:val="center"/>
            <w:hideMark/>
          </w:tcPr>
          <w:p w14:paraId="146D0255"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850" w:type="dxa"/>
            <w:tcBorders>
              <w:top w:val="nil"/>
              <w:left w:val="nil"/>
              <w:bottom w:val="single" w:sz="8" w:space="0" w:color="auto"/>
              <w:right w:val="single" w:sz="8" w:space="0" w:color="auto"/>
            </w:tcBorders>
            <w:shd w:val="clear" w:color="000000" w:fill="FFFFFF"/>
            <w:noWrap/>
            <w:vAlign w:val="center"/>
            <w:hideMark/>
          </w:tcPr>
          <w:p w14:paraId="34FF2B2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460</w:t>
            </w:r>
          </w:p>
        </w:tc>
        <w:tc>
          <w:tcPr>
            <w:tcW w:w="891" w:type="dxa"/>
            <w:vAlign w:val="center"/>
            <w:hideMark/>
          </w:tcPr>
          <w:p w14:paraId="3C28554F"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033E424C"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0988999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5879C120"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công cộng (%SH)</w:t>
            </w:r>
          </w:p>
        </w:tc>
        <w:tc>
          <w:tcPr>
            <w:tcW w:w="761" w:type="dxa"/>
            <w:tcBorders>
              <w:top w:val="nil"/>
              <w:left w:val="nil"/>
              <w:bottom w:val="single" w:sz="8" w:space="0" w:color="auto"/>
              <w:right w:val="single" w:sz="8" w:space="0" w:color="auto"/>
            </w:tcBorders>
            <w:shd w:val="clear" w:color="000000" w:fill="FFFFFF"/>
            <w:noWrap/>
            <w:vAlign w:val="center"/>
            <w:hideMark/>
          </w:tcPr>
          <w:p w14:paraId="51F2BF1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6899C6B8"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w:t>
            </w:r>
          </w:p>
        </w:tc>
        <w:tc>
          <w:tcPr>
            <w:tcW w:w="718" w:type="dxa"/>
            <w:tcBorders>
              <w:top w:val="nil"/>
              <w:left w:val="nil"/>
              <w:bottom w:val="single" w:sz="8" w:space="0" w:color="auto"/>
              <w:right w:val="single" w:sz="8" w:space="0" w:color="auto"/>
            </w:tcBorders>
            <w:shd w:val="clear" w:color="auto" w:fill="auto"/>
            <w:noWrap/>
            <w:vAlign w:val="center"/>
            <w:hideMark/>
          </w:tcPr>
          <w:p w14:paraId="6E697A3A"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5F82E6C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15</w:t>
            </w:r>
          </w:p>
        </w:tc>
        <w:tc>
          <w:tcPr>
            <w:tcW w:w="761" w:type="dxa"/>
            <w:tcBorders>
              <w:top w:val="nil"/>
              <w:left w:val="nil"/>
              <w:bottom w:val="single" w:sz="8" w:space="0" w:color="auto"/>
              <w:right w:val="single" w:sz="8" w:space="0" w:color="auto"/>
            </w:tcBorders>
            <w:shd w:val="clear" w:color="000000" w:fill="FFFFFF"/>
            <w:noWrap/>
            <w:vAlign w:val="center"/>
            <w:hideMark/>
          </w:tcPr>
          <w:p w14:paraId="3BDD1752"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BD47E41"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1002" w:type="dxa"/>
            <w:tcBorders>
              <w:top w:val="nil"/>
              <w:left w:val="nil"/>
              <w:bottom w:val="single" w:sz="8" w:space="0" w:color="auto"/>
              <w:right w:val="single" w:sz="8" w:space="0" w:color="auto"/>
            </w:tcBorders>
            <w:shd w:val="clear" w:color="auto" w:fill="auto"/>
            <w:noWrap/>
            <w:vAlign w:val="bottom"/>
            <w:hideMark/>
          </w:tcPr>
          <w:p w14:paraId="11FC58CF"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18E7C4D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46</w:t>
            </w:r>
          </w:p>
        </w:tc>
        <w:tc>
          <w:tcPr>
            <w:tcW w:w="891" w:type="dxa"/>
            <w:vAlign w:val="center"/>
            <w:hideMark/>
          </w:tcPr>
          <w:p w14:paraId="0E76EBBC"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4D98ED5D"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06821D8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48B37533"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sản suất và dịch vụ khác (%SH)</w:t>
            </w:r>
          </w:p>
        </w:tc>
        <w:tc>
          <w:tcPr>
            <w:tcW w:w="761" w:type="dxa"/>
            <w:tcBorders>
              <w:top w:val="nil"/>
              <w:left w:val="nil"/>
              <w:bottom w:val="single" w:sz="8" w:space="0" w:color="auto"/>
              <w:right w:val="single" w:sz="8" w:space="0" w:color="auto"/>
            </w:tcBorders>
            <w:shd w:val="clear" w:color="000000" w:fill="FFFFFF"/>
            <w:noWrap/>
            <w:vAlign w:val="center"/>
            <w:hideMark/>
          </w:tcPr>
          <w:p w14:paraId="27A3F5F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5820DEF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718" w:type="dxa"/>
            <w:tcBorders>
              <w:top w:val="nil"/>
              <w:left w:val="nil"/>
              <w:bottom w:val="single" w:sz="8" w:space="0" w:color="auto"/>
              <w:right w:val="single" w:sz="8" w:space="0" w:color="auto"/>
            </w:tcBorders>
            <w:shd w:val="clear" w:color="auto" w:fill="auto"/>
            <w:noWrap/>
            <w:vAlign w:val="center"/>
            <w:hideMark/>
          </w:tcPr>
          <w:p w14:paraId="0016DE29"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08558D5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30</w:t>
            </w:r>
          </w:p>
        </w:tc>
        <w:tc>
          <w:tcPr>
            <w:tcW w:w="761" w:type="dxa"/>
            <w:tcBorders>
              <w:top w:val="nil"/>
              <w:left w:val="nil"/>
              <w:bottom w:val="single" w:sz="8" w:space="0" w:color="auto"/>
              <w:right w:val="single" w:sz="8" w:space="0" w:color="auto"/>
            </w:tcBorders>
            <w:shd w:val="clear" w:color="000000" w:fill="FFFFFF"/>
            <w:noWrap/>
            <w:vAlign w:val="center"/>
            <w:hideMark/>
          </w:tcPr>
          <w:p w14:paraId="551CBA52"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A24B040"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15</w:t>
            </w:r>
          </w:p>
        </w:tc>
        <w:tc>
          <w:tcPr>
            <w:tcW w:w="1002" w:type="dxa"/>
            <w:tcBorders>
              <w:top w:val="nil"/>
              <w:left w:val="nil"/>
              <w:bottom w:val="single" w:sz="8" w:space="0" w:color="auto"/>
              <w:right w:val="single" w:sz="8" w:space="0" w:color="auto"/>
            </w:tcBorders>
            <w:shd w:val="clear" w:color="auto" w:fill="auto"/>
            <w:noWrap/>
            <w:vAlign w:val="bottom"/>
            <w:hideMark/>
          </w:tcPr>
          <w:p w14:paraId="7C8A746B"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66A11FA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69</w:t>
            </w:r>
          </w:p>
        </w:tc>
        <w:tc>
          <w:tcPr>
            <w:tcW w:w="891" w:type="dxa"/>
            <w:vAlign w:val="center"/>
            <w:hideMark/>
          </w:tcPr>
          <w:p w14:paraId="4E487AB9"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3DF0B23A"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7ED6E0AC"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1476292A"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Tổng</w:t>
            </w:r>
          </w:p>
        </w:tc>
        <w:tc>
          <w:tcPr>
            <w:tcW w:w="761" w:type="dxa"/>
            <w:tcBorders>
              <w:top w:val="nil"/>
              <w:left w:val="nil"/>
              <w:bottom w:val="single" w:sz="8" w:space="0" w:color="auto"/>
              <w:right w:val="single" w:sz="8" w:space="0" w:color="auto"/>
            </w:tcBorders>
            <w:shd w:val="clear" w:color="000000" w:fill="FFFFFF"/>
            <w:noWrap/>
            <w:vAlign w:val="center"/>
            <w:hideMark/>
          </w:tcPr>
          <w:p w14:paraId="1415DB58"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58C8375"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1A9BD3BB"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6716778F"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339</w:t>
            </w:r>
          </w:p>
        </w:tc>
        <w:tc>
          <w:tcPr>
            <w:tcW w:w="761" w:type="dxa"/>
            <w:tcBorders>
              <w:top w:val="nil"/>
              <w:left w:val="nil"/>
              <w:bottom w:val="single" w:sz="8" w:space="0" w:color="auto"/>
              <w:right w:val="single" w:sz="8" w:space="0" w:color="auto"/>
            </w:tcBorders>
            <w:shd w:val="clear" w:color="000000" w:fill="FFFFFF"/>
            <w:noWrap/>
            <w:vAlign w:val="center"/>
            <w:hideMark/>
          </w:tcPr>
          <w:p w14:paraId="63F5A5DA"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61E89487"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3296F44F"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64273870"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575</w:t>
            </w:r>
          </w:p>
        </w:tc>
        <w:tc>
          <w:tcPr>
            <w:tcW w:w="891" w:type="dxa"/>
            <w:vAlign w:val="center"/>
            <w:hideMark/>
          </w:tcPr>
          <w:p w14:paraId="4FAD144D"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530119F1"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55F2364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4</w:t>
            </w:r>
          </w:p>
        </w:tc>
        <w:tc>
          <w:tcPr>
            <w:tcW w:w="2059" w:type="dxa"/>
            <w:tcBorders>
              <w:top w:val="nil"/>
              <w:left w:val="nil"/>
              <w:bottom w:val="single" w:sz="8" w:space="0" w:color="auto"/>
              <w:right w:val="single" w:sz="8" w:space="0" w:color="auto"/>
            </w:tcBorders>
            <w:shd w:val="clear" w:color="000000" w:fill="FFFFFF"/>
            <w:noWrap/>
            <w:vAlign w:val="center"/>
            <w:hideMark/>
          </w:tcPr>
          <w:p w14:paraId="48185DFD"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Xã Hua Nà</w:t>
            </w:r>
          </w:p>
        </w:tc>
        <w:tc>
          <w:tcPr>
            <w:tcW w:w="761" w:type="dxa"/>
            <w:tcBorders>
              <w:top w:val="nil"/>
              <w:left w:val="nil"/>
              <w:bottom w:val="single" w:sz="8" w:space="0" w:color="auto"/>
              <w:right w:val="single" w:sz="8" w:space="0" w:color="auto"/>
            </w:tcBorders>
            <w:shd w:val="clear" w:color="000000" w:fill="FFFFFF"/>
            <w:noWrap/>
            <w:vAlign w:val="center"/>
            <w:hideMark/>
          </w:tcPr>
          <w:p w14:paraId="69DA8ED8"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0A6EFC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1F4A649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0400C108"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61" w:type="dxa"/>
            <w:tcBorders>
              <w:top w:val="nil"/>
              <w:left w:val="nil"/>
              <w:bottom w:val="single" w:sz="8" w:space="0" w:color="auto"/>
              <w:right w:val="single" w:sz="8" w:space="0" w:color="auto"/>
            </w:tcBorders>
            <w:shd w:val="clear" w:color="000000" w:fill="FFFFFF"/>
            <w:noWrap/>
            <w:vAlign w:val="center"/>
            <w:hideMark/>
          </w:tcPr>
          <w:p w14:paraId="2BFA114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3375D049"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49C44989"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0A45FA22"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91" w:type="dxa"/>
            <w:vAlign w:val="center"/>
            <w:hideMark/>
          </w:tcPr>
          <w:p w14:paraId="39998E9E"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104BBBC9"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6C4D048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61B3579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sinh hoạt</w:t>
            </w:r>
          </w:p>
        </w:tc>
        <w:tc>
          <w:tcPr>
            <w:tcW w:w="761" w:type="dxa"/>
            <w:tcBorders>
              <w:top w:val="nil"/>
              <w:left w:val="nil"/>
              <w:bottom w:val="single" w:sz="8" w:space="0" w:color="auto"/>
              <w:right w:val="single" w:sz="8" w:space="0" w:color="auto"/>
            </w:tcBorders>
            <w:shd w:val="clear" w:color="000000" w:fill="FFFFFF"/>
            <w:noWrap/>
            <w:vAlign w:val="center"/>
            <w:hideMark/>
          </w:tcPr>
          <w:p w14:paraId="3833ACF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2.200</w:t>
            </w:r>
          </w:p>
        </w:tc>
        <w:tc>
          <w:tcPr>
            <w:tcW w:w="931" w:type="dxa"/>
            <w:tcBorders>
              <w:top w:val="nil"/>
              <w:left w:val="nil"/>
              <w:bottom w:val="single" w:sz="8" w:space="0" w:color="auto"/>
              <w:right w:val="single" w:sz="8" w:space="0" w:color="auto"/>
            </w:tcBorders>
            <w:shd w:val="clear" w:color="000000" w:fill="FFFFFF"/>
            <w:noWrap/>
            <w:vAlign w:val="center"/>
            <w:hideMark/>
          </w:tcPr>
          <w:p w14:paraId="317E942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80</w:t>
            </w:r>
          </w:p>
        </w:tc>
        <w:tc>
          <w:tcPr>
            <w:tcW w:w="718" w:type="dxa"/>
            <w:tcBorders>
              <w:top w:val="nil"/>
              <w:left w:val="nil"/>
              <w:bottom w:val="single" w:sz="8" w:space="0" w:color="auto"/>
              <w:right w:val="single" w:sz="8" w:space="0" w:color="auto"/>
            </w:tcBorders>
            <w:shd w:val="clear" w:color="auto" w:fill="auto"/>
            <w:noWrap/>
            <w:vAlign w:val="center"/>
            <w:hideMark/>
          </w:tcPr>
          <w:p w14:paraId="6005BC7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90</w:t>
            </w:r>
          </w:p>
        </w:tc>
        <w:tc>
          <w:tcPr>
            <w:tcW w:w="708" w:type="dxa"/>
            <w:tcBorders>
              <w:top w:val="nil"/>
              <w:left w:val="nil"/>
              <w:bottom w:val="single" w:sz="8" w:space="0" w:color="auto"/>
              <w:right w:val="single" w:sz="8" w:space="0" w:color="auto"/>
            </w:tcBorders>
            <w:shd w:val="clear" w:color="000000" w:fill="FFFFFF"/>
            <w:noWrap/>
            <w:vAlign w:val="center"/>
            <w:hideMark/>
          </w:tcPr>
          <w:p w14:paraId="571CBC9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158</w:t>
            </w:r>
          </w:p>
        </w:tc>
        <w:tc>
          <w:tcPr>
            <w:tcW w:w="761" w:type="dxa"/>
            <w:tcBorders>
              <w:top w:val="nil"/>
              <w:left w:val="nil"/>
              <w:bottom w:val="single" w:sz="8" w:space="0" w:color="auto"/>
              <w:right w:val="single" w:sz="8" w:space="0" w:color="auto"/>
            </w:tcBorders>
            <w:shd w:val="clear" w:color="000000" w:fill="FFFFFF"/>
            <w:noWrap/>
            <w:vAlign w:val="center"/>
            <w:hideMark/>
          </w:tcPr>
          <w:p w14:paraId="047C852B"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2.500</w:t>
            </w:r>
          </w:p>
        </w:tc>
        <w:tc>
          <w:tcPr>
            <w:tcW w:w="931" w:type="dxa"/>
            <w:tcBorders>
              <w:top w:val="nil"/>
              <w:left w:val="nil"/>
              <w:bottom w:val="single" w:sz="8" w:space="0" w:color="auto"/>
              <w:right w:val="single" w:sz="8" w:space="0" w:color="auto"/>
            </w:tcBorders>
            <w:shd w:val="clear" w:color="000000" w:fill="FFFFFF"/>
            <w:noWrap/>
            <w:vAlign w:val="center"/>
            <w:hideMark/>
          </w:tcPr>
          <w:p w14:paraId="380D6397"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1002" w:type="dxa"/>
            <w:tcBorders>
              <w:top w:val="nil"/>
              <w:left w:val="nil"/>
              <w:bottom w:val="single" w:sz="8" w:space="0" w:color="auto"/>
              <w:right w:val="single" w:sz="8" w:space="0" w:color="auto"/>
            </w:tcBorders>
            <w:shd w:val="clear" w:color="auto" w:fill="auto"/>
            <w:noWrap/>
            <w:vAlign w:val="center"/>
            <w:hideMark/>
          </w:tcPr>
          <w:p w14:paraId="74B26EB2"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850" w:type="dxa"/>
            <w:tcBorders>
              <w:top w:val="nil"/>
              <w:left w:val="nil"/>
              <w:bottom w:val="single" w:sz="8" w:space="0" w:color="auto"/>
              <w:right w:val="single" w:sz="8" w:space="0" w:color="auto"/>
            </w:tcBorders>
            <w:shd w:val="clear" w:color="000000" w:fill="FFFFFF"/>
            <w:noWrap/>
            <w:vAlign w:val="center"/>
            <w:hideMark/>
          </w:tcPr>
          <w:p w14:paraId="7C4D908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250</w:t>
            </w:r>
          </w:p>
        </w:tc>
        <w:tc>
          <w:tcPr>
            <w:tcW w:w="891" w:type="dxa"/>
            <w:vAlign w:val="center"/>
            <w:hideMark/>
          </w:tcPr>
          <w:p w14:paraId="46ADB028"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43822ECE"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446FCBE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0FEE84D6"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công cộng (%SH)</w:t>
            </w:r>
          </w:p>
        </w:tc>
        <w:tc>
          <w:tcPr>
            <w:tcW w:w="761" w:type="dxa"/>
            <w:tcBorders>
              <w:top w:val="nil"/>
              <w:left w:val="nil"/>
              <w:bottom w:val="single" w:sz="8" w:space="0" w:color="auto"/>
              <w:right w:val="single" w:sz="8" w:space="0" w:color="auto"/>
            </w:tcBorders>
            <w:shd w:val="clear" w:color="000000" w:fill="FFFFFF"/>
            <w:noWrap/>
            <w:vAlign w:val="center"/>
            <w:hideMark/>
          </w:tcPr>
          <w:p w14:paraId="4C6ABB64"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35A3C744"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w:t>
            </w:r>
          </w:p>
        </w:tc>
        <w:tc>
          <w:tcPr>
            <w:tcW w:w="718" w:type="dxa"/>
            <w:tcBorders>
              <w:top w:val="nil"/>
              <w:left w:val="nil"/>
              <w:bottom w:val="single" w:sz="8" w:space="0" w:color="auto"/>
              <w:right w:val="single" w:sz="8" w:space="0" w:color="auto"/>
            </w:tcBorders>
            <w:shd w:val="clear" w:color="auto" w:fill="auto"/>
            <w:noWrap/>
            <w:vAlign w:val="center"/>
            <w:hideMark/>
          </w:tcPr>
          <w:p w14:paraId="672050AB"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5DC3AF93"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w:t>
            </w:r>
          </w:p>
        </w:tc>
        <w:tc>
          <w:tcPr>
            <w:tcW w:w="761" w:type="dxa"/>
            <w:tcBorders>
              <w:top w:val="nil"/>
              <w:left w:val="nil"/>
              <w:bottom w:val="single" w:sz="8" w:space="0" w:color="auto"/>
              <w:right w:val="single" w:sz="8" w:space="0" w:color="auto"/>
            </w:tcBorders>
            <w:shd w:val="clear" w:color="000000" w:fill="FFFFFF"/>
            <w:noWrap/>
            <w:vAlign w:val="center"/>
            <w:hideMark/>
          </w:tcPr>
          <w:p w14:paraId="3733731E"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BD42223"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1002" w:type="dxa"/>
            <w:tcBorders>
              <w:top w:val="nil"/>
              <w:left w:val="nil"/>
              <w:bottom w:val="single" w:sz="8" w:space="0" w:color="auto"/>
              <w:right w:val="single" w:sz="8" w:space="0" w:color="auto"/>
            </w:tcBorders>
            <w:shd w:val="clear" w:color="auto" w:fill="auto"/>
            <w:noWrap/>
            <w:vAlign w:val="bottom"/>
            <w:hideMark/>
          </w:tcPr>
          <w:p w14:paraId="242E6332"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22A03DC6"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25</w:t>
            </w:r>
          </w:p>
        </w:tc>
        <w:tc>
          <w:tcPr>
            <w:tcW w:w="891" w:type="dxa"/>
            <w:vAlign w:val="center"/>
            <w:hideMark/>
          </w:tcPr>
          <w:p w14:paraId="786E88C7"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1D165521"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744A800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691F968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sản suất và dịch vụ khác (%SH)</w:t>
            </w:r>
          </w:p>
        </w:tc>
        <w:tc>
          <w:tcPr>
            <w:tcW w:w="761" w:type="dxa"/>
            <w:tcBorders>
              <w:top w:val="nil"/>
              <w:left w:val="nil"/>
              <w:bottom w:val="single" w:sz="8" w:space="0" w:color="auto"/>
              <w:right w:val="single" w:sz="8" w:space="0" w:color="auto"/>
            </w:tcBorders>
            <w:shd w:val="clear" w:color="000000" w:fill="FFFFFF"/>
            <w:noWrap/>
            <w:vAlign w:val="center"/>
            <w:hideMark/>
          </w:tcPr>
          <w:p w14:paraId="7BDE227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13DDFBC4"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718" w:type="dxa"/>
            <w:tcBorders>
              <w:top w:val="nil"/>
              <w:left w:val="nil"/>
              <w:bottom w:val="single" w:sz="8" w:space="0" w:color="auto"/>
              <w:right w:val="single" w:sz="8" w:space="0" w:color="auto"/>
            </w:tcBorders>
            <w:shd w:val="clear" w:color="auto" w:fill="auto"/>
            <w:noWrap/>
            <w:vAlign w:val="center"/>
            <w:hideMark/>
          </w:tcPr>
          <w:p w14:paraId="46104679"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796C799A"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16</w:t>
            </w:r>
          </w:p>
        </w:tc>
        <w:tc>
          <w:tcPr>
            <w:tcW w:w="761" w:type="dxa"/>
            <w:tcBorders>
              <w:top w:val="nil"/>
              <w:left w:val="nil"/>
              <w:bottom w:val="single" w:sz="8" w:space="0" w:color="auto"/>
              <w:right w:val="single" w:sz="8" w:space="0" w:color="auto"/>
            </w:tcBorders>
            <w:shd w:val="clear" w:color="000000" w:fill="FFFFFF"/>
            <w:noWrap/>
            <w:vAlign w:val="center"/>
            <w:hideMark/>
          </w:tcPr>
          <w:p w14:paraId="51820D7E"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54C810E"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15</w:t>
            </w:r>
          </w:p>
        </w:tc>
        <w:tc>
          <w:tcPr>
            <w:tcW w:w="1002" w:type="dxa"/>
            <w:tcBorders>
              <w:top w:val="nil"/>
              <w:left w:val="nil"/>
              <w:bottom w:val="single" w:sz="8" w:space="0" w:color="auto"/>
              <w:right w:val="single" w:sz="8" w:space="0" w:color="auto"/>
            </w:tcBorders>
            <w:shd w:val="clear" w:color="auto" w:fill="auto"/>
            <w:noWrap/>
            <w:vAlign w:val="bottom"/>
            <w:hideMark/>
          </w:tcPr>
          <w:p w14:paraId="62FFA73D"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04BFAEF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38</w:t>
            </w:r>
          </w:p>
        </w:tc>
        <w:tc>
          <w:tcPr>
            <w:tcW w:w="891" w:type="dxa"/>
            <w:vAlign w:val="center"/>
            <w:hideMark/>
          </w:tcPr>
          <w:p w14:paraId="48A92C53"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7EC79944"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7CCC98D1"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500F9538"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Tổng</w:t>
            </w:r>
          </w:p>
        </w:tc>
        <w:tc>
          <w:tcPr>
            <w:tcW w:w="761" w:type="dxa"/>
            <w:tcBorders>
              <w:top w:val="nil"/>
              <w:left w:val="nil"/>
              <w:bottom w:val="single" w:sz="8" w:space="0" w:color="auto"/>
              <w:right w:val="single" w:sz="8" w:space="0" w:color="auto"/>
            </w:tcBorders>
            <w:shd w:val="clear" w:color="000000" w:fill="FFFFFF"/>
            <w:noWrap/>
            <w:vAlign w:val="center"/>
            <w:hideMark/>
          </w:tcPr>
          <w:p w14:paraId="00DC5299"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1F59757A"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45FC7E25"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028038F5"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182</w:t>
            </w:r>
          </w:p>
        </w:tc>
        <w:tc>
          <w:tcPr>
            <w:tcW w:w="761" w:type="dxa"/>
            <w:tcBorders>
              <w:top w:val="nil"/>
              <w:left w:val="nil"/>
              <w:bottom w:val="single" w:sz="8" w:space="0" w:color="auto"/>
              <w:right w:val="single" w:sz="8" w:space="0" w:color="auto"/>
            </w:tcBorders>
            <w:shd w:val="clear" w:color="000000" w:fill="FFFFFF"/>
            <w:noWrap/>
            <w:vAlign w:val="center"/>
            <w:hideMark/>
          </w:tcPr>
          <w:p w14:paraId="0C15D331"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3C53BD85"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739A630F"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04D71982"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313</w:t>
            </w:r>
          </w:p>
        </w:tc>
        <w:tc>
          <w:tcPr>
            <w:tcW w:w="891" w:type="dxa"/>
            <w:vAlign w:val="center"/>
            <w:hideMark/>
          </w:tcPr>
          <w:p w14:paraId="4AFA48CC"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60C5F691"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4A4FB9C4"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w:t>
            </w:r>
          </w:p>
        </w:tc>
        <w:tc>
          <w:tcPr>
            <w:tcW w:w="2059" w:type="dxa"/>
            <w:tcBorders>
              <w:top w:val="nil"/>
              <w:left w:val="nil"/>
              <w:bottom w:val="single" w:sz="8" w:space="0" w:color="auto"/>
              <w:right w:val="single" w:sz="8" w:space="0" w:color="auto"/>
            </w:tcBorders>
            <w:shd w:val="clear" w:color="000000" w:fill="FFFFFF"/>
            <w:noWrap/>
            <w:vAlign w:val="center"/>
            <w:hideMark/>
          </w:tcPr>
          <w:p w14:paraId="6F967BFA"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Xã Tà Gia</w:t>
            </w:r>
          </w:p>
        </w:tc>
        <w:tc>
          <w:tcPr>
            <w:tcW w:w="761" w:type="dxa"/>
            <w:tcBorders>
              <w:top w:val="nil"/>
              <w:left w:val="nil"/>
              <w:bottom w:val="single" w:sz="8" w:space="0" w:color="auto"/>
              <w:right w:val="single" w:sz="8" w:space="0" w:color="auto"/>
            </w:tcBorders>
            <w:shd w:val="clear" w:color="000000" w:fill="FFFFFF"/>
            <w:noWrap/>
            <w:vAlign w:val="center"/>
            <w:hideMark/>
          </w:tcPr>
          <w:p w14:paraId="7B1F159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728D022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26993F9B"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6029ED4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61" w:type="dxa"/>
            <w:tcBorders>
              <w:top w:val="nil"/>
              <w:left w:val="nil"/>
              <w:bottom w:val="single" w:sz="8" w:space="0" w:color="auto"/>
              <w:right w:val="single" w:sz="8" w:space="0" w:color="auto"/>
            </w:tcBorders>
            <w:shd w:val="clear" w:color="000000" w:fill="FFFFFF"/>
            <w:noWrap/>
            <w:vAlign w:val="center"/>
            <w:hideMark/>
          </w:tcPr>
          <w:p w14:paraId="437FCF8C"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194A0E25"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490D649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21D8520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91" w:type="dxa"/>
            <w:vAlign w:val="center"/>
            <w:hideMark/>
          </w:tcPr>
          <w:p w14:paraId="02CF2B8A"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7DA0ACC7"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259103A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4746DD03"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sinh hoạt</w:t>
            </w:r>
          </w:p>
        </w:tc>
        <w:tc>
          <w:tcPr>
            <w:tcW w:w="761" w:type="dxa"/>
            <w:tcBorders>
              <w:top w:val="nil"/>
              <w:left w:val="nil"/>
              <w:bottom w:val="single" w:sz="8" w:space="0" w:color="auto"/>
              <w:right w:val="single" w:sz="8" w:space="0" w:color="auto"/>
            </w:tcBorders>
            <w:shd w:val="clear" w:color="000000" w:fill="FFFFFF"/>
            <w:noWrap/>
            <w:vAlign w:val="center"/>
            <w:hideMark/>
          </w:tcPr>
          <w:p w14:paraId="04999BC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5.900</w:t>
            </w:r>
          </w:p>
        </w:tc>
        <w:tc>
          <w:tcPr>
            <w:tcW w:w="931" w:type="dxa"/>
            <w:tcBorders>
              <w:top w:val="nil"/>
              <w:left w:val="nil"/>
              <w:bottom w:val="single" w:sz="8" w:space="0" w:color="auto"/>
              <w:right w:val="single" w:sz="8" w:space="0" w:color="auto"/>
            </w:tcBorders>
            <w:shd w:val="clear" w:color="000000" w:fill="FFFFFF"/>
            <w:noWrap/>
            <w:vAlign w:val="center"/>
            <w:hideMark/>
          </w:tcPr>
          <w:p w14:paraId="13F9D30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80</w:t>
            </w:r>
          </w:p>
        </w:tc>
        <w:tc>
          <w:tcPr>
            <w:tcW w:w="718" w:type="dxa"/>
            <w:tcBorders>
              <w:top w:val="nil"/>
              <w:left w:val="nil"/>
              <w:bottom w:val="single" w:sz="8" w:space="0" w:color="auto"/>
              <w:right w:val="single" w:sz="8" w:space="0" w:color="auto"/>
            </w:tcBorders>
            <w:shd w:val="clear" w:color="auto" w:fill="auto"/>
            <w:noWrap/>
            <w:vAlign w:val="center"/>
            <w:hideMark/>
          </w:tcPr>
          <w:p w14:paraId="72223E36"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90</w:t>
            </w:r>
          </w:p>
        </w:tc>
        <w:tc>
          <w:tcPr>
            <w:tcW w:w="708" w:type="dxa"/>
            <w:tcBorders>
              <w:top w:val="nil"/>
              <w:left w:val="nil"/>
              <w:bottom w:val="single" w:sz="8" w:space="0" w:color="auto"/>
              <w:right w:val="single" w:sz="8" w:space="0" w:color="auto"/>
            </w:tcBorders>
            <w:shd w:val="clear" w:color="000000" w:fill="FFFFFF"/>
            <w:noWrap/>
            <w:vAlign w:val="center"/>
            <w:hideMark/>
          </w:tcPr>
          <w:p w14:paraId="26B9891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425</w:t>
            </w:r>
          </w:p>
        </w:tc>
        <w:tc>
          <w:tcPr>
            <w:tcW w:w="761" w:type="dxa"/>
            <w:tcBorders>
              <w:top w:val="nil"/>
              <w:left w:val="nil"/>
              <w:bottom w:val="single" w:sz="8" w:space="0" w:color="auto"/>
              <w:right w:val="single" w:sz="8" w:space="0" w:color="auto"/>
            </w:tcBorders>
            <w:shd w:val="clear" w:color="000000" w:fill="FFFFFF"/>
            <w:noWrap/>
            <w:vAlign w:val="center"/>
            <w:hideMark/>
          </w:tcPr>
          <w:p w14:paraId="36CC16EF"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6.600</w:t>
            </w:r>
          </w:p>
        </w:tc>
        <w:tc>
          <w:tcPr>
            <w:tcW w:w="931" w:type="dxa"/>
            <w:tcBorders>
              <w:top w:val="nil"/>
              <w:left w:val="nil"/>
              <w:bottom w:val="single" w:sz="8" w:space="0" w:color="auto"/>
              <w:right w:val="single" w:sz="8" w:space="0" w:color="auto"/>
            </w:tcBorders>
            <w:shd w:val="clear" w:color="000000" w:fill="FFFFFF"/>
            <w:noWrap/>
            <w:vAlign w:val="center"/>
            <w:hideMark/>
          </w:tcPr>
          <w:p w14:paraId="4E98ACC9"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1002" w:type="dxa"/>
            <w:tcBorders>
              <w:top w:val="nil"/>
              <w:left w:val="nil"/>
              <w:bottom w:val="single" w:sz="8" w:space="0" w:color="auto"/>
              <w:right w:val="single" w:sz="8" w:space="0" w:color="auto"/>
            </w:tcBorders>
            <w:shd w:val="clear" w:color="auto" w:fill="auto"/>
            <w:noWrap/>
            <w:vAlign w:val="center"/>
            <w:hideMark/>
          </w:tcPr>
          <w:p w14:paraId="52296C51"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850" w:type="dxa"/>
            <w:tcBorders>
              <w:top w:val="nil"/>
              <w:left w:val="nil"/>
              <w:bottom w:val="single" w:sz="8" w:space="0" w:color="auto"/>
              <w:right w:val="single" w:sz="8" w:space="0" w:color="auto"/>
            </w:tcBorders>
            <w:shd w:val="clear" w:color="000000" w:fill="FFFFFF"/>
            <w:noWrap/>
            <w:vAlign w:val="center"/>
            <w:hideMark/>
          </w:tcPr>
          <w:p w14:paraId="1A2D3C5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660</w:t>
            </w:r>
          </w:p>
        </w:tc>
        <w:tc>
          <w:tcPr>
            <w:tcW w:w="891" w:type="dxa"/>
            <w:vAlign w:val="center"/>
            <w:hideMark/>
          </w:tcPr>
          <w:p w14:paraId="54709212"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1990A9DC"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1811523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6B8CE96A"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công cộng (%SH)</w:t>
            </w:r>
          </w:p>
        </w:tc>
        <w:tc>
          <w:tcPr>
            <w:tcW w:w="761" w:type="dxa"/>
            <w:tcBorders>
              <w:top w:val="nil"/>
              <w:left w:val="nil"/>
              <w:bottom w:val="single" w:sz="8" w:space="0" w:color="auto"/>
              <w:right w:val="single" w:sz="8" w:space="0" w:color="auto"/>
            </w:tcBorders>
            <w:shd w:val="clear" w:color="000000" w:fill="FFFFFF"/>
            <w:noWrap/>
            <w:vAlign w:val="center"/>
            <w:hideMark/>
          </w:tcPr>
          <w:p w14:paraId="17E37FF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DB2101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w:t>
            </w:r>
          </w:p>
        </w:tc>
        <w:tc>
          <w:tcPr>
            <w:tcW w:w="718" w:type="dxa"/>
            <w:tcBorders>
              <w:top w:val="nil"/>
              <w:left w:val="nil"/>
              <w:bottom w:val="single" w:sz="8" w:space="0" w:color="auto"/>
              <w:right w:val="single" w:sz="8" w:space="0" w:color="auto"/>
            </w:tcBorders>
            <w:shd w:val="clear" w:color="auto" w:fill="auto"/>
            <w:noWrap/>
            <w:vAlign w:val="center"/>
            <w:hideMark/>
          </w:tcPr>
          <w:p w14:paraId="0320DE0A"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1EF2CD46"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21</w:t>
            </w:r>
          </w:p>
        </w:tc>
        <w:tc>
          <w:tcPr>
            <w:tcW w:w="761" w:type="dxa"/>
            <w:tcBorders>
              <w:top w:val="nil"/>
              <w:left w:val="nil"/>
              <w:bottom w:val="single" w:sz="8" w:space="0" w:color="auto"/>
              <w:right w:val="single" w:sz="8" w:space="0" w:color="auto"/>
            </w:tcBorders>
            <w:shd w:val="clear" w:color="000000" w:fill="FFFFFF"/>
            <w:noWrap/>
            <w:vAlign w:val="center"/>
            <w:hideMark/>
          </w:tcPr>
          <w:p w14:paraId="63B9AD47"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65396C22"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1002" w:type="dxa"/>
            <w:tcBorders>
              <w:top w:val="nil"/>
              <w:left w:val="nil"/>
              <w:bottom w:val="single" w:sz="8" w:space="0" w:color="auto"/>
              <w:right w:val="single" w:sz="8" w:space="0" w:color="auto"/>
            </w:tcBorders>
            <w:shd w:val="clear" w:color="auto" w:fill="auto"/>
            <w:noWrap/>
            <w:vAlign w:val="bottom"/>
            <w:hideMark/>
          </w:tcPr>
          <w:p w14:paraId="66F6516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129DE2B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66</w:t>
            </w:r>
          </w:p>
        </w:tc>
        <w:tc>
          <w:tcPr>
            <w:tcW w:w="891" w:type="dxa"/>
            <w:vAlign w:val="center"/>
            <w:hideMark/>
          </w:tcPr>
          <w:p w14:paraId="4E0E66F5"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43D024C7"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5DD1232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3B3D8A65"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sản suất và dịch vụ khác (%SH)</w:t>
            </w:r>
          </w:p>
        </w:tc>
        <w:tc>
          <w:tcPr>
            <w:tcW w:w="761" w:type="dxa"/>
            <w:tcBorders>
              <w:top w:val="nil"/>
              <w:left w:val="nil"/>
              <w:bottom w:val="single" w:sz="8" w:space="0" w:color="auto"/>
              <w:right w:val="single" w:sz="8" w:space="0" w:color="auto"/>
            </w:tcBorders>
            <w:shd w:val="clear" w:color="000000" w:fill="FFFFFF"/>
            <w:noWrap/>
            <w:vAlign w:val="center"/>
            <w:hideMark/>
          </w:tcPr>
          <w:p w14:paraId="42F323A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4AA904A"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718" w:type="dxa"/>
            <w:tcBorders>
              <w:top w:val="nil"/>
              <w:left w:val="nil"/>
              <w:bottom w:val="single" w:sz="8" w:space="0" w:color="auto"/>
              <w:right w:val="single" w:sz="8" w:space="0" w:color="auto"/>
            </w:tcBorders>
            <w:shd w:val="clear" w:color="auto" w:fill="auto"/>
            <w:noWrap/>
            <w:vAlign w:val="center"/>
            <w:hideMark/>
          </w:tcPr>
          <w:p w14:paraId="1E6E0E39"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7F24620A"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42</w:t>
            </w:r>
          </w:p>
        </w:tc>
        <w:tc>
          <w:tcPr>
            <w:tcW w:w="761" w:type="dxa"/>
            <w:tcBorders>
              <w:top w:val="nil"/>
              <w:left w:val="nil"/>
              <w:bottom w:val="single" w:sz="8" w:space="0" w:color="auto"/>
              <w:right w:val="single" w:sz="8" w:space="0" w:color="auto"/>
            </w:tcBorders>
            <w:shd w:val="clear" w:color="000000" w:fill="FFFFFF"/>
            <w:noWrap/>
            <w:vAlign w:val="center"/>
            <w:hideMark/>
          </w:tcPr>
          <w:p w14:paraId="31D228D2"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6674DE9F"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15</w:t>
            </w:r>
          </w:p>
        </w:tc>
        <w:tc>
          <w:tcPr>
            <w:tcW w:w="1002" w:type="dxa"/>
            <w:tcBorders>
              <w:top w:val="nil"/>
              <w:left w:val="nil"/>
              <w:bottom w:val="single" w:sz="8" w:space="0" w:color="auto"/>
              <w:right w:val="single" w:sz="8" w:space="0" w:color="auto"/>
            </w:tcBorders>
            <w:shd w:val="clear" w:color="auto" w:fill="auto"/>
            <w:noWrap/>
            <w:vAlign w:val="bottom"/>
            <w:hideMark/>
          </w:tcPr>
          <w:p w14:paraId="2C8D6DE7"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48BDFF3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99</w:t>
            </w:r>
          </w:p>
        </w:tc>
        <w:tc>
          <w:tcPr>
            <w:tcW w:w="891" w:type="dxa"/>
            <w:vAlign w:val="center"/>
            <w:hideMark/>
          </w:tcPr>
          <w:p w14:paraId="3BF51269"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16BE4485"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231FCFF2"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16792EBD"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Tổng</w:t>
            </w:r>
          </w:p>
        </w:tc>
        <w:tc>
          <w:tcPr>
            <w:tcW w:w="761" w:type="dxa"/>
            <w:tcBorders>
              <w:top w:val="nil"/>
              <w:left w:val="nil"/>
              <w:bottom w:val="single" w:sz="8" w:space="0" w:color="auto"/>
              <w:right w:val="single" w:sz="8" w:space="0" w:color="auto"/>
            </w:tcBorders>
            <w:shd w:val="clear" w:color="000000" w:fill="FFFFFF"/>
            <w:noWrap/>
            <w:vAlign w:val="center"/>
            <w:hideMark/>
          </w:tcPr>
          <w:p w14:paraId="4202C880"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7FD2A70B"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4F5F5B50"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183EF1E5"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489</w:t>
            </w:r>
          </w:p>
        </w:tc>
        <w:tc>
          <w:tcPr>
            <w:tcW w:w="761" w:type="dxa"/>
            <w:tcBorders>
              <w:top w:val="nil"/>
              <w:left w:val="nil"/>
              <w:bottom w:val="single" w:sz="8" w:space="0" w:color="auto"/>
              <w:right w:val="single" w:sz="8" w:space="0" w:color="auto"/>
            </w:tcBorders>
            <w:shd w:val="clear" w:color="000000" w:fill="FFFFFF"/>
            <w:noWrap/>
            <w:vAlign w:val="center"/>
            <w:hideMark/>
          </w:tcPr>
          <w:p w14:paraId="41D28BE6"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54DC8C0"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541B518E"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37148C54"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825</w:t>
            </w:r>
          </w:p>
        </w:tc>
        <w:tc>
          <w:tcPr>
            <w:tcW w:w="891" w:type="dxa"/>
            <w:vAlign w:val="center"/>
            <w:hideMark/>
          </w:tcPr>
          <w:p w14:paraId="2A5840E4"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6C5382BD"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1C57660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6</w:t>
            </w:r>
          </w:p>
        </w:tc>
        <w:tc>
          <w:tcPr>
            <w:tcW w:w="2059" w:type="dxa"/>
            <w:tcBorders>
              <w:top w:val="nil"/>
              <w:left w:val="nil"/>
              <w:bottom w:val="single" w:sz="8" w:space="0" w:color="auto"/>
              <w:right w:val="single" w:sz="8" w:space="0" w:color="auto"/>
            </w:tcBorders>
            <w:shd w:val="clear" w:color="000000" w:fill="FFFFFF"/>
            <w:noWrap/>
            <w:vAlign w:val="center"/>
            <w:hideMark/>
          </w:tcPr>
          <w:p w14:paraId="5FF2E25A"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Xã Khoen On</w:t>
            </w:r>
          </w:p>
        </w:tc>
        <w:tc>
          <w:tcPr>
            <w:tcW w:w="761" w:type="dxa"/>
            <w:tcBorders>
              <w:top w:val="nil"/>
              <w:left w:val="nil"/>
              <w:bottom w:val="single" w:sz="8" w:space="0" w:color="auto"/>
              <w:right w:val="single" w:sz="8" w:space="0" w:color="auto"/>
            </w:tcBorders>
            <w:shd w:val="clear" w:color="000000" w:fill="FFFFFF"/>
            <w:noWrap/>
            <w:vAlign w:val="center"/>
            <w:hideMark/>
          </w:tcPr>
          <w:p w14:paraId="03E28A8A"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4E97C9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2C5C958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76E02CA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61" w:type="dxa"/>
            <w:tcBorders>
              <w:top w:val="nil"/>
              <w:left w:val="nil"/>
              <w:bottom w:val="single" w:sz="8" w:space="0" w:color="auto"/>
              <w:right w:val="single" w:sz="8" w:space="0" w:color="auto"/>
            </w:tcBorders>
            <w:shd w:val="clear" w:color="000000" w:fill="FFFFFF"/>
            <w:noWrap/>
            <w:vAlign w:val="center"/>
            <w:hideMark/>
          </w:tcPr>
          <w:p w14:paraId="111D3A97"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95D7086"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00B28AF7"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5C89E7BE"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91" w:type="dxa"/>
            <w:vAlign w:val="center"/>
            <w:hideMark/>
          </w:tcPr>
          <w:p w14:paraId="318C3ED7"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142C6DC8"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5ACB752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4A5B74E6"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sinh hoạt</w:t>
            </w:r>
          </w:p>
        </w:tc>
        <w:tc>
          <w:tcPr>
            <w:tcW w:w="761" w:type="dxa"/>
            <w:tcBorders>
              <w:top w:val="nil"/>
              <w:left w:val="nil"/>
              <w:bottom w:val="single" w:sz="8" w:space="0" w:color="auto"/>
              <w:right w:val="single" w:sz="8" w:space="0" w:color="auto"/>
            </w:tcBorders>
            <w:shd w:val="clear" w:color="000000" w:fill="FFFFFF"/>
            <w:noWrap/>
            <w:vAlign w:val="center"/>
            <w:hideMark/>
          </w:tcPr>
          <w:p w14:paraId="31A079D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5.200</w:t>
            </w:r>
          </w:p>
        </w:tc>
        <w:tc>
          <w:tcPr>
            <w:tcW w:w="931" w:type="dxa"/>
            <w:tcBorders>
              <w:top w:val="nil"/>
              <w:left w:val="nil"/>
              <w:bottom w:val="single" w:sz="8" w:space="0" w:color="auto"/>
              <w:right w:val="single" w:sz="8" w:space="0" w:color="auto"/>
            </w:tcBorders>
            <w:shd w:val="clear" w:color="000000" w:fill="FFFFFF"/>
            <w:noWrap/>
            <w:vAlign w:val="center"/>
            <w:hideMark/>
          </w:tcPr>
          <w:p w14:paraId="746E0DBB"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80</w:t>
            </w:r>
          </w:p>
        </w:tc>
        <w:tc>
          <w:tcPr>
            <w:tcW w:w="718" w:type="dxa"/>
            <w:tcBorders>
              <w:top w:val="nil"/>
              <w:left w:val="nil"/>
              <w:bottom w:val="single" w:sz="8" w:space="0" w:color="auto"/>
              <w:right w:val="single" w:sz="8" w:space="0" w:color="auto"/>
            </w:tcBorders>
            <w:shd w:val="clear" w:color="auto" w:fill="auto"/>
            <w:noWrap/>
            <w:vAlign w:val="center"/>
            <w:hideMark/>
          </w:tcPr>
          <w:p w14:paraId="3D11B1B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90</w:t>
            </w:r>
          </w:p>
        </w:tc>
        <w:tc>
          <w:tcPr>
            <w:tcW w:w="708" w:type="dxa"/>
            <w:tcBorders>
              <w:top w:val="nil"/>
              <w:left w:val="nil"/>
              <w:bottom w:val="single" w:sz="8" w:space="0" w:color="auto"/>
              <w:right w:val="single" w:sz="8" w:space="0" w:color="auto"/>
            </w:tcBorders>
            <w:shd w:val="clear" w:color="000000" w:fill="FFFFFF"/>
            <w:noWrap/>
            <w:vAlign w:val="center"/>
            <w:hideMark/>
          </w:tcPr>
          <w:p w14:paraId="6ADBEA8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374</w:t>
            </w:r>
          </w:p>
        </w:tc>
        <w:tc>
          <w:tcPr>
            <w:tcW w:w="761" w:type="dxa"/>
            <w:tcBorders>
              <w:top w:val="nil"/>
              <w:left w:val="nil"/>
              <w:bottom w:val="single" w:sz="8" w:space="0" w:color="auto"/>
              <w:right w:val="single" w:sz="8" w:space="0" w:color="auto"/>
            </w:tcBorders>
            <w:shd w:val="clear" w:color="000000" w:fill="FFFFFF"/>
            <w:noWrap/>
            <w:vAlign w:val="center"/>
            <w:hideMark/>
          </w:tcPr>
          <w:p w14:paraId="11C16BEE"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5.900</w:t>
            </w:r>
          </w:p>
        </w:tc>
        <w:tc>
          <w:tcPr>
            <w:tcW w:w="931" w:type="dxa"/>
            <w:tcBorders>
              <w:top w:val="nil"/>
              <w:left w:val="nil"/>
              <w:bottom w:val="single" w:sz="8" w:space="0" w:color="auto"/>
              <w:right w:val="single" w:sz="8" w:space="0" w:color="auto"/>
            </w:tcBorders>
            <w:shd w:val="clear" w:color="000000" w:fill="FFFFFF"/>
            <w:noWrap/>
            <w:vAlign w:val="center"/>
            <w:hideMark/>
          </w:tcPr>
          <w:p w14:paraId="44563B23"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1002" w:type="dxa"/>
            <w:tcBorders>
              <w:top w:val="nil"/>
              <w:left w:val="nil"/>
              <w:bottom w:val="single" w:sz="8" w:space="0" w:color="auto"/>
              <w:right w:val="single" w:sz="8" w:space="0" w:color="auto"/>
            </w:tcBorders>
            <w:shd w:val="clear" w:color="auto" w:fill="auto"/>
            <w:noWrap/>
            <w:vAlign w:val="center"/>
            <w:hideMark/>
          </w:tcPr>
          <w:p w14:paraId="3B2797F7"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850" w:type="dxa"/>
            <w:tcBorders>
              <w:top w:val="nil"/>
              <w:left w:val="nil"/>
              <w:bottom w:val="single" w:sz="8" w:space="0" w:color="auto"/>
              <w:right w:val="single" w:sz="8" w:space="0" w:color="auto"/>
            </w:tcBorders>
            <w:shd w:val="clear" w:color="000000" w:fill="FFFFFF"/>
            <w:noWrap/>
            <w:vAlign w:val="center"/>
            <w:hideMark/>
          </w:tcPr>
          <w:p w14:paraId="78FDA7E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590</w:t>
            </w:r>
          </w:p>
        </w:tc>
        <w:tc>
          <w:tcPr>
            <w:tcW w:w="891" w:type="dxa"/>
            <w:vAlign w:val="center"/>
            <w:hideMark/>
          </w:tcPr>
          <w:p w14:paraId="3620676C"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408678E9"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077C597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487FF7FA"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công cộng (%SH)</w:t>
            </w:r>
          </w:p>
        </w:tc>
        <w:tc>
          <w:tcPr>
            <w:tcW w:w="761" w:type="dxa"/>
            <w:tcBorders>
              <w:top w:val="nil"/>
              <w:left w:val="nil"/>
              <w:bottom w:val="single" w:sz="8" w:space="0" w:color="auto"/>
              <w:right w:val="single" w:sz="8" w:space="0" w:color="auto"/>
            </w:tcBorders>
            <w:shd w:val="clear" w:color="000000" w:fill="FFFFFF"/>
            <w:noWrap/>
            <w:vAlign w:val="center"/>
            <w:hideMark/>
          </w:tcPr>
          <w:p w14:paraId="705906F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26C0C3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w:t>
            </w:r>
          </w:p>
        </w:tc>
        <w:tc>
          <w:tcPr>
            <w:tcW w:w="718" w:type="dxa"/>
            <w:tcBorders>
              <w:top w:val="nil"/>
              <w:left w:val="nil"/>
              <w:bottom w:val="single" w:sz="8" w:space="0" w:color="auto"/>
              <w:right w:val="single" w:sz="8" w:space="0" w:color="auto"/>
            </w:tcBorders>
            <w:shd w:val="clear" w:color="auto" w:fill="auto"/>
            <w:noWrap/>
            <w:vAlign w:val="center"/>
            <w:hideMark/>
          </w:tcPr>
          <w:p w14:paraId="261D6A8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518CA0F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19</w:t>
            </w:r>
          </w:p>
        </w:tc>
        <w:tc>
          <w:tcPr>
            <w:tcW w:w="761" w:type="dxa"/>
            <w:tcBorders>
              <w:top w:val="nil"/>
              <w:left w:val="nil"/>
              <w:bottom w:val="single" w:sz="8" w:space="0" w:color="auto"/>
              <w:right w:val="single" w:sz="8" w:space="0" w:color="auto"/>
            </w:tcBorders>
            <w:shd w:val="clear" w:color="000000" w:fill="FFFFFF"/>
            <w:noWrap/>
            <w:vAlign w:val="center"/>
            <w:hideMark/>
          </w:tcPr>
          <w:p w14:paraId="1B093C51"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C5BB58F"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1002" w:type="dxa"/>
            <w:tcBorders>
              <w:top w:val="nil"/>
              <w:left w:val="nil"/>
              <w:bottom w:val="single" w:sz="8" w:space="0" w:color="auto"/>
              <w:right w:val="single" w:sz="8" w:space="0" w:color="auto"/>
            </w:tcBorders>
            <w:shd w:val="clear" w:color="auto" w:fill="auto"/>
            <w:noWrap/>
            <w:vAlign w:val="bottom"/>
            <w:hideMark/>
          </w:tcPr>
          <w:p w14:paraId="75510962"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40E1FE0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59</w:t>
            </w:r>
          </w:p>
        </w:tc>
        <w:tc>
          <w:tcPr>
            <w:tcW w:w="891" w:type="dxa"/>
            <w:vAlign w:val="center"/>
            <w:hideMark/>
          </w:tcPr>
          <w:p w14:paraId="38DAE4C0"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777474F9"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01D9505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lastRenderedPageBreak/>
              <w:t> </w:t>
            </w:r>
          </w:p>
        </w:tc>
        <w:tc>
          <w:tcPr>
            <w:tcW w:w="2059" w:type="dxa"/>
            <w:tcBorders>
              <w:top w:val="nil"/>
              <w:left w:val="nil"/>
              <w:bottom w:val="single" w:sz="8" w:space="0" w:color="auto"/>
              <w:right w:val="single" w:sz="8" w:space="0" w:color="auto"/>
            </w:tcBorders>
            <w:shd w:val="clear" w:color="000000" w:fill="FFFFFF"/>
            <w:noWrap/>
            <w:vAlign w:val="center"/>
            <w:hideMark/>
          </w:tcPr>
          <w:p w14:paraId="08EC27AC"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sản suất và dịch vụ khác (%SH)</w:t>
            </w:r>
          </w:p>
        </w:tc>
        <w:tc>
          <w:tcPr>
            <w:tcW w:w="761" w:type="dxa"/>
            <w:tcBorders>
              <w:top w:val="nil"/>
              <w:left w:val="nil"/>
              <w:bottom w:val="single" w:sz="8" w:space="0" w:color="auto"/>
              <w:right w:val="single" w:sz="8" w:space="0" w:color="auto"/>
            </w:tcBorders>
            <w:shd w:val="clear" w:color="000000" w:fill="FFFFFF"/>
            <w:noWrap/>
            <w:vAlign w:val="center"/>
            <w:hideMark/>
          </w:tcPr>
          <w:p w14:paraId="66BAB3F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396402B"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718" w:type="dxa"/>
            <w:tcBorders>
              <w:top w:val="nil"/>
              <w:left w:val="nil"/>
              <w:bottom w:val="single" w:sz="8" w:space="0" w:color="auto"/>
              <w:right w:val="single" w:sz="8" w:space="0" w:color="auto"/>
            </w:tcBorders>
            <w:shd w:val="clear" w:color="auto" w:fill="auto"/>
            <w:noWrap/>
            <w:vAlign w:val="center"/>
            <w:hideMark/>
          </w:tcPr>
          <w:p w14:paraId="56288670"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6BBA6834"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37</w:t>
            </w:r>
          </w:p>
        </w:tc>
        <w:tc>
          <w:tcPr>
            <w:tcW w:w="761" w:type="dxa"/>
            <w:tcBorders>
              <w:top w:val="nil"/>
              <w:left w:val="nil"/>
              <w:bottom w:val="single" w:sz="8" w:space="0" w:color="auto"/>
              <w:right w:val="single" w:sz="8" w:space="0" w:color="auto"/>
            </w:tcBorders>
            <w:shd w:val="clear" w:color="000000" w:fill="FFFFFF"/>
            <w:noWrap/>
            <w:vAlign w:val="center"/>
            <w:hideMark/>
          </w:tcPr>
          <w:p w14:paraId="693C73D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F352778"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15</w:t>
            </w:r>
          </w:p>
        </w:tc>
        <w:tc>
          <w:tcPr>
            <w:tcW w:w="1002" w:type="dxa"/>
            <w:tcBorders>
              <w:top w:val="nil"/>
              <w:left w:val="nil"/>
              <w:bottom w:val="single" w:sz="8" w:space="0" w:color="auto"/>
              <w:right w:val="single" w:sz="8" w:space="0" w:color="auto"/>
            </w:tcBorders>
            <w:shd w:val="clear" w:color="auto" w:fill="auto"/>
            <w:noWrap/>
            <w:vAlign w:val="bottom"/>
            <w:hideMark/>
          </w:tcPr>
          <w:p w14:paraId="4538060D"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114D0A4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89</w:t>
            </w:r>
          </w:p>
        </w:tc>
        <w:tc>
          <w:tcPr>
            <w:tcW w:w="891" w:type="dxa"/>
            <w:vAlign w:val="center"/>
            <w:hideMark/>
          </w:tcPr>
          <w:p w14:paraId="5390DCD3"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0F2A65D9"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49B86AFE"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42ED79E6"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Tổng</w:t>
            </w:r>
          </w:p>
        </w:tc>
        <w:tc>
          <w:tcPr>
            <w:tcW w:w="761" w:type="dxa"/>
            <w:tcBorders>
              <w:top w:val="nil"/>
              <w:left w:val="nil"/>
              <w:bottom w:val="single" w:sz="8" w:space="0" w:color="auto"/>
              <w:right w:val="single" w:sz="8" w:space="0" w:color="auto"/>
            </w:tcBorders>
            <w:shd w:val="clear" w:color="000000" w:fill="FFFFFF"/>
            <w:noWrap/>
            <w:vAlign w:val="center"/>
            <w:hideMark/>
          </w:tcPr>
          <w:p w14:paraId="2B6A4E6A"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84EF487"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7807A579"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58640945"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431</w:t>
            </w:r>
          </w:p>
        </w:tc>
        <w:tc>
          <w:tcPr>
            <w:tcW w:w="761" w:type="dxa"/>
            <w:tcBorders>
              <w:top w:val="nil"/>
              <w:left w:val="nil"/>
              <w:bottom w:val="single" w:sz="8" w:space="0" w:color="auto"/>
              <w:right w:val="single" w:sz="8" w:space="0" w:color="auto"/>
            </w:tcBorders>
            <w:shd w:val="clear" w:color="000000" w:fill="FFFFFF"/>
            <w:noWrap/>
            <w:vAlign w:val="center"/>
            <w:hideMark/>
          </w:tcPr>
          <w:p w14:paraId="10C46EB7"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5AD8235E"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30D1B287"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77BAB5AA"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738</w:t>
            </w:r>
          </w:p>
        </w:tc>
        <w:tc>
          <w:tcPr>
            <w:tcW w:w="891" w:type="dxa"/>
            <w:vAlign w:val="center"/>
            <w:hideMark/>
          </w:tcPr>
          <w:p w14:paraId="50D825AE"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2A6CCF6C"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6891DCF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7</w:t>
            </w:r>
          </w:p>
        </w:tc>
        <w:tc>
          <w:tcPr>
            <w:tcW w:w="2059" w:type="dxa"/>
            <w:tcBorders>
              <w:top w:val="nil"/>
              <w:left w:val="nil"/>
              <w:bottom w:val="single" w:sz="8" w:space="0" w:color="auto"/>
              <w:right w:val="single" w:sz="8" w:space="0" w:color="auto"/>
            </w:tcBorders>
            <w:shd w:val="clear" w:color="000000" w:fill="FFFFFF"/>
            <w:noWrap/>
            <w:vAlign w:val="center"/>
            <w:hideMark/>
          </w:tcPr>
          <w:p w14:paraId="3ED602B6"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Xã Pha Mu</w:t>
            </w:r>
          </w:p>
        </w:tc>
        <w:tc>
          <w:tcPr>
            <w:tcW w:w="761" w:type="dxa"/>
            <w:tcBorders>
              <w:top w:val="nil"/>
              <w:left w:val="nil"/>
              <w:bottom w:val="single" w:sz="8" w:space="0" w:color="auto"/>
              <w:right w:val="single" w:sz="8" w:space="0" w:color="auto"/>
            </w:tcBorders>
            <w:shd w:val="clear" w:color="000000" w:fill="FFFFFF"/>
            <w:noWrap/>
            <w:vAlign w:val="center"/>
            <w:hideMark/>
          </w:tcPr>
          <w:p w14:paraId="3332CEF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3F39D0B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2807C15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4C8FD794"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61" w:type="dxa"/>
            <w:tcBorders>
              <w:top w:val="nil"/>
              <w:left w:val="nil"/>
              <w:bottom w:val="single" w:sz="8" w:space="0" w:color="auto"/>
              <w:right w:val="single" w:sz="8" w:space="0" w:color="auto"/>
            </w:tcBorders>
            <w:shd w:val="clear" w:color="000000" w:fill="FFFFFF"/>
            <w:noWrap/>
            <w:vAlign w:val="center"/>
            <w:hideMark/>
          </w:tcPr>
          <w:p w14:paraId="454E277A"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624D3D93"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48400A77"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5BDE5DCE"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91" w:type="dxa"/>
            <w:vAlign w:val="center"/>
            <w:hideMark/>
          </w:tcPr>
          <w:p w14:paraId="7CC19B39"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35364B30"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2B5E238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5584A0FE"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sinh hoạt</w:t>
            </w:r>
          </w:p>
        </w:tc>
        <w:tc>
          <w:tcPr>
            <w:tcW w:w="761" w:type="dxa"/>
            <w:tcBorders>
              <w:top w:val="nil"/>
              <w:left w:val="nil"/>
              <w:bottom w:val="single" w:sz="8" w:space="0" w:color="auto"/>
              <w:right w:val="single" w:sz="8" w:space="0" w:color="auto"/>
            </w:tcBorders>
            <w:shd w:val="clear" w:color="000000" w:fill="FFFFFF"/>
            <w:noWrap/>
            <w:vAlign w:val="center"/>
            <w:hideMark/>
          </w:tcPr>
          <w:p w14:paraId="5C2112A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1.200</w:t>
            </w:r>
          </w:p>
        </w:tc>
        <w:tc>
          <w:tcPr>
            <w:tcW w:w="931" w:type="dxa"/>
            <w:tcBorders>
              <w:top w:val="nil"/>
              <w:left w:val="nil"/>
              <w:bottom w:val="single" w:sz="8" w:space="0" w:color="auto"/>
              <w:right w:val="single" w:sz="8" w:space="0" w:color="auto"/>
            </w:tcBorders>
            <w:shd w:val="clear" w:color="000000" w:fill="FFFFFF"/>
            <w:noWrap/>
            <w:vAlign w:val="center"/>
            <w:hideMark/>
          </w:tcPr>
          <w:p w14:paraId="7BD57D76"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80</w:t>
            </w:r>
          </w:p>
        </w:tc>
        <w:tc>
          <w:tcPr>
            <w:tcW w:w="718" w:type="dxa"/>
            <w:tcBorders>
              <w:top w:val="nil"/>
              <w:left w:val="nil"/>
              <w:bottom w:val="single" w:sz="8" w:space="0" w:color="auto"/>
              <w:right w:val="single" w:sz="8" w:space="0" w:color="auto"/>
            </w:tcBorders>
            <w:shd w:val="clear" w:color="auto" w:fill="auto"/>
            <w:noWrap/>
            <w:vAlign w:val="center"/>
            <w:hideMark/>
          </w:tcPr>
          <w:p w14:paraId="483B0E2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90</w:t>
            </w:r>
          </w:p>
        </w:tc>
        <w:tc>
          <w:tcPr>
            <w:tcW w:w="708" w:type="dxa"/>
            <w:tcBorders>
              <w:top w:val="nil"/>
              <w:left w:val="nil"/>
              <w:bottom w:val="single" w:sz="8" w:space="0" w:color="auto"/>
              <w:right w:val="single" w:sz="8" w:space="0" w:color="auto"/>
            </w:tcBorders>
            <w:shd w:val="clear" w:color="000000" w:fill="FFFFFF"/>
            <w:noWrap/>
            <w:vAlign w:val="center"/>
            <w:hideMark/>
          </w:tcPr>
          <w:p w14:paraId="1C9BCD5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86</w:t>
            </w:r>
          </w:p>
        </w:tc>
        <w:tc>
          <w:tcPr>
            <w:tcW w:w="761" w:type="dxa"/>
            <w:tcBorders>
              <w:top w:val="nil"/>
              <w:left w:val="nil"/>
              <w:bottom w:val="single" w:sz="8" w:space="0" w:color="auto"/>
              <w:right w:val="single" w:sz="8" w:space="0" w:color="auto"/>
            </w:tcBorders>
            <w:shd w:val="clear" w:color="000000" w:fill="FFFFFF"/>
            <w:noWrap/>
            <w:vAlign w:val="center"/>
            <w:hideMark/>
          </w:tcPr>
          <w:p w14:paraId="20220350"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1.400</w:t>
            </w:r>
          </w:p>
        </w:tc>
        <w:tc>
          <w:tcPr>
            <w:tcW w:w="931" w:type="dxa"/>
            <w:tcBorders>
              <w:top w:val="nil"/>
              <w:left w:val="nil"/>
              <w:bottom w:val="single" w:sz="8" w:space="0" w:color="auto"/>
              <w:right w:val="single" w:sz="8" w:space="0" w:color="auto"/>
            </w:tcBorders>
            <w:shd w:val="clear" w:color="000000" w:fill="FFFFFF"/>
            <w:noWrap/>
            <w:vAlign w:val="center"/>
            <w:hideMark/>
          </w:tcPr>
          <w:p w14:paraId="53E5D314"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1002" w:type="dxa"/>
            <w:tcBorders>
              <w:top w:val="nil"/>
              <w:left w:val="nil"/>
              <w:bottom w:val="single" w:sz="8" w:space="0" w:color="auto"/>
              <w:right w:val="single" w:sz="8" w:space="0" w:color="auto"/>
            </w:tcBorders>
            <w:shd w:val="clear" w:color="auto" w:fill="auto"/>
            <w:noWrap/>
            <w:vAlign w:val="center"/>
            <w:hideMark/>
          </w:tcPr>
          <w:p w14:paraId="32DF76E4"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850" w:type="dxa"/>
            <w:tcBorders>
              <w:top w:val="nil"/>
              <w:left w:val="nil"/>
              <w:bottom w:val="single" w:sz="8" w:space="0" w:color="auto"/>
              <w:right w:val="single" w:sz="8" w:space="0" w:color="auto"/>
            </w:tcBorders>
            <w:shd w:val="clear" w:color="000000" w:fill="FFFFFF"/>
            <w:noWrap/>
            <w:vAlign w:val="center"/>
            <w:hideMark/>
          </w:tcPr>
          <w:p w14:paraId="41E0CD63"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140</w:t>
            </w:r>
          </w:p>
        </w:tc>
        <w:tc>
          <w:tcPr>
            <w:tcW w:w="891" w:type="dxa"/>
            <w:vAlign w:val="center"/>
            <w:hideMark/>
          </w:tcPr>
          <w:p w14:paraId="68343085"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08471804"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7EEF475A"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3C913C82"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công cộng (%SH)</w:t>
            </w:r>
          </w:p>
        </w:tc>
        <w:tc>
          <w:tcPr>
            <w:tcW w:w="761" w:type="dxa"/>
            <w:tcBorders>
              <w:top w:val="nil"/>
              <w:left w:val="nil"/>
              <w:bottom w:val="single" w:sz="8" w:space="0" w:color="auto"/>
              <w:right w:val="single" w:sz="8" w:space="0" w:color="auto"/>
            </w:tcBorders>
            <w:shd w:val="clear" w:color="000000" w:fill="FFFFFF"/>
            <w:noWrap/>
            <w:vAlign w:val="center"/>
            <w:hideMark/>
          </w:tcPr>
          <w:p w14:paraId="2ACB27F6"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EC8CEF3"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w:t>
            </w:r>
          </w:p>
        </w:tc>
        <w:tc>
          <w:tcPr>
            <w:tcW w:w="718" w:type="dxa"/>
            <w:tcBorders>
              <w:top w:val="nil"/>
              <w:left w:val="nil"/>
              <w:bottom w:val="single" w:sz="8" w:space="0" w:color="auto"/>
              <w:right w:val="single" w:sz="8" w:space="0" w:color="auto"/>
            </w:tcBorders>
            <w:shd w:val="clear" w:color="auto" w:fill="auto"/>
            <w:noWrap/>
            <w:vAlign w:val="center"/>
            <w:hideMark/>
          </w:tcPr>
          <w:p w14:paraId="08B81E2B"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1A69FB9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4</w:t>
            </w:r>
          </w:p>
        </w:tc>
        <w:tc>
          <w:tcPr>
            <w:tcW w:w="761" w:type="dxa"/>
            <w:tcBorders>
              <w:top w:val="nil"/>
              <w:left w:val="nil"/>
              <w:bottom w:val="single" w:sz="8" w:space="0" w:color="auto"/>
              <w:right w:val="single" w:sz="8" w:space="0" w:color="auto"/>
            </w:tcBorders>
            <w:shd w:val="clear" w:color="000000" w:fill="FFFFFF"/>
            <w:noWrap/>
            <w:vAlign w:val="center"/>
            <w:hideMark/>
          </w:tcPr>
          <w:p w14:paraId="6EE58A86"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77001922"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1002" w:type="dxa"/>
            <w:tcBorders>
              <w:top w:val="nil"/>
              <w:left w:val="nil"/>
              <w:bottom w:val="single" w:sz="8" w:space="0" w:color="auto"/>
              <w:right w:val="single" w:sz="8" w:space="0" w:color="auto"/>
            </w:tcBorders>
            <w:shd w:val="clear" w:color="auto" w:fill="auto"/>
            <w:noWrap/>
            <w:vAlign w:val="bottom"/>
            <w:hideMark/>
          </w:tcPr>
          <w:p w14:paraId="59D1214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46F6078B"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14</w:t>
            </w:r>
          </w:p>
        </w:tc>
        <w:tc>
          <w:tcPr>
            <w:tcW w:w="891" w:type="dxa"/>
            <w:vAlign w:val="center"/>
            <w:hideMark/>
          </w:tcPr>
          <w:p w14:paraId="678C312A"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7C345792"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2A70F95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4B19642E"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sản suất và dịch vụ khác (%SH)</w:t>
            </w:r>
          </w:p>
        </w:tc>
        <w:tc>
          <w:tcPr>
            <w:tcW w:w="761" w:type="dxa"/>
            <w:tcBorders>
              <w:top w:val="nil"/>
              <w:left w:val="nil"/>
              <w:bottom w:val="single" w:sz="8" w:space="0" w:color="auto"/>
              <w:right w:val="single" w:sz="8" w:space="0" w:color="auto"/>
            </w:tcBorders>
            <w:shd w:val="clear" w:color="000000" w:fill="FFFFFF"/>
            <w:noWrap/>
            <w:vAlign w:val="center"/>
            <w:hideMark/>
          </w:tcPr>
          <w:p w14:paraId="282504B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F31B4D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718" w:type="dxa"/>
            <w:tcBorders>
              <w:top w:val="nil"/>
              <w:left w:val="nil"/>
              <w:bottom w:val="single" w:sz="8" w:space="0" w:color="auto"/>
              <w:right w:val="single" w:sz="8" w:space="0" w:color="auto"/>
            </w:tcBorders>
            <w:shd w:val="clear" w:color="auto" w:fill="auto"/>
            <w:noWrap/>
            <w:vAlign w:val="center"/>
            <w:hideMark/>
          </w:tcPr>
          <w:p w14:paraId="20F2B0CF"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1975CAD8"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w:t>
            </w:r>
          </w:p>
        </w:tc>
        <w:tc>
          <w:tcPr>
            <w:tcW w:w="761" w:type="dxa"/>
            <w:tcBorders>
              <w:top w:val="nil"/>
              <w:left w:val="nil"/>
              <w:bottom w:val="single" w:sz="8" w:space="0" w:color="auto"/>
              <w:right w:val="single" w:sz="8" w:space="0" w:color="auto"/>
            </w:tcBorders>
            <w:shd w:val="clear" w:color="000000" w:fill="FFFFFF"/>
            <w:noWrap/>
            <w:vAlign w:val="center"/>
            <w:hideMark/>
          </w:tcPr>
          <w:p w14:paraId="56F38B8C"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583D53D9"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15</w:t>
            </w:r>
          </w:p>
        </w:tc>
        <w:tc>
          <w:tcPr>
            <w:tcW w:w="1002" w:type="dxa"/>
            <w:tcBorders>
              <w:top w:val="nil"/>
              <w:left w:val="nil"/>
              <w:bottom w:val="single" w:sz="8" w:space="0" w:color="auto"/>
              <w:right w:val="single" w:sz="8" w:space="0" w:color="auto"/>
            </w:tcBorders>
            <w:shd w:val="clear" w:color="auto" w:fill="auto"/>
            <w:noWrap/>
            <w:vAlign w:val="bottom"/>
            <w:hideMark/>
          </w:tcPr>
          <w:p w14:paraId="43C68B71"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32E03F33"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21</w:t>
            </w:r>
          </w:p>
        </w:tc>
        <w:tc>
          <w:tcPr>
            <w:tcW w:w="891" w:type="dxa"/>
            <w:vAlign w:val="center"/>
            <w:hideMark/>
          </w:tcPr>
          <w:p w14:paraId="5FE55680"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6447B909"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7F106B87"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33FA2509"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Tổng</w:t>
            </w:r>
          </w:p>
        </w:tc>
        <w:tc>
          <w:tcPr>
            <w:tcW w:w="761" w:type="dxa"/>
            <w:tcBorders>
              <w:top w:val="nil"/>
              <w:left w:val="nil"/>
              <w:bottom w:val="single" w:sz="8" w:space="0" w:color="auto"/>
              <w:right w:val="single" w:sz="8" w:space="0" w:color="auto"/>
            </w:tcBorders>
            <w:shd w:val="clear" w:color="000000" w:fill="FFFFFF"/>
            <w:noWrap/>
            <w:vAlign w:val="center"/>
            <w:hideMark/>
          </w:tcPr>
          <w:p w14:paraId="1E6BA203"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2331B78"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1DB17DEC"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3D388A78"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99</w:t>
            </w:r>
          </w:p>
        </w:tc>
        <w:tc>
          <w:tcPr>
            <w:tcW w:w="761" w:type="dxa"/>
            <w:tcBorders>
              <w:top w:val="nil"/>
              <w:left w:val="nil"/>
              <w:bottom w:val="single" w:sz="8" w:space="0" w:color="auto"/>
              <w:right w:val="single" w:sz="8" w:space="0" w:color="auto"/>
            </w:tcBorders>
            <w:shd w:val="clear" w:color="000000" w:fill="FFFFFF"/>
            <w:noWrap/>
            <w:vAlign w:val="center"/>
            <w:hideMark/>
          </w:tcPr>
          <w:p w14:paraId="3D24FF3A"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F60218C"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35F3CAA8"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64B25DDB"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175</w:t>
            </w:r>
          </w:p>
        </w:tc>
        <w:tc>
          <w:tcPr>
            <w:tcW w:w="891" w:type="dxa"/>
            <w:vAlign w:val="center"/>
            <w:hideMark/>
          </w:tcPr>
          <w:p w14:paraId="29C777B2"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2A825DEA"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2E927226"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w:t>
            </w:r>
          </w:p>
        </w:tc>
        <w:tc>
          <w:tcPr>
            <w:tcW w:w="2059" w:type="dxa"/>
            <w:tcBorders>
              <w:top w:val="nil"/>
              <w:left w:val="nil"/>
              <w:bottom w:val="single" w:sz="8" w:space="0" w:color="auto"/>
              <w:right w:val="single" w:sz="8" w:space="0" w:color="auto"/>
            </w:tcBorders>
            <w:shd w:val="clear" w:color="000000" w:fill="FFFFFF"/>
            <w:noWrap/>
            <w:vAlign w:val="center"/>
            <w:hideMark/>
          </w:tcPr>
          <w:p w14:paraId="4331FA8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Xã Tà Hừa</w:t>
            </w:r>
          </w:p>
        </w:tc>
        <w:tc>
          <w:tcPr>
            <w:tcW w:w="761" w:type="dxa"/>
            <w:tcBorders>
              <w:top w:val="nil"/>
              <w:left w:val="nil"/>
              <w:bottom w:val="single" w:sz="8" w:space="0" w:color="auto"/>
              <w:right w:val="single" w:sz="8" w:space="0" w:color="auto"/>
            </w:tcBorders>
            <w:shd w:val="clear" w:color="000000" w:fill="FFFFFF"/>
            <w:noWrap/>
            <w:vAlign w:val="center"/>
            <w:hideMark/>
          </w:tcPr>
          <w:p w14:paraId="6F646434"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79651F5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376F4D2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43EFAC3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61" w:type="dxa"/>
            <w:tcBorders>
              <w:top w:val="nil"/>
              <w:left w:val="nil"/>
              <w:bottom w:val="single" w:sz="8" w:space="0" w:color="auto"/>
              <w:right w:val="single" w:sz="8" w:space="0" w:color="auto"/>
            </w:tcBorders>
            <w:shd w:val="clear" w:color="000000" w:fill="FFFFFF"/>
            <w:noWrap/>
            <w:vAlign w:val="center"/>
            <w:hideMark/>
          </w:tcPr>
          <w:p w14:paraId="5CAE3B5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326E9B2"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26E025E3"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001A2F3D"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91" w:type="dxa"/>
            <w:vAlign w:val="center"/>
            <w:hideMark/>
          </w:tcPr>
          <w:p w14:paraId="0792EC5D"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1E31F6FD"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6659AFB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19B6E8A5"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sinh hoạt</w:t>
            </w:r>
          </w:p>
        </w:tc>
        <w:tc>
          <w:tcPr>
            <w:tcW w:w="761" w:type="dxa"/>
            <w:tcBorders>
              <w:top w:val="nil"/>
              <w:left w:val="nil"/>
              <w:bottom w:val="single" w:sz="8" w:space="0" w:color="auto"/>
              <w:right w:val="single" w:sz="8" w:space="0" w:color="auto"/>
            </w:tcBorders>
            <w:shd w:val="clear" w:color="000000" w:fill="FFFFFF"/>
            <w:noWrap/>
            <w:vAlign w:val="center"/>
            <w:hideMark/>
          </w:tcPr>
          <w:p w14:paraId="1907C5FB"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2.600</w:t>
            </w:r>
          </w:p>
        </w:tc>
        <w:tc>
          <w:tcPr>
            <w:tcW w:w="931" w:type="dxa"/>
            <w:tcBorders>
              <w:top w:val="nil"/>
              <w:left w:val="nil"/>
              <w:bottom w:val="single" w:sz="8" w:space="0" w:color="auto"/>
              <w:right w:val="single" w:sz="8" w:space="0" w:color="auto"/>
            </w:tcBorders>
            <w:shd w:val="clear" w:color="000000" w:fill="FFFFFF"/>
            <w:noWrap/>
            <w:vAlign w:val="center"/>
            <w:hideMark/>
          </w:tcPr>
          <w:p w14:paraId="5A42DEF6"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80</w:t>
            </w:r>
          </w:p>
        </w:tc>
        <w:tc>
          <w:tcPr>
            <w:tcW w:w="718" w:type="dxa"/>
            <w:tcBorders>
              <w:top w:val="nil"/>
              <w:left w:val="nil"/>
              <w:bottom w:val="single" w:sz="8" w:space="0" w:color="auto"/>
              <w:right w:val="single" w:sz="8" w:space="0" w:color="auto"/>
            </w:tcBorders>
            <w:shd w:val="clear" w:color="auto" w:fill="auto"/>
            <w:noWrap/>
            <w:vAlign w:val="center"/>
            <w:hideMark/>
          </w:tcPr>
          <w:p w14:paraId="527066B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90</w:t>
            </w:r>
          </w:p>
        </w:tc>
        <w:tc>
          <w:tcPr>
            <w:tcW w:w="708" w:type="dxa"/>
            <w:tcBorders>
              <w:top w:val="nil"/>
              <w:left w:val="nil"/>
              <w:bottom w:val="single" w:sz="8" w:space="0" w:color="auto"/>
              <w:right w:val="single" w:sz="8" w:space="0" w:color="auto"/>
            </w:tcBorders>
            <w:shd w:val="clear" w:color="000000" w:fill="FFFFFF"/>
            <w:noWrap/>
            <w:vAlign w:val="center"/>
            <w:hideMark/>
          </w:tcPr>
          <w:p w14:paraId="3D219B8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187</w:t>
            </w:r>
          </w:p>
        </w:tc>
        <w:tc>
          <w:tcPr>
            <w:tcW w:w="761" w:type="dxa"/>
            <w:tcBorders>
              <w:top w:val="nil"/>
              <w:left w:val="nil"/>
              <w:bottom w:val="single" w:sz="8" w:space="0" w:color="auto"/>
              <w:right w:val="single" w:sz="8" w:space="0" w:color="auto"/>
            </w:tcBorders>
            <w:shd w:val="clear" w:color="000000" w:fill="FFFFFF"/>
            <w:noWrap/>
            <w:vAlign w:val="center"/>
            <w:hideMark/>
          </w:tcPr>
          <w:p w14:paraId="4D57649A"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2.900</w:t>
            </w:r>
          </w:p>
        </w:tc>
        <w:tc>
          <w:tcPr>
            <w:tcW w:w="931" w:type="dxa"/>
            <w:tcBorders>
              <w:top w:val="nil"/>
              <w:left w:val="nil"/>
              <w:bottom w:val="single" w:sz="8" w:space="0" w:color="auto"/>
              <w:right w:val="single" w:sz="8" w:space="0" w:color="auto"/>
            </w:tcBorders>
            <w:shd w:val="clear" w:color="000000" w:fill="FFFFFF"/>
            <w:noWrap/>
            <w:vAlign w:val="center"/>
            <w:hideMark/>
          </w:tcPr>
          <w:p w14:paraId="2CBB3F63"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1002" w:type="dxa"/>
            <w:tcBorders>
              <w:top w:val="nil"/>
              <w:left w:val="nil"/>
              <w:bottom w:val="single" w:sz="8" w:space="0" w:color="auto"/>
              <w:right w:val="single" w:sz="8" w:space="0" w:color="auto"/>
            </w:tcBorders>
            <w:shd w:val="clear" w:color="auto" w:fill="auto"/>
            <w:noWrap/>
            <w:vAlign w:val="center"/>
            <w:hideMark/>
          </w:tcPr>
          <w:p w14:paraId="267B91D5"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850" w:type="dxa"/>
            <w:tcBorders>
              <w:top w:val="nil"/>
              <w:left w:val="nil"/>
              <w:bottom w:val="single" w:sz="8" w:space="0" w:color="auto"/>
              <w:right w:val="single" w:sz="8" w:space="0" w:color="auto"/>
            </w:tcBorders>
            <w:shd w:val="clear" w:color="000000" w:fill="FFFFFF"/>
            <w:noWrap/>
            <w:vAlign w:val="center"/>
            <w:hideMark/>
          </w:tcPr>
          <w:p w14:paraId="6D965C3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290</w:t>
            </w:r>
          </w:p>
        </w:tc>
        <w:tc>
          <w:tcPr>
            <w:tcW w:w="891" w:type="dxa"/>
            <w:vAlign w:val="center"/>
            <w:hideMark/>
          </w:tcPr>
          <w:p w14:paraId="3C5B860A"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10997E8B"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7DDD1B14"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2664BFEF"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công cộng (%SH)</w:t>
            </w:r>
          </w:p>
        </w:tc>
        <w:tc>
          <w:tcPr>
            <w:tcW w:w="761" w:type="dxa"/>
            <w:tcBorders>
              <w:top w:val="nil"/>
              <w:left w:val="nil"/>
              <w:bottom w:val="single" w:sz="8" w:space="0" w:color="auto"/>
              <w:right w:val="single" w:sz="8" w:space="0" w:color="auto"/>
            </w:tcBorders>
            <w:shd w:val="clear" w:color="000000" w:fill="FFFFFF"/>
            <w:noWrap/>
            <w:vAlign w:val="center"/>
            <w:hideMark/>
          </w:tcPr>
          <w:p w14:paraId="0223FC6F"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3997E22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w:t>
            </w:r>
          </w:p>
        </w:tc>
        <w:tc>
          <w:tcPr>
            <w:tcW w:w="718" w:type="dxa"/>
            <w:tcBorders>
              <w:top w:val="nil"/>
              <w:left w:val="nil"/>
              <w:bottom w:val="single" w:sz="8" w:space="0" w:color="auto"/>
              <w:right w:val="single" w:sz="8" w:space="0" w:color="auto"/>
            </w:tcBorders>
            <w:shd w:val="clear" w:color="auto" w:fill="auto"/>
            <w:noWrap/>
            <w:vAlign w:val="center"/>
            <w:hideMark/>
          </w:tcPr>
          <w:p w14:paraId="12CCA681"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501C584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w:t>
            </w:r>
          </w:p>
        </w:tc>
        <w:tc>
          <w:tcPr>
            <w:tcW w:w="761" w:type="dxa"/>
            <w:tcBorders>
              <w:top w:val="nil"/>
              <w:left w:val="nil"/>
              <w:bottom w:val="single" w:sz="8" w:space="0" w:color="auto"/>
              <w:right w:val="single" w:sz="8" w:space="0" w:color="auto"/>
            </w:tcBorders>
            <w:shd w:val="clear" w:color="000000" w:fill="FFFFFF"/>
            <w:noWrap/>
            <w:vAlign w:val="center"/>
            <w:hideMark/>
          </w:tcPr>
          <w:p w14:paraId="6A73D5EA"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78E25356"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1002" w:type="dxa"/>
            <w:tcBorders>
              <w:top w:val="nil"/>
              <w:left w:val="nil"/>
              <w:bottom w:val="single" w:sz="8" w:space="0" w:color="auto"/>
              <w:right w:val="single" w:sz="8" w:space="0" w:color="auto"/>
            </w:tcBorders>
            <w:shd w:val="clear" w:color="auto" w:fill="auto"/>
            <w:noWrap/>
            <w:vAlign w:val="bottom"/>
            <w:hideMark/>
          </w:tcPr>
          <w:p w14:paraId="1DA40893"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38E9AC78"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29</w:t>
            </w:r>
          </w:p>
        </w:tc>
        <w:tc>
          <w:tcPr>
            <w:tcW w:w="891" w:type="dxa"/>
            <w:vAlign w:val="center"/>
            <w:hideMark/>
          </w:tcPr>
          <w:p w14:paraId="778A52DA"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424FAAFB"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6B984C0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4CA95E7E"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sản suất và dịch vụ khác (%SH)</w:t>
            </w:r>
          </w:p>
        </w:tc>
        <w:tc>
          <w:tcPr>
            <w:tcW w:w="761" w:type="dxa"/>
            <w:tcBorders>
              <w:top w:val="nil"/>
              <w:left w:val="nil"/>
              <w:bottom w:val="single" w:sz="8" w:space="0" w:color="auto"/>
              <w:right w:val="single" w:sz="8" w:space="0" w:color="auto"/>
            </w:tcBorders>
            <w:shd w:val="clear" w:color="000000" w:fill="FFFFFF"/>
            <w:noWrap/>
            <w:vAlign w:val="center"/>
            <w:hideMark/>
          </w:tcPr>
          <w:p w14:paraId="189AD93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78C243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718" w:type="dxa"/>
            <w:tcBorders>
              <w:top w:val="nil"/>
              <w:left w:val="nil"/>
              <w:bottom w:val="single" w:sz="8" w:space="0" w:color="auto"/>
              <w:right w:val="single" w:sz="8" w:space="0" w:color="auto"/>
            </w:tcBorders>
            <w:shd w:val="clear" w:color="auto" w:fill="auto"/>
            <w:noWrap/>
            <w:vAlign w:val="center"/>
            <w:hideMark/>
          </w:tcPr>
          <w:p w14:paraId="26554664"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307A34F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19</w:t>
            </w:r>
          </w:p>
        </w:tc>
        <w:tc>
          <w:tcPr>
            <w:tcW w:w="761" w:type="dxa"/>
            <w:tcBorders>
              <w:top w:val="nil"/>
              <w:left w:val="nil"/>
              <w:bottom w:val="single" w:sz="8" w:space="0" w:color="auto"/>
              <w:right w:val="single" w:sz="8" w:space="0" w:color="auto"/>
            </w:tcBorders>
            <w:shd w:val="clear" w:color="000000" w:fill="FFFFFF"/>
            <w:noWrap/>
            <w:vAlign w:val="center"/>
            <w:hideMark/>
          </w:tcPr>
          <w:p w14:paraId="5B4E718B"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6B66D9D4"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15</w:t>
            </w:r>
          </w:p>
        </w:tc>
        <w:tc>
          <w:tcPr>
            <w:tcW w:w="1002" w:type="dxa"/>
            <w:tcBorders>
              <w:top w:val="nil"/>
              <w:left w:val="nil"/>
              <w:bottom w:val="single" w:sz="8" w:space="0" w:color="auto"/>
              <w:right w:val="single" w:sz="8" w:space="0" w:color="auto"/>
            </w:tcBorders>
            <w:shd w:val="clear" w:color="auto" w:fill="auto"/>
            <w:noWrap/>
            <w:vAlign w:val="bottom"/>
            <w:hideMark/>
          </w:tcPr>
          <w:p w14:paraId="63BF8F47"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46E87AF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44</w:t>
            </w:r>
          </w:p>
        </w:tc>
        <w:tc>
          <w:tcPr>
            <w:tcW w:w="891" w:type="dxa"/>
            <w:vAlign w:val="center"/>
            <w:hideMark/>
          </w:tcPr>
          <w:p w14:paraId="5FC276AD"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11129E2F"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055F3AC0"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315D89E1"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Tổng</w:t>
            </w:r>
          </w:p>
        </w:tc>
        <w:tc>
          <w:tcPr>
            <w:tcW w:w="761" w:type="dxa"/>
            <w:tcBorders>
              <w:top w:val="nil"/>
              <w:left w:val="nil"/>
              <w:bottom w:val="single" w:sz="8" w:space="0" w:color="auto"/>
              <w:right w:val="single" w:sz="8" w:space="0" w:color="auto"/>
            </w:tcBorders>
            <w:shd w:val="clear" w:color="000000" w:fill="FFFFFF"/>
            <w:noWrap/>
            <w:vAlign w:val="center"/>
            <w:hideMark/>
          </w:tcPr>
          <w:p w14:paraId="6C7F4411"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69633D61"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1F36A029"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0DAB0A48"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215</w:t>
            </w:r>
          </w:p>
        </w:tc>
        <w:tc>
          <w:tcPr>
            <w:tcW w:w="761" w:type="dxa"/>
            <w:tcBorders>
              <w:top w:val="nil"/>
              <w:left w:val="nil"/>
              <w:bottom w:val="single" w:sz="8" w:space="0" w:color="auto"/>
              <w:right w:val="single" w:sz="8" w:space="0" w:color="auto"/>
            </w:tcBorders>
            <w:shd w:val="clear" w:color="000000" w:fill="FFFFFF"/>
            <w:noWrap/>
            <w:vAlign w:val="center"/>
            <w:hideMark/>
          </w:tcPr>
          <w:p w14:paraId="75B62746"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680D8E54"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6B1A2DEA"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66605E72"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363</w:t>
            </w:r>
          </w:p>
        </w:tc>
        <w:tc>
          <w:tcPr>
            <w:tcW w:w="891" w:type="dxa"/>
            <w:vAlign w:val="center"/>
            <w:hideMark/>
          </w:tcPr>
          <w:p w14:paraId="1A141FBF"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456D5A54"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124B229B"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w:t>
            </w:r>
          </w:p>
        </w:tc>
        <w:tc>
          <w:tcPr>
            <w:tcW w:w="2059" w:type="dxa"/>
            <w:tcBorders>
              <w:top w:val="nil"/>
              <w:left w:val="nil"/>
              <w:bottom w:val="single" w:sz="8" w:space="0" w:color="auto"/>
              <w:right w:val="single" w:sz="8" w:space="0" w:color="auto"/>
            </w:tcBorders>
            <w:shd w:val="clear" w:color="000000" w:fill="FFFFFF"/>
            <w:noWrap/>
            <w:vAlign w:val="center"/>
            <w:hideMark/>
          </w:tcPr>
          <w:p w14:paraId="677B4A41"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Xã Tà Mung</w:t>
            </w:r>
          </w:p>
        </w:tc>
        <w:tc>
          <w:tcPr>
            <w:tcW w:w="761" w:type="dxa"/>
            <w:tcBorders>
              <w:top w:val="nil"/>
              <w:left w:val="nil"/>
              <w:bottom w:val="single" w:sz="8" w:space="0" w:color="auto"/>
              <w:right w:val="single" w:sz="8" w:space="0" w:color="auto"/>
            </w:tcBorders>
            <w:shd w:val="clear" w:color="000000" w:fill="FFFFFF"/>
            <w:noWrap/>
            <w:vAlign w:val="center"/>
            <w:hideMark/>
          </w:tcPr>
          <w:p w14:paraId="7FDC976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CA9F51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2F2C015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463D4BB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61" w:type="dxa"/>
            <w:tcBorders>
              <w:top w:val="nil"/>
              <w:left w:val="nil"/>
              <w:bottom w:val="single" w:sz="8" w:space="0" w:color="auto"/>
              <w:right w:val="single" w:sz="8" w:space="0" w:color="auto"/>
            </w:tcBorders>
            <w:shd w:val="clear" w:color="000000" w:fill="FFFFFF"/>
            <w:noWrap/>
            <w:vAlign w:val="center"/>
            <w:hideMark/>
          </w:tcPr>
          <w:p w14:paraId="388E79C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CE2C060"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31FB111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07CBA6FB"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91" w:type="dxa"/>
            <w:vAlign w:val="center"/>
            <w:hideMark/>
          </w:tcPr>
          <w:p w14:paraId="2AD195D2"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6D60A2F9"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0F2F1578"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1C5764FA"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sinh hoạt</w:t>
            </w:r>
          </w:p>
        </w:tc>
        <w:tc>
          <w:tcPr>
            <w:tcW w:w="761" w:type="dxa"/>
            <w:tcBorders>
              <w:top w:val="nil"/>
              <w:left w:val="nil"/>
              <w:bottom w:val="single" w:sz="8" w:space="0" w:color="auto"/>
              <w:right w:val="single" w:sz="8" w:space="0" w:color="auto"/>
            </w:tcBorders>
            <w:shd w:val="clear" w:color="000000" w:fill="FFFFFF"/>
            <w:noWrap/>
            <w:vAlign w:val="center"/>
            <w:hideMark/>
          </w:tcPr>
          <w:p w14:paraId="5FC9902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4.700</w:t>
            </w:r>
          </w:p>
        </w:tc>
        <w:tc>
          <w:tcPr>
            <w:tcW w:w="931" w:type="dxa"/>
            <w:tcBorders>
              <w:top w:val="nil"/>
              <w:left w:val="nil"/>
              <w:bottom w:val="single" w:sz="8" w:space="0" w:color="auto"/>
              <w:right w:val="single" w:sz="8" w:space="0" w:color="auto"/>
            </w:tcBorders>
            <w:shd w:val="clear" w:color="000000" w:fill="FFFFFF"/>
            <w:noWrap/>
            <w:vAlign w:val="center"/>
            <w:hideMark/>
          </w:tcPr>
          <w:p w14:paraId="52AB1C8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80</w:t>
            </w:r>
          </w:p>
        </w:tc>
        <w:tc>
          <w:tcPr>
            <w:tcW w:w="718" w:type="dxa"/>
            <w:tcBorders>
              <w:top w:val="nil"/>
              <w:left w:val="nil"/>
              <w:bottom w:val="single" w:sz="8" w:space="0" w:color="auto"/>
              <w:right w:val="single" w:sz="8" w:space="0" w:color="auto"/>
            </w:tcBorders>
            <w:shd w:val="clear" w:color="auto" w:fill="auto"/>
            <w:noWrap/>
            <w:vAlign w:val="center"/>
            <w:hideMark/>
          </w:tcPr>
          <w:p w14:paraId="0971448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90</w:t>
            </w:r>
          </w:p>
        </w:tc>
        <w:tc>
          <w:tcPr>
            <w:tcW w:w="708" w:type="dxa"/>
            <w:tcBorders>
              <w:top w:val="nil"/>
              <w:left w:val="nil"/>
              <w:bottom w:val="single" w:sz="8" w:space="0" w:color="auto"/>
              <w:right w:val="single" w:sz="8" w:space="0" w:color="auto"/>
            </w:tcBorders>
            <w:shd w:val="clear" w:color="000000" w:fill="FFFFFF"/>
            <w:noWrap/>
            <w:vAlign w:val="center"/>
            <w:hideMark/>
          </w:tcPr>
          <w:p w14:paraId="595EA357"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338</w:t>
            </w:r>
          </w:p>
        </w:tc>
        <w:tc>
          <w:tcPr>
            <w:tcW w:w="761" w:type="dxa"/>
            <w:tcBorders>
              <w:top w:val="nil"/>
              <w:left w:val="nil"/>
              <w:bottom w:val="single" w:sz="8" w:space="0" w:color="auto"/>
              <w:right w:val="single" w:sz="8" w:space="0" w:color="auto"/>
            </w:tcBorders>
            <w:shd w:val="clear" w:color="000000" w:fill="FFFFFF"/>
            <w:noWrap/>
            <w:vAlign w:val="center"/>
            <w:hideMark/>
          </w:tcPr>
          <w:p w14:paraId="1EAD3891"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5.300</w:t>
            </w:r>
          </w:p>
        </w:tc>
        <w:tc>
          <w:tcPr>
            <w:tcW w:w="931" w:type="dxa"/>
            <w:tcBorders>
              <w:top w:val="nil"/>
              <w:left w:val="nil"/>
              <w:bottom w:val="single" w:sz="8" w:space="0" w:color="auto"/>
              <w:right w:val="single" w:sz="8" w:space="0" w:color="auto"/>
            </w:tcBorders>
            <w:shd w:val="clear" w:color="000000" w:fill="FFFFFF"/>
            <w:noWrap/>
            <w:vAlign w:val="center"/>
            <w:hideMark/>
          </w:tcPr>
          <w:p w14:paraId="765FE518"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1002" w:type="dxa"/>
            <w:tcBorders>
              <w:top w:val="nil"/>
              <w:left w:val="nil"/>
              <w:bottom w:val="single" w:sz="8" w:space="0" w:color="auto"/>
              <w:right w:val="single" w:sz="8" w:space="0" w:color="auto"/>
            </w:tcBorders>
            <w:shd w:val="clear" w:color="auto" w:fill="auto"/>
            <w:noWrap/>
            <w:vAlign w:val="center"/>
            <w:hideMark/>
          </w:tcPr>
          <w:p w14:paraId="57E4C26D"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100</w:t>
            </w:r>
          </w:p>
        </w:tc>
        <w:tc>
          <w:tcPr>
            <w:tcW w:w="850" w:type="dxa"/>
            <w:tcBorders>
              <w:top w:val="nil"/>
              <w:left w:val="nil"/>
              <w:bottom w:val="single" w:sz="8" w:space="0" w:color="auto"/>
              <w:right w:val="single" w:sz="8" w:space="0" w:color="auto"/>
            </w:tcBorders>
            <w:shd w:val="clear" w:color="000000" w:fill="FFFFFF"/>
            <w:noWrap/>
            <w:vAlign w:val="center"/>
            <w:hideMark/>
          </w:tcPr>
          <w:p w14:paraId="7E03C16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530</w:t>
            </w:r>
          </w:p>
        </w:tc>
        <w:tc>
          <w:tcPr>
            <w:tcW w:w="891" w:type="dxa"/>
            <w:vAlign w:val="center"/>
            <w:hideMark/>
          </w:tcPr>
          <w:p w14:paraId="711FD5F9"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2ECBBC69"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2F590B7E"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061A9CF2"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công cộng (%SH)</w:t>
            </w:r>
          </w:p>
        </w:tc>
        <w:tc>
          <w:tcPr>
            <w:tcW w:w="761" w:type="dxa"/>
            <w:tcBorders>
              <w:top w:val="nil"/>
              <w:left w:val="nil"/>
              <w:bottom w:val="single" w:sz="8" w:space="0" w:color="auto"/>
              <w:right w:val="single" w:sz="8" w:space="0" w:color="auto"/>
            </w:tcBorders>
            <w:shd w:val="clear" w:color="000000" w:fill="FFFFFF"/>
            <w:noWrap/>
            <w:vAlign w:val="center"/>
            <w:hideMark/>
          </w:tcPr>
          <w:p w14:paraId="46039DEC"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13CE2E72"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w:t>
            </w:r>
          </w:p>
        </w:tc>
        <w:tc>
          <w:tcPr>
            <w:tcW w:w="718" w:type="dxa"/>
            <w:tcBorders>
              <w:top w:val="nil"/>
              <w:left w:val="nil"/>
              <w:bottom w:val="single" w:sz="8" w:space="0" w:color="auto"/>
              <w:right w:val="single" w:sz="8" w:space="0" w:color="auto"/>
            </w:tcBorders>
            <w:shd w:val="clear" w:color="auto" w:fill="auto"/>
            <w:noWrap/>
            <w:vAlign w:val="center"/>
            <w:hideMark/>
          </w:tcPr>
          <w:p w14:paraId="67D8785E"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768EADC0"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17</w:t>
            </w:r>
          </w:p>
        </w:tc>
        <w:tc>
          <w:tcPr>
            <w:tcW w:w="761" w:type="dxa"/>
            <w:tcBorders>
              <w:top w:val="nil"/>
              <w:left w:val="nil"/>
              <w:bottom w:val="single" w:sz="8" w:space="0" w:color="auto"/>
              <w:right w:val="single" w:sz="8" w:space="0" w:color="auto"/>
            </w:tcBorders>
            <w:shd w:val="clear" w:color="000000" w:fill="FFFFFF"/>
            <w:noWrap/>
            <w:vAlign w:val="center"/>
            <w:hideMark/>
          </w:tcPr>
          <w:p w14:paraId="5AAC8567"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27869490"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1002" w:type="dxa"/>
            <w:tcBorders>
              <w:top w:val="nil"/>
              <w:left w:val="nil"/>
              <w:bottom w:val="single" w:sz="8" w:space="0" w:color="auto"/>
              <w:right w:val="single" w:sz="8" w:space="0" w:color="auto"/>
            </w:tcBorders>
            <w:shd w:val="clear" w:color="auto" w:fill="auto"/>
            <w:noWrap/>
            <w:vAlign w:val="bottom"/>
            <w:hideMark/>
          </w:tcPr>
          <w:p w14:paraId="70FE3179"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62BCF501"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53</w:t>
            </w:r>
          </w:p>
        </w:tc>
        <w:tc>
          <w:tcPr>
            <w:tcW w:w="891" w:type="dxa"/>
            <w:vAlign w:val="center"/>
            <w:hideMark/>
          </w:tcPr>
          <w:p w14:paraId="060FFF8F"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0F23FB71"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5907C91B"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1ABAFD2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Nước sản suất và dịch vụ khác (%SH)</w:t>
            </w:r>
          </w:p>
        </w:tc>
        <w:tc>
          <w:tcPr>
            <w:tcW w:w="761" w:type="dxa"/>
            <w:tcBorders>
              <w:top w:val="nil"/>
              <w:left w:val="nil"/>
              <w:bottom w:val="single" w:sz="8" w:space="0" w:color="auto"/>
              <w:right w:val="single" w:sz="8" w:space="0" w:color="auto"/>
            </w:tcBorders>
            <w:shd w:val="clear" w:color="000000" w:fill="FFFFFF"/>
            <w:noWrap/>
            <w:vAlign w:val="center"/>
            <w:hideMark/>
          </w:tcPr>
          <w:p w14:paraId="128EB409"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079D8235"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10</w:t>
            </w:r>
          </w:p>
        </w:tc>
        <w:tc>
          <w:tcPr>
            <w:tcW w:w="718" w:type="dxa"/>
            <w:tcBorders>
              <w:top w:val="nil"/>
              <w:left w:val="nil"/>
              <w:bottom w:val="single" w:sz="8" w:space="0" w:color="auto"/>
              <w:right w:val="single" w:sz="8" w:space="0" w:color="auto"/>
            </w:tcBorders>
            <w:shd w:val="clear" w:color="auto" w:fill="auto"/>
            <w:noWrap/>
            <w:vAlign w:val="center"/>
            <w:hideMark/>
          </w:tcPr>
          <w:p w14:paraId="4098E2ED"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4446765D"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34</w:t>
            </w:r>
          </w:p>
        </w:tc>
        <w:tc>
          <w:tcPr>
            <w:tcW w:w="761" w:type="dxa"/>
            <w:tcBorders>
              <w:top w:val="nil"/>
              <w:left w:val="nil"/>
              <w:bottom w:val="single" w:sz="8" w:space="0" w:color="auto"/>
              <w:right w:val="single" w:sz="8" w:space="0" w:color="auto"/>
            </w:tcBorders>
            <w:shd w:val="clear" w:color="000000" w:fill="FFFFFF"/>
            <w:noWrap/>
            <w:vAlign w:val="center"/>
            <w:hideMark/>
          </w:tcPr>
          <w:p w14:paraId="5E37A693"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17FE389C" w14:textId="77777777" w:rsidR="008D759E" w:rsidRPr="00BA3949" w:rsidRDefault="008D759E" w:rsidP="005458DB">
            <w:pPr>
              <w:spacing w:line="240" w:lineRule="auto"/>
              <w:ind w:firstLine="0"/>
              <w:jc w:val="right"/>
              <w:rPr>
                <w:rFonts w:ascii="Times New Roman" w:eastAsia="Times New Roman" w:hAnsi="Times New Roman"/>
                <w:sz w:val="18"/>
                <w:szCs w:val="18"/>
              </w:rPr>
            </w:pPr>
            <w:r w:rsidRPr="00BA3949">
              <w:rPr>
                <w:rFonts w:ascii="Times New Roman" w:eastAsia="Times New Roman" w:hAnsi="Times New Roman"/>
                <w:sz w:val="18"/>
                <w:szCs w:val="18"/>
              </w:rPr>
              <w:t>15</w:t>
            </w:r>
          </w:p>
        </w:tc>
        <w:tc>
          <w:tcPr>
            <w:tcW w:w="1002" w:type="dxa"/>
            <w:tcBorders>
              <w:top w:val="nil"/>
              <w:left w:val="nil"/>
              <w:bottom w:val="single" w:sz="8" w:space="0" w:color="auto"/>
              <w:right w:val="single" w:sz="8" w:space="0" w:color="auto"/>
            </w:tcBorders>
            <w:shd w:val="clear" w:color="auto" w:fill="auto"/>
            <w:noWrap/>
            <w:vAlign w:val="bottom"/>
            <w:hideMark/>
          </w:tcPr>
          <w:p w14:paraId="0ECE7F08" w14:textId="77777777" w:rsidR="008D759E" w:rsidRPr="00BA3949" w:rsidRDefault="008D759E" w:rsidP="005458DB">
            <w:pPr>
              <w:spacing w:line="240" w:lineRule="auto"/>
              <w:ind w:firstLine="0"/>
              <w:jc w:val="left"/>
              <w:rPr>
                <w:rFonts w:ascii="Times New Roman" w:eastAsia="Times New Roman" w:hAnsi="Times New Roman"/>
                <w:sz w:val="18"/>
                <w:szCs w:val="18"/>
              </w:rPr>
            </w:pPr>
            <w:r w:rsidRPr="00BA3949">
              <w:rPr>
                <w:rFonts w:ascii="Times New Roman" w:eastAsia="Times New Roman" w:hAnsi="Times New Roman"/>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22EC1EE3" w14:textId="77777777" w:rsidR="008D759E" w:rsidRPr="00BA3949" w:rsidRDefault="008D759E" w:rsidP="005458DB">
            <w:pPr>
              <w:spacing w:line="240" w:lineRule="auto"/>
              <w:ind w:firstLine="0"/>
              <w:jc w:val="center"/>
              <w:rPr>
                <w:rFonts w:ascii="Times New Roman" w:eastAsia="Times New Roman" w:hAnsi="Times New Roman"/>
                <w:sz w:val="18"/>
                <w:szCs w:val="18"/>
              </w:rPr>
            </w:pPr>
            <w:r w:rsidRPr="00BA3949">
              <w:rPr>
                <w:rFonts w:ascii="Times New Roman" w:eastAsia="Times New Roman" w:hAnsi="Times New Roman"/>
                <w:sz w:val="18"/>
                <w:szCs w:val="18"/>
              </w:rPr>
              <w:t>80</w:t>
            </w:r>
          </w:p>
        </w:tc>
        <w:tc>
          <w:tcPr>
            <w:tcW w:w="891" w:type="dxa"/>
            <w:vAlign w:val="center"/>
            <w:hideMark/>
          </w:tcPr>
          <w:p w14:paraId="5769C128"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25757AB2" w14:textId="77777777" w:rsidTr="00B76CC5">
        <w:trPr>
          <w:gridAfter w:val="1"/>
          <w:wAfter w:w="203" w:type="dxa"/>
          <w:trHeight w:val="276"/>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7271E4B5"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165FD89C"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Tổng</w:t>
            </w:r>
          </w:p>
        </w:tc>
        <w:tc>
          <w:tcPr>
            <w:tcW w:w="761" w:type="dxa"/>
            <w:tcBorders>
              <w:top w:val="nil"/>
              <w:left w:val="nil"/>
              <w:bottom w:val="single" w:sz="8" w:space="0" w:color="auto"/>
              <w:right w:val="single" w:sz="8" w:space="0" w:color="auto"/>
            </w:tcBorders>
            <w:shd w:val="clear" w:color="000000" w:fill="FFFFFF"/>
            <w:noWrap/>
            <w:vAlign w:val="center"/>
            <w:hideMark/>
          </w:tcPr>
          <w:p w14:paraId="76059F07"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50B2BEE3"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7451E14E"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043D5B2F"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389</w:t>
            </w:r>
          </w:p>
        </w:tc>
        <w:tc>
          <w:tcPr>
            <w:tcW w:w="761" w:type="dxa"/>
            <w:tcBorders>
              <w:top w:val="nil"/>
              <w:left w:val="nil"/>
              <w:bottom w:val="single" w:sz="8" w:space="0" w:color="auto"/>
              <w:right w:val="single" w:sz="8" w:space="0" w:color="auto"/>
            </w:tcBorders>
            <w:shd w:val="clear" w:color="000000" w:fill="FFFFFF"/>
            <w:noWrap/>
            <w:vAlign w:val="center"/>
            <w:hideMark/>
          </w:tcPr>
          <w:p w14:paraId="40DFD8A4"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6686D8C1"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5E364166" w14:textId="77777777" w:rsidR="008D759E" w:rsidRPr="00BA3949" w:rsidRDefault="008D759E" w:rsidP="005458DB">
            <w:pPr>
              <w:spacing w:line="240" w:lineRule="auto"/>
              <w:ind w:firstLine="0"/>
              <w:jc w:val="left"/>
              <w:rPr>
                <w:rFonts w:ascii="Times New Roman" w:eastAsia="Times New Roman" w:hAnsi="Times New Roman"/>
                <w:b/>
                <w:bCs/>
                <w:sz w:val="18"/>
                <w:szCs w:val="18"/>
              </w:rPr>
            </w:pPr>
            <w:r w:rsidRPr="00BA3949">
              <w:rPr>
                <w:rFonts w:ascii="Times New Roman" w:eastAsia="Times New Roman" w:hAnsi="Times New Roman"/>
                <w:b/>
                <w:bCs/>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6277C55D" w14:textId="77777777" w:rsidR="008D759E" w:rsidRPr="00BA3949" w:rsidRDefault="008D759E" w:rsidP="005458DB">
            <w:pPr>
              <w:spacing w:line="240" w:lineRule="auto"/>
              <w:ind w:firstLine="0"/>
              <w:jc w:val="center"/>
              <w:rPr>
                <w:rFonts w:ascii="Times New Roman" w:eastAsia="Times New Roman" w:hAnsi="Times New Roman"/>
                <w:b/>
                <w:bCs/>
                <w:sz w:val="18"/>
                <w:szCs w:val="18"/>
              </w:rPr>
            </w:pPr>
            <w:r w:rsidRPr="00BA3949">
              <w:rPr>
                <w:rFonts w:ascii="Times New Roman" w:eastAsia="Times New Roman" w:hAnsi="Times New Roman"/>
                <w:b/>
                <w:bCs/>
                <w:sz w:val="18"/>
                <w:szCs w:val="18"/>
              </w:rPr>
              <w:t>663</w:t>
            </w:r>
          </w:p>
        </w:tc>
        <w:tc>
          <w:tcPr>
            <w:tcW w:w="891" w:type="dxa"/>
            <w:vAlign w:val="center"/>
            <w:hideMark/>
          </w:tcPr>
          <w:p w14:paraId="27DB5C6D"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r w:rsidR="00BA3949" w:rsidRPr="00BA3949" w14:paraId="6D8118FA" w14:textId="77777777" w:rsidTr="00B76CC5">
        <w:trPr>
          <w:gridAfter w:val="1"/>
          <w:wAfter w:w="203" w:type="dxa"/>
          <w:trHeight w:val="288"/>
        </w:trPr>
        <w:tc>
          <w:tcPr>
            <w:tcW w:w="483" w:type="dxa"/>
            <w:tcBorders>
              <w:top w:val="nil"/>
              <w:left w:val="single" w:sz="8" w:space="0" w:color="auto"/>
              <w:bottom w:val="single" w:sz="8" w:space="0" w:color="auto"/>
              <w:right w:val="single" w:sz="8" w:space="0" w:color="auto"/>
            </w:tcBorders>
            <w:shd w:val="clear" w:color="000000" w:fill="FFFFFF"/>
            <w:noWrap/>
            <w:vAlign w:val="center"/>
            <w:hideMark/>
          </w:tcPr>
          <w:p w14:paraId="26F0C1E0" w14:textId="77777777" w:rsidR="008D759E" w:rsidRPr="00BA3949" w:rsidRDefault="008D759E" w:rsidP="005458DB">
            <w:pPr>
              <w:spacing w:line="240" w:lineRule="auto"/>
              <w:ind w:firstLine="0"/>
              <w:jc w:val="center"/>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 </w:t>
            </w:r>
          </w:p>
        </w:tc>
        <w:tc>
          <w:tcPr>
            <w:tcW w:w="2059" w:type="dxa"/>
            <w:tcBorders>
              <w:top w:val="nil"/>
              <w:left w:val="nil"/>
              <w:bottom w:val="single" w:sz="8" w:space="0" w:color="auto"/>
              <w:right w:val="single" w:sz="8" w:space="0" w:color="auto"/>
            </w:tcBorders>
            <w:shd w:val="clear" w:color="000000" w:fill="FFFFFF"/>
            <w:noWrap/>
            <w:vAlign w:val="center"/>
            <w:hideMark/>
          </w:tcPr>
          <w:p w14:paraId="7D4A8597" w14:textId="77777777" w:rsidR="008D759E" w:rsidRPr="00BA3949" w:rsidRDefault="008D759E" w:rsidP="005458DB">
            <w:pPr>
              <w:spacing w:line="240" w:lineRule="auto"/>
              <w:ind w:firstLine="0"/>
              <w:jc w:val="left"/>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Tổng lưu lượng nước thải của khu vực nông thôn toàn vùng (m3/ng.đ)</w:t>
            </w:r>
          </w:p>
        </w:tc>
        <w:tc>
          <w:tcPr>
            <w:tcW w:w="761" w:type="dxa"/>
            <w:tcBorders>
              <w:top w:val="nil"/>
              <w:left w:val="nil"/>
              <w:bottom w:val="single" w:sz="8" w:space="0" w:color="auto"/>
              <w:right w:val="single" w:sz="8" w:space="0" w:color="auto"/>
            </w:tcBorders>
            <w:shd w:val="clear" w:color="000000" w:fill="FFFFFF"/>
            <w:noWrap/>
            <w:vAlign w:val="center"/>
            <w:hideMark/>
          </w:tcPr>
          <w:p w14:paraId="2EF3DC2E" w14:textId="77777777" w:rsidR="008D759E" w:rsidRPr="00BA3949" w:rsidRDefault="008D759E" w:rsidP="005458DB">
            <w:pPr>
              <w:spacing w:line="240" w:lineRule="auto"/>
              <w:ind w:firstLine="0"/>
              <w:jc w:val="center"/>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5C52A0F5" w14:textId="77777777" w:rsidR="008D759E" w:rsidRPr="00BA3949" w:rsidRDefault="008D759E" w:rsidP="005458DB">
            <w:pPr>
              <w:spacing w:line="240" w:lineRule="auto"/>
              <w:ind w:firstLine="0"/>
              <w:jc w:val="center"/>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 </w:t>
            </w:r>
          </w:p>
        </w:tc>
        <w:tc>
          <w:tcPr>
            <w:tcW w:w="718" w:type="dxa"/>
            <w:tcBorders>
              <w:top w:val="nil"/>
              <w:left w:val="nil"/>
              <w:bottom w:val="single" w:sz="8" w:space="0" w:color="auto"/>
              <w:right w:val="single" w:sz="8" w:space="0" w:color="auto"/>
            </w:tcBorders>
            <w:shd w:val="clear" w:color="000000" w:fill="FFFFFF"/>
            <w:noWrap/>
            <w:vAlign w:val="center"/>
            <w:hideMark/>
          </w:tcPr>
          <w:p w14:paraId="68F5C572" w14:textId="77777777" w:rsidR="008D759E" w:rsidRPr="00BA3949" w:rsidRDefault="008D759E" w:rsidP="005458DB">
            <w:pPr>
              <w:spacing w:line="240" w:lineRule="auto"/>
              <w:ind w:firstLine="0"/>
              <w:jc w:val="center"/>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 </w:t>
            </w:r>
          </w:p>
        </w:tc>
        <w:tc>
          <w:tcPr>
            <w:tcW w:w="708" w:type="dxa"/>
            <w:tcBorders>
              <w:top w:val="nil"/>
              <w:left w:val="nil"/>
              <w:bottom w:val="single" w:sz="8" w:space="0" w:color="auto"/>
              <w:right w:val="single" w:sz="8" w:space="0" w:color="auto"/>
            </w:tcBorders>
            <w:shd w:val="clear" w:color="000000" w:fill="FFFFFF"/>
            <w:noWrap/>
            <w:vAlign w:val="center"/>
            <w:hideMark/>
          </w:tcPr>
          <w:p w14:paraId="37A49C94" w14:textId="77777777" w:rsidR="008D759E" w:rsidRPr="00BA3949" w:rsidRDefault="008D759E" w:rsidP="005458DB">
            <w:pPr>
              <w:spacing w:line="240" w:lineRule="auto"/>
              <w:ind w:firstLine="0"/>
              <w:jc w:val="center"/>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2823</w:t>
            </w:r>
          </w:p>
        </w:tc>
        <w:tc>
          <w:tcPr>
            <w:tcW w:w="761" w:type="dxa"/>
            <w:tcBorders>
              <w:top w:val="nil"/>
              <w:left w:val="nil"/>
              <w:bottom w:val="single" w:sz="8" w:space="0" w:color="auto"/>
              <w:right w:val="single" w:sz="8" w:space="0" w:color="auto"/>
            </w:tcBorders>
            <w:shd w:val="clear" w:color="000000" w:fill="FFFFFF"/>
            <w:noWrap/>
            <w:vAlign w:val="center"/>
            <w:hideMark/>
          </w:tcPr>
          <w:p w14:paraId="41179E66" w14:textId="77777777" w:rsidR="008D759E" w:rsidRPr="00BA3949" w:rsidRDefault="008D759E" w:rsidP="005458DB">
            <w:pPr>
              <w:spacing w:line="240" w:lineRule="auto"/>
              <w:ind w:firstLine="0"/>
              <w:jc w:val="left"/>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 </w:t>
            </w:r>
          </w:p>
        </w:tc>
        <w:tc>
          <w:tcPr>
            <w:tcW w:w="931" w:type="dxa"/>
            <w:tcBorders>
              <w:top w:val="nil"/>
              <w:left w:val="nil"/>
              <w:bottom w:val="single" w:sz="8" w:space="0" w:color="auto"/>
              <w:right w:val="single" w:sz="8" w:space="0" w:color="auto"/>
            </w:tcBorders>
            <w:shd w:val="clear" w:color="000000" w:fill="FFFFFF"/>
            <w:noWrap/>
            <w:vAlign w:val="center"/>
            <w:hideMark/>
          </w:tcPr>
          <w:p w14:paraId="42249794" w14:textId="77777777" w:rsidR="008D759E" w:rsidRPr="00BA3949" w:rsidRDefault="008D759E" w:rsidP="005458DB">
            <w:pPr>
              <w:spacing w:line="240" w:lineRule="auto"/>
              <w:ind w:firstLine="0"/>
              <w:jc w:val="left"/>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 </w:t>
            </w:r>
          </w:p>
        </w:tc>
        <w:tc>
          <w:tcPr>
            <w:tcW w:w="1002" w:type="dxa"/>
            <w:tcBorders>
              <w:top w:val="nil"/>
              <w:left w:val="nil"/>
              <w:bottom w:val="single" w:sz="8" w:space="0" w:color="auto"/>
              <w:right w:val="single" w:sz="8" w:space="0" w:color="auto"/>
            </w:tcBorders>
            <w:shd w:val="clear" w:color="000000" w:fill="FFFFFF"/>
            <w:noWrap/>
            <w:vAlign w:val="center"/>
            <w:hideMark/>
          </w:tcPr>
          <w:p w14:paraId="10D7F185" w14:textId="77777777" w:rsidR="008D759E" w:rsidRPr="00BA3949" w:rsidRDefault="008D759E" w:rsidP="005458DB">
            <w:pPr>
              <w:spacing w:line="240" w:lineRule="auto"/>
              <w:ind w:firstLine="0"/>
              <w:jc w:val="left"/>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 </w:t>
            </w:r>
          </w:p>
        </w:tc>
        <w:tc>
          <w:tcPr>
            <w:tcW w:w="850" w:type="dxa"/>
            <w:tcBorders>
              <w:top w:val="nil"/>
              <w:left w:val="nil"/>
              <w:bottom w:val="single" w:sz="8" w:space="0" w:color="auto"/>
              <w:right w:val="single" w:sz="8" w:space="0" w:color="auto"/>
            </w:tcBorders>
            <w:shd w:val="clear" w:color="000000" w:fill="FFFFFF"/>
            <w:noWrap/>
            <w:vAlign w:val="center"/>
            <w:hideMark/>
          </w:tcPr>
          <w:p w14:paraId="47592C3F" w14:textId="77777777" w:rsidR="008D759E" w:rsidRPr="00BA3949" w:rsidRDefault="008D759E" w:rsidP="005458DB">
            <w:pPr>
              <w:spacing w:line="240" w:lineRule="auto"/>
              <w:ind w:firstLine="0"/>
              <w:jc w:val="right"/>
              <w:rPr>
                <w:rFonts w:ascii="Times New Roman" w:eastAsia="Times New Roman" w:hAnsi="Times New Roman"/>
                <w:b/>
                <w:bCs/>
                <w:i/>
                <w:iCs/>
                <w:sz w:val="18"/>
                <w:szCs w:val="18"/>
              </w:rPr>
            </w:pPr>
            <w:r w:rsidRPr="00BA3949">
              <w:rPr>
                <w:rFonts w:ascii="Times New Roman" w:eastAsia="Times New Roman" w:hAnsi="Times New Roman"/>
                <w:b/>
                <w:bCs/>
                <w:i/>
                <w:iCs/>
                <w:sz w:val="18"/>
                <w:szCs w:val="18"/>
              </w:rPr>
              <w:t>4793</w:t>
            </w:r>
          </w:p>
        </w:tc>
        <w:tc>
          <w:tcPr>
            <w:tcW w:w="891" w:type="dxa"/>
            <w:vAlign w:val="center"/>
            <w:hideMark/>
          </w:tcPr>
          <w:p w14:paraId="430337D1" w14:textId="77777777" w:rsidR="008D759E" w:rsidRPr="00BA3949" w:rsidRDefault="008D759E" w:rsidP="005458DB">
            <w:pPr>
              <w:spacing w:line="240" w:lineRule="auto"/>
              <w:ind w:firstLine="0"/>
              <w:jc w:val="left"/>
              <w:rPr>
                <w:rFonts w:ascii="Times New Roman" w:eastAsia="Times New Roman" w:hAnsi="Times New Roman"/>
                <w:sz w:val="18"/>
                <w:szCs w:val="18"/>
              </w:rPr>
            </w:pPr>
          </w:p>
        </w:tc>
      </w:tr>
    </w:tbl>
    <w:p w14:paraId="5E2B377F" w14:textId="5426C4B4" w:rsidR="00721EDD" w:rsidRPr="00BA3949" w:rsidRDefault="00721EDD" w:rsidP="00831947">
      <w:pPr>
        <w:widowControl w:val="0"/>
        <w:spacing w:line="288" w:lineRule="auto"/>
        <w:ind w:firstLine="426"/>
        <w:rPr>
          <w:rFonts w:ascii="Times New Roman" w:eastAsia="Times New Roman" w:hAnsi="Times New Roman"/>
          <w:sz w:val="26"/>
          <w:szCs w:val="26"/>
        </w:rPr>
      </w:pPr>
      <w:r w:rsidRPr="00BA3949">
        <w:rPr>
          <w:rFonts w:ascii="Times New Roman" w:eastAsia="Times New Roman" w:hAnsi="Times New Roman"/>
          <w:sz w:val="26"/>
          <w:szCs w:val="26"/>
          <w:lang w:val="vi-VN"/>
        </w:rPr>
        <w:t xml:space="preserve">- Tổng lưu lượng nước thải sinh hoạt </w:t>
      </w:r>
      <w:r w:rsidRPr="00BA3949">
        <w:rPr>
          <w:rFonts w:ascii="Times New Roman" w:eastAsia="Times New Roman" w:hAnsi="Times New Roman"/>
          <w:sz w:val="26"/>
          <w:szCs w:val="26"/>
        </w:rPr>
        <w:t xml:space="preserve">đô thị năm 2030 là </w:t>
      </w:r>
      <w:r w:rsidRPr="00BA3949">
        <w:rPr>
          <w:rFonts w:ascii="Times New Roman" w:eastAsia="Times New Roman" w:hAnsi="Times New Roman"/>
          <w:sz w:val="26"/>
          <w:szCs w:val="26"/>
          <w:lang w:val="vi-VN"/>
        </w:rPr>
        <w:t xml:space="preserve"> khoảng </w:t>
      </w:r>
      <w:r w:rsidR="008D759E" w:rsidRPr="00BA3949">
        <w:rPr>
          <w:rFonts w:ascii="Times New Roman" w:eastAsia="Times New Roman" w:hAnsi="Times New Roman"/>
          <w:sz w:val="26"/>
          <w:szCs w:val="26"/>
        </w:rPr>
        <w:t>4</w:t>
      </w:r>
      <w:r w:rsidRPr="00BA3949">
        <w:rPr>
          <w:rFonts w:ascii="Times New Roman" w:eastAsia="Times New Roman" w:hAnsi="Times New Roman"/>
          <w:sz w:val="26"/>
          <w:szCs w:val="26"/>
        </w:rPr>
        <w:t>.</w:t>
      </w:r>
      <w:r w:rsidR="008D759E" w:rsidRPr="00BA3949">
        <w:rPr>
          <w:rFonts w:ascii="Times New Roman" w:eastAsia="Times New Roman" w:hAnsi="Times New Roman"/>
          <w:sz w:val="26"/>
          <w:szCs w:val="26"/>
        </w:rPr>
        <w:t>367</w:t>
      </w:r>
      <w:r w:rsidRPr="00BA3949">
        <w:rPr>
          <w:rFonts w:ascii="Times New Roman" w:eastAsia="Times New Roman" w:hAnsi="Times New Roman"/>
          <w:sz w:val="26"/>
          <w:szCs w:val="26"/>
          <w:lang w:val="vi-VN"/>
        </w:rPr>
        <w:t>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/ngày đêm</w:t>
      </w:r>
      <w:r w:rsidRPr="00BA3949">
        <w:rPr>
          <w:rFonts w:ascii="Times New Roman" w:eastAsia="Times New Roman" w:hAnsi="Times New Roman"/>
          <w:sz w:val="26"/>
          <w:szCs w:val="26"/>
        </w:rPr>
        <w:t xml:space="preserve">, năm 2045 là </w:t>
      </w:r>
      <w:r w:rsidR="008D759E" w:rsidRPr="00BA3949">
        <w:rPr>
          <w:rFonts w:ascii="Times New Roman" w:eastAsia="Times New Roman" w:hAnsi="Times New Roman"/>
          <w:sz w:val="26"/>
          <w:szCs w:val="26"/>
        </w:rPr>
        <w:t>11</w:t>
      </w:r>
      <w:r w:rsidRPr="00BA3949">
        <w:rPr>
          <w:rFonts w:ascii="Times New Roman" w:eastAsia="Times New Roman" w:hAnsi="Times New Roman"/>
          <w:sz w:val="26"/>
          <w:szCs w:val="26"/>
        </w:rPr>
        <w:t>.</w:t>
      </w:r>
      <w:r w:rsidR="008D759E" w:rsidRPr="00BA3949">
        <w:rPr>
          <w:rFonts w:ascii="Times New Roman" w:eastAsia="Times New Roman" w:hAnsi="Times New Roman"/>
          <w:sz w:val="26"/>
          <w:szCs w:val="26"/>
        </w:rPr>
        <w:t>736</w:t>
      </w:r>
      <w:r w:rsidRPr="00BA3949">
        <w:rPr>
          <w:rFonts w:ascii="Times New Roman" w:eastAsia="Times New Roman" w:hAnsi="Times New Roman"/>
          <w:sz w:val="26"/>
          <w:szCs w:val="26"/>
        </w:rPr>
        <w:t>m</w:t>
      </w:r>
      <w:r w:rsidRPr="00BA3949">
        <w:rPr>
          <w:rFonts w:ascii="Times New Roman" w:eastAsia="Times New Roman" w:hAnsi="Times New Roman"/>
          <w:sz w:val="26"/>
          <w:szCs w:val="26"/>
          <w:vertAlign w:val="superscript"/>
        </w:rPr>
        <w:t>3</w:t>
      </w:r>
      <w:r w:rsidRPr="00BA3949">
        <w:rPr>
          <w:rFonts w:ascii="Times New Roman" w:eastAsia="Times New Roman" w:hAnsi="Times New Roman"/>
          <w:sz w:val="26"/>
          <w:szCs w:val="26"/>
        </w:rPr>
        <w:t xml:space="preserve">/ngđ. </w:t>
      </w:r>
    </w:p>
    <w:p w14:paraId="3AFCDABB" w14:textId="5129CC6C" w:rsidR="00721EDD" w:rsidRPr="00BA3949" w:rsidRDefault="00721EDD" w:rsidP="00831947">
      <w:pPr>
        <w:widowControl w:val="0"/>
        <w:spacing w:line="288" w:lineRule="auto"/>
        <w:ind w:firstLine="426"/>
        <w:rPr>
          <w:rFonts w:ascii="Times New Roman" w:eastAsia="Times New Roman" w:hAnsi="Times New Roman"/>
          <w:sz w:val="26"/>
          <w:szCs w:val="26"/>
        </w:rPr>
      </w:pPr>
      <w:r w:rsidRPr="00BA3949">
        <w:rPr>
          <w:rFonts w:ascii="Times New Roman" w:eastAsia="Times New Roman" w:hAnsi="Times New Roman"/>
          <w:sz w:val="26"/>
          <w:szCs w:val="26"/>
          <w:lang w:val="vi-VN"/>
        </w:rPr>
        <w:t xml:space="preserve">- Tổng lưu lượng nước thải sinh hoạt </w:t>
      </w:r>
      <w:r w:rsidRPr="00BA3949">
        <w:rPr>
          <w:rFonts w:ascii="Times New Roman" w:eastAsia="Times New Roman" w:hAnsi="Times New Roman"/>
          <w:sz w:val="26"/>
          <w:szCs w:val="26"/>
        </w:rPr>
        <w:t xml:space="preserve">nông thôn năm 2030 là </w:t>
      </w:r>
      <w:r w:rsidRPr="00BA3949">
        <w:rPr>
          <w:rFonts w:ascii="Times New Roman" w:eastAsia="Times New Roman" w:hAnsi="Times New Roman"/>
          <w:sz w:val="26"/>
          <w:szCs w:val="26"/>
          <w:lang w:val="vi-VN"/>
        </w:rPr>
        <w:t xml:space="preserve"> khoảng </w:t>
      </w:r>
      <w:r w:rsidR="008D759E" w:rsidRPr="00BA3949">
        <w:rPr>
          <w:rFonts w:ascii="Times New Roman" w:eastAsia="Times New Roman" w:hAnsi="Times New Roman"/>
          <w:sz w:val="26"/>
          <w:szCs w:val="26"/>
        </w:rPr>
        <w:t>2</w:t>
      </w:r>
      <w:r w:rsidRPr="00BA3949">
        <w:rPr>
          <w:rFonts w:ascii="Times New Roman" w:eastAsia="Times New Roman" w:hAnsi="Times New Roman"/>
          <w:sz w:val="26"/>
          <w:szCs w:val="26"/>
        </w:rPr>
        <w:t>.</w:t>
      </w:r>
      <w:r w:rsidR="008D759E" w:rsidRPr="00BA3949">
        <w:rPr>
          <w:rFonts w:ascii="Times New Roman" w:eastAsia="Times New Roman" w:hAnsi="Times New Roman"/>
          <w:sz w:val="26"/>
          <w:szCs w:val="26"/>
        </w:rPr>
        <w:t>823</w:t>
      </w:r>
      <w:r w:rsidRPr="00BA3949">
        <w:rPr>
          <w:rFonts w:ascii="Times New Roman" w:eastAsia="Times New Roman" w:hAnsi="Times New Roman"/>
          <w:sz w:val="26"/>
          <w:szCs w:val="26"/>
          <w:lang w:val="vi-VN"/>
        </w:rPr>
        <w:t>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/ngày đêm</w:t>
      </w:r>
      <w:r w:rsidRPr="00BA3949">
        <w:rPr>
          <w:rFonts w:ascii="Times New Roman" w:eastAsia="Times New Roman" w:hAnsi="Times New Roman"/>
          <w:sz w:val="26"/>
          <w:szCs w:val="26"/>
        </w:rPr>
        <w:t xml:space="preserve">, năm 2045 là </w:t>
      </w:r>
      <w:r w:rsidR="008D759E" w:rsidRPr="00BA3949">
        <w:rPr>
          <w:rFonts w:ascii="Times New Roman" w:eastAsia="Times New Roman" w:hAnsi="Times New Roman"/>
          <w:sz w:val="26"/>
          <w:szCs w:val="26"/>
        </w:rPr>
        <w:t>4</w:t>
      </w:r>
      <w:r w:rsidRPr="00BA3949">
        <w:rPr>
          <w:rFonts w:ascii="Times New Roman" w:eastAsia="Times New Roman" w:hAnsi="Times New Roman"/>
          <w:sz w:val="26"/>
          <w:szCs w:val="26"/>
        </w:rPr>
        <w:t>.</w:t>
      </w:r>
      <w:r w:rsidR="008D759E" w:rsidRPr="00BA3949">
        <w:rPr>
          <w:rFonts w:ascii="Times New Roman" w:eastAsia="Times New Roman" w:hAnsi="Times New Roman"/>
          <w:sz w:val="26"/>
          <w:szCs w:val="26"/>
        </w:rPr>
        <w:t>793</w:t>
      </w:r>
      <w:r w:rsidRPr="00BA3949">
        <w:rPr>
          <w:rFonts w:ascii="Times New Roman" w:eastAsia="Times New Roman" w:hAnsi="Times New Roman"/>
          <w:sz w:val="26"/>
          <w:szCs w:val="26"/>
        </w:rPr>
        <w:t>m</w:t>
      </w:r>
      <w:r w:rsidRPr="00BA3949">
        <w:rPr>
          <w:rFonts w:ascii="Times New Roman" w:eastAsia="Times New Roman" w:hAnsi="Times New Roman"/>
          <w:sz w:val="26"/>
          <w:szCs w:val="26"/>
          <w:vertAlign w:val="superscript"/>
        </w:rPr>
        <w:t>3</w:t>
      </w:r>
      <w:r w:rsidRPr="00BA3949">
        <w:rPr>
          <w:rFonts w:ascii="Times New Roman" w:eastAsia="Times New Roman" w:hAnsi="Times New Roman"/>
          <w:sz w:val="26"/>
          <w:szCs w:val="26"/>
        </w:rPr>
        <w:t xml:space="preserve">/ngđ. </w:t>
      </w:r>
    </w:p>
    <w:p w14:paraId="0F66FBD4" w14:textId="77777777" w:rsidR="00A62745" w:rsidRPr="00BA3949" w:rsidRDefault="0029044C"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b</w:t>
      </w:r>
      <w:r w:rsidR="00A62745" w:rsidRPr="00BA3949">
        <w:rPr>
          <w:rFonts w:ascii="Times New Roman" w:eastAsia="Times New Roman" w:hAnsi="Times New Roman"/>
          <w:b/>
          <w:i/>
          <w:sz w:val="26"/>
          <w:szCs w:val="26"/>
          <w:lang w:val="vi-VN"/>
        </w:rPr>
        <w:t>. Dự báo khối lượng chất thải rắn sinh hoạt toàn huyện</w:t>
      </w:r>
    </w:p>
    <w:p w14:paraId="7CD7A53D" w14:textId="226497CD" w:rsidR="00A62745" w:rsidRPr="00BA3949" w:rsidRDefault="000F51A1" w:rsidP="00831947">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1927" w:name="_Toc82402811"/>
      <w:bookmarkStart w:id="1928" w:name="_Toc96893428"/>
      <w:bookmarkStart w:id="1929" w:name="_Toc100733952"/>
      <w:bookmarkStart w:id="1930" w:name="_Toc100735615"/>
      <w:bookmarkStart w:id="1931" w:name="_Toc112655205"/>
      <w:bookmarkStart w:id="1932" w:name="_Toc137379580"/>
      <w:bookmarkStart w:id="1933" w:name="_Toc152503186"/>
      <w:bookmarkStart w:id="1934" w:name="_Toc152787395"/>
      <w:bookmarkStart w:id="1935" w:name="_Toc152833586"/>
      <w:bookmarkStart w:id="1936" w:name="_Toc152860717"/>
      <w:bookmarkStart w:id="1937" w:name="_Toc152861328"/>
      <w:bookmarkStart w:id="1938" w:name="_Toc152861756"/>
      <w:bookmarkStart w:id="1939" w:name="_Toc161693971"/>
      <w:bookmarkStart w:id="1940" w:name="_Toc162853314"/>
      <w:bookmarkStart w:id="1941" w:name="_Toc162854332"/>
      <w:bookmarkStart w:id="1942" w:name="_Toc163998736"/>
      <w:r w:rsidRPr="00BA3949">
        <w:rPr>
          <w:rFonts w:ascii="Times New Roman" w:eastAsia="Times New Roman" w:hAnsi="Times New Roman"/>
          <w:bCs/>
          <w:i/>
          <w:iCs/>
          <w:sz w:val="26"/>
          <w:szCs w:val="26"/>
          <w:lang w:val="nb-NO" w:eastAsia="vi-VN"/>
        </w:rPr>
        <w:t>Bảng 4</w:t>
      </w:r>
      <w:r w:rsidR="00135513" w:rsidRPr="00BA3949">
        <w:rPr>
          <w:rFonts w:ascii="Times New Roman" w:eastAsia="Times New Roman" w:hAnsi="Times New Roman"/>
          <w:bCs/>
          <w:i/>
          <w:iCs/>
          <w:sz w:val="26"/>
          <w:szCs w:val="26"/>
          <w:lang w:val="nb-NO" w:eastAsia="vi-VN"/>
        </w:rPr>
        <w:t>6</w:t>
      </w:r>
      <w:r w:rsidR="00A62745" w:rsidRPr="00BA3949">
        <w:rPr>
          <w:rFonts w:ascii="Times New Roman" w:eastAsia="Times New Roman" w:hAnsi="Times New Roman"/>
          <w:bCs/>
          <w:i/>
          <w:iCs/>
          <w:sz w:val="26"/>
          <w:szCs w:val="26"/>
          <w:lang w:val="nb-NO" w:eastAsia="vi-VN"/>
        </w:rPr>
        <w:t>: Dự báo khối lượng chất thải rắn sinh hoạt phát sinh trên địa bàn huyện</w:t>
      </w:r>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p>
    <w:tbl>
      <w:tblPr>
        <w:tblW w:w="5081" w:type="pct"/>
        <w:tblLook w:val="04A0" w:firstRow="1" w:lastRow="0" w:firstColumn="1" w:lastColumn="0" w:noHBand="0" w:noVBand="1"/>
      </w:tblPr>
      <w:tblGrid>
        <w:gridCol w:w="693"/>
        <w:gridCol w:w="3301"/>
        <w:gridCol w:w="1693"/>
        <w:gridCol w:w="1125"/>
        <w:gridCol w:w="1087"/>
        <w:gridCol w:w="1310"/>
      </w:tblGrid>
      <w:tr w:rsidR="00BA3949" w:rsidRPr="00BA3949" w14:paraId="4752B14C" w14:textId="77777777" w:rsidTr="00B76CC5">
        <w:trPr>
          <w:trHeight w:val="1091"/>
          <w:tblHeader/>
        </w:trPr>
        <w:tc>
          <w:tcPr>
            <w:tcW w:w="37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7192B2" w14:textId="77777777" w:rsidR="008D759E" w:rsidRPr="00BA3949" w:rsidRDefault="008D759E" w:rsidP="005458DB">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TT</w:t>
            </w:r>
          </w:p>
        </w:tc>
        <w:tc>
          <w:tcPr>
            <w:tcW w:w="17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15A543" w14:textId="77777777" w:rsidR="008D759E" w:rsidRPr="00BA3949" w:rsidRDefault="008D759E" w:rsidP="005458DB">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Tên đơn vị hành chính</w:t>
            </w:r>
          </w:p>
        </w:tc>
        <w:tc>
          <w:tcPr>
            <w:tcW w:w="91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06F0B4" w14:textId="77777777" w:rsidR="008D759E" w:rsidRPr="00BA3949" w:rsidRDefault="008D759E" w:rsidP="005458DB">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Dân số dự báo</w:t>
            </w:r>
          </w:p>
          <w:p w14:paraId="6D71B2B6" w14:textId="469FFB3F" w:rsidR="008D759E" w:rsidRPr="00BA3949" w:rsidRDefault="008D759E" w:rsidP="008D759E">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2045 (người)</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E1D2E0" w14:textId="77777777" w:rsidR="008D759E" w:rsidRPr="00BA3949" w:rsidRDefault="008D759E" w:rsidP="005458DB">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lang w:val="en-GB"/>
              </w:rPr>
              <w:t>Tiêu chuẩn</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639E70" w14:textId="77777777" w:rsidR="008D759E" w:rsidRPr="00BA3949" w:rsidRDefault="008D759E" w:rsidP="005458DB">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Đơn vị</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C1F7F7" w14:textId="77777777" w:rsidR="008D759E" w:rsidRPr="00BA3949" w:rsidRDefault="008D759E" w:rsidP="005458DB">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lang w:val="en-GB"/>
              </w:rPr>
              <w:t>Lượng thải (tấn/ngđ)</w:t>
            </w:r>
          </w:p>
        </w:tc>
      </w:tr>
      <w:tr w:rsidR="00BA3949" w:rsidRPr="00BA3949" w14:paraId="6A03FFAF" w14:textId="77777777" w:rsidTr="00B76CC5">
        <w:trPr>
          <w:trHeight w:val="402"/>
        </w:trPr>
        <w:tc>
          <w:tcPr>
            <w:tcW w:w="376" w:type="pct"/>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5A027EF3"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1792" w:type="pct"/>
            <w:tcBorders>
              <w:top w:val="single" w:sz="4" w:space="0" w:color="auto"/>
              <w:left w:val="nil"/>
              <w:bottom w:val="single" w:sz="8" w:space="0" w:color="auto"/>
              <w:right w:val="single" w:sz="8" w:space="0" w:color="auto"/>
            </w:tcBorders>
            <w:shd w:val="clear" w:color="auto" w:fill="auto"/>
            <w:noWrap/>
            <w:vAlign w:val="center"/>
            <w:hideMark/>
          </w:tcPr>
          <w:p w14:paraId="2CCD23D1"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Đô thị Than Uyên</w:t>
            </w:r>
          </w:p>
        </w:tc>
        <w:tc>
          <w:tcPr>
            <w:tcW w:w="919" w:type="pct"/>
            <w:tcBorders>
              <w:top w:val="single" w:sz="4" w:space="0" w:color="auto"/>
              <w:left w:val="nil"/>
              <w:bottom w:val="single" w:sz="8" w:space="0" w:color="auto"/>
              <w:right w:val="single" w:sz="8" w:space="0" w:color="auto"/>
            </w:tcBorders>
            <w:shd w:val="clear" w:color="auto" w:fill="auto"/>
            <w:noWrap/>
            <w:vAlign w:val="center"/>
            <w:hideMark/>
          </w:tcPr>
          <w:p w14:paraId="54E3E636"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45.000</w:t>
            </w:r>
          </w:p>
        </w:tc>
        <w:tc>
          <w:tcPr>
            <w:tcW w:w="611" w:type="pct"/>
            <w:tcBorders>
              <w:top w:val="single" w:sz="4" w:space="0" w:color="auto"/>
              <w:left w:val="nil"/>
              <w:bottom w:val="single" w:sz="8" w:space="0" w:color="auto"/>
              <w:right w:val="single" w:sz="8" w:space="0" w:color="auto"/>
            </w:tcBorders>
            <w:shd w:val="clear" w:color="auto" w:fill="auto"/>
            <w:noWrap/>
            <w:vAlign w:val="center"/>
            <w:hideMark/>
          </w:tcPr>
          <w:p w14:paraId="460384ED"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590" w:type="pct"/>
            <w:tcBorders>
              <w:top w:val="single" w:sz="4" w:space="0" w:color="auto"/>
              <w:left w:val="nil"/>
              <w:bottom w:val="single" w:sz="8" w:space="0" w:color="auto"/>
              <w:right w:val="single" w:sz="8" w:space="0" w:color="auto"/>
            </w:tcBorders>
            <w:shd w:val="clear" w:color="auto" w:fill="auto"/>
            <w:noWrap/>
            <w:vAlign w:val="center"/>
            <w:hideMark/>
          </w:tcPr>
          <w:p w14:paraId="100F53BD"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single" w:sz="4" w:space="0" w:color="auto"/>
              <w:left w:val="nil"/>
              <w:bottom w:val="single" w:sz="8" w:space="0" w:color="auto"/>
              <w:right w:val="single" w:sz="8" w:space="0" w:color="auto"/>
            </w:tcBorders>
            <w:shd w:val="clear" w:color="auto" w:fill="auto"/>
            <w:noWrap/>
            <w:vAlign w:val="center"/>
            <w:hideMark/>
          </w:tcPr>
          <w:p w14:paraId="370C32C2"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5,0</w:t>
            </w:r>
          </w:p>
        </w:tc>
      </w:tr>
      <w:tr w:rsidR="00BA3949" w:rsidRPr="00BA3949" w14:paraId="642B0245" w14:textId="77777777" w:rsidTr="00B76CC5">
        <w:trPr>
          <w:trHeight w:val="402"/>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3674DA28"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1792" w:type="pct"/>
            <w:tcBorders>
              <w:top w:val="nil"/>
              <w:left w:val="nil"/>
              <w:bottom w:val="single" w:sz="8" w:space="0" w:color="auto"/>
              <w:right w:val="single" w:sz="8" w:space="0" w:color="auto"/>
            </w:tcBorders>
            <w:shd w:val="clear" w:color="auto" w:fill="auto"/>
            <w:noWrap/>
            <w:vAlign w:val="center"/>
            <w:hideMark/>
          </w:tcPr>
          <w:p w14:paraId="3BE1F47E"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Đô thị Phúc Than</w:t>
            </w:r>
          </w:p>
        </w:tc>
        <w:tc>
          <w:tcPr>
            <w:tcW w:w="919" w:type="pct"/>
            <w:tcBorders>
              <w:top w:val="nil"/>
              <w:left w:val="nil"/>
              <w:bottom w:val="single" w:sz="8" w:space="0" w:color="auto"/>
              <w:right w:val="single" w:sz="8" w:space="0" w:color="auto"/>
            </w:tcBorders>
            <w:shd w:val="clear" w:color="auto" w:fill="auto"/>
            <w:noWrap/>
            <w:vAlign w:val="center"/>
            <w:hideMark/>
          </w:tcPr>
          <w:p w14:paraId="666D55F2"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21.500</w:t>
            </w:r>
          </w:p>
        </w:tc>
        <w:tc>
          <w:tcPr>
            <w:tcW w:w="611" w:type="pct"/>
            <w:tcBorders>
              <w:top w:val="nil"/>
              <w:left w:val="nil"/>
              <w:bottom w:val="single" w:sz="8" w:space="0" w:color="auto"/>
              <w:right w:val="single" w:sz="8" w:space="0" w:color="auto"/>
            </w:tcBorders>
            <w:shd w:val="clear" w:color="auto" w:fill="auto"/>
            <w:noWrap/>
            <w:vAlign w:val="center"/>
            <w:hideMark/>
          </w:tcPr>
          <w:p w14:paraId="0B870C65"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590" w:type="pct"/>
            <w:tcBorders>
              <w:top w:val="nil"/>
              <w:left w:val="nil"/>
              <w:bottom w:val="single" w:sz="8" w:space="0" w:color="auto"/>
              <w:right w:val="single" w:sz="8" w:space="0" w:color="auto"/>
            </w:tcBorders>
            <w:shd w:val="clear" w:color="auto" w:fill="auto"/>
            <w:noWrap/>
            <w:vAlign w:val="center"/>
            <w:hideMark/>
          </w:tcPr>
          <w:p w14:paraId="56F32C3F"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49F55782"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2,4</w:t>
            </w:r>
          </w:p>
        </w:tc>
      </w:tr>
      <w:tr w:rsidR="00BA3949" w:rsidRPr="00BA3949" w14:paraId="52EC421D" w14:textId="77777777" w:rsidTr="00B76CC5">
        <w:trPr>
          <w:trHeight w:val="402"/>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61030E6B"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1792" w:type="pct"/>
            <w:tcBorders>
              <w:top w:val="nil"/>
              <w:left w:val="nil"/>
              <w:bottom w:val="single" w:sz="8" w:space="0" w:color="auto"/>
              <w:right w:val="single" w:sz="8" w:space="0" w:color="auto"/>
            </w:tcBorders>
            <w:shd w:val="clear" w:color="auto" w:fill="auto"/>
            <w:noWrap/>
            <w:vAlign w:val="center"/>
            <w:hideMark/>
          </w:tcPr>
          <w:p w14:paraId="4D4D1AA7"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 xml:space="preserve">Xã Mường Than </w:t>
            </w:r>
          </w:p>
        </w:tc>
        <w:tc>
          <w:tcPr>
            <w:tcW w:w="919" w:type="pct"/>
            <w:tcBorders>
              <w:top w:val="nil"/>
              <w:left w:val="nil"/>
              <w:bottom w:val="single" w:sz="8" w:space="0" w:color="auto"/>
              <w:right w:val="single" w:sz="8" w:space="0" w:color="auto"/>
            </w:tcBorders>
            <w:shd w:val="clear" w:color="auto" w:fill="auto"/>
            <w:noWrap/>
            <w:vAlign w:val="center"/>
            <w:hideMark/>
          </w:tcPr>
          <w:p w14:paraId="22045535"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6.100</w:t>
            </w:r>
          </w:p>
        </w:tc>
        <w:tc>
          <w:tcPr>
            <w:tcW w:w="611" w:type="pct"/>
            <w:tcBorders>
              <w:top w:val="nil"/>
              <w:left w:val="nil"/>
              <w:bottom w:val="single" w:sz="8" w:space="0" w:color="auto"/>
              <w:right w:val="single" w:sz="8" w:space="0" w:color="auto"/>
            </w:tcBorders>
            <w:shd w:val="clear" w:color="auto" w:fill="auto"/>
            <w:noWrap/>
            <w:vAlign w:val="center"/>
            <w:hideMark/>
          </w:tcPr>
          <w:p w14:paraId="1B45923F"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0,7</w:t>
            </w:r>
          </w:p>
        </w:tc>
        <w:tc>
          <w:tcPr>
            <w:tcW w:w="590" w:type="pct"/>
            <w:tcBorders>
              <w:top w:val="nil"/>
              <w:left w:val="nil"/>
              <w:bottom w:val="single" w:sz="8" w:space="0" w:color="auto"/>
              <w:right w:val="single" w:sz="8" w:space="0" w:color="auto"/>
            </w:tcBorders>
            <w:shd w:val="clear" w:color="auto" w:fill="auto"/>
            <w:noWrap/>
            <w:vAlign w:val="center"/>
            <w:hideMark/>
          </w:tcPr>
          <w:p w14:paraId="57083302"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7099AF70"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0,4</w:t>
            </w:r>
          </w:p>
        </w:tc>
      </w:tr>
      <w:tr w:rsidR="00BA3949" w:rsidRPr="00BA3949" w14:paraId="2BB375B8" w14:textId="77777777" w:rsidTr="00B76CC5">
        <w:trPr>
          <w:trHeight w:val="402"/>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4CB13810"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w:t>
            </w:r>
          </w:p>
        </w:tc>
        <w:tc>
          <w:tcPr>
            <w:tcW w:w="1792" w:type="pct"/>
            <w:tcBorders>
              <w:top w:val="nil"/>
              <w:left w:val="nil"/>
              <w:bottom w:val="single" w:sz="8" w:space="0" w:color="auto"/>
              <w:right w:val="single" w:sz="8" w:space="0" w:color="auto"/>
            </w:tcBorders>
            <w:shd w:val="clear" w:color="auto" w:fill="auto"/>
            <w:noWrap/>
            <w:vAlign w:val="center"/>
            <w:hideMark/>
          </w:tcPr>
          <w:p w14:paraId="45C09C5F"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Mường Mít</w:t>
            </w:r>
          </w:p>
        </w:tc>
        <w:tc>
          <w:tcPr>
            <w:tcW w:w="919" w:type="pct"/>
            <w:tcBorders>
              <w:top w:val="nil"/>
              <w:left w:val="nil"/>
              <w:bottom w:val="single" w:sz="8" w:space="0" w:color="auto"/>
              <w:right w:val="single" w:sz="8" w:space="0" w:color="auto"/>
            </w:tcBorders>
            <w:shd w:val="clear" w:color="auto" w:fill="auto"/>
            <w:noWrap/>
            <w:vAlign w:val="center"/>
            <w:hideMark/>
          </w:tcPr>
          <w:p w14:paraId="093BCB32"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3.200</w:t>
            </w:r>
          </w:p>
        </w:tc>
        <w:tc>
          <w:tcPr>
            <w:tcW w:w="611" w:type="pct"/>
            <w:tcBorders>
              <w:top w:val="nil"/>
              <w:left w:val="nil"/>
              <w:bottom w:val="single" w:sz="8" w:space="0" w:color="auto"/>
              <w:right w:val="single" w:sz="8" w:space="0" w:color="auto"/>
            </w:tcBorders>
            <w:shd w:val="clear" w:color="auto" w:fill="auto"/>
            <w:noWrap/>
            <w:vAlign w:val="center"/>
            <w:hideMark/>
          </w:tcPr>
          <w:p w14:paraId="55EEF91B"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0,7</w:t>
            </w:r>
          </w:p>
        </w:tc>
        <w:tc>
          <w:tcPr>
            <w:tcW w:w="590" w:type="pct"/>
            <w:tcBorders>
              <w:top w:val="nil"/>
              <w:left w:val="nil"/>
              <w:bottom w:val="single" w:sz="8" w:space="0" w:color="auto"/>
              <w:right w:val="single" w:sz="8" w:space="0" w:color="auto"/>
            </w:tcBorders>
            <w:shd w:val="clear" w:color="auto" w:fill="auto"/>
            <w:noWrap/>
            <w:vAlign w:val="center"/>
            <w:hideMark/>
          </w:tcPr>
          <w:p w14:paraId="4BD766A3"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21894F49"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0,2</w:t>
            </w:r>
          </w:p>
        </w:tc>
      </w:tr>
      <w:tr w:rsidR="00BA3949" w:rsidRPr="00BA3949" w14:paraId="5519F3CC" w14:textId="77777777" w:rsidTr="00B76CC5">
        <w:trPr>
          <w:trHeight w:val="402"/>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1EB7D14A"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1792" w:type="pct"/>
            <w:tcBorders>
              <w:top w:val="nil"/>
              <w:left w:val="nil"/>
              <w:bottom w:val="single" w:sz="8" w:space="0" w:color="auto"/>
              <w:right w:val="single" w:sz="8" w:space="0" w:color="auto"/>
            </w:tcBorders>
            <w:shd w:val="clear" w:color="auto" w:fill="auto"/>
            <w:noWrap/>
            <w:vAlign w:val="center"/>
            <w:hideMark/>
          </w:tcPr>
          <w:p w14:paraId="0CE4B544"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Mường Cang</w:t>
            </w:r>
          </w:p>
        </w:tc>
        <w:tc>
          <w:tcPr>
            <w:tcW w:w="919" w:type="pct"/>
            <w:tcBorders>
              <w:top w:val="nil"/>
              <w:left w:val="nil"/>
              <w:bottom w:val="single" w:sz="8" w:space="0" w:color="auto"/>
              <w:right w:val="single" w:sz="8" w:space="0" w:color="auto"/>
            </w:tcBorders>
            <w:shd w:val="clear" w:color="auto" w:fill="auto"/>
            <w:noWrap/>
            <w:vAlign w:val="center"/>
            <w:hideMark/>
          </w:tcPr>
          <w:p w14:paraId="3D0A99B7"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4.600</w:t>
            </w:r>
          </w:p>
        </w:tc>
        <w:tc>
          <w:tcPr>
            <w:tcW w:w="611" w:type="pct"/>
            <w:tcBorders>
              <w:top w:val="nil"/>
              <w:left w:val="nil"/>
              <w:bottom w:val="single" w:sz="8" w:space="0" w:color="auto"/>
              <w:right w:val="single" w:sz="8" w:space="0" w:color="auto"/>
            </w:tcBorders>
            <w:shd w:val="clear" w:color="auto" w:fill="auto"/>
            <w:noWrap/>
            <w:vAlign w:val="center"/>
            <w:hideMark/>
          </w:tcPr>
          <w:p w14:paraId="5AB7DB2B"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0,7</w:t>
            </w:r>
          </w:p>
        </w:tc>
        <w:tc>
          <w:tcPr>
            <w:tcW w:w="590" w:type="pct"/>
            <w:tcBorders>
              <w:top w:val="nil"/>
              <w:left w:val="nil"/>
              <w:bottom w:val="single" w:sz="8" w:space="0" w:color="auto"/>
              <w:right w:val="single" w:sz="8" w:space="0" w:color="auto"/>
            </w:tcBorders>
            <w:shd w:val="clear" w:color="auto" w:fill="auto"/>
            <w:noWrap/>
            <w:vAlign w:val="center"/>
            <w:hideMark/>
          </w:tcPr>
          <w:p w14:paraId="5A5FEAB8"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2CBC767A"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0,3</w:t>
            </w:r>
          </w:p>
        </w:tc>
      </w:tr>
      <w:tr w:rsidR="00BA3949" w:rsidRPr="00BA3949" w14:paraId="1F846376" w14:textId="77777777" w:rsidTr="00B76CC5">
        <w:trPr>
          <w:trHeight w:val="402"/>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5FAAABE7"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6</w:t>
            </w:r>
          </w:p>
        </w:tc>
        <w:tc>
          <w:tcPr>
            <w:tcW w:w="1792" w:type="pct"/>
            <w:tcBorders>
              <w:top w:val="nil"/>
              <w:left w:val="nil"/>
              <w:bottom w:val="single" w:sz="8" w:space="0" w:color="auto"/>
              <w:right w:val="single" w:sz="8" w:space="0" w:color="auto"/>
            </w:tcBorders>
            <w:shd w:val="clear" w:color="auto" w:fill="auto"/>
            <w:noWrap/>
            <w:vAlign w:val="center"/>
            <w:hideMark/>
          </w:tcPr>
          <w:p w14:paraId="3191B21B"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Hua nà</w:t>
            </w:r>
          </w:p>
        </w:tc>
        <w:tc>
          <w:tcPr>
            <w:tcW w:w="919" w:type="pct"/>
            <w:tcBorders>
              <w:top w:val="nil"/>
              <w:left w:val="nil"/>
              <w:bottom w:val="single" w:sz="8" w:space="0" w:color="auto"/>
              <w:right w:val="single" w:sz="8" w:space="0" w:color="auto"/>
            </w:tcBorders>
            <w:shd w:val="clear" w:color="auto" w:fill="auto"/>
            <w:noWrap/>
            <w:vAlign w:val="center"/>
            <w:hideMark/>
          </w:tcPr>
          <w:p w14:paraId="3D6A92F2"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2.500</w:t>
            </w:r>
          </w:p>
        </w:tc>
        <w:tc>
          <w:tcPr>
            <w:tcW w:w="611" w:type="pct"/>
            <w:tcBorders>
              <w:top w:val="nil"/>
              <w:left w:val="nil"/>
              <w:bottom w:val="single" w:sz="8" w:space="0" w:color="auto"/>
              <w:right w:val="single" w:sz="8" w:space="0" w:color="auto"/>
            </w:tcBorders>
            <w:shd w:val="clear" w:color="auto" w:fill="auto"/>
            <w:noWrap/>
            <w:vAlign w:val="center"/>
            <w:hideMark/>
          </w:tcPr>
          <w:p w14:paraId="3C941F49"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0,7</w:t>
            </w:r>
          </w:p>
        </w:tc>
        <w:tc>
          <w:tcPr>
            <w:tcW w:w="590" w:type="pct"/>
            <w:tcBorders>
              <w:top w:val="nil"/>
              <w:left w:val="nil"/>
              <w:bottom w:val="single" w:sz="8" w:space="0" w:color="auto"/>
              <w:right w:val="single" w:sz="8" w:space="0" w:color="auto"/>
            </w:tcBorders>
            <w:shd w:val="clear" w:color="auto" w:fill="auto"/>
            <w:noWrap/>
            <w:vAlign w:val="center"/>
            <w:hideMark/>
          </w:tcPr>
          <w:p w14:paraId="19811767"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086B82C5"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0,2</w:t>
            </w:r>
          </w:p>
        </w:tc>
      </w:tr>
      <w:tr w:rsidR="00BA3949" w:rsidRPr="00BA3949" w14:paraId="1B118261" w14:textId="77777777" w:rsidTr="00B76CC5">
        <w:trPr>
          <w:trHeight w:val="402"/>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34E85992"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w:t>
            </w:r>
          </w:p>
        </w:tc>
        <w:tc>
          <w:tcPr>
            <w:tcW w:w="1792" w:type="pct"/>
            <w:tcBorders>
              <w:top w:val="nil"/>
              <w:left w:val="nil"/>
              <w:bottom w:val="single" w:sz="8" w:space="0" w:color="auto"/>
              <w:right w:val="single" w:sz="8" w:space="0" w:color="auto"/>
            </w:tcBorders>
            <w:shd w:val="clear" w:color="auto" w:fill="auto"/>
            <w:noWrap/>
            <w:vAlign w:val="center"/>
            <w:hideMark/>
          </w:tcPr>
          <w:p w14:paraId="50C0F640"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Đô thị Mường Kim</w:t>
            </w:r>
          </w:p>
        </w:tc>
        <w:tc>
          <w:tcPr>
            <w:tcW w:w="919" w:type="pct"/>
            <w:tcBorders>
              <w:top w:val="nil"/>
              <w:left w:val="nil"/>
              <w:bottom w:val="single" w:sz="8" w:space="0" w:color="auto"/>
              <w:right w:val="single" w:sz="8" w:space="0" w:color="auto"/>
            </w:tcBorders>
            <w:shd w:val="clear" w:color="auto" w:fill="auto"/>
            <w:noWrap/>
            <w:vAlign w:val="center"/>
            <w:hideMark/>
          </w:tcPr>
          <w:p w14:paraId="15B3E8A4"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15.000</w:t>
            </w:r>
          </w:p>
        </w:tc>
        <w:tc>
          <w:tcPr>
            <w:tcW w:w="611" w:type="pct"/>
            <w:tcBorders>
              <w:top w:val="nil"/>
              <w:left w:val="nil"/>
              <w:bottom w:val="single" w:sz="8" w:space="0" w:color="auto"/>
              <w:right w:val="single" w:sz="8" w:space="0" w:color="auto"/>
            </w:tcBorders>
            <w:shd w:val="clear" w:color="auto" w:fill="auto"/>
            <w:noWrap/>
            <w:vAlign w:val="center"/>
            <w:hideMark/>
          </w:tcPr>
          <w:p w14:paraId="31F0AAEE"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0,7</w:t>
            </w:r>
          </w:p>
        </w:tc>
        <w:tc>
          <w:tcPr>
            <w:tcW w:w="590" w:type="pct"/>
            <w:tcBorders>
              <w:top w:val="nil"/>
              <w:left w:val="nil"/>
              <w:bottom w:val="single" w:sz="8" w:space="0" w:color="auto"/>
              <w:right w:val="single" w:sz="8" w:space="0" w:color="auto"/>
            </w:tcBorders>
            <w:shd w:val="clear" w:color="auto" w:fill="auto"/>
            <w:noWrap/>
            <w:vAlign w:val="center"/>
            <w:hideMark/>
          </w:tcPr>
          <w:p w14:paraId="78DA2DA5"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65161431"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1,1</w:t>
            </w:r>
          </w:p>
        </w:tc>
      </w:tr>
      <w:tr w:rsidR="00BA3949" w:rsidRPr="00BA3949" w14:paraId="641544DC" w14:textId="77777777" w:rsidTr="00B76CC5">
        <w:trPr>
          <w:trHeight w:val="390"/>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09C39045"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w:t>
            </w:r>
          </w:p>
        </w:tc>
        <w:tc>
          <w:tcPr>
            <w:tcW w:w="1792" w:type="pct"/>
            <w:tcBorders>
              <w:top w:val="nil"/>
              <w:left w:val="nil"/>
              <w:bottom w:val="single" w:sz="8" w:space="0" w:color="auto"/>
              <w:right w:val="single" w:sz="8" w:space="0" w:color="auto"/>
            </w:tcBorders>
            <w:shd w:val="clear" w:color="auto" w:fill="auto"/>
            <w:noWrap/>
            <w:vAlign w:val="center"/>
            <w:hideMark/>
          </w:tcPr>
          <w:p w14:paraId="2E82500E"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Ta Gia</w:t>
            </w:r>
          </w:p>
        </w:tc>
        <w:tc>
          <w:tcPr>
            <w:tcW w:w="919" w:type="pct"/>
            <w:tcBorders>
              <w:top w:val="nil"/>
              <w:left w:val="nil"/>
              <w:bottom w:val="single" w:sz="8" w:space="0" w:color="auto"/>
              <w:right w:val="single" w:sz="8" w:space="0" w:color="auto"/>
            </w:tcBorders>
            <w:shd w:val="clear" w:color="auto" w:fill="auto"/>
            <w:noWrap/>
            <w:vAlign w:val="center"/>
            <w:hideMark/>
          </w:tcPr>
          <w:p w14:paraId="5845EA46"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6.600</w:t>
            </w:r>
          </w:p>
        </w:tc>
        <w:tc>
          <w:tcPr>
            <w:tcW w:w="611" w:type="pct"/>
            <w:tcBorders>
              <w:top w:val="nil"/>
              <w:left w:val="nil"/>
              <w:bottom w:val="single" w:sz="8" w:space="0" w:color="auto"/>
              <w:right w:val="single" w:sz="8" w:space="0" w:color="auto"/>
            </w:tcBorders>
            <w:shd w:val="clear" w:color="auto" w:fill="auto"/>
            <w:noWrap/>
            <w:vAlign w:val="center"/>
            <w:hideMark/>
          </w:tcPr>
          <w:p w14:paraId="0D395A52"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0,7</w:t>
            </w:r>
          </w:p>
        </w:tc>
        <w:tc>
          <w:tcPr>
            <w:tcW w:w="590" w:type="pct"/>
            <w:tcBorders>
              <w:top w:val="nil"/>
              <w:left w:val="nil"/>
              <w:bottom w:val="single" w:sz="8" w:space="0" w:color="auto"/>
              <w:right w:val="single" w:sz="8" w:space="0" w:color="auto"/>
            </w:tcBorders>
            <w:shd w:val="clear" w:color="auto" w:fill="auto"/>
            <w:noWrap/>
            <w:vAlign w:val="center"/>
            <w:hideMark/>
          </w:tcPr>
          <w:p w14:paraId="6C4ABBED"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0A185F86"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0,5</w:t>
            </w:r>
          </w:p>
        </w:tc>
      </w:tr>
      <w:tr w:rsidR="00BA3949" w:rsidRPr="00BA3949" w14:paraId="7CC1B1E2" w14:textId="77777777" w:rsidTr="00B76CC5">
        <w:trPr>
          <w:trHeight w:val="402"/>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1EFF9A12"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w:t>
            </w:r>
          </w:p>
        </w:tc>
        <w:tc>
          <w:tcPr>
            <w:tcW w:w="1792" w:type="pct"/>
            <w:tcBorders>
              <w:top w:val="nil"/>
              <w:left w:val="nil"/>
              <w:bottom w:val="single" w:sz="8" w:space="0" w:color="auto"/>
              <w:right w:val="single" w:sz="8" w:space="0" w:color="auto"/>
            </w:tcBorders>
            <w:shd w:val="clear" w:color="auto" w:fill="auto"/>
            <w:noWrap/>
            <w:vAlign w:val="center"/>
            <w:hideMark/>
          </w:tcPr>
          <w:p w14:paraId="4EC65877"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Khoen On</w:t>
            </w:r>
          </w:p>
        </w:tc>
        <w:tc>
          <w:tcPr>
            <w:tcW w:w="919" w:type="pct"/>
            <w:tcBorders>
              <w:top w:val="nil"/>
              <w:left w:val="nil"/>
              <w:bottom w:val="single" w:sz="8" w:space="0" w:color="auto"/>
              <w:right w:val="single" w:sz="8" w:space="0" w:color="auto"/>
            </w:tcBorders>
            <w:shd w:val="clear" w:color="auto" w:fill="auto"/>
            <w:noWrap/>
            <w:vAlign w:val="center"/>
            <w:hideMark/>
          </w:tcPr>
          <w:p w14:paraId="2A3CA25A"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5.900</w:t>
            </w:r>
          </w:p>
        </w:tc>
        <w:tc>
          <w:tcPr>
            <w:tcW w:w="611" w:type="pct"/>
            <w:tcBorders>
              <w:top w:val="nil"/>
              <w:left w:val="nil"/>
              <w:bottom w:val="single" w:sz="8" w:space="0" w:color="auto"/>
              <w:right w:val="single" w:sz="8" w:space="0" w:color="auto"/>
            </w:tcBorders>
            <w:shd w:val="clear" w:color="auto" w:fill="auto"/>
            <w:noWrap/>
            <w:vAlign w:val="center"/>
            <w:hideMark/>
          </w:tcPr>
          <w:p w14:paraId="732D175B"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0,7</w:t>
            </w:r>
          </w:p>
        </w:tc>
        <w:tc>
          <w:tcPr>
            <w:tcW w:w="590" w:type="pct"/>
            <w:tcBorders>
              <w:top w:val="nil"/>
              <w:left w:val="nil"/>
              <w:bottom w:val="single" w:sz="8" w:space="0" w:color="auto"/>
              <w:right w:val="single" w:sz="8" w:space="0" w:color="auto"/>
            </w:tcBorders>
            <w:shd w:val="clear" w:color="auto" w:fill="auto"/>
            <w:noWrap/>
            <w:vAlign w:val="center"/>
            <w:hideMark/>
          </w:tcPr>
          <w:p w14:paraId="23E5F4E6"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47F0D254"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0,4</w:t>
            </w:r>
          </w:p>
        </w:tc>
      </w:tr>
      <w:tr w:rsidR="00BA3949" w:rsidRPr="00BA3949" w14:paraId="45573A48" w14:textId="77777777" w:rsidTr="00B76CC5">
        <w:trPr>
          <w:trHeight w:val="402"/>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2DD23558"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1792" w:type="pct"/>
            <w:tcBorders>
              <w:top w:val="nil"/>
              <w:left w:val="nil"/>
              <w:bottom w:val="single" w:sz="8" w:space="0" w:color="auto"/>
              <w:right w:val="single" w:sz="8" w:space="0" w:color="auto"/>
            </w:tcBorders>
            <w:shd w:val="clear" w:color="auto" w:fill="auto"/>
            <w:noWrap/>
            <w:vAlign w:val="center"/>
            <w:hideMark/>
          </w:tcPr>
          <w:p w14:paraId="74554FC0"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Pha Mu</w:t>
            </w:r>
          </w:p>
        </w:tc>
        <w:tc>
          <w:tcPr>
            <w:tcW w:w="919" w:type="pct"/>
            <w:tcBorders>
              <w:top w:val="nil"/>
              <w:left w:val="nil"/>
              <w:bottom w:val="single" w:sz="8" w:space="0" w:color="auto"/>
              <w:right w:val="single" w:sz="8" w:space="0" w:color="auto"/>
            </w:tcBorders>
            <w:shd w:val="clear" w:color="auto" w:fill="auto"/>
            <w:noWrap/>
            <w:vAlign w:val="center"/>
            <w:hideMark/>
          </w:tcPr>
          <w:p w14:paraId="07E17057"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1.400</w:t>
            </w:r>
          </w:p>
        </w:tc>
        <w:tc>
          <w:tcPr>
            <w:tcW w:w="611" w:type="pct"/>
            <w:tcBorders>
              <w:top w:val="nil"/>
              <w:left w:val="nil"/>
              <w:bottom w:val="single" w:sz="8" w:space="0" w:color="auto"/>
              <w:right w:val="single" w:sz="8" w:space="0" w:color="auto"/>
            </w:tcBorders>
            <w:shd w:val="clear" w:color="auto" w:fill="auto"/>
            <w:noWrap/>
            <w:vAlign w:val="center"/>
            <w:hideMark/>
          </w:tcPr>
          <w:p w14:paraId="6E9F692F"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0,7</w:t>
            </w:r>
          </w:p>
        </w:tc>
        <w:tc>
          <w:tcPr>
            <w:tcW w:w="590" w:type="pct"/>
            <w:tcBorders>
              <w:top w:val="nil"/>
              <w:left w:val="nil"/>
              <w:bottom w:val="single" w:sz="8" w:space="0" w:color="auto"/>
              <w:right w:val="single" w:sz="8" w:space="0" w:color="auto"/>
            </w:tcBorders>
            <w:shd w:val="clear" w:color="auto" w:fill="auto"/>
            <w:noWrap/>
            <w:vAlign w:val="center"/>
            <w:hideMark/>
          </w:tcPr>
          <w:p w14:paraId="74931706"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49E73132"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0,1</w:t>
            </w:r>
          </w:p>
        </w:tc>
      </w:tr>
      <w:tr w:rsidR="00BA3949" w:rsidRPr="00BA3949" w14:paraId="4BABC58A" w14:textId="77777777" w:rsidTr="00B76CC5">
        <w:trPr>
          <w:trHeight w:val="402"/>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3E63C44F"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1792" w:type="pct"/>
            <w:tcBorders>
              <w:top w:val="nil"/>
              <w:left w:val="nil"/>
              <w:bottom w:val="single" w:sz="8" w:space="0" w:color="auto"/>
              <w:right w:val="single" w:sz="8" w:space="0" w:color="auto"/>
            </w:tcBorders>
            <w:shd w:val="clear" w:color="auto" w:fill="auto"/>
            <w:noWrap/>
            <w:vAlign w:val="center"/>
            <w:hideMark/>
          </w:tcPr>
          <w:p w14:paraId="146ED09C"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Tà Hừa</w:t>
            </w:r>
          </w:p>
        </w:tc>
        <w:tc>
          <w:tcPr>
            <w:tcW w:w="919" w:type="pct"/>
            <w:tcBorders>
              <w:top w:val="nil"/>
              <w:left w:val="nil"/>
              <w:bottom w:val="single" w:sz="8" w:space="0" w:color="auto"/>
              <w:right w:val="single" w:sz="8" w:space="0" w:color="auto"/>
            </w:tcBorders>
            <w:shd w:val="clear" w:color="auto" w:fill="auto"/>
            <w:noWrap/>
            <w:vAlign w:val="center"/>
            <w:hideMark/>
          </w:tcPr>
          <w:p w14:paraId="7A45B634"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2.900</w:t>
            </w:r>
          </w:p>
        </w:tc>
        <w:tc>
          <w:tcPr>
            <w:tcW w:w="611" w:type="pct"/>
            <w:tcBorders>
              <w:top w:val="nil"/>
              <w:left w:val="nil"/>
              <w:bottom w:val="single" w:sz="8" w:space="0" w:color="auto"/>
              <w:right w:val="single" w:sz="8" w:space="0" w:color="auto"/>
            </w:tcBorders>
            <w:shd w:val="clear" w:color="auto" w:fill="auto"/>
            <w:noWrap/>
            <w:vAlign w:val="center"/>
            <w:hideMark/>
          </w:tcPr>
          <w:p w14:paraId="5F6BD84F"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0,7</w:t>
            </w:r>
          </w:p>
        </w:tc>
        <w:tc>
          <w:tcPr>
            <w:tcW w:w="590" w:type="pct"/>
            <w:tcBorders>
              <w:top w:val="nil"/>
              <w:left w:val="nil"/>
              <w:bottom w:val="single" w:sz="8" w:space="0" w:color="auto"/>
              <w:right w:val="single" w:sz="8" w:space="0" w:color="auto"/>
            </w:tcBorders>
            <w:shd w:val="clear" w:color="auto" w:fill="auto"/>
            <w:noWrap/>
            <w:vAlign w:val="center"/>
            <w:hideMark/>
          </w:tcPr>
          <w:p w14:paraId="47562C6F"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4FF38114"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0,2</w:t>
            </w:r>
          </w:p>
        </w:tc>
      </w:tr>
      <w:tr w:rsidR="00BA3949" w:rsidRPr="00BA3949" w14:paraId="419C02AC" w14:textId="77777777" w:rsidTr="00B76CC5">
        <w:trPr>
          <w:trHeight w:val="324"/>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17C620D8"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1792" w:type="pct"/>
            <w:tcBorders>
              <w:top w:val="nil"/>
              <w:left w:val="nil"/>
              <w:bottom w:val="single" w:sz="8" w:space="0" w:color="auto"/>
              <w:right w:val="single" w:sz="8" w:space="0" w:color="auto"/>
            </w:tcBorders>
            <w:shd w:val="clear" w:color="auto" w:fill="auto"/>
            <w:noWrap/>
            <w:vAlign w:val="center"/>
            <w:hideMark/>
          </w:tcPr>
          <w:p w14:paraId="26E6AC8D" w14:textId="77777777" w:rsidR="008D759E" w:rsidRPr="00BA3949" w:rsidRDefault="008D759E" w:rsidP="005458DB">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Xã Tà Mung</w:t>
            </w:r>
          </w:p>
        </w:tc>
        <w:tc>
          <w:tcPr>
            <w:tcW w:w="919" w:type="pct"/>
            <w:tcBorders>
              <w:top w:val="nil"/>
              <w:left w:val="nil"/>
              <w:bottom w:val="single" w:sz="8" w:space="0" w:color="auto"/>
              <w:right w:val="single" w:sz="8" w:space="0" w:color="auto"/>
            </w:tcBorders>
            <w:shd w:val="clear" w:color="auto" w:fill="auto"/>
            <w:noWrap/>
            <w:vAlign w:val="center"/>
            <w:hideMark/>
          </w:tcPr>
          <w:p w14:paraId="7A766BE5"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5.300</w:t>
            </w:r>
          </w:p>
        </w:tc>
        <w:tc>
          <w:tcPr>
            <w:tcW w:w="611" w:type="pct"/>
            <w:tcBorders>
              <w:top w:val="nil"/>
              <w:left w:val="nil"/>
              <w:bottom w:val="single" w:sz="8" w:space="0" w:color="auto"/>
              <w:right w:val="single" w:sz="8" w:space="0" w:color="auto"/>
            </w:tcBorders>
            <w:shd w:val="clear" w:color="auto" w:fill="auto"/>
            <w:noWrap/>
            <w:vAlign w:val="center"/>
            <w:hideMark/>
          </w:tcPr>
          <w:p w14:paraId="2C1625C1"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0,7</w:t>
            </w:r>
          </w:p>
        </w:tc>
        <w:tc>
          <w:tcPr>
            <w:tcW w:w="590" w:type="pct"/>
            <w:tcBorders>
              <w:top w:val="nil"/>
              <w:left w:val="nil"/>
              <w:bottom w:val="single" w:sz="8" w:space="0" w:color="auto"/>
              <w:right w:val="single" w:sz="8" w:space="0" w:color="auto"/>
            </w:tcBorders>
            <w:shd w:val="clear" w:color="auto" w:fill="auto"/>
            <w:noWrap/>
            <w:vAlign w:val="center"/>
            <w:hideMark/>
          </w:tcPr>
          <w:p w14:paraId="68B336CD" w14:textId="77777777" w:rsidR="008D759E" w:rsidRPr="00BA3949" w:rsidRDefault="008D759E" w:rsidP="005458DB">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kg/người</w:t>
            </w:r>
          </w:p>
        </w:tc>
        <w:tc>
          <w:tcPr>
            <w:tcW w:w="711" w:type="pct"/>
            <w:tcBorders>
              <w:top w:val="nil"/>
              <w:left w:val="nil"/>
              <w:bottom w:val="single" w:sz="8" w:space="0" w:color="auto"/>
              <w:right w:val="single" w:sz="8" w:space="0" w:color="auto"/>
            </w:tcBorders>
            <w:shd w:val="clear" w:color="auto" w:fill="auto"/>
            <w:noWrap/>
            <w:vAlign w:val="center"/>
            <w:hideMark/>
          </w:tcPr>
          <w:p w14:paraId="3E4A4092" w14:textId="77777777" w:rsidR="008D759E" w:rsidRPr="00BA3949" w:rsidRDefault="008D759E" w:rsidP="005458DB">
            <w:pPr>
              <w:spacing w:line="240" w:lineRule="auto"/>
              <w:ind w:firstLine="0"/>
              <w:jc w:val="right"/>
              <w:rPr>
                <w:rFonts w:ascii="Times New Roman" w:eastAsia="Times New Roman" w:hAnsi="Times New Roman"/>
                <w:sz w:val="24"/>
                <w:szCs w:val="24"/>
              </w:rPr>
            </w:pPr>
            <w:r w:rsidRPr="00BA3949">
              <w:rPr>
                <w:rFonts w:ascii="Times New Roman" w:eastAsia="Times New Roman" w:hAnsi="Times New Roman"/>
                <w:sz w:val="24"/>
                <w:szCs w:val="24"/>
              </w:rPr>
              <w:t>0,4</w:t>
            </w:r>
          </w:p>
        </w:tc>
      </w:tr>
      <w:tr w:rsidR="00BA3949" w:rsidRPr="00BA3949" w14:paraId="560570DD" w14:textId="77777777" w:rsidTr="00B76CC5">
        <w:trPr>
          <w:trHeight w:val="324"/>
        </w:trPr>
        <w:tc>
          <w:tcPr>
            <w:tcW w:w="376" w:type="pct"/>
            <w:tcBorders>
              <w:top w:val="nil"/>
              <w:left w:val="single" w:sz="8" w:space="0" w:color="auto"/>
              <w:bottom w:val="single" w:sz="8" w:space="0" w:color="auto"/>
              <w:right w:val="single" w:sz="8" w:space="0" w:color="auto"/>
            </w:tcBorders>
            <w:shd w:val="clear" w:color="auto" w:fill="auto"/>
            <w:noWrap/>
            <w:vAlign w:val="center"/>
            <w:hideMark/>
          </w:tcPr>
          <w:p w14:paraId="191F4DF7" w14:textId="77777777" w:rsidR="008D759E" w:rsidRPr="00BA3949" w:rsidRDefault="008D759E" w:rsidP="005458DB">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13</w:t>
            </w:r>
          </w:p>
        </w:tc>
        <w:tc>
          <w:tcPr>
            <w:tcW w:w="1792" w:type="pct"/>
            <w:tcBorders>
              <w:top w:val="nil"/>
              <w:left w:val="nil"/>
              <w:bottom w:val="single" w:sz="8" w:space="0" w:color="auto"/>
              <w:right w:val="single" w:sz="8" w:space="0" w:color="auto"/>
            </w:tcBorders>
            <w:shd w:val="clear" w:color="auto" w:fill="auto"/>
            <w:noWrap/>
            <w:vAlign w:val="center"/>
            <w:hideMark/>
          </w:tcPr>
          <w:p w14:paraId="60FEA929" w14:textId="77777777" w:rsidR="008D759E" w:rsidRPr="00BA3949" w:rsidRDefault="008D759E" w:rsidP="005458DB">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Tổng khối lượng chất thải rắn</w:t>
            </w:r>
          </w:p>
        </w:tc>
        <w:tc>
          <w:tcPr>
            <w:tcW w:w="919" w:type="pct"/>
            <w:tcBorders>
              <w:top w:val="nil"/>
              <w:left w:val="nil"/>
              <w:bottom w:val="single" w:sz="8" w:space="0" w:color="auto"/>
              <w:right w:val="single" w:sz="8" w:space="0" w:color="auto"/>
            </w:tcBorders>
            <w:shd w:val="clear" w:color="auto" w:fill="auto"/>
            <w:noWrap/>
            <w:vAlign w:val="center"/>
            <w:hideMark/>
          </w:tcPr>
          <w:p w14:paraId="24AC7F16" w14:textId="77777777" w:rsidR="008D759E" w:rsidRPr="00BA3949" w:rsidRDefault="008D759E" w:rsidP="005458DB">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611" w:type="pct"/>
            <w:tcBorders>
              <w:top w:val="nil"/>
              <w:left w:val="nil"/>
              <w:bottom w:val="single" w:sz="8" w:space="0" w:color="auto"/>
              <w:right w:val="single" w:sz="8" w:space="0" w:color="auto"/>
            </w:tcBorders>
            <w:shd w:val="clear" w:color="auto" w:fill="auto"/>
            <w:noWrap/>
            <w:vAlign w:val="center"/>
            <w:hideMark/>
          </w:tcPr>
          <w:p w14:paraId="089425C5" w14:textId="77777777" w:rsidR="008D759E" w:rsidRPr="00BA3949" w:rsidRDefault="008D759E" w:rsidP="005458DB">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590" w:type="pct"/>
            <w:tcBorders>
              <w:top w:val="nil"/>
              <w:left w:val="nil"/>
              <w:bottom w:val="single" w:sz="8" w:space="0" w:color="auto"/>
              <w:right w:val="single" w:sz="8" w:space="0" w:color="auto"/>
            </w:tcBorders>
            <w:shd w:val="clear" w:color="auto" w:fill="auto"/>
            <w:noWrap/>
            <w:vAlign w:val="center"/>
            <w:hideMark/>
          </w:tcPr>
          <w:p w14:paraId="3679A193" w14:textId="77777777" w:rsidR="008D759E" w:rsidRPr="00BA3949" w:rsidRDefault="008D759E" w:rsidP="005458DB">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711" w:type="pct"/>
            <w:tcBorders>
              <w:top w:val="nil"/>
              <w:left w:val="nil"/>
              <w:bottom w:val="single" w:sz="8" w:space="0" w:color="auto"/>
              <w:right w:val="single" w:sz="8" w:space="0" w:color="auto"/>
            </w:tcBorders>
            <w:shd w:val="clear" w:color="auto" w:fill="auto"/>
            <w:noWrap/>
            <w:vAlign w:val="center"/>
            <w:hideMark/>
          </w:tcPr>
          <w:p w14:paraId="73386847" w14:textId="77777777" w:rsidR="008D759E" w:rsidRPr="00BA3949" w:rsidRDefault="008D759E" w:rsidP="005458DB">
            <w:pPr>
              <w:spacing w:line="240" w:lineRule="auto"/>
              <w:ind w:firstLine="0"/>
              <w:jc w:val="right"/>
              <w:rPr>
                <w:rFonts w:ascii="Times New Roman" w:eastAsia="Times New Roman" w:hAnsi="Times New Roman"/>
                <w:b/>
                <w:bCs/>
                <w:sz w:val="24"/>
                <w:szCs w:val="24"/>
              </w:rPr>
            </w:pPr>
            <w:r w:rsidRPr="00BA3949">
              <w:rPr>
                <w:rFonts w:ascii="Times New Roman" w:eastAsia="Times New Roman" w:hAnsi="Times New Roman"/>
                <w:b/>
                <w:bCs/>
                <w:sz w:val="24"/>
                <w:szCs w:val="24"/>
              </w:rPr>
              <w:t>11,1</w:t>
            </w:r>
          </w:p>
        </w:tc>
      </w:tr>
    </w:tbl>
    <w:p w14:paraId="57545941" w14:textId="1B543F1B" w:rsidR="00A62745" w:rsidRPr="00BA3949" w:rsidRDefault="00A62745"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xml:space="preserve">- </w:t>
      </w:r>
      <w:r w:rsidRPr="00BA3949">
        <w:rPr>
          <w:rFonts w:ascii="Times New Roman" w:eastAsia="Times New Roman" w:hAnsi="Times New Roman"/>
          <w:sz w:val="26"/>
          <w:szCs w:val="26"/>
          <w:lang w:val="vi-VN"/>
        </w:rPr>
        <w:t>Tổng khối lượng chất thải rắn sinh hoạt toàn huyện đến 20</w:t>
      </w:r>
      <w:r w:rsidR="0054361E" w:rsidRPr="00BA3949">
        <w:rPr>
          <w:rFonts w:ascii="Times New Roman" w:eastAsia="Times New Roman" w:hAnsi="Times New Roman"/>
          <w:sz w:val="26"/>
          <w:szCs w:val="26"/>
        </w:rPr>
        <w:t>45</w:t>
      </w:r>
      <w:r w:rsidRPr="00BA3949">
        <w:rPr>
          <w:rFonts w:ascii="Times New Roman" w:eastAsia="Times New Roman" w:hAnsi="Times New Roman"/>
          <w:sz w:val="26"/>
          <w:szCs w:val="26"/>
          <w:lang w:val="vi-VN"/>
        </w:rPr>
        <w:t xml:space="preserve"> khoảng </w:t>
      </w:r>
      <w:r w:rsidR="0054361E" w:rsidRPr="00BA3949">
        <w:rPr>
          <w:rFonts w:ascii="Times New Roman" w:eastAsia="Times New Roman" w:hAnsi="Times New Roman"/>
          <w:sz w:val="26"/>
          <w:szCs w:val="26"/>
        </w:rPr>
        <w:t>1</w:t>
      </w:r>
      <w:r w:rsidR="008D759E" w:rsidRPr="00BA3949">
        <w:rPr>
          <w:rFonts w:ascii="Times New Roman" w:eastAsia="Times New Roman" w:hAnsi="Times New Roman"/>
          <w:sz w:val="26"/>
          <w:szCs w:val="26"/>
        </w:rPr>
        <w:t>1</w:t>
      </w:r>
      <w:r w:rsidR="0029044C" w:rsidRPr="00BA3949">
        <w:rPr>
          <w:rFonts w:ascii="Times New Roman" w:eastAsia="Times New Roman" w:hAnsi="Times New Roman"/>
          <w:sz w:val="26"/>
          <w:szCs w:val="26"/>
        </w:rPr>
        <w:t>,</w:t>
      </w:r>
      <w:r w:rsidR="008D759E" w:rsidRPr="00BA3949">
        <w:rPr>
          <w:rFonts w:ascii="Times New Roman" w:eastAsia="Times New Roman" w:hAnsi="Times New Roman"/>
          <w:sz w:val="26"/>
          <w:szCs w:val="26"/>
        </w:rPr>
        <w:t xml:space="preserve">1 </w:t>
      </w:r>
      <w:r w:rsidRPr="00BA3949">
        <w:rPr>
          <w:rFonts w:ascii="Times New Roman" w:eastAsia="Times New Roman" w:hAnsi="Times New Roman"/>
          <w:sz w:val="26"/>
          <w:szCs w:val="26"/>
          <w:lang w:val="vi-VN"/>
        </w:rPr>
        <w:t>Tấn/ngày</w:t>
      </w:r>
      <w:r w:rsidR="0054361E" w:rsidRPr="00BA3949">
        <w:rPr>
          <w:rFonts w:ascii="Times New Roman" w:eastAsia="Times New Roman" w:hAnsi="Times New Roman"/>
          <w:sz w:val="26"/>
          <w:szCs w:val="26"/>
        </w:rPr>
        <w:t>.</w:t>
      </w:r>
    </w:p>
    <w:p w14:paraId="59F0FB83" w14:textId="77777777" w:rsidR="00A62745" w:rsidRPr="00BA3949" w:rsidRDefault="00A62745" w:rsidP="00831947">
      <w:pPr>
        <w:widowControl w:val="0"/>
        <w:spacing w:line="288" w:lineRule="auto"/>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4.6.3 Quy hoạch thoát nước thải, quản lý chất thải rắn và nghĩa trang</w:t>
      </w:r>
    </w:p>
    <w:p w14:paraId="5248E5A8" w14:textId="77777777" w:rsidR="0054361E" w:rsidRPr="00BA3949" w:rsidRDefault="0054361E" w:rsidP="00831947">
      <w:pPr>
        <w:pStyle w:val="Heading2"/>
        <w:keepNext w:val="0"/>
        <w:keepLines w:val="0"/>
        <w:widowControl w:val="0"/>
        <w:tabs>
          <w:tab w:val="left" w:pos="270"/>
        </w:tabs>
        <w:spacing w:before="0" w:line="288" w:lineRule="auto"/>
        <w:rPr>
          <w:rFonts w:ascii="Times New Roman" w:hAnsi="Times New Roman"/>
          <w:bCs w:val="0"/>
          <w:i/>
          <w:iCs/>
          <w:color w:val="auto"/>
        </w:rPr>
      </w:pPr>
      <w:bookmarkStart w:id="1943" w:name="_Toc161125159"/>
      <w:bookmarkStart w:id="1944" w:name="_Toc162611566"/>
      <w:bookmarkStart w:id="1945" w:name="_Toc162853315"/>
      <w:bookmarkStart w:id="1946" w:name="_Toc162854333"/>
      <w:bookmarkStart w:id="1947" w:name="_Toc163483915"/>
      <w:bookmarkStart w:id="1948" w:name="_Toc163998737"/>
      <w:r w:rsidRPr="00BA3949">
        <w:rPr>
          <w:rFonts w:ascii="Times New Roman" w:hAnsi="Times New Roman"/>
          <w:i/>
          <w:iCs/>
          <w:color w:val="auto"/>
          <w:lang w:val="vi-VN"/>
        </w:rPr>
        <w:t xml:space="preserve">a. </w:t>
      </w:r>
      <w:r w:rsidRPr="00BA3949">
        <w:rPr>
          <w:rFonts w:ascii="Times New Roman" w:hAnsi="Times New Roman"/>
          <w:i/>
          <w:iCs/>
          <w:color w:val="auto"/>
        </w:rPr>
        <w:t>Các chỉ tiêu tính toán áp dụng cho đồ án</w:t>
      </w:r>
      <w:bookmarkEnd w:id="1943"/>
      <w:bookmarkEnd w:id="1944"/>
      <w:bookmarkEnd w:id="1945"/>
      <w:bookmarkEnd w:id="1946"/>
      <w:bookmarkEnd w:id="1947"/>
      <w:bookmarkEnd w:id="1948"/>
    </w:p>
    <w:p w14:paraId="519F3027" w14:textId="77777777" w:rsidR="0054361E" w:rsidRPr="00BA3949" w:rsidRDefault="0054361E" w:rsidP="00831947">
      <w:pPr>
        <w:widowControl w:val="0"/>
        <w:spacing w:line="288" w:lineRule="auto"/>
        <w:ind w:firstLine="720"/>
        <w:rPr>
          <w:rFonts w:ascii="Times New Roman" w:hAnsi="Times New Roman"/>
          <w:sz w:val="26"/>
          <w:szCs w:val="26"/>
          <w:lang w:val="pt-BR"/>
        </w:rPr>
      </w:pPr>
      <w:r w:rsidRPr="00BA3949">
        <w:rPr>
          <w:rFonts w:ascii="Times New Roman" w:hAnsi="Times New Roman"/>
          <w:sz w:val="26"/>
          <w:szCs w:val="26"/>
          <w:lang w:val="pt-BR"/>
        </w:rPr>
        <w:t xml:space="preserve">- Tiêu chuẩn nước thải sinh hoạt lấy bằng tiêu chuẩn cấp nước; Tỷ lệ thu gom: 90% khối lượng nước thải. </w:t>
      </w:r>
    </w:p>
    <w:p w14:paraId="63072501" w14:textId="77777777" w:rsidR="0054361E" w:rsidRPr="00BA3949" w:rsidRDefault="0054361E" w:rsidP="00831947">
      <w:pPr>
        <w:widowControl w:val="0"/>
        <w:spacing w:line="288" w:lineRule="auto"/>
        <w:ind w:firstLine="720"/>
        <w:rPr>
          <w:rStyle w:val="StyleItalic"/>
          <w:lang w:val="pt-BR"/>
        </w:rPr>
      </w:pPr>
      <w:r w:rsidRPr="00BA3949">
        <w:rPr>
          <w:rFonts w:ascii="Times New Roman" w:hAnsi="Times New Roman"/>
          <w:sz w:val="26"/>
          <w:szCs w:val="26"/>
          <w:lang w:val="pt-BR"/>
        </w:rPr>
        <w:t>- Tiêu chuẩn nước thải công nghiệp đa ngành và các loại hình công nghiệp khác: tính cho 60% diện tích. Tỷ lệ thu gom 100%.</w:t>
      </w:r>
    </w:p>
    <w:p w14:paraId="2423733A" w14:textId="77777777" w:rsidR="0054361E" w:rsidRPr="00BA3949" w:rsidRDefault="0054361E" w:rsidP="00831947">
      <w:pPr>
        <w:pStyle w:val="Heading2"/>
        <w:keepNext w:val="0"/>
        <w:keepLines w:val="0"/>
        <w:widowControl w:val="0"/>
        <w:tabs>
          <w:tab w:val="left" w:pos="270"/>
        </w:tabs>
        <w:spacing w:before="0" w:line="288" w:lineRule="auto"/>
        <w:rPr>
          <w:rFonts w:ascii="Times New Roman" w:hAnsi="Times New Roman"/>
          <w:i/>
          <w:iCs/>
          <w:color w:val="auto"/>
        </w:rPr>
      </w:pPr>
      <w:bookmarkStart w:id="1949" w:name="_Toc162611567"/>
      <w:bookmarkStart w:id="1950" w:name="_Toc162853316"/>
      <w:bookmarkStart w:id="1951" w:name="_Toc162854334"/>
      <w:bookmarkStart w:id="1952" w:name="_Toc163483916"/>
      <w:bookmarkStart w:id="1953" w:name="_Toc163998738"/>
      <w:r w:rsidRPr="00BA3949">
        <w:rPr>
          <w:rFonts w:ascii="Times New Roman" w:hAnsi="Times New Roman"/>
          <w:i/>
          <w:iCs/>
          <w:color w:val="auto"/>
        </w:rPr>
        <w:t>b. Định hướng quy hoạch thoát nước thải:</w:t>
      </w:r>
      <w:bookmarkEnd w:id="1949"/>
      <w:bookmarkEnd w:id="1950"/>
      <w:bookmarkEnd w:id="1951"/>
      <w:bookmarkEnd w:id="1952"/>
      <w:bookmarkEnd w:id="1953"/>
    </w:p>
    <w:p w14:paraId="7F084611" w14:textId="77777777" w:rsidR="0054361E" w:rsidRPr="00BA3949" w:rsidRDefault="0054361E" w:rsidP="00831947">
      <w:pPr>
        <w:widowControl w:val="0"/>
        <w:autoSpaceDE w:val="0"/>
        <w:autoSpaceDN w:val="0"/>
        <w:spacing w:line="288" w:lineRule="auto"/>
        <w:rPr>
          <w:rFonts w:ascii="Times New Roman" w:hAnsi="Times New Roman"/>
          <w:sz w:val="26"/>
          <w:szCs w:val="26"/>
          <w:lang w:val="vi-VN"/>
        </w:rPr>
      </w:pPr>
      <w:r w:rsidRPr="00BA3949">
        <w:rPr>
          <w:rFonts w:ascii="Times New Roman" w:hAnsi="Times New Roman"/>
          <w:sz w:val="26"/>
          <w:szCs w:val="26"/>
          <w:lang w:val="vi-VN"/>
        </w:rPr>
        <w:t>* Nước thải sinh hoạt đô thị:</w:t>
      </w:r>
    </w:p>
    <w:p w14:paraId="7B74FDBF"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Tuân thủ quy hoạch tỉnh Lai Châu đã được phê duyệt, khu vực đô thị cơ bản sử dụng hệ thống thoát nước riêng hoàn toàn.</w:t>
      </w:r>
    </w:p>
    <w:p w14:paraId="52378717"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-Tất cả các hộ gia đình, cơ quan, công trình công cộng.., đều phải có bể tự hoại ba ngăn hợp quy cách. </w:t>
      </w:r>
    </w:p>
    <w:p w14:paraId="37465D31"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Nước thải tự chảy theo các tuyến cống đường phố về trạm xử lý tập trung của khu vực. Hệ thống đường cống thoát nước đường kính D300 bằng BTCT, độ dốc tối thiểu i = 1/d.</w:t>
      </w:r>
    </w:p>
    <w:p w14:paraId="4B91C464" w14:textId="77777777" w:rsidR="008D759E" w:rsidRPr="00BA3949" w:rsidRDefault="008D759E" w:rsidP="008D759E">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Đường ống áp lực có đường kính D100 - D250. Đường ống áp lực chôn sâu 1m.</w:t>
      </w:r>
    </w:p>
    <w:p w14:paraId="3227FDBB" w14:textId="77777777" w:rsidR="008D759E" w:rsidRPr="00BA3949" w:rsidRDefault="008D759E" w:rsidP="008D759E">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Đối với khu vực dân cư hiện trạng, trước mắt xử lý nước thải cục bộ tại hộ gia đình bằng bể tự hoại 3 ngăn hợp quy cách, khuyến khích sử dụng các loại bể tự hoại cải tiến. Trước mắt xây dựng hệ thống cống bao, giếng tách. Lâu dài xây dựng hệ thống thoát nước riêng hoàn chỉnh, thu gom về trạm XLNT tập trung. </w:t>
      </w:r>
    </w:p>
    <w:p w14:paraId="433DBAC3" w14:textId="62BFDD38" w:rsidR="008D759E" w:rsidRPr="00BA3949" w:rsidRDefault="008D759E" w:rsidP="008D759E">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Đô thị Than Uyên: Hệ thống thoát nước riêng, xây dựng 01 trạm xử lý nước thải sinh hoạt công suất 6.500m</w:t>
      </w:r>
      <w:r w:rsidR="00F956B6" w:rsidRPr="00BA3949">
        <w:rPr>
          <w:rFonts w:ascii="Times New Roman" w:eastAsia="Times New Roman" w:hAnsi="Times New Roman"/>
          <w:sz w:val="26"/>
          <w:szCs w:val="26"/>
          <w:vertAlign w:val="superscript"/>
        </w:rPr>
        <w:t>3</w:t>
      </w:r>
      <w:r w:rsidRPr="00BA3949">
        <w:rPr>
          <w:rFonts w:ascii="Times New Roman" w:eastAsia="Times New Roman" w:hAnsi="Times New Roman"/>
          <w:sz w:val="26"/>
          <w:szCs w:val="26"/>
          <w:lang w:val="vi-VN"/>
        </w:rPr>
        <w:t>/ng (đến năm 2045).</w:t>
      </w:r>
    </w:p>
    <w:p w14:paraId="32329DC9" w14:textId="77777777" w:rsidR="008D759E" w:rsidRPr="00BA3949" w:rsidRDefault="008D759E" w:rsidP="008D759E">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Đô thị Phúc Than: Hệ thống thoát nước riêng, xây dựng 01 trạm xử lý nước thải sinh hoạt công suất 3.100m</w:t>
      </w:r>
      <w:r w:rsidRPr="00BA3949">
        <w:rPr>
          <w:rFonts w:ascii="Times New Roman" w:eastAsia="Times New Roman" w:hAnsi="Times New Roman"/>
          <w:sz w:val="26"/>
          <w:szCs w:val="26"/>
          <w:vertAlign w:val="superscript"/>
          <w:lang w:val="vi-VN"/>
        </w:rPr>
        <w:t>3</w:t>
      </w:r>
      <w:r w:rsidRPr="00BA3949">
        <w:rPr>
          <w:rFonts w:ascii="Times New Roman" w:eastAsia="Times New Roman" w:hAnsi="Times New Roman"/>
          <w:sz w:val="26"/>
          <w:szCs w:val="26"/>
          <w:lang w:val="vi-VN"/>
        </w:rPr>
        <w:t>/ng (đến năm 2045).</w:t>
      </w:r>
    </w:p>
    <w:p w14:paraId="5ADC04C8" w14:textId="5A20260C" w:rsidR="008D759E" w:rsidRPr="00BA3949" w:rsidRDefault="00F956B6" w:rsidP="008D759E">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Đô thị Mường Kim</w:t>
      </w:r>
      <w:r w:rsidR="008D759E" w:rsidRPr="00BA3949">
        <w:rPr>
          <w:rFonts w:ascii="Times New Roman" w:eastAsia="Times New Roman" w:hAnsi="Times New Roman"/>
          <w:sz w:val="26"/>
          <w:szCs w:val="26"/>
          <w:lang w:val="vi-VN"/>
        </w:rPr>
        <w:t xml:space="preserve">: Hệ thống thoát nước riêng, xây dựng 01 trạm xử lý nước thải </w:t>
      </w:r>
      <w:r w:rsidR="008D759E" w:rsidRPr="00BA3949">
        <w:rPr>
          <w:rFonts w:ascii="Times New Roman" w:eastAsia="Times New Roman" w:hAnsi="Times New Roman"/>
          <w:sz w:val="26"/>
          <w:szCs w:val="26"/>
          <w:lang w:val="vi-VN"/>
        </w:rPr>
        <w:lastRenderedPageBreak/>
        <w:t>sinh hoạt công suất 2.200m</w:t>
      </w:r>
      <w:r w:rsidR="008D759E" w:rsidRPr="00BA3949">
        <w:rPr>
          <w:rFonts w:ascii="Times New Roman" w:eastAsia="Times New Roman" w:hAnsi="Times New Roman"/>
          <w:sz w:val="26"/>
          <w:szCs w:val="26"/>
          <w:vertAlign w:val="superscript"/>
          <w:lang w:val="vi-VN"/>
        </w:rPr>
        <w:t>3</w:t>
      </w:r>
      <w:r w:rsidR="008D759E" w:rsidRPr="00BA3949">
        <w:rPr>
          <w:rFonts w:ascii="Times New Roman" w:eastAsia="Times New Roman" w:hAnsi="Times New Roman"/>
          <w:sz w:val="26"/>
          <w:szCs w:val="26"/>
          <w:lang w:val="vi-VN"/>
        </w:rPr>
        <w:t>/ng (đến năm 2045).</w:t>
      </w:r>
    </w:p>
    <w:p w14:paraId="45B0418D" w14:textId="77777777" w:rsidR="008D759E" w:rsidRPr="00BA3949" w:rsidRDefault="008D759E" w:rsidP="008D759E">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(Mạng lưới thu gom, vị trí, công suất, diện tích trạm XLNT được xác định cụ thể trong các đồ án QHC thị trấn Than Uyên và khu đô thị Phúc Than, đô thị Mường Kim được duyệt).</w:t>
      </w:r>
    </w:p>
    <w:p w14:paraId="15CF9059" w14:textId="77777777" w:rsidR="008D759E" w:rsidRPr="00BA3949" w:rsidRDefault="008D759E" w:rsidP="008D759E">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Áp dụng công nghệ xử lý nước thải sinh học nhân tạo qua bể aeroten. Nước thải sinh hoạt sau xử lý đạt tiêu chuẩn B theo TCVN 7222/2002, tiêu chuẩn nước thải sau trạm XLNT tập trung. </w:t>
      </w:r>
    </w:p>
    <w:p w14:paraId="56E15CCE" w14:textId="77777777" w:rsidR="008D759E" w:rsidRPr="00BA3949" w:rsidRDefault="008D759E" w:rsidP="008D759E">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Nước sau xử lý có thể sử dụng phục vụ mục đích tưới cây, rửa đường, dự phòng cứu hỏa, phục vụ nông nghiệp… giảm áp lực cung cấp nước sạch cho khu vực thiết kế.</w:t>
      </w:r>
    </w:p>
    <w:p w14:paraId="1EB226B3" w14:textId="77777777" w:rsidR="008D759E" w:rsidRPr="00BA3949" w:rsidRDefault="008D759E" w:rsidP="008D759E">
      <w:pPr>
        <w:widowControl w:val="0"/>
        <w:autoSpaceDE w:val="0"/>
        <w:autoSpaceDN w:val="0"/>
        <w:spacing w:line="288" w:lineRule="auto"/>
        <w:rPr>
          <w:rFonts w:ascii="Times New Roman" w:hAnsi="Times New Roman"/>
          <w:sz w:val="26"/>
          <w:szCs w:val="26"/>
          <w:lang w:val="vi-VN"/>
        </w:rPr>
      </w:pPr>
      <w:r w:rsidRPr="00BA3949">
        <w:rPr>
          <w:rFonts w:ascii="Times New Roman" w:hAnsi="Times New Roman"/>
          <w:sz w:val="26"/>
          <w:szCs w:val="26"/>
          <w:lang w:val="vi-VN"/>
        </w:rPr>
        <w:t>* Nước thải nông thôn:</w:t>
      </w:r>
    </w:p>
    <w:p w14:paraId="33836F07" w14:textId="77777777" w:rsidR="008D759E" w:rsidRPr="00BA3949" w:rsidRDefault="008D759E" w:rsidP="008D759E">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Đối với các khu vực trung tâm xã, điểm dân cư tập trung sử dụng hệ thống thoát nước nửa riêng, về lâu dài xây dựng các trạm xử lý tập trung cho các xã.</w:t>
      </w:r>
    </w:p>
    <w:p w14:paraId="10FD54D7" w14:textId="77777777" w:rsidR="0054361E" w:rsidRPr="00BA3949" w:rsidRDefault="0054361E" w:rsidP="00831947">
      <w:pPr>
        <w:widowControl w:val="0"/>
        <w:autoSpaceDE w:val="0"/>
        <w:autoSpaceDN w:val="0"/>
        <w:spacing w:line="288" w:lineRule="auto"/>
        <w:rPr>
          <w:rFonts w:ascii="Times New Roman" w:hAnsi="Times New Roman"/>
          <w:sz w:val="26"/>
          <w:szCs w:val="26"/>
          <w:lang w:val="vi-VN"/>
        </w:rPr>
      </w:pPr>
      <w:r w:rsidRPr="00BA3949">
        <w:rPr>
          <w:rFonts w:ascii="Times New Roman" w:hAnsi="Times New Roman"/>
          <w:sz w:val="26"/>
          <w:szCs w:val="26"/>
          <w:lang w:val="vi-VN"/>
        </w:rPr>
        <w:t>* Nước thải công nghiệp</w:t>
      </w:r>
    </w:p>
    <w:p w14:paraId="61AC6CF5" w14:textId="5E485E60"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Khu công nghiệp tập trung, nước thải cần được làm sạch theo hai bước</w:t>
      </w:r>
      <w:r w:rsidR="00095168" w:rsidRPr="00BA3949">
        <w:rPr>
          <w:rFonts w:ascii="Times New Roman" w:eastAsia="Times New Roman" w:hAnsi="Times New Roman"/>
          <w:sz w:val="26"/>
          <w:szCs w:val="26"/>
          <w:lang w:val="vi-VN"/>
        </w:rPr>
        <w:t>:</w:t>
      </w:r>
    </w:p>
    <w:p w14:paraId="2EDCDD54"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XLNT cục bộ trong nhà máy để làm sạch nước thải tới giới hạn C theo QCVN 40-2011/BTNMT.</w:t>
      </w:r>
    </w:p>
    <w:p w14:paraId="6A23AFB0"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Làm sạch lần 2 tại trạm XLNT tập trung của khu công nghiệp đạt tới giới hạn B theo QCVN 40-2011/BTNMT trước khi xả ra môi trường bên ngoài.</w:t>
      </w:r>
    </w:p>
    <w:p w14:paraId="7617DA69"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Nước thải tiểu thủ công nghiệp, các xí nghiệp phân tán phải xử lý sơ bộ đạt tiêu chuẩn C theo TCVN 40-2011/BTNMT trước khi đấu nối vào hệ thống thoát nước chung.</w:t>
      </w:r>
    </w:p>
    <w:p w14:paraId="0C22E86E" w14:textId="77777777" w:rsidR="0054361E" w:rsidRPr="00BA3949" w:rsidRDefault="0054361E" w:rsidP="00831947">
      <w:pPr>
        <w:widowControl w:val="0"/>
        <w:autoSpaceDE w:val="0"/>
        <w:autoSpaceDN w:val="0"/>
        <w:spacing w:line="288" w:lineRule="auto"/>
        <w:rPr>
          <w:rFonts w:ascii="Times New Roman" w:hAnsi="Times New Roman"/>
          <w:sz w:val="26"/>
          <w:szCs w:val="26"/>
          <w:lang w:val="vi-VN"/>
        </w:rPr>
      </w:pPr>
      <w:r w:rsidRPr="00BA3949">
        <w:rPr>
          <w:rFonts w:ascii="Times New Roman" w:hAnsi="Times New Roman"/>
          <w:sz w:val="26"/>
          <w:szCs w:val="26"/>
          <w:lang w:val="vi-VN"/>
        </w:rPr>
        <w:t>* Nước thải y tế: Nước thải y tế xử lý đạt QCVN28/2010/BTNMT.</w:t>
      </w:r>
    </w:p>
    <w:p w14:paraId="323B8839" w14:textId="7F4C74BD" w:rsidR="0054361E" w:rsidRPr="00BA3949" w:rsidRDefault="00095168" w:rsidP="00831947">
      <w:pPr>
        <w:pStyle w:val="Heading2"/>
        <w:keepNext w:val="0"/>
        <w:keepLines w:val="0"/>
        <w:widowControl w:val="0"/>
        <w:tabs>
          <w:tab w:val="left" w:pos="270"/>
        </w:tabs>
        <w:spacing w:before="0" w:line="288" w:lineRule="auto"/>
        <w:rPr>
          <w:rFonts w:ascii="Times New Roman" w:hAnsi="Times New Roman"/>
          <w:i/>
          <w:iCs/>
          <w:color w:val="auto"/>
        </w:rPr>
      </w:pPr>
      <w:bookmarkStart w:id="1954" w:name="_Toc162611568"/>
      <w:bookmarkStart w:id="1955" w:name="_Toc162853317"/>
      <w:bookmarkStart w:id="1956" w:name="_Toc162854335"/>
      <w:bookmarkStart w:id="1957" w:name="_Toc163483917"/>
      <w:bookmarkStart w:id="1958" w:name="_Toc163998739"/>
      <w:r w:rsidRPr="00BA3949">
        <w:rPr>
          <w:rFonts w:ascii="Times New Roman" w:hAnsi="Times New Roman"/>
          <w:i/>
          <w:iCs/>
          <w:color w:val="auto"/>
        </w:rPr>
        <w:t>c</w:t>
      </w:r>
      <w:r w:rsidR="0054361E" w:rsidRPr="00BA3949">
        <w:rPr>
          <w:rFonts w:ascii="Times New Roman" w:hAnsi="Times New Roman"/>
          <w:i/>
          <w:iCs/>
          <w:color w:val="auto"/>
        </w:rPr>
        <w:t>. Quản lý chất thải rắn</w:t>
      </w:r>
      <w:bookmarkEnd w:id="1954"/>
      <w:bookmarkEnd w:id="1955"/>
      <w:bookmarkEnd w:id="1956"/>
      <w:bookmarkEnd w:id="1957"/>
      <w:bookmarkEnd w:id="1958"/>
      <w:r w:rsidR="0054361E" w:rsidRPr="00BA3949">
        <w:rPr>
          <w:rFonts w:ascii="Times New Roman" w:hAnsi="Times New Roman"/>
          <w:i/>
          <w:iCs/>
          <w:color w:val="auto"/>
        </w:rPr>
        <w:t xml:space="preserve"> </w:t>
      </w:r>
    </w:p>
    <w:p w14:paraId="30E5B864" w14:textId="6EAA52A9" w:rsidR="0054361E" w:rsidRPr="00BA3949" w:rsidRDefault="00095168" w:rsidP="00831947">
      <w:pPr>
        <w:widowControl w:val="0"/>
        <w:autoSpaceDE w:val="0"/>
        <w:autoSpaceDN w:val="0"/>
        <w:spacing w:line="288" w:lineRule="auto"/>
        <w:rPr>
          <w:rFonts w:ascii="Times New Roman" w:hAnsi="Times New Roman"/>
          <w:i/>
          <w:sz w:val="26"/>
          <w:szCs w:val="26"/>
          <w:lang w:val="vi-VN"/>
        </w:rPr>
      </w:pPr>
      <w:r w:rsidRPr="00BA3949">
        <w:rPr>
          <w:rFonts w:ascii="Times New Roman" w:hAnsi="Times New Roman"/>
          <w:i/>
          <w:sz w:val="26"/>
          <w:szCs w:val="26"/>
        </w:rPr>
        <w:t>c</w:t>
      </w:r>
      <w:r w:rsidR="0054361E" w:rsidRPr="00BA3949">
        <w:rPr>
          <w:rFonts w:ascii="Times New Roman" w:hAnsi="Times New Roman"/>
          <w:i/>
          <w:sz w:val="26"/>
          <w:szCs w:val="26"/>
          <w:lang w:val="vi-VN"/>
        </w:rPr>
        <w:t>1. Nguyên tắc chung:</w:t>
      </w:r>
    </w:p>
    <w:p w14:paraId="77DFAB51"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CTR được thu gom, phân loại tại nguồn, trên phạm vi toàn huyện. Cơ bản phân thành 2 loại chính:</w:t>
      </w:r>
    </w:p>
    <w:p w14:paraId="5ABC3E35"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Chất thải rắn vô cơ gồm kim loại, giấy, bao bì thuỷ tinh v.v.. được định kì thu gom.</w:t>
      </w:r>
    </w:p>
    <w:p w14:paraId="02AB53CB"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Chất thải rắn hữu cơ (lá cây, rau, quả, củ v.v.) được thu gom hàng ngày.</w:t>
      </w:r>
    </w:p>
    <w:p w14:paraId="01BA52BD" w14:textId="63072AD9"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Giảm lượng thải </w:t>
      </w:r>
      <w:r w:rsidR="00007644" w:rsidRPr="00BA3949">
        <w:rPr>
          <w:rFonts w:ascii="Times New Roman" w:eastAsia="Times New Roman" w:hAnsi="Times New Roman"/>
          <w:sz w:val="26"/>
          <w:szCs w:val="26"/>
          <w:lang w:val="vi-VN"/>
        </w:rPr>
        <w:t xml:space="preserve">- </w:t>
      </w:r>
      <w:r w:rsidRPr="00BA3949">
        <w:rPr>
          <w:rFonts w:ascii="Times New Roman" w:eastAsia="Times New Roman" w:hAnsi="Times New Roman"/>
          <w:sz w:val="26"/>
          <w:szCs w:val="26"/>
          <w:lang w:val="vi-VN"/>
        </w:rPr>
        <w:t>Tăng tái chế - Tái sử dụng CTR. Chỉ chôn lấp CTR không thể tái chế, giảm nhu cầu đất dành cho xử lý CTR.</w:t>
      </w:r>
    </w:p>
    <w:p w14:paraId="6404D4C8"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Trang bị đồng bộ phương tiện, nhân lực thu gom, vận chuyển, xử lý CTR sau phân loại.</w:t>
      </w:r>
    </w:p>
    <w:p w14:paraId="2863EF5E" w14:textId="77777777" w:rsidR="0054361E" w:rsidRPr="00BA3949" w:rsidRDefault="0054361E" w:rsidP="00831947">
      <w:pPr>
        <w:widowControl w:val="0"/>
        <w:spacing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Tuyên truyền, hỗ trợ kinh tế cho hoạt động phân loại CTR tại nguồn phát sinh.</w:t>
      </w:r>
    </w:p>
    <w:p w14:paraId="1CE2BEDE" w14:textId="1FA14475" w:rsidR="0054361E" w:rsidRPr="00BA3949" w:rsidRDefault="00095168" w:rsidP="00831947">
      <w:pPr>
        <w:widowControl w:val="0"/>
        <w:spacing w:line="288" w:lineRule="auto"/>
        <w:ind w:firstLine="425"/>
        <w:rPr>
          <w:rFonts w:ascii="Times New Roman" w:eastAsia="Times New Roman" w:hAnsi="Times New Roman"/>
          <w:i/>
          <w:sz w:val="26"/>
          <w:szCs w:val="26"/>
        </w:rPr>
      </w:pPr>
      <w:r w:rsidRPr="00BA3949">
        <w:rPr>
          <w:rFonts w:ascii="Times New Roman" w:eastAsia="Times New Roman" w:hAnsi="Times New Roman"/>
          <w:i/>
          <w:sz w:val="26"/>
          <w:szCs w:val="26"/>
          <w:lang w:val="vi-VN"/>
        </w:rPr>
        <w:t>c</w:t>
      </w:r>
      <w:r w:rsidR="0054361E" w:rsidRPr="00BA3949">
        <w:rPr>
          <w:rFonts w:ascii="Times New Roman" w:eastAsia="Times New Roman" w:hAnsi="Times New Roman"/>
          <w:i/>
          <w:sz w:val="26"/>
          <w:szCs w:val="26"/>
          <w:lang w:val="vi-VN"/>
        </w:rPr>
        <w:t>2. Giải pháp thu gom</w:t>
      </w:r>
      <w:r w:rsidR="000A7040" w:rsidRPr="00BA3949">
        <w:rPr>
          <w:rFonts w:ascii="Times New Roman" w:eastAsia="Times New Roman" w:hAnsi="Times New Roman"/>
          <w:i/>
          <w:sz w:val="26"/>
          <w:szCs w:val="26"/>
        </w:rPr>
        <w:t xml:space="preserve"> và xử lý</w:t>
      </w:r>
    </w:p>
    <w:p w14:paraId="12C8019A" w14:textId="7E4977A2" w:rsidR="000A7040" w:rsidRPr="00BA3949" w:rsidRDefault="0054361E" w:rsidP="000A7040">
      <w:pPr>
        <w:widowControl w:val="0"/>
        <w:spacing w:line="288" w:lineRule="auto"/>
        <w:ind w:firstLine="425"/>
        <w:rPr>
          <w:rFonts w:ascii="Times New Roman" w:eastAsia="Times New Roman" w:hAnsi="Times New Roman"/>
          <w:sz w:val="26"/>
          <w:szCs w:val="26"/>
        </w:rPr>
      </w:pPr>
      <w:bookmarkStart w:id="1959" w:name="_Toc82402814"/>
      <w:r w:rsidRPr="00BA3949">
        <w:rPr>
          <w:rFonts w:ascii="Times New Roman" w:eastAsia="Times New Roman" w:hAnsi="Times New Roman"/>
          <w:sz w:val="26"/>
          <w:szCs w:val="26"/>
          <w:lang w:val="vi-VN"/>
        </w:rPr>
        <w:t xml:space="preserve">- </w:t>
      </w:r>
      <w:r w:rsidR="000A7040" w:rsidRPr="00BA3949">
        <w:rPr>
          <w:rFonts w:ascii="Times New Roman" w:eastAsia="Times New Roman" w:hAnsi="Times New Roman"/>
          <w:sz w:val="26"/>
          <w:szCs w:val="26"/>
        </w:rPr>
        <w:t xml:space="preserve">Phân loại chất thải rắn tại nguồn; thực hiện thu gom, lưu trữ, vận chuyển và xử lý chất thải rắn đáp ứng yêu cầu bảo vệ môi trường. </w:t>
      </w:r>
    </w:p>
    <w:p w14:paraId="71F1DC77" w14:textId="7B7BA030" w:rsidR="000A7040" w:rsidRPr="00BA3949" w:rsidRDefault="000A7040" w:rsidP="000A7040">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CTR Y tế: Phân loại tại nguồn. CTR thông thường thu gom cùng CTR sinh hoạt, CTR y tế nguy hại phải được xử lý bằng lò đốt đạt tiêu chuẩn môi trường.</w:t>
      </w:r>
    </w:p>
    <w:p w14:paraId="08092850" w14:textId="3E6B6AEC" w:rsidR="000A7040" w:rsidRPr="00BA3949" w:rsidRDefault="000A7040" w:rsidP="000A7040">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xml:space="preserve">- CTR tiểu thu công nghiệp: Cần tổ chức phân loại tại nguồn, tận thu, tái sử dụng </w:t>
      </w:r>
      <w:r w:rsidRPr="00BA3949">
        <w:rPr>
          <w:rFonts w:ascii="Times New Roman" w:eastAsia="Times New Roman" w:hAnsi="Times New Roman"/>
          <w:sz w:val="26"/>
          <w:szCs w:val="26"/>
        </w:rPr>
        <w:lastRenderedPageBreak/>
        <w:t xml:space="preserve">trao đổi hoặc bán lại CTR có thể tái chế </w:t>
      </w:r>
      <w:r w:rsidR="00526352" w:rsidRPr="00BA3949">
        <w:rPr>
          <w:rFonts w:ascii="Times New Roman" w:eastAsia="Times New Roman" w:hAnsi="Times New Roman"/>
          <w:sz w:val="26"/>
          <w:szCs w:val="26"/>
        </w:rPr>
        <w:t>cho các sơ sở khác có thể sử dụng để giảm giá thành sản phẩm. CTR nguy hại thu gom và chuyển đi riêng; CTR thông thường chuyển đi cùng CTR sinh hoạt về các khu xử lý tập trung trong quy hoạch.</w:t>
      </w:r>
    </w:p>
    <w:p w14:paraId="078343EF" w14:textId="1542EC11" w:rsidR="00526352" w:rsidRPr="00BA3949" w:rsidRDefault="00526352" w:rsidP="000A7040">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CTR xây dựng: Vận chuyển nguyên vật liệu, chất thải trong hoạt động xây dựng phải được thực hiện bằng các phương tiện phù hợp, đảm bảo không làm rò rỉ, rơi vãi, gây ô nhiễm môi trường; CTR phế liệu còn giá trị sử dụng được tái chế, tái sử dụng theo quy định.</w:t>
      </w:r>
    </w:p>
    <w:p w14:paraId="63F5E320" w14:textId="4D317B06" w:rsidR="00526352" w:rsidRPr="00BA3949" w:rsidRDefault="00526352" w:rsidP="000A7040">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Xây dựng mới một Cơ sở xử lý chất thải rắn cấp huyện tại xã Mường Cang xử lý CTR sinh hoạt cho địa bàn huyện Than Uyên, quy mô diện tích khoảng 7 ha. Vị trí trên cơ sở cải tạo, mở rộng bãi chôn lấp chất thải rắn hiện hữu của huyện.</w:t>
      </w:r>
    </w:p>
    <w:p w14:paraId="2876AE89" w14:textId="72B30BA8" w:rsidR="0054361E" w:rsidRPr="00BA3949" w:rsidRDefault="0054361E"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lang w:val="vi-VN"/>
        </w:rPr>
        <w:t xml:space="preserve">- </w:t>
      </w:r>
      <w:r w:rsidR="00526352" w:rsidRPr="00BA3949">
        <w:rPr>
          <w:rFonts w:ascii="Times New Roman" w:eastAsia="Times New Roman" w:hAnsi="Times New Roman"/>
          <w:sz w:val="26"/>
          <w:szCs w:val="26"/>
        </w:rPr>
        <w:t>Bố trí trạm trung chuyển chất thải rắn cố định cho các đô thị và trung tâm xã, các điểm dân cư nông thôn, quy mô 500-1000 m</w:t>
      </w:r>
      <w:r w:rsidR="00526352" w:rsidRPr="00BA3949">
        <w:rPr>
          <w:rFonts w:ascii="Times New Roman" w:eastAsia="Times New Roman" w:hAnsi="Times New Roman"/>
          <w:sz w:val="26"/>
          <w:szCs w:val="26"/>
          <w:vertAlign w:val="superscript"/>
        </w:rPr>
        <w:t>2</w:t>
      </w:r>
      <w:r w:rsidR="00526352" w:rsidRPr="00BA3949">
        <w:rPr>
          <w:rFonts w:ascii="Times New Roman" w:eastAsia="Times New Roman" w:hAnsi="Times New Roman"/>
          <w:sz w:val="26"/>
          <w:szCs w:val="26"/>
        </w:rPr>
        <w:t xml:space="preserve">/trạm. Công suất ≤100 tấn/ngày, bán kính phục vụ ≤ 10km. CTR lưu trữ không quá 1 ngày, sau đó vận chuyển về </w:t>
      </w:r>
      <w:r w:rsidR="00F956B6" w:rsidRPr="00BA3949">
        <w:rPr>
          <w:rFonts w:ascii="Times New Roman" w:eastAsia="Times New Roman" w:hAnsi="Times New Roman"/>
          <w:sz w:val="26"/>
          <w:szCs w:val="26"/>
        </w:rPr>
        <w:t>c</w:t>
      </w:r>
      <w:r w:rsidR="00526352" w:rsidRPr="00BA3949">
        <w:rPr>
          <w:rFonts w:ascii="Times New Roman" w:eastAsia="Times New Roman" w:hAnsi="Times New Roman"/>
          <w:sz w:val="26"/>
          <w:szCs w:val="26"/>
        </w:rPr>
        <w:t>ơ sở xử lý CTR của huyện tại xã Mường Cang.</w:t>
      </w:r>
    </w:p>
    <w:p w14:paraId="6C127763" w14:textId="77777777" w:rsidR="0054361E" w:rsidRPr="00BA3949" w:rsidRDefault="0054361E" w:rsidP="00831947">
      <w:pPr>
        <w:widowControl w:val="0"/>
        <w:spacing w:line="288" w:lineRule="auto"/>
        <w:rPr>
          <w:rFonts w:ascii="Times New Roman" w:eastAsia="Times New Roman" w:hAnsi="Times New Roman"/>
          <w:b/>
          <w:i/>
          <w:sz w:val="26"/>
          <w:szCs w:val="26"/>
          <w:lang w:val="vi-VN"/>
        </w:rPr>
      </w:pPr>
      <w:r w:rsidRPr="00BA3949">
        <w:rPr>
          <w:rFonts w:ascii="Times New Roman" w:eastAsia="Times New Roman" w:hAnsi="Times New Roman"/>
          <w:b/>
          <w:i/>
          <w:sz w:val="26"/>
          <w:szCs w:val="26"/>
          <w:lang w:val="vi-VN"/>
        </w:rPr>
        <w:t>c. Nghĩa trang</w:t>
      </w:r>
    </w:p>
    <w:bookmarkEnd w:id="1959"/>
    <w:p w14:paraId="1B7B04F5" w14:textId="77777777" w:rsidR="0054361E" w:rsidRPr="00BA3949" w:rsidRDefault="0054361E"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Đối với nghĩa trang hiện có:</w:t>
      </w:r>
    </w:p>
    <w:p w14:paraId="5979E55F" w14:textId="182AFEBB" w:rsidR="0054361E" w:rsidRPr="00BA3949" w:rsidRDefault="0054361E"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xml:space="preserve">+ Đối với các nghĩa trang hiện có, sẽ tiến hành lập quy hoạch xây dựng lại đảm bảo đúng các quy định, quy phạm hiện hành về chỉ tiêu đất nghĩa trang, vệ sinh môi trường, hạ tầng kỹ thuật. </w:t>
      </w:r>
      <w:bookmarkStart w:id="1960" w:name="_Hlk162185852"/>
      <w:r w:rsidRPr="00BA3949">
        <w:rPr>
          <w:rFonts w:ascii="Times New Roman" w:eastAsia="Times New Roman" w:hAnsi="Times New Roman"/>
          <w:sz w:val="26"/>
          <w:szCs w:val="26"/>
        </w:rPr>
        <w:t>Đầu tư xây dựng hạ tầng kỹ thuật trong nghĩa trang đồng bộ, từng bước áp dụng các công nghệ táng hiện đại</w:t>
      </w:r>
      <w:bookmarkEnd w:id="1960"/>
      <w:r w:rsidRPr="00BA3949">
        <w:rPr>
          <w:rFonts w:ascii="Times New Roman" w:eastAsia="Times New Roman" w:hAnsi="Times New Roman"/>
          <w:sz w:val="26"/>
          <w:szCs w:val="26"/>
        </w:rPr>
        <w:t>.</w:t>
      </w:r>
    </w:p>
    <w:p w14:paraId="34615A75" w14:textId="6B1DF3CE" w:rsidR="0054361E" w:rsidRPr="00BA3949" w:rsidRDefault="0054361E"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Đối với các nghĩa trang hiện có trong khu vực đô thị, có lộ trình dừng việc chôn cất hung táng, cải tạo các nghĩa trang này thành công viên nghĩa trang hoặc di dời nếu có nhu cầu đất xây dựng.</w:t>
      </w:r>
    </w:p>
    <w:p w14:paraId="15D81864" w14:textId="77777777" w:rsidR="0054361E" w:rsidRPr="00BA3949" w:rsidRDefault="0054361E"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xml:space="preserve">- Nghĩa trang quy hoạch mới: </w:t>
      </w:r>
    </w:p>
    <w:p w14:paraId="1E2C7EA9" w14:textId="15D5C224" w:rsidR="0054361E" w:rsidRPr="00BA3949" w:rsidRDefault="0054361E" w:rsidP="00831947">
      <w:pPr>
        <w:widowControl w:val="0"/>
        <w:spacing w:line="288" w:lineRule="auto"/>
        <w:ind w:firstLine="425"/>
        <w:rPr>
          <w:rFonts w:ascii="Times New Roman" w:eastAsia="Times New Roman" w:hAnsi="Times New Roman"/>
          <w:sz w:val="26"/>
          <w:szCs w:val="26"/>
        </w:rPr>
      </w:pPr>
      <w:bookmarkStart w:id="1961" w:name="_Hlk162185886"/>
      <w:r w:rsidRPr="00BA3949">
        <w:rPr>
          <w:rFonts w:ascii="Times New Roman" w:eastAsia="Times New Roman" w:hAnsi="Times New Roman"/>
          <w:sz w:val="26"/>
          <w:szCs w:val="26"/>
        </w:rPr>
        <w:t>+ Mỗi đô thị dự kiến quy hoạch nghĩa trang tập trung riêng (nếu hai hoặc nhiều đô thị gần nhau thì sử dụng chung một nghĩa trang). Công nghệ táng là địa táng (hung táng, cát táng).</w:t>
      </w:r>
    </w:p>
    <w:bookmarkEnd w:id="1961"/>
    <w:p w14:paraId="2C03D411" w14:textId="05F569ED" w:rsidR="0054361E" w:rsidRPr="00BA3949" w:rsidRDefault="0054361E"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Ngoài ra, tại khu vực nông thôn, mỗi xã có quy hoạch nghĩa trang tập trung riêng, tuân thủ theo quy hoạch nông thôn mới đã phê duyệt.</w:t>
      </w:r>
    </w:p>
    <w:p w14:paraId="29EB4C45" w14:textId="77777777" w:rsidR="0054361E" w:rsidRPr="00BA3949" w:rsidRDefault="0054361E"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Nghĩa trang xây dựng mới phải ở vị trí yên tĩnh, cao ráo, không sụt lở.</w:t>
      </w:r>
    </w:p>
    <w:p w14:paraId="42D9C078" w14:textId="77777777" w:rsidR="0054361E" w:rsidRPr="00BA3949" w:rsidRDefault="0054361E" w:rsidP="003D7860">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Phải đảm bảo khoảng cách vệ sinh của nghĩa trang cát táng đối với khu dân cư: ≥ 100 m.</w:t>
      </w:r>
    </w:p>
    <w:p w14:paraId="36B9876C" w14:textId="77777777" w:rsidR="0054361E" w:rsidRPr="00BA3949" w:rsidRDefault="0054361E" w:rsidP="00831947">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Diện tích đất xây dựng cho mỗi mộ hung táng và chôn cất một lần tối đa không quá 5m</w:t>
      </w:r>
      <w:r w:rsidRPr="00BA3949">
        <w:rPr>
          <w:rFonts w:ascii="Times New Roman" w:eastAsia="Times New Roman" w:hAnsi="Times New Roman"/>
          <w:sz w:val="26"/>
          <w:szCs w:val="26"/>
          <w:vertAlign w:val="superscript"/>
        </w:rPr>
        <w:t>2</w:t>
      </w:r>
      <w:r w:rsidRPr="00BA3949">
        <w:rPr>
          <w:rFonts w:ascii="Times New Roman" w:eastAsia="Times New Roman" w:hAnsi="Times New Roman"/>
          <w:sz w:val="26"/>
          <w:szCs w:val="26"/>
        </w:rPr>
        <w:t>. Diện tích sử dụng đất cho mỗi hộ cát táng tối đa không quá 3m</w:t>
      </w:r>
      <w:r w:rsidRPr="00BA3949">
        <w:rPr>
          <w:rFonts w:ascii="Times New Roman" w:eastAsia="Times New Roman" w:hAnsi="Times New Roman"/>
          <w:sz w:val="26"/>
          <w:szCs w:val="26"/>
          <w:vertAlign w:val="superscript"/>
        </w:rPr>
        <w:t>2</w:t>
      </w:r>
      <w:r w:rsidRPr="00BA3949">
        <w:rPr>
          <w:rFonts w:ascii="Times New Roman" w:eastAsia="Times New Roman" w:hAnsi="Times New Roman"/>
          <w:sz w:val="26"/>
          <w:szCs w:val="26"/>
        </w:rPr>
        <w:t>.</w:t>
      </w:r>
    </w:p>
    <w:p w14:paraId="068D0D2F" w14:textId="77777777" w:rsidR="0054361E" w:rsidRPr="00BA3949" w:rsidRDefault="0054361E" w:rsidP="00425DC9">
      <w:pPr>
        <w:widowControl w:val="0"/>
        <w:spacing w:line="288" w:lineRule="auto"/>
        <w:ind w:firstLine="425"/>
        <w:rPr>
          <w:rFonts w:ascii="Times New Roman" w:eastAsia="Times New Roman" w:hAnsi="Times New Roman"/>
          <w:sz w:val="26"/>
          <w:szCs w:val="26"/>
        </w:rPr>
      </w:pPr>
      <w:r w:rsidRPr="00BA3949">
        <w:rPr>
          <w:rFonts w:ascii="Times New Roman" w:eastAsia="Times New Roman" w:hAnsi="Times New Roman"/>
          <w:sz w:val="26"/>
          <w:szCs w:val="26"/>
        </w:rPr>
        <w:t>+ Phải quy hoạch đường đi, cây xanh hàng rào ngăn thích hợp. Các tuyến đường chính và nhánh trong nghĩa trang phải có rãnh thoát nước mặt.</w:t>
      </w:r>
    </w:p>
    <w:p w14:paraId="02C15A91" w14:textId="2A9096D7" w:rsidR="00225360" w:rsidRPr="00BA3949" w:rsidRDefault="00225360" w:rsidP="00AA2FDA">
      <w:pPr>
        <w:widowControl w:val="0"/>
        <w:spacing w:line="288" w:lineRule="auto"/>
        <w:ind w:firstLine="0"/>
        <w:rPr>
          <w:rFonts w:ascii="Times New Roman" w:eastAsia="Times New Roman" w:hAnsi="Times New Roman"/>
          <w:sz w:val="26"/>
          <w:szCs w:val="26"/>
          <w:lang w:val="vi-VN"/>
        </w:rPr>
      </w:pPr>
    </w:p>
    <w:p w14:paraId="07F782B0" w14:textId="3A066566" w:rsidR="00FD66B8" w:rsidRPr="00BA3949" w:rsidRDefault="00FD66B8" w:rsidP="00AA2FDA">
      <w:pPr>
        <w:widowControl w:val="0"/>
        <w:spacing w:line="288" w:lineRule="auto"/>
        <w:ind w:firstLine="0"/>
        <w:rPr>
          <w:rFonts w:ascii="Times New Roman" w:eastAsia="Times New Roman" w:hAnsi="Times New Roman"/>
          <w:sz w:val="26"/>
          <w:szCs w:val="26"/>
          <w:lang w:val="vi-VN"/>
        </w:rPr>
      </w:pPr>
    </w:p>
    <w:p w14:paraId="226CC642" w14:textId="79AE289A" w:rsidR="00FD66B8" w:rsidRPr="00BA3949" w:rsidRDefault="00FD66B8" w:rsidP="00AA2FDA">
      <w:pPr>
        <w:widowControl w:val="0"/>
        <w:spacing w:line="288" w:lineRule="auto"/>
        <w:ind w:firstLine="0"/>
        <w:rPr>
          <w:rFonts w:ascii="Times New Roman" w:eastAsia="Times New Roman" w:hAnsi="Times New Roman"/>
          <w:sz w:val="26"/>
          <w:szCs w:val="26"/>
          <w:lang w:val="vi-VN"/>
        </w:rPr>
      </w:pPr>
    </w:p>
    <w:p w14:paraId="6D01F701" w14:textId="77777777" w:rsidR="00A62745" w:rsidRPr="00BA3949" w:rsidRDefault="00A62745" w:rsidP="00526352">
      <w:pPr>
        <w:pStyle w:val="Heading1"/>
        <w:keepNext w:val="0"/>
        <w:keepLines w:val="0"/>
        <w:widowControl w:val="0"/>
        <w:spacing w:after="240" w:line="312" w:lineRule="auto"/>
        <w:jc w:val="center"/>
        <w:rPr>
          <w:rFonts w:ascii="Times New Roman" w:hAnsi="Times New Roman"/>
          <w:color w:val="auto"/>
          <w:sz w:val="26"/>
          <w:szCs w:val="26"/>
          <w:lang w:val="vi-VN"/>
        </w:rPr>
      </w:pPr>
      <w:bookmarkStart w:id="1962" w:name="_Toc96887026"/>
      <w:bookmarkStart w:id="1963" w:name="_Toc96893432"/>
      <w:bookmarkStart w:id="1964" w:name="_Toc112617804"/>
      <w:bookmarkStart w:id="1965" w:name="_Toc137379584"/>
      <w:bookmarkStart w:id="1966" w:name="_Toc152785523"/>
      <w:bookmarkStart w:id="1967" w:name="_Toc152787397"/>
      <w:bookmarkStart w:id="1968" w:name="_Toc152853825"/>
      <w:bookmarkStart w:id="1969" w:name="_Toc152861330"/>
      <w:bookmarkStart w:id="1970" w:name="_Toc161693973"/>
      <w:bookmarkStart w:id="1971" w:name="_Toc162611569"/>
      <w:bookmarkStart w:id="1972" w:name="_Toc162853318"/>
      <w:bookmarkStart w:id="1973" w:name="_Toc162854336"/>
      <w:bookmarkStart w:id="1974" w:name="_Toc163483918"/>
      <w:bookmarkStart w:id="1975" w:name="_Toc73527245"/>
      <w:bookmarkStart w:id="1976" w:name="_Toc33030261"/>
      <w:bookmarkStart w:id="1977" w:name="_Toc163998740"/>
      <w:r w:rsidRPr="00BA3949">
        <w:rPr>
          <w:rFonts w:ascii="Times New Roman" w:hAnsi="Times New Roman"/>
          <w:color w:val="auto"/>
          <w:sz w:val="26"/>
          <w:szCs w:val="26"/>
          <w:lang w:val="vi-VN"/>
        </w:rPr>
        <w:lastRenderedPageBreak/>
        <w:t xml:space="preserve">CHƯƠNG V: </w:t>
      </w:r>
      <w:bookmarkEnd w:id="1962"/>
      <w:bookmarkEnd w:id="1963"/>
      <w:bookmarkEnd w:id="1964"/>
      <w:bookmarkEnd w:id="1965"/>
      <w:bookmarkEnd w:id="1966"/>
      <w:bookmarkEnd w:id="1967"/>
      <w:bookmarkEnd w:id="1968"/>
      <w:bookmarkEnd w:id="1969"/>
      <w:r w:rsidR="00020BAF" w:rsidRPr="00BA3949">
        <w:rPr>
          <w:rFonts w:ascii="Times New Roman" w:hAnsi="Times New Roman"/>
          <w:color w:val="auto"/>
          <w:sz w:val="26"/>
          <w:szCs w:val="26"/>
          <w:lang w:val="vi-VN"/>
        </w:rPr>
        <w:t>ĐỀ XUẤT CÁC GIẢI PHÁP BẢO VỆ MÔI TRƯỜNG</w:t>
      </w:r>
      <w:bookmarkEnd w:id="1970"/>
      <w:bookmarkEnd w:id="1971"/>
      <w:bookmarkEnd w:id="1972"/>
      <w:bookmarkEnd w:id="1973"/>
      <w:bookmarkEnd w:id="1974"/>
      <w:bookmarkEnd w:id="1977"/>
    </w:p>
    <w:p w14:paraId="7F6DC098" w14:textId="77777777" w:rsidR="00A62745" w:rsidRPr="00BA3949" w:rsidRDefault="00A62745" w:rsidP="003D7860">
      <w:pPr>
        <w:pStyle w:val="Heading2"/>
        <w:keepNext w:val="0"/>
        <w:keepLines w:val="0"/>
        <w:widowControl w:val="0"/>
        <w:spacing w:before="0" w:line="288" w:lineRule="auto"/>
        <w:rPr>
          <w:rFonts w:ascii="Times New Roman" w:hAnsi="Times New Roman"/>
          <w:color w:val="auto"/>
          <w:lang w:val="vi-VN"/>
        </w:rPr>
      </w:pPr>
      <w:bookmarkStart w:id="1978" w:name="_Toc75432799"/>
      <w:bookmarkStart w:id="1979" w:name="_Toc96887027"/>
      <w:bookmarkStart w:id="1980" w:name="_Toc96893433"/>
      <w:bookmarkStart w:id="1981" w:name="_Toc112617805"/>
      <w:bookmarkStart w:id="1982" w:name="_Toc152785524"/>
      <w:bookmarkStart w:id="1983" w:name="_Toc152787398"/>
      <w:bookmarkStart w:id="1984" w:name="_Toc152853826"/>
      <w:bookmarkStart w:id="1985" w:name="_Toc161693974"/>
      <w:bookmarkStart w:id="1986" w:name="_Toc162611570"/>
      <w:bookmarkStart w:id="1987" w:name="_Toc162853319"/>
      <w:bookmarkStart w:id="1988" w:name="_Toc162854337"/>
      <w:bookmarkStart w:id="1989" w:name="_Toc163483919"/>
      <w:bookmarkStart w:id="1990" w:name="_Toc163998741"/>
      <w:r w:rsidRPr="00BA3949">
        <w:rPr>
          <w:rFonts w:ascii="Times New Roman" w:hAnsi="Times New Roman"/>
          <w:color w:val="auto"/>
          <w:lang w:val="vi-VN"/>
        </w:rPr>
        <w:t>5.1 Hiện trạng môi trường</w:t>
      </w:r>
      <w:bookmarkEnd w:id="1978"/>
      <w:bookmarkEnd w:id="1979"/>
      <w:bookmarkEnd w:id="1980"/>
      <w:bookmarkEnd w:id="1981"/>
      <w:bookmarkEnd w:id="1982"/>
      <w:bookmarkEnd w:id="1983"/>
      <w:bookmarkEnd w:id="1984"/>
      <w:bookmarkEnd w:id="1985"/>
      <w:bookmarkEnd w:id="1986"/>
      <w:bookmarkEnd w:id="1987"/>
      <w:bookmarkEnd w:id="1988"/>
      <w:bookmarkEnd w:id="1989"/>
      <w:bookmarkEnd w:id="1990"/>
    </w:p>
    <w:p w14:paraId="30828254" w14:textId="77777777" w:rsidR="00A62745" w:rsidRPr="00BA3949" w:rsidRDefault="00A62745" w:rsidP="003D7860">
      <w:pPr>
        <w:widowControl w:val="0"/>
        <w:spacing w:line="288" w:lineRule="auto"/>
        <w:rPr>
          <w:rFonts w:ascii="Times New Roman" w:eastAsia="MS Mincho" w:hAnsi="Times New Roman"/>
          <w:b/>
          <w:bCs/>
          <w:sz w:val="26"/>
          <w:szCs w:val="26"/>
          <w:lang w:val="vi-VN"/>
        </w:rPr>
      </w:pPr>
      <w:r w:rsidRPr="00BA3949">
        <w:rPr>
          <w:rFonts w:ascii="Times New Roman" w:eastAsia="MS Mincho" w:hAnsi="Times New Roman"/>
          <w:b/>
          <w:bCs/>
          <w:sz w:val="26"/>
          <w:szCs w:val="26"/>
          <w:lang w:val="vi-VN"/>
        </w:rPr>
        <w:t>5.1.1.  Hiện trạng và xu thế diễn biến các thành phần môi trường tự nhiên</w:t>
      </w:r>
    </w:p>
    <w:p w14:paraId="23C5C7E9" w14:textId="5F5D0FF6" w:rsidR="00095168" w:rsidRPr="00BA3949" w:rsidRDefault="00095168" w:rsidP="003D7860">
      <w:pPr>
        <w:widowControl w:val="0"/>
        <w:spacing w:line="288" w:lineRule="auto"/>
        <w:ind w:firstLine="720"/>
        <w:rPr>
          <w:rFonts w:ascii="Times New Roman" w:eastAsia="Times New Roman" w:hAnsi="Times New Roman"/>
          <w:sz w:val="26"/>
          <w:szCs w:val="26"/>
          <w:lang w:val="vi-VN"/>
        </w:rPr>
      </w:pPr>
      <w:bookmarkStart w:id="1991" w:name="_Toc122697596"/>
      <w:r w:rsidRPr="00BA3949">
        <w:rPr>
          <w:rFonts w:ascii="Times New Roman" w:eastAsia="Times New Roman" w:hAnsi="Times New Roman"/>
          <w:sz w:val="26"/>
          <w:szCs w:val="26"/>
          <w:lang w:val="vi-VN"/>
        </w:rPr>
        <w:t>Huyện Th</w:t>
      </w:r>
      <w:r w:rsidR="007F4728" w:rsidRPr="00BA3949">
        <w:rPr>
          <w:rFonts w:ascii="Times New Roman" w:eastAsia="Times New Roman" w:hAnsi="Times New Roman"/>
          <w:sz w:val="26"/>
          <w:szCs w:val="26"/>
          <w:lang w:val="vi-VN"/>
        </w:rPr>
        <w:t>an Uyên có địa hình khá đa dạng</w:t>
      </w:r>
      <w:r w:rsidRPr="00BA3949">
        <w:rPr>
          <w:rFonts w:ascii="Times New Roman" w:eastAsia="Times New Roman" w:hAnsi="Times New Roman"/>
          <w:sz w:val="26"/>
          <w:szCs w:val="26"/>
          <w:lang w:val="vi-VN"/>
        </w:rPr>
        <w:t xml:space="preserve">, được chia cắt qua hệ thống các dãy núi Hoàng Liên Sơn và dãy núi ở phía Tây Nam. Với địa hình đa dạng phong phú đem sự phát triển các ngành nghề đặc thù như phát triển về thuỷ điện, nông nghiệp, công nghiệp , chăn nuôi đem lại nguồn kinh tế ổn định cho dân cư. </w:t>
      </w:r>
    </w:p>
    <w:p w14:paraId="7592EC0A" w14:textId="77777777" w:rsidR="00095168" w:rsidRPr="00BA3949" w:rsidRDefault="00095168" w:rsidP="003D7860">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Tuy nhiên cùng với sự phát triển kinh tế - xã hội có nguy cơ kéo theo các vấn đề suy thoát và ô nhiễm môi trường.</w:t>
      </w:r>
    </w:p>
    <w:p w14:paraId="252E5BFA" w14:textId="77777777" w:rsidR="002A217B" w:rsidRPr="00BA3949" w:rsidRDefault="002A217B" w:rsidP="003D7860">
      <w:pPr>
        <w:widowControl w:val="0"/>
        <w:spacing w:line="288" w:lineRule="auto"/>
        <w:rPr>
          <w:rFonts w:ascii="Times New Roman" w:eastAsia="MS Mincho" w:hAnsi="Times New Roman"/>
          <w:b/>
          <w:bCs/>
          <w:sz w:val="26"/>
          <w:szCs w:val="26"/>
          <w:lang w:val="vi-VN"/>
        </w:rPr>
      </w:pPr>
      <w:r w:rsidRPr="00BA3949">
        <w:rPr>
          <w:rFonts w:ascii="Times New Roman" w:eastAsia="MS Mincho" w:hAnsi="Times New Roman"/>
          <w:b/>
          <w:bCs/>
          <w:sz w:val="26"/>
          <w:szCs w:val="26"/>
          <w:lang w:val="vi-VN"/>
        </w:rPr>
        <w:t>5.1.2. Các tác động chính đến môi trường.</w:t>
      </w:r>
      <w:bookmarkEnd w:id="1991"/>
    </w:p>
    <w:p w14:paraId="0699D876" w14:textId="3660B216" w:rsidR="00095168" w:rsidRPr="00BA3949" w:rsidRDefault="00095168" w:rsidP="003D7860">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Các nguồn gây ô nhiễm môi trường trên địa bàn huyện chủ yếu từ: các cơ sở sản xuất, kinh doanh, hoạt động của các hộ chăn nuôi, hoạt động của các khu dân cư tập trung, các khu công nghiệp, từ quá trình xây dựng, từ làng nghề, từ cơ sở y tế, từ hoạt động chăn nuôi cụ thể.</w:t>
      </w:r>
    </w:p>
    <w:p w14:paraId="5711E14F" w14:textId="77777777" w:rsidR="00095168" w:rsidRPr="00BA3949" w:rsidRDefault="00095168" w:rsidP="003D7860">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Hoạt động trong khu dân cư và khu đô thị tập trung:</w:t>
      </w:r>
    </w:p>
    <w:p w14:paraId="63FD879D" w14:textId="1808967F"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Nước thải từ quá trình sinh hoạt của người dân.</w:t>
      </w:r>
    </w:p>
    <w:p w14:paraId="10486BCD" w14:textId="401D7566"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Khí thải từ hoạt động đun nấu, từ thiết bị gia đình (điều hòa, máy lạnh, …).</w:t>
      </w:r>
    </w:p>
    <w:p w14:paraId="455C622D" w14:textId="680717AB"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Chất thải rắn, chất thải nguy hại từ quá trình sinh hoạt của người dân.</w:t>
      </w:r>
    </w:p>
    <w:p w14:paraId="042F35DD" w14:textId="19676804"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Tiếng ồn, độ rung.</w:t>
      </w:r>
    </w:p>
    <w:p w14:paraId="223206C6" w14:textId="77777777" w:rsidR="00095168" w:rsidRPr="00BA3949" w:rsidRDefault="00095168" w:rsidP="003D7860">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Hoạt động thương mại dịch vụ:</w:t>
      </w:r>
    </w:p>
    <w:p w14:paraId="743AA933" w14:textId="079302F8"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Nước thải từ quá trình sinh hoạt của nhân viên, khách hàng.</w:t>
      </w:r>
    </w:p>
    <w:p w14:paraId="097A107A" w14:textId="501B2FC5"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Khí thải từ hoạt động đun nấu, từ thiết bị (điều hòa, máy phát điện, …).</w:t>
      </w:r>
    </w:p>
    <w:p w14:paraId="2AD6D10B" w14:textId="77777777"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Chất thải rắn, chất thải nguy hại từ quá trình hoạt động</w:t>
      </w:r>
    </w:p>
    <w:p w14:paraId="0E1E59BB" w14:textId="2ADD350F"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Tiếng ồn, độ rung.</w:t>
      </w:r>
    </w:p>
    <w:p w14:paraId="3D652065" w14:textId="77777777" w:rsidR="00095168" w:rsidRPr="00BA3949" w:rsidRDefault="00095168" w:rsidP="003D7860">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Hoạt động y tế:</w:t>
      </w:r>
    </w:p>
    <w:p w14:paraId="6B9884C7" w14:textId="1EDEA40D" w:rsidR="00095168" w:rsidRPr="00BA3949" w:rsidRDefault="00095168" w:rsidP="003D7860">
      <w:pPr>
        <w:widowControl w:val="0"/>
        <w:spacing w:line="288" w:lineRule="auto"/>
        <w:ind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Nước thải sinh hoạt, nước thải y tế.</w:t>
      </w:r>
    </w:p>
    <w:p w14:paraId="552AA813" w14:textId="1C143708"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Chất thải rắn sinh hoạt từ quá trình sinh hoạt.</w:t>
      </w:r>
    </w:p>
    <w:p w14:paraId="607EBC63" w14:textId="33116418"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Chất thải y tế thông thường và chất thải y tế nguy hại.</w:t>
      </w:r>
    </w:p>
    <w:p w14:paraId="790E19D9" w14:textId="484418C5"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Tiếng ồn, độ rung.</w:t>
      </w:r>
    </w:p>
    <w:p w14:paraId="2D028BA6" w14:textId="77777777"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Hoạt động giao thông vận tải: </w:t>
      </w:r>
    </w:p>
    <w:p w14:paraId="55B435D9" w14:textId="044990F3"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Bụi, khí thải, tiếng ồn, độ rung từ phương tiện tham gia giao thông.</w:t>
      </w:r>
    </w:p>
    <w:p w14:paraId="7D8297CD" w14:textId="77777777"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Các công trình xây dựng:</w:t>
      </w:r>
    </w:p>
    <w:p w14:paraId="160688BD" w14:textId="194C4C1B"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Nước thải sinh hoạt của công nhân làm việc tại công trình.</w:t>
      </w:r>
    </w:p>
    <w:p w14:paraId="13B8787B" w14:textId="0F9A3958"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Bụi, khí thải từ quá trình thi công xây dựng.</w:t>
      </w:r>
    </w:p>
    <w:p w14:paraId="26F2B48B" w14:textId="0892BC4D"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Chất thải rắn sinh hoạt, chất thải rắn xây dựng, chất thải nguy hại.</w:t>
      </w:r>
    </w:p>
    <w:p w14:paraId="4804F244" w14:textId="014DB82D"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Tiếng ồn, độ rung.</w:t>
      </w:r>
    </w:p>
    <w:p w14:paraId="00CEF645" w14:textId="011EE311"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Hoạt động sản xuất tại các cụm công nghiệp, làng nghề.</w:t>
      </w:r>
    </w:p>
    <w:p w14:paraId="1ECA6732" w14:textId="710AEC6A"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Nước thải sinh hoạt, nước thải từ hoạt động sản xuất.</w:t>
      </w:r>
    </w:p>
    <w:p w14:paraId="55E5B07F" w14:textId="496DBB06"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lastRenderedPageBreak/>
        <w:t>+ Chất thải rắn từ hoạt động sản xuất, chất thải sinh hoạt, chất thải nguy hại.</w:t>
      </w:r>
    </w:p>
    <w:p w14:paraId="67B0DA7A" w14:textId="77777777"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Tiếng ồn trong quá trình sản xuất.</w:t>
      </w:r>
    </w:p>
    <w:p w14:paraId="06BA76DB" w14:textId="77777777" w:rsidR="00095168" w:rsidRPr="00BA3949" w:rsidRDefault="00095168" w:rsidP="003D7860">
      <w:pPr>
        <w:pStyle w:val="ListParagraph"/>
        <w:widowControl w:val="0"/>
        <w:spacing w:line="288" w:lineRule="auto"/>
        <w:ind w:left="0" w:firstLine="72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Qua các nguồn tác động ảnh hưởng đến môi trường trên địa bàn Huyện Than Uyên ảnh hưởng trực tiếp đến môi trường đất, nước và không khí.</w:t>
      </w:r>
    </w:p>
    <w:p w14:paraId="69F1D1D7" w14:textId="77777777" w:rsidR="002A217B" w:rsidRPr="00BA3949" w:rsidRDefault="002A217B" w:rsidP="003D7860">
      <w:pPr>
        <w:widowControl w:val="0"/>
        <w:spacing w:before="16" w:after="16" w:line="288" w:lineRule="auto"/>
        <w:rPr>
          <w:rFonts w:ascii="Times New Roman" w:eastAsia="MS Mincho" w:hAnsi="Times New Roman"/>
          <w:b/>
          <w:bCs/>
          <w:sz w:val="26"/>
          <w:szCs w:val="26"/>
          <w:lang w:val="vi-VN"/>
        </w:rPr>
      </w:pPr>
      <w:r w:rsidRPr="00BA3949">
        <w:rPr>
          <w:rFonts w:ascii="Times New Roman" w:eastAsia="MS Mincho" w:hAnsi="Times New Roman"/>
          <w:b/>
          <w:bCs/>
          <w:sz w:val="26"/>
          <w:szCs w:val="26"/>
          <w:lang w:val="vi-VN"/>
        </w:rPr>
        <w:t>5.1.3. Các xu thế diễn biến các thành phần môi trường tự nhiên.</w:t>
      </w:r>
    </w:p>
    <w:p w14:paraId="13C6AF1F" w14:textId="03F34FC7" w:rsidR="00095168" w:rsidRPr="00BA3949" w:rsidRDefault="00095168" w:rsidP="003D7860">
      <w:pPr>
        <w:widowControl w:val="0"/>
        <w:spacing w:before="16" w:after="16" w:line="288" w:lineRule="auto"/>
        <w:ind w:firstLine="720"/>
        <w:rPr>
          <w:rFonts w:ascii="Times New Roman" w:hAnsi="Times New Roman"/>
          <w:b/>
          <w:i/>
          <w:sz w:val="26"/>
          <w:szCs w:val="26"/>
          <w:lang w:val="da-DK"/>
        </w:rPr>
      </w:pPr>
      <w:bookmarkStart w:id="1992" w:name="_Hlk122531339"/>
      <w:bookmarkStart w:id="1993" w:name="_Toc96893434"/>
      <w:bookmarkStart w:id="1994" w:name="_Toc100733958"/>
      <w:bookmarkStart w:id="1995" w:name="_Toc100735621"/>
      <w:bookmarkStart w:id="1996" w:name="_Toc112655211"/>
      <w:bookmarkStart w:id="1997" w:name="_Toc137379586"/>
      <w:bookmarkStart w:id="1998" w:name="_Toc152503189"/>
      <w:bookmarkStart w:id="1999" w:name="_Toc152787399"/>
      <w:r w:rsidRPr="00BA3949">
        <w:rPr>
          <w:rFonts w:ascii="Times New Roman" w:hAnsi="Times New Roman"/>
          <w:sz w:val="26"/>
          <w:szCs w:val="26"/>
          <w:lang w:val="vi-VN"/>
        </w:rPr>
        <w:t xml:space="preserve">Để đánh giá toàn diện hiện trạng chất lượng môi trường tại huyện Than Uyên , </w:t>
      </w:r>
      <w:bookmarkEnd w:id="1992"/>
      <w:r w:rsidRPr="00BA3949">
        <w:rPr>
          <w:rFonts w:ascii="Times New Roman" w:hAnsi="Times New Roman"/>
          <w:sz w:val="26"/>
          <w:szCs w:val="26"/>
          <w:lang w:val="vi-VN"/>
        </w:rPr>
        <w:t xml:space="preserve">Sở tài nguyên môi trường tỉnh Lai Châu đã thực hiện việc quan trắc môi trường </w:t>
      </w:r>
      <w:r w:rsidRPr="00BA3949">
        <w:rPr>
          <w:rFonts w:ascii="Times New Roman" w:eastAsia="Times New Roman" w:hAnsi="Times New Roman"/>
          <w:sz w:val="26"/>
          <w:szCs w:val="26"/>
          <w:lang w:val="vi-VN"/>
        </w:rPr>
        <w:t xml:space="preserve">tại Quyết định số 333/QD-UBND ngày 18/03/2022 của Uỷ ban nhân dân tỉnh Lai Châu </w:t>
      </w:r>
      <w:bookmarkStart w:id="2000" w:name="_Toc470167720"/>
      <w:bookmarkStart w:id="2001" w:name="_Toc503516437"/>
      <w:bookmarkStart w:id="2002" w:name="_Toc503516859"/>
      <w:r w:rsidRPr="00BA3949">
        <w:rPr>
          <w:rFonts w:ascii="Times New Roman" w:eastAsia="Times New Roman" w:hAnsi="Times New Roman"/>
          <w:sz w:val="26"/>
          <w:szCs w:val="26"/>
          <w:lang w:val="vi-VN"/>
        </w:rPr>
        <w:t xml:space="preserve"> thông qua các thông số quan trắc và phương pháp lấy mẫu, phân tích</w:t>
      </w:r>
      <w:bookmarkEnd w:id="2000"/>
      <w:bookmarkEnd w:id="2001"/>
      <w:bookmarkEnd w:id="2002"/>
      <w:r w:rsidRPr="00BA3949">
        <w:rPr>
          <w:rFonts w:ascii="Times New Roman" w:eastAsia="Times New Roman" w:hAnsi="Times New Roman"/>
          <w:sz w:val="26"/>
          <w:szCs w:val="26"/>
          <w:lang w:val="vi-VN"/>
        </w:rPr>
        <w:t xml:space="preserve"> trên địa bàn huyện để đưa ra nhận xét toàn hiện về môi trường hiện nay.</w:t>
      </w:r>
    </w:p>
    <w:p w14:paraId="4838E272" w14:textId="37DBA400" w:rsidR="00095168" w:rsidRPr="00BA3949" w:rsidRDefault="00095168" w:rsidP="003D7860">
      <w:pPr>
        <w:pStyle w:val="BodyTextIndent"/>
        <w:widowControl w:val="0"/>
        <w:spacing w:before="16" w:after="16" w:line="288" w:lineRule="auto"/>
        <w:ind w:left="0" w:firstLine="0"/>
        <w:jc w:val="center"/>
        <w:outlineLvl w:val="0"/>
        <w:rPr>
          <w:rFonts w:ascii="Times New Roman" w:eastAsia="Times New Roman" w:hAnsi="Times New Roman"/>
          <w:bCs/>
          <w:i/>
          <w:iCs/>
          <w:sz w:val="26"/>
          <w:szCs w:val="26"/>
          <w:lang w:val="nb-NO" w:eastAsia="vi-VN"/>
        </w:rPr>
      </w:pPr>
      <w:bookmarkStart w:id="2003" w:name="_Toc162853320"/>
      <w:bookmarkStart w:id="2004" w:name="_Toc162854338"/>
      <w:bookmarkStart w:id="2005" w:name="_Toc163998742"/>
      <w:r w:rsidRPr="00BA3949">
        <w:rPr>
          <w:rFonts w:ascii="Times New Roman" w:eastAsia="Times New Roman" w:hAnsi="Times New Roman"/>
          <w:bCs/>
          <w:i/>
          <w:iCs/>
          <w:sz w:val="26"/>
          <w:szCs w:val="26"/>
          <w:lang w:val="nb-NO" w:eastAsia="vi-VN"/>
        </w:rPr>
        <w:t>Bả</w:t>
      </w:r>
      <w:r w:rsidR="00C77810" w:rsidRPr="00BA3949">
        <w:rPr>
          <w:rFonts w:ascii="Times New Roman" w:eastAsia="Times New Roman" w:hAnsi="Times New Roman"/>
          <w:bCs/>
          <w:i/>
          <w:iCs/>
          <w:sz w:val="26"/>
          <w:szCs w:val="26"/>
          <w:lang w:val="nb-NO" w:eastAsia="vi-VN"/>
        </w:rPr>
        <w:t>ng 4</w:t>
      </w:r>
      <w:r w:rsidR="00135513" w:rsidRPr="00BA3949">
        <w:rPr>
          <w:rFonts w:ascii="Times New Roman" w:eastAsia="Times New Roman" w:hAnsi="Times New Roman"/>
          <w:bCs/>
          <w:i/>
          <w:iCs/>
          <w:sz w:val="26"/>
          <w:szCs w:val="26"/>
          <w:lang w:val="nb-NO" w:eastAsia="vi-VN"/>
        </w:rPr>
        <w:t>7</w:t>
      </w:r>
      <w:r w:rsidR="00C77810" w:rsidRPr="00BA3949">
        <w:rPr>
          <w:rFonts w:ascii="Times New Roman" w:eastAsia="Times New Roman" w:hAnsi="Times New Roman"/>
          <w:bCs/>
          <w:i/>
          <w:iCs/>
          <w:sz w:val="26"/>
          <w:szCs w:val="26"/>
          <w:lang w:val="nb-NO" w:eastAsia="vi-VN"/>
        </w:rPr>
        <w:t xml:space="preserve">: </w:t>
      </w:r>
      <w:r w:rsidRPr="00BA3949">
        <w:rPr>
          <w:rFonts w:ascii="Times New Roman" w:eastAsia="Times New Roman" w:hAnsi="Times New Roman"/>
          <w:bCs/>
          <w:i/>
          <w:iCs/>
          <w:sz w:val="26"/>
          <w:szCs w:val="26"/>
          <w:lang w:val="nb-NO" w:eastAsia="vi-VN"/>
        </w:rPr>
        <w:t xml:space="preserve"> Danh sách điểm quan trắc huyện Than Uyên năm 2022</w:t>
      </w:r>
      <w:bookmarkEnd w:id="2003"/>
      <w:bookmarkEnd w:id="2004"/>
      <w:bookmarkEnd w:id="2005"/>
    </w:p>
    <w:tbl>
      <w:tblPr>
        <w:tblW w:w="5020" w:type="pct"/>
        <w:tblLook w:val="04A0" w:firstRow="1" w:lastRow="0" w:firstColumn="1" w:lastColumn="0" w:noHBand="0" w:noVBand="1"/>
      </w:tblPr>
      <w:tblGrid>
        <w:gridCol w:w="635"/>
        <w:gridCol w:w="2054"/>
        <w:gridCol w:w="5386"/>
        <w:gridCol w:w="1023"/>
      </w:tblGrid>
      <w:tr w:rsidR="00BA3949" w:rsidRPr="00BA3949" w14:paraId="2D1A9695" w14:textId="77777777" w:rsidTr="007F4728">
        <w:trPr>
          <w:trHeight w:val="312"/>
          <w:tblHeader/>
        </w:trPr>
        <w:tc>
          <w:tcPr>
            <w:tcW w:w="3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54135E" w14:textId="77777777" w:rsidR="00095168" w:rsidRPr="00BA3949" w:rsidRDefault="00095168" w:rsidP="003D7860">
            <w:pPr>
              <w:widowControl w:val="0"/>
              <w:spacing w:before="16" w:after="16" w:line="288" w:lineRule="auto"/>
              <w:ind w:firstLine="0"/>
              <w:jc w:val="center"/>
              <w:rPr>
                <w:rFonts w:ascii="Times New Roman" w:eastAsia="Times New Roman" w:hAnsi="Times New Roman"/>
                <w:b/>
                <w:bCs/>
              </w:rPr>
            </w:pPr>
            <w:r w:rsidRPr="00BA3949">
              <w:rPr>
                <w:rFonts w:ascii="Times New Roman" w:eastAsia="Times New Roman" w:hAnsi="Times New Roman"/>
                <w:b/>
                <w:bCs/>
                <w:lang w:eastAsia="vi-VN" w:bidi="vi-VN"/>
              </w:rPr>
              <w:t>STT</w:t>
            </w:r>
          </w:p>
        </w:tc>
        <w:tc>
          <w:tcPr>
            <w:tcW w:w="1129" w:type="pct"/>
            <w:tcBorders>
              <w:top w:val="single" w:sz="4" w:space="0" w:color="auto"/>
              <w:left w:val="nil"/>
              <w:bottom w:val="single" w:sz="4" w:space="0" w:color="auto"/>
              <w:right w:val="single" w:sz="4" w:space="0" w:color="auto"/>
            </w:tcBorders>
            <w:shd w:val="clear" w:color="auto" w:fill="auto"/>
            <w:vAlign w:val="center"/>
            <w:hideMark/>
          </w:tcPr>
          <w:p w14:paraId="3977E2D4" w14:textId="77777777" w:rsidR="00095168" w:rsidRPr="00BA3949" w:rsidRDefault="00095168" w:rsidP="003D7860">
            <w:pPr>
              <w:widowControl w:val="0"/>
              <w:spacing w:before="16" w:after="16" w:line="288" w:lineRule="auto"/>
              <w:ind w:firstLine="0"/>
              <w:jc w:val="center"/>
              <w:rPr>
                <w:rFonts w:ascii="Times New Roman" w:eastAsia="Times New Roman" w:hAnsi="Times New Roman"/>
                <w:b/>
                <w:bCs/>
              </w:rPr>
            </w:pPr>
            <w:r w:rsidRPr="00BA3949">
              <w:rPr>
                <w:rFonts w:ascii="Times New Roman" w:eastAsia="Times New Roman" w:hAnsi="Times New Roman"/>
                <w:b/>
                <w:bCs/>
                <w:lang w:eastAsia="vi-VN" w:bidi="vi-VN"/>
              </w:rPr>
              <w:t>Xã/Thị trấn</w:t>
            </w:r>
          </w:p>
        </w:tc>
        <w:tc>
          <w:tcPr>
            <w:tcW w:w="2960" w:type="pct"/>
            <w:tcBorders>
              <w:top w:val="single" w:sz="4" w:space="0" w:color="auto"/>
              <w:left w:val="nil"/>
              <w:bottom w:val="single" w:sz="4" w:space="0" w:color="auto"/>
              <w:right w:val="single" w:sz="4" w:space="0" w:color="auto"/>
            </w:tcBorders>
            <w:shd w:val="clear" w:color="auto" w:fill="auto"/>
            <w:vAlign w:val="center"/>
            <w:hideMark/>
          </w:tcPr>
          <w:p w14:paraId="4745A526" w14:textId="77777777" w:rsidR="00095168" w:rsidRPr="00BA3949" w:rsidRDefault="00095168" w:rsidP="003D7860">
            <w:pPr>
              <w:widowControl w:val="0"/>
              <w:spacing w:before="16" w:after="16" w:line="288" w:lineRule="auto"/>
              <w:ind w:firstLine="0"/>
              <w:jc w:val="center"/>
              <w:rPr>
                <w:rFonts w:ascii="Times New Roman" w:eastAsia="Times New Roman" w:hAnsi="Times New Roman"/>
                <w:b/>
                <w:bCs/>
              </w:rPr>
            </w:pPr>
            <w:r w:rsidRPr="00BA3949">
              <w:rPr>
                <w:rFonts w:ascii="Times New Roman" w:eastAsia="Times New Roman" w:hAnsi="Times New Roman"/>
                <w:b/>
                <w:bCs/>
                <w:lang w:eastAsia="vi-VN" w:bidi="vi-VN"/>
              </w:rPr>
              <w:t>Địa điểm cụ thể</w:t>
            </w:r>
          </w:p>
        </w:tc>
        <w:tc>
          <w:tcPr>
            <w:tcW w:w="563" w:type="pct"/>
            <w:tcBorders>
              <w:top w:val="single" w:sz="4" w:space="0" w:color="auto"/>
              <w:left w:val="nil"/>
              <w:bottom w:val="single" w:sz="4" w:space="0" w:color="auto"/>
              <w:right w:val="single" w:sz="4" w:space="0" w:color="auto"/>
            </w:tcBorders>
            <w:shd w:val="clear" w:color="auto" w:fill="auto"/>
            <w:vAlign w:val="center"/>
            <w:hideMark/>
          </w:tcPr>
          <w:p w14:paraId="55DD7D3E" w14:textId="77777777" w:rsidR="00095168" w:rsidRPr="00BA3949" w:rsidRDefault="00095168" w:rsidP="003D7860">
            <w:pPr>
              <w:widowControl w:val="0"/>
              <w:spacing w:before="16" w:after="16" w:line="288" w:lineRule="auto"/>
              <w:ind w:firstLine="0"/>
              <w:jc w:val="center"/>
              <w:rPr>
                <w:rFonts w:ascii="Times New Roman" w:eastAsia="Times New Roman" w:hAnsi="Times New Roman"/>
                <w:b/>
                <w:bCs/>
              </w:rPr>
            </w:pPr>
            <w:r w:rsidRPr="00BA3949">
              <w:rPr>
                <w:rFonts w:ascii="Times New Roman" w:eastAsia="Times New Roman" w:hAnsi="Times New Roman"/>
                <w:b/>
                <w:bCs/>
                <w:lang w:eastAsia="vi-VN" w:bidi="vi-VN"/>
              </w:rPr>
              <w:t>Ký hiệu mẫu</w:t>
            </w:r>
          </w:p>
        </w:tc>
      </w:tr>
      <w:tr w:rsidR="00BA3949" w:rsidRPr="00BA3949" w14:paraId="1A1945BF"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700F8A8C"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1</w:t>
            </w:r>
          </w:p>
        </w:tc>
        <w:tc>
          <w:tcPr>
            <w:tcW w:w="1129" w:type="pct"/>
            <w:tcBorders>
              <w:top w:val="nil"/>
              <w:left w:val="nil"/>
              <w:bottom w:val="single" w:sz="4" w:space="0" w:color="auto"/>
              <w:right w:val="single" w:sz="4" w:space="0" w:color="auto"/>
            </w:tcBorders>
            <w:shd w:val="clear" w:color="auto" w:fill="auto"/>
            <w:vAlign w:val="center"/>
            <w:hideMark/>
          </w:tcPr>
          <w:p w14:paraId="1F431472"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Thị trấn Than Uyên</w:t>
            </w:r>
          </w:p>
        </w:tc>
        <w:tc>
          <w:tcPr>
            <w:tcW w:w="2960" w:type="pct"/>
            <w:tcBorders>
              <w:top w:val="nil"/>
              <w:left w:val="nil"/>
              <w:bottom w:val="single" w:sz="4" w:space="0" w:color="auto"/>
              <w:right w:val="single" w:sz="4" w:space="0" w:color="auto"/>
            </w:tcBorders>
            <w:shd w:val="clear" w:color="auto" w:fill="auto"/>
            <w:vAlign w:val="center"/>
            <w:hideMark/>
          </w:tcPr>
          <w:p w14:paraId="6B742F5B" w14:textId="00FF093C" w:rsidR="00095168" w:rsidRPr="00BA3949" w:rsidRDefault="00F956B6" w:rsidP="00F956B6">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 xml:space="preserve">Khu </w:t>
            </w:r>
            <w:r w:rsidR="00095168" w:rsidRPr="00BA3949">
              <w:rPr>
                <w:rFonts w:ascii="Times New Roman" w:eastAsia="Times New Roman" w:hAnsi="Times New Roman"/>
              </w:rPr>
              <w:t>v</w:t>
            </w:r>
            <w:r w:rsidRPr="00BA3949">
              <w:rPr>
                <w:rFonts w:ascii="Times New Roman" w:eastAsia="Times New Roman" w:hAnsi="Times New Roman"/>
              </w:rPr>
              <w:t>ự</w:t>
            </w:r>
            <w:r w:rsidR="00095168" w:rsidRPr="00BA3949">
              <w:rPr>
                <w:rFonts w:ascii="Times New Roman" w:eastAsia="Times New Roman" w:hAnsi="Times New Roman"/>
              </w:rPr>
              <w:t>c xưởng sản xuất Công ty CP trà Than Uyên</w:t>
            </w:r>
          </w:p>
        </w:tc>
        <w:tc>
          <w:tcPr>
            <w:tcW w:w="563" w:type="pct"/>
            <w:tcBorders>
              <w:top w:val="nil"/>
              <w:left w:val="nil"/>
              <w:bottom w:val="single" w:sz="4" w:space="0" w:color="auto"/>
              <w:right w:val="single" w:sz="4" w:space="0" w:color="auto"/>
            </w:tcBorders>
            <w:shd w:val="clear" w:color="auto" w:fill="auto"/>
            <w:vAlign w:val="center"/>
            <w:hideMark/>
          </w:tcPr>
          <w:p w14:paraId="63499D02"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KXQ-37</w:t>
            </w:r>
          </w:p>
        </w:tc>
      </w:tr>
      <w:tr w:rsidR="00BA3949" w:rsidRPr="00BA3949" w14:paraId="6166D68C"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56957911"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2</w:t>
            </w:r>
          </w:p>
        </w:tc>
        <w:tc>
          <w:tcPr>
            <w:tcW w:w="1129" w:type="pct"/>
            <w:tcBorders>
              <w:top w:val="nil"/>
              <w:left w:val="nil"/>
              <w:bottom w:val="single" w:sz="4" w:space="0" w:color="auto"/>
              <w:right w:val="single" w:sz="4" w:space="0" w:color="auto"/>
            </w:tcBorders>
            <w:shd w:val="clear" w:color="auto" w:fill="auto"/>
            <w:vAlign w:val="center"/>
            <w:hideMark/>
          </w:tcPr>
          <w:p w14:paraId="3F52625C" w14:textId="6BD50BA2" w:rsidR="00095168" w:rsidRPr="00BA3949" w:rsidRDefault="00B2146E"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X</w:t>
            </w:r>
            <w:r w:rsidR="00095168" w:rsidRPr="00BA3949">
              <w:rPr>
                <w:rFonts w:ascii="Times New Roman" w:eastAsia="Times New Roman" w:hAnsi="Times New Roman"/>
              </w:rPr>
              <w:t>ã Mường Than</w:t>
            </w:r>
          </w:p>
        </w:tc>
        <w:tc>
          <w:tcPr>
            <w:tcW w:w="2960" w:type="pct"/>
            <w:tcBorders>
              <w:top w:val="nil"/>
              <w:left w:val="nil"/>
              <w:bottom w:val="single" w:sz="4" w:space="0" w:color="auto"/>
              <w:right w:val="single" w:sz="4" w:space="0" w:color="auto"/>
            </w:tcBorders>
            <w:shd w:val="clear" w:color="auto" w:fill="auto"/>
            <w:vAlign w:val="center"/>
            <w:hideMark/>
          </w:tcPr>
          <w:p w14:paraId="56942D73"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Khu vực ngã ba Mường Than, xã Mường  Than, huyện Than Uyên</w:t>
            </w:r>
          </w:p>
        </w:tc>
        <w:tc>
          <w:tcPr>
            <w:tcW w:w="563" w:type="pct"/>
            <w:tcBorders>
              <w:top w:val="nil"/>
              <w:left w:val="nil"/>
              <w:bottom w:val="single" w:sz="4" w:space="0" w:color="auto"/>
              <w:right w:val="single" w:sz="4" w:space="0" w:color="auto"/>
            </w:tcBorders>
            <w:shd w:val="clear" w:color="auto" w:fill="auto"/>
            <w:vAlign w:val="center"/>
            <w:hideMark/>
          </w:tcPr>
          <w:p w14:paraId="0DA0804E"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KXQ-39</w:t>
            </w:r>
          </w:p>
        </w:tc>
      </w:tr>
      <w:tr w:rsidR="00BA3949" w:rsidRPr="00BA3949" w14:paraId="31955A21"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4141AB20"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3</w:t>
            </w:r>
          </w:p>
        </w:tc>
        <w:tc>
          <w:tcPr>
            <w:tcW w:w="1129" w:type="pct"/>
            <w:tcBorders>
              <w:top w:val="nil"/>
              <w:left w:val="nil"/>
              <w:bottom w:val="single" w:sz="4" w:space="0" w:color="auto"/>
              <w:right w:val="single" w:sz="4" w:space="0" w:color="auto"/>
            </w:tcBorders>
            <w:shd w:val="clear" w:color="auto" w:fill="auto"/>
            <w:vAlign w:val="center"/>
            <w:hideMark/>
          </w:tcPr>
          <w:p w14:paraId="0F4EC48B"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Thị trấn Than Uyên</w:t>
            </w:r>
          </w:p>
        </w:tc>
        <w:tc>
          <w:tcPr>
            <w:tcW w:w="2960" w:type="pct"/>
            <w:tcBorders>
              <w:top w:val="nil"/>
              <w:left w:val="nil"/>
              <w:bottom w:val="single" w:sz="4" w:space="0" w:color="auto"/>
              <w:right w:val="single" w:sz="4" w:space="0" w:color="auto"/>
            </w:tcBorders>
            <w:shd w:val="clear" w:color="auto" w:fill="auto"/>
            <w:vAlign w:val="center"/>
            <w:hideMark/>
          </w:tcPr>
          <w:p w14:paraId="5BD6BAC6"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Khu vực bệnh viện đa khoa huyện, thị trấn Than Uyên</w:t>
            </w:r>
          </w:p>
        </w:tc>
        <w:tc>
          <w:tcPr>
            <w:tcW w:w="563" w:type="pct"/>
            <w:tcBorders>
              <w:top w:val="nil"/>
              <w:left w:val="nil"/>
              <w:bottom w:val="single" w:sz="4" w:space="0" w:color="auto"/>
              <w:right w:val="single" w:sz="4" w:space="0" w:color="auto"/>
            </w:tcBorders>
            <w:shd w:val="clear" w:color="auto" w:fill="auto"/>
            <w:vAlign w:val="center"/>
            <w:hideMark/>
          </w:tcPr>
          <w:p w14:paraId="57C81332"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KXQ-42</w:t>
            </w:r>
          </w:p>
        </w:tc>
      </w:tr>
      <w:tr w:rsidR="00BA3949" w:rsidRPr="00BA3949" w14:paraId="5314A110"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49AF6C38"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4</w:t>
            </w:r>
          </w:p>
        </w:tc>
        <w:tc>
          <w:tcPr>
            <w:tcW w:w="1129" w:type="pct"/>
            <w:tcBorders>
              <w:top w:val="nil"/>
              <w:left w:val="nil"/>
              <w:bottom w:val="single" w:sz="4" w:space="0" w:color="auto"/>
              <w:right w:val="single" w:sz="4" w:space="0" w:color="auto"/>
            </w:tcBorders>
            <w:shd w:val="clear" w:color="auto" w:fill="auto"/>
            <w:vAlign w:val="center"/>
            <w:hideMark/>
          </w:tcPr>
          <w:p w14:paraId="69D77E14"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Xã Mường Cang</w:t>
            </w:r>
          </w:p>
        </w:tc>
        <w:tc>
          <w:tcPr>
            <w:tcW w:w="2960" w:type="pct"/>
            <w:tcBorders>
              <w:top w:val="nil"/>
              <w:left w:val="nil"/>
              <w:bottom w:val="single" w:sz="4" w:space="0" w:color="auto"/>
              <w:right w:val="single" w:sz="4" w:space="0" w:color="auto"/>
            </w:tcBorders>
            <w:shd w:val="clear" w:color="auto" w:fill="auto"/>
            <w:vAlign w:val="center"/>
            <w:hideMark/>
          </w:tcPr>
          <w:p w14:paraId="0B0CA806" w14:textId="2489E559" w:rsidR="00095168" w:rsidRPr="00BA3949" w:rsidRDefault="00095168" w:rsidP="00F956B6">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Khu vực bàn Pu Qu</w:t>
            </w:r>
            <w:r w:rsidR="00F956B6" w:rsidRPr="00BA3949">
              <w:rPr>
                <w:rFonts w:ascii="Times New Roman" w:eastAsia="Times New Roman" w:hAnsi="Times New Roman"/>
              </w:rPr>
              <w:t>ả</w:t>
            </w:r>
            <w:r w:rsidRPr="00BA3949">
              <w:rPr>
                <w:rFonts w:ascii="Times New Roman" w:eastAsia="Times New Roman" w:hAnsi="Times New Roman"/>
              </w:rPr>
              <w:t>i, xã Mường Cang, huyện Than Uyên</w:t>
            </w:r>
          </w:p>
        </w:tc>
        <w:tc>
          <w:tcPr>
            <w:tcW w:w="563" w:type="pct"/>
            <w:tcBorders>
              <w:top w:val="nil"/>
              <w:left w:val="nil"/>
              <w:bottom w:val="single" w:sz="4" w:space="0" w:color="auto"/>
              <w:right w:val="single" w:sz="4" w:space="0" w:color="auto"/>
            </w:tcBorders>
            <w:shd w:val="clear" w:color="auto" w:fill="auto"/>
            <w:vAlign w:val="center"/>
            <w:hideMark/>
          </w:tcPr>
          <w:p w14:paraId="7F96B116"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KXQ-43</w:t>
            </w:r>
          </w:p>
        </w:tc>
      </w:tr>
      <w:tr w:rsidR="00BA3949" w:rsidRPr="00BA3949" w14:paraId="6BDBF178"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5973B741"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5</w:t>
            </w:r>
          </w:p>
        </w:tc>
        <w:tc>
          <w:tcPr>
            <w:tcW w:w="1129" w:type="pct"/>
            <w:tcBorders>
              <w:top w:val="nil"/>
              <w:left w:val="nil"/>
              <w:bottom w:val="single" w:sz="4" w:space="0" w:color="auto"/>
              <w:right w:val="single" w:sz="4" w:space="0" w:color="auto"/>
            </w:tcBorders>
            <w:shd w:val="clear" w:color="auto" w:fill="auto"/>
            <w:vAlign w:val="center"/>
            <w:hideMark/>
          </w:tcPr>
          <w:p w14:paraId="474A2DA7"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Xã  Phúc Than</w:t>
            </w:r>
          </w:p>
        </w:tc>
        <w:tc>
          <w:tcPr>
            <w:tcW w:w="2960" w:type="pct"/>
            <w:tcBorders>
              <w:top w:val="nil"/>
              <w:left w:val="nil"/>
              <w:bottom w:val="single" w:sz="4" w:space="0" w:color="auto"/>
              <w:right w:val="single" w:sz="4" w:space="0" w:color="auto"/>
            </w:tcBorders>
            <w:shd w:val="clear" w:color="auto" w:fill="auto"/>
            <w:vAlign w:val="center"/>
            <w:hideMark/>
          </w:tcPr>
          <w:p w14:paraId="03C62EDF"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Khu vực bàn Sam Sẩu, xã Phúc Than, huyện Than Uyên</w:t>
            </w:r>
          </w:p>
        </w:tc>
        <w:tc>
          <w:tcPr>
            <w:tcW w:w="563" w:type="pct"/>
            <w:tcBorders>
              <w:top w:val="nil"/>
              <w:left w:val="nil"/>
              <w:bottom w:val="single" w:sz="4" w:space="0" w:color="auto"/>
              <w:right w:val="single" w:sz="4" w:space="0" w:color="auto"/>
            </w:tcBorders>
            <w:shd w:val="clear" w:color="auto" w:fill="auto"/>
            <w:vAlign w:val="center"/>
            <w:hideMark/>
          </w:tcPr>
          <w:p w14:paraId="6500D443"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KXQ-44</w:t>
            </w:r>
          </w:p>
        </w:tc>
      </w:tr>
      <w:tr w:rsidR="00BA3949" w:rsidRPr="00BA3949" w14:paraId="3A1F2249"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6FCB6E58"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6</w:t>
            </w:r>
          </w:p>
        </w:tc>
        <w:tc>
          <w:tcPr>
            <w:tcW w:w="1129" w:type="pct"/>
            <w:tcBorders>
              <w:top w:val="nil"/>
              <w:left w:val="nil"/>
              <w:bottom w:val="single" w:sz="4" w:space="0" w:color="auto"/>
              <w:right w:val="single" w:sz="4" w:space="0" w:color="auto"/>
            </w:tcBorders>
            <w:shd w:val="clear" w:color="auto" w:fill="auto"/>
            <w:vAlign w:val="center"/>
            <w:hideMark/>
          </w:tcPr>
          <w:p w14:paraId="6A551995"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Thị trấn Than Uyên</w:t>
            </w:r>
          </w:p>
        </w:tc>
        <w:tc>
          <w:tcPr>
            <w:tcW w:w="2960" w:type="pct"/>
            <w:tcBorders>
              <w:top w:val="nil"/>
              <w:left w:val="nil"/>
              <w:bottom w:val="single" w:sz="4" w:space="0" w:color="auto"/>
              <w:right w:val="single" w:sz="4" w:space="0" w:color="auto"/>
            </w:tcBorders>
            <w:shd w:val="clear" w:color="auto" w:fill="auto"/>
            <w:vAlign w:val="center"/>
            <w:hideMark/>
          </w:tcPr>
          <w:p w14:paraId="5DC34D75"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Suối Chạm Cả, thị trấn Than Uyên</w:t>
            </w:r>
          </w:p>
        </w:tc>
        <w:tc>
          <w:tcPr>
            <w:tcW w:w="563" w:type="pct"/>
            <w:tcBorders>
              <w:top w:val="nil"/>
              <w:left w:val="nil"/>
              <w:bottom w:val="single" w:sz="4" w:space="0" w:color="auto"/>
              <w:right w:val="single" w:sz="4" w:space="0" w:color="auto"/>
            </w:tcBorders>
            <w:shd w:val="clear" w:color="auto" w:fill="auto"/>
            <w:vAlign w:val="center"/>
            <w:hideMark/>
          </w:tcPr>
          <w:p w14:paraId="287F63A9"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NM-52</w:t>
            </w:r>
          </w:p>
        </w:tc>
      </w:tr>
      <w:tr w:rsidR="00BA3949" w:rsidRPr="00BA3949" w14:paraId="0D3784BB"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577326D5"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7</w:t>
            </w:r>
          </w:p>
        </w:tc>
        <w:tc>
          <w:tcPr>
            <w:tcW w:w="1129" w:type="pct"/>
            <w:tcBorders>
              <w:top w:val="nil"/>
              <w:left w:val="nil"/>
              <w:bottom w:val="single" w:sz="4" w:space="0" w:color="auto"/>
              <w:right w:val="single" w:sz="4" w:space="0" w:color="auto"/>
            </w:tcBorders>
            <w:shd w:val="clear" w:color="auto" w:fill="auto"/>
            <w:vAlign w:val="center"/>
            <w:hideMark/>
          </w:tcPr>
          <w:p w14:paraId="77A58AD3"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Thị trấn Than Uyên</w:t>
            </w:r>
          </w:p>
        </w:tc>
        <w:tc>
          <w:tcPr>
            <w:tcW w:w="2960" w:type="pct"/>
            <w:tcBorders>
              <w:top w:val="nil"/>
              <w:left w:val="nil"/>
              <w:bottom w:val="single" w:sz="4" w:space="0" w:color="auto"/>
              <w:right w:val="single" w:sz="4" w:space="0" w:color="auto"/>
            </w:tcBorders>
            <w:shd w:val="clear" w:color="auto" w:fill="auto"/>
            <w:vAlign w:val="center"/>
            <w:hideMark/>
          </w:tcPr>
          <w:p w14:paraId="24CBAB81"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Hồ trung tâm thị trấn Than Uyên</w:t>
            </w:r>
          </w:p>
        </w:tc>
        <w:tc>
          <w:tcPr>
            <w:tcW w:w="563" w:type="pct"/>
            <w:tcBorders>
              <w:top w:val="nil"/>
              <w:left w:val="nil"/>
              <w:bottom w:val="single" w:sz="4" w:space="0" w:color="auto"/>
              <w:right w:val="single" w:sz="4" w:space="0" w:color="auto"/>
            </w:tcBorders>
            <w:shd w:val="clear" w:color="auto" w:fill="auto"/>
            <w:vAlign w:val="center"/>
            <w:hideMark/>
          </w:tcPr>
          <w:p w14:paraId="347F283D"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NM-53</w:t>
            </w:r>
          </w:p>
        </w:tc>
      </w:tr>
      <w:tr w:rsidR="00BA3949" w:rsidRPr="00BA3949" w14:paraId="25609199"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25EBA1DF"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8</w:t>
            </w:r>
          </w:p>
        </w:tc>
        <w:tc>
          <w:tcPr>
            <w:tcW w:w="1129" w:type="pct"/>
            <w:tcBorders>
              <w:top w:val="nil"/>
              <w:left w:val="nil"/>
              <w:bottom w:val="single" w:sz="4" w:space="0" w:color="auto"/>
              <w:right w:val="single" w:sz="4" w:space="0" w:color="auto"/>
            </w:tcBorders>
            <w:shd w:val="clear" w:color="auto" w:fill="auto"/>
            <w:vAlign w:val="center"/>
            <w:hideMark/>
          </w:tcPr>
          <w:p w14:paraId="5BADBABB"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Thị trấn Than Uyên</w:t>
            </w:r>
          </w:p>
        </w:tc>
        <w:tc>
          <w:tcPr>
            <w:tcW w:w="2960" w:type="pct"/>
            <w:tcBorders>
              <w:top w:val="nil"/>
              <w:left w:val="nil"/>
              <w:bottom w:val="single" w:sz="4" w:space="0" w:color="auto"/>
              <w:right w:val="single" w:sz="4" w:space="0" w:color="auto"/>
            </w:tcBorders>
            <w:shd w:val="clear" w:color="auto" w:fill="auto"/>
            <w:vAlign w:val="center"/>
            <w:hideMark/>
          </w:tcPr>
          <w:p w14:paraId="32E18627"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Suối Lọng Pậu khu vực Trạm y tế thi trấn Than Uyên</w:t>
            </w:r>
          </w:p>
        </w:tc>
        <w:tc>
          <w:tcPr>
            <w:tcW w:w="563" w:type="pct"/>
            <w:tcBorders>
              <w:top w:val="nil"/>
              <w:left w:val="nil"/>
              <w:bottom w:val="single" w:sz="4" w:space="0" w:color="auto"/>
              <w:right w:val="single" w:sz="4" w:space="0" w:color="auto"/>
            </w:tcBorders>
            <w:shd w:val="clear" w:color="auto" w:fill="auto"/>
            <w:vAlign w:val="center"/>
            <w:hideMark/>
          </w:tcPr>
          <w:p w14:paraId="10E4676E"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NM-59</w:t>
            </w:r>
          </w:p>
        </w:tc>
      </w:tr>
      <w:tr w:rsidR="00BA3949" w:rsidRPr="00BA3949" w14:paraId="723257BB"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04BE5BA0"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9</w:t>
            </w:r>
          </w:p>
        </w:tc>
        <w:tc>
          <w:tcPr>
            <w:tcW w:w="1129" w:type="pct"/>
            <w:vMerge w:val="restart"/>
            <w:tcBorders>
              <w:top w:val="nil"/>
              <w:left w:val="single" w:sz="4" w:space="0" w:color="auto"/>
              <w:bottom w:val="single" w:sz="4" w:space="0" w:color="auto"/>
              <w:right w:val="single" w:sz="4" w:space="0" w:color="auto"/>
            </w:tcBorders>
            <w:shd w:val="clear" w:color="auto" w:fill="auto"/>
            <w:vAlign w:val="center"/>
            <w:hideMark/>
          </w:tcPr>
          <w:p w14:paraId="15CDAFB7"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Xã  Phúc Than</w:t>
            </w:r>
          </w:p>
        </w:tc>
        <w:tc>
          <w:tcPr>
            <w:tcW w:w="2960" w:type="pct"/>
            <w:tcBorders>
              <w:top w:val="nil"/>
              <w:left w:val="nil"/>
              <w:bottom w:val="single" w:sz="4" w:space="0" w:color="auto"/>
              <w:right w:val="single" w:sz="4" w:space="0" w:color="auto"/>
            </w:tcBorders>
            <w:shd w:val="clear" w:color="auto" w:fill="auto"/>
            <w:vAlign w:val="center"/>
            <w:hideMark/>
          </w:tcPr>
          <w:p w14:paraId="0EDAC7DD"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Giếng nước khu vực đội 9, Phúc Than</w:t>
            </w:r>
          </w:p>
        </w:tc>
        <w:tc>
          <w:tcPr>
            <w:tcW w:w="563" w:type="pct"/>
            <w:tcBorders>
              <w:top w:val="nil"/>
              <w:left w:val="nil"/>
              <w:bottom w:val="single" w:sz="4" w:space="0" w:color="auto"/>
              <w:right w:val="single" w:sz="4" w:space="0" w:color="auto"/>
            </w:tcBorders>
            <w:shd w:val="clear" w:color="auto" w:fill="auto"/>
            <w:vAlign w:val="center"/>
            <w:hideMark/>
          </w:tcPr>
          <w:p w14:paraId="7A322E97"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N NN-23</w:t>
            </w:r>
          </w:p>
        </w:tc>
      </w:tr>
      <w:tr w:rsidR="00BA3949" w:rsidRPr="00BA3949" w14:paraId="17FC3C54"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105C8AF6"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10</w:t>
            </w:r>
          </w:p>
        </w:tc>
        <w:tc>
          <w:tcPr>
            <w:tcW w:w="1129" w:type="pct"/>
            <w:vMerge/>
            <w:tcBorders>
              <w:top w:val="nil"/>
              <w:left w:val="single" w:sz="4" w:space="0" w:color="auto"/>
              <w:bottom w:val="single" w:sz="4" w:space="0" w:color="auto"/>
              <w:right w:val="single" w:sz="4" w:space="0" w:color="auto"/>
            </w:tcBorders>
            <w:vAlign w:val="center"/>
            <w:hideMark/>
          </w:tcPr>
          <w:p w14:paraId="494BB3BE" w14:textId="77777777" w:rsidR="00095168" w:rsidRPr="00BA3949" w:rsidRDefault="00095168" w:rsidP="00B2146E">
            <w:pPr>
              <w:widowControl w:val="0"/>
              <w:spacing w:before="16" w:after="16" w:line="288" w:lineRule="auto"/>
              <w:ind w:firstLine="0"/>
              <w:rPr>
                <w:rFonts w:ascii="Times New Roman" w:eastAsia="Times New Roman" w:hAnsi="Times New Roman"/>
              </w:rPr>
            </w:pPr>
          </w:p>
        </w:tc>
        <w:tc>
          <w:tcPr>
            <w:tcW w:w="2960" w:type="pct"/>
            <w:tcBorders>
              <w:top w:val="nil"/>
              <w:left w:val="nil"/>
              <w:bottom w:val="single" w:sz="4" w:space="0" w:color="auto"/>
              <w:right w:val="single" w:sz="4" w:space="0" w:color="auto"/>
            </w:tcBorders>
            <w:shd w:val="clear" w:color="auto" w:fill="auto"/>
            <w:vAlign w:val="center"/>
            <w:hideMark/>
          </w:tcPr>
          <w:p w14:paraId="783B5896"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Giếng nước khu vực đội 3, Phúc Than</w:t>
            </w:r>
          </w:p>
        </w:tc>
        <w:tc>
          <w:tcPr>
            <w:tcW w:w="563" w:type="pct"/>
            <w:tcBorders>
              <w:top w:val="nil"/>
              <w:left w:val="nil"/>
              <w:bottom w:val="single" w:sz="4" w:space="0" w:color="auto"/>
              <w:right w:val="single" w:sz="4" w:space="0" w:color="auto"/>
            </w:tcBorders>
            <w:shd w:val="clear" w:color="auto" w:fill="auto"/>
            <w:vAlign w:val="center"/>
            <w:hideMark/>
          </w:tcPr>
          <w:p w14:paraId="17C26729"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lang w:eastAsia="vi-VN" w:bidi="vi-VN"/>
              </w:rPr>
              <w:t>NN-24</w:t>
            </w:r>
          </w:p>
        </w:tc>
      </w:tr>
      <w:tr w:rsidR="00BA3949" w:rsidRPr="00BA3949" w14:paraId="276586C0"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42A33157"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11</w:t>
            </w:r>
          </w:p>
        </w:tc>
        <w:tc>
          <w:tcPr>
            <w:tcW w:w="1129" w:type="pct"/>
            <w:vMerge w:val="restart"/>
            <w:tcBorders>
              <w:top w:val="nil"/>
              <w:left w:val="single" w:sz="4" w:space="0" w:color="auto"/>
              <w:bottom w:val="single" w:sz="4" w:space="0" w:color="auto"/>
              <w:right w:val="single" w:sz="4" w:space="0" w:color="auto"/>
            </w:tcBorders>
            <w:shd w:val="clear" w:color="auto" w:fill="auto"/>
            <w:vAlign w:val="center"/>
            <w:hideMark/>
          </w:tcPr>
          <w:p w14:paraId="09A8B3BF"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Xã Mường Kim</w:t>
            </w:r>
          </w:p>
        </w:tc>
        <w:tc>
          <w:tcPr>
            <w:tcW w:w="2960" w:type="pct"/>
            <w:tcBorders>
              <w:top w:val="nil"/>
              <w:left w:val="nil"/>
              <w:bottom w:val="single" w:sz="4" w:space="0" w:color="auto"/>
              <w:right w:val="single" w:sz="4" w:space="0" w:color="auto"/>
            </w:tcBorders>
            <w:shd w:val="clear" w:color="auto" w:fill="auto"/>
            <w:vAlign w:val="center"/>
            <w:hideMark/>
          </w:tcPr>
          <w:p w14:paraId="28045166"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Nước ngầm khu vực ngã ba Mường Kim</w:t>
            </w:r>
          </w:p>
        </w:tc>
        <w:tc>
          <w:tcPr>
            <w:tcW w:w="563" w:type="pct"/>
            <w:tcBorders>
              <w:top w:val="nil"/>
              <w:left w:val="nil"/>
              <w:bottom w:val="single" w:sz="4" w:space="0" w:color="auto"/>
              <w:right w:val="single" w:sz="4" w:space="0" w:color="auto"/>
            </w:tcBorders>
            <w:shd w:val="clear" w:color="auto" w:fill="auto"/>
            <w:vAlign w:val="center"/>
            <w:hideMark/>
          </w:tcPr>
          <w:p w14:paraId="48B37392"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NN-25</w:t>
            </w:r>
          </w:p>
        </w:tc>
      </w:tr>
      <w:tr w:rsidR="00BA3949" w:rsidRPr="00BA3949" w14:paraId="08284A79"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7CEF3E00"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12</w:t>
            </w:r>
          </w:p>
        </w:tc>
        <w:tc>
          <w:tcPr>
            <w:tcW w:w="1129" w:type="pct"/>
            <w:vMerge/>
            <w:tcBorders>
              <w:top w:val="nil"/>
              <w:left w:val="single" w:sz="4" w:space="0" w:color="auto"/>
              <w:bottom w:val="single" w:sz="4" w:space="0" w:color="auto"/>
              <w:right w:val="single" w:sz="4" w:space="0" w:color="auto"/>
            </w:tcBorders>
            <w:vAlign w:val="center"/>
            <w:hideMark/>
          </w:tcPr>
          <w:p w14:paraId="012A866E" w14:textId="77777777" w:rsidR="00095168" w:rsidRPr="00BA3949" w:rsidRDefault="00095168" w:rsidP="00B2146E">
            <w:pPr>
              <w:widowControl w:val="0"/>
              <w:spacing w:before="16" w:after="16" w:line="288" w:lineRule="auto"/>
              <w:ind w:firstLine="0"/>
              <w:rPr>
                <w:rFonts w:ascii="Times New Roman" w:eastAsia="Times New Roman" w:hAnsi="Times New Roman"/>
              </w:rPr>
            </w:pPr>
          </w:p>
        </w:tc>
        <w:tc>
          <w:tcPr>
            <w:tcW w:w="2960" w:type="pct"/>
            <w:tcBorders>
              <w:top w:val="nil"/>
              <w:left w:val="nil"/>
              <w:bottom w:val="single" w:sz="4" w:space="0" w:color="auto"/>
              <w:right w:val="single" w:sz="4" w:space="0" w:color="auto"/>
            </w:tcBorders>
            <w:shd w:val="clear" w:color="auto" w:fill="auto"/>
            <w:vAlign w:val="center"/>
            <w:hideMark/>
          </w:tcPr>
          <w:p w14:paraId="5773EA53"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Mó nước bản Khoang, xã Mường Kim</w:t>
            </w:r>
          </w:p>
        </w:tc>
        <w:tc>
          <w:tcPr>
            <w:tcW w:w="563" w:type="pct"/>
            <w:tcBorders>
              <w:top w:val="nil"/>
              <w:left w:val="nil"/>
              <w:bottom w:val="single" w:sz="4" w:space="0" w:color="auto"/>
              <w:right w:val="single" w:sz="4" w:space="0" w:color="auto"/>
            </w:tcBorders>
            <w:shd w:val="clear" w:color="auto" w:fill="auto"/>
            <w:vAlign w:val="center"/>
            <w:hideMark/>
          </w:tcPr>
          <w:p w14:paraId="14F14D1F"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NN-26</w:t>
            </w:r>
          </w:p>
        </w:tc>
      </w:tr>
      <w:tr w:rsidR="00BA3949" w:rsidRPr="00BA3949" w14:paraId="236D1334"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0CBDBDE1"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13</w:t>
            </w:r>
          </w:p>
        </w:tc>
        <w:tc>
          <w:tcPr>
            <w:tcW w:w="1129" w:type="pct"/>
            <w:vMerge w:val="restart"/>
            <w:tcBorders>
              <w:top w:val="nil"/>
              <w:left w:val="single" w:sz="4" w:space="0" w:color="auto"/>
              <w:bottom w:val="single" w:sz="4" w:space="0" w:color="auto"/>
              <w:right w:val="single" w:sz="4" w:space="0" w:color="auto"/>
            </w:tcBorders>
            <w:shd w:val="clear" w:color="auto" w:fill="auto"/>
            <w:vAlign w:val="center"/>
            <w:hideMark/>
          </w:tcPr>
          <w:p w14:paraId="662A23DF"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Thị trấn Than Uyên</w:t>
            </w:r>
          </w:p>
        </w:tc>
        <w:tc>
          <w:tcPr>
            <w:tcW w:w="2960" w:type="pct"/>
            <w:tcBorders>
              <w:top w:val="nil"/>
              <w:left w:val="nil"/>
              <w:bottom w:val="single" w:sz="4" w:space="0" w:color="auto"/>
              <w:right w:val="single" w:sz="4" w:space="0" w:color="auto"/>
            </w:tcBorders>
            <w:shd w:val="clear" w:color="auto" w:fill="auto"/>
            <w:vAlign w:val="center"/>
            <w:hideMark/>
          </w:tcPr>
          <w:p w14:paraId="79AF189F"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Giếng nước khu vực khu 11 thị trấn Than Uyên</w:t>
            </w:r>
          </w:p>
        </w:tc>
        <w:tc>
          <w:tcPr>
            <w:tcW w:w="563" w:type="pct"/>
            <w:tcBorders>
              <w:top w:val="nil"/>
              <w:left w:val="nil"/>
              <w:bottom w:val="single" w:sz="4" w:space="0" w:color="auto"/>
              <w:right w:val="single" w:sz="4" w:space="0" w:color="auto"/>
            </w:tcBorders>
            <w:shd w:val="clear" w:color="auto" w:fill="auto"/>
            <w:vAlign w:val="center"/>
            <w:hideMark/>
          </w:tcPr>
          <w:p w14:paraId="4D507A35"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lang w:eastAsia="vi-VN" w:bidi="vi-VN"/>
              </w:rPr>
              <w:t>NN-27</w:t>
            </w:r>
          </w:p>
        </w:tc>
      </w:tr>
      <w:tr w:rsidR="00BA3949" w:rsidRPr="00BA3949" w14:paraId="54530493"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2A868477"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14</w:t>
            </w:r>
          </w:p>
        </w:tc>
        <w:tc>
          <w:tcPr>
            <w:tcW w:w="1129" w:type="pct"/>
            <w:vMerge/>
            <w:tcBorders>
              <w:top w:val="nil"/>
              <w:left w:val="single" w:sz="4" w:space="0" w:color="auto"/>
              <w:bottom w:val="single" w:sz="4" w:space="0" w:color="auto"/>
              <w:right w:val="single" w:sz="4" w:space="0" w:color="auto"/>
            </w:tcBorders>
            <w:vAlign w:val="center"/>
            <w:hideMark/>
          </w:tcPr>
          <w:p w14:paraId="05948327" w14:textId="77777777" w:rsidR="00095168" w:rsidRPr="00BA3949" w:rsidRDefault="00095168" w:rsidP="00B2146E">
            <w:pPr>
              <w:widowControl w:val="0"/>
              <w:spacing w:before="16" w:after="16" w:line="288" w:lineRule="auto"/>
              <w:ind w:firstLine="0"/>
              <w:rPr>
                <w:rFonts w:ascii="Times New Roman" w:eastAsia="Times New Roman" w:hAnsi="Times New Roman"/>
              </w:rPr>
            </w:pPr>
          </w:p>
        </w:tc>
        <w:tc>
          <w:tcPr>
            <w:tcW w:w="2960" w:type="pct"/>
            <w:tcBorders>
              <w:top w:val="nil"/>
              <w:left w:val="nil"/>
              <w:bottom w:val="single" w:sz="4" w:space="0" w:color="auto"/>
              <w:right w:val="single" w:sz="4" w:space="0" w:color="auto"/>
            </w:tcBorders>
            <w:shd w:val="clear" w:color="auto" w:fill="auto"/>
            <w:vAlign w:val="center"/>
            <w:hideMark/>
          </w:tcPr>
          <w:p w14:paraId="2D78324E"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Khu vực bến xe khách Than Uyên, thị trấn Than Uyên</w:t>
            </w:r>
          </w:p>
        </w:tc>
        <w:tc>
          <w:tcPr>
            <w:tcW w:w="563" w:type="pct"/>
            <w:tcBorders>
              <w:top w:val="nil"/>
              <w:left w:val="nil"/>
              <w:bottom w:val="single" w:sz="4" w:space="0" w:color="auto"/>
              <w:right w:val="single" w:sz="4" w:space="0" w:color="auto"/>
            </w:tcBorders>
            <w:shd w:val="clear" w:color="auto" w:fill="auto"/>
            <w:vAlign w:val="center"/>
            <w:hideMark/>
          </w:tcPr>
          <w:p w14:paraId="772EAA95"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Or-22</w:t>
            </w:r>
          </w:p>
        </w:tc>
      </w:tr>
      <w:tr w:rsidR="00BA3949" w:rsidRPr="00BA3949" w14:paraId="3C09CB9C"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0FE34B5B"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15</w:t>
            </w:r>
          </w:p>
        </w:tc>
        <w:tc>
          <w:tcPr>
            <w:tcW w:w="1129" w:type="pct"/>
            <w:tcBorders>
              <w:top w:val="nil"/>
              <w:left w:val="nil"/>
              <w:bottom w:val="single" w:sz="4" w:space="0" w:color="auto"/>
              <w:right w:val="single" w:sz="4" w:space="0" w:color="auto"/>
            </w:tcBorders>
            <w:shd w:val="clear" w:color="auto" w:fill="auto"/>
            <w:vAlign w:val="center"/>
            <w:hideMark/>
          </w:tcPr>
          <w:p w14:paraId="1DCE8E45"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Xã Mường Kim</w:t>
            </w:r>
          </w:p>
        </w:tc>
        <w:tc>
          <w:tcPr>
            <w:tcW w:w="2960" w:type="pct"/>
            <w:tcBorders>
              <w:top w:val="nil"/>
              <w:left w:val="nil"/>
              <w:bottom w:val="single" w:sz="4" w:space="0" w:color="auto"/>
              <w:right w:val="single" w:sz="4" w:space="0" w:color="auto"/>
            </w:tcBorders>
            <w:shd w:val="clear" w:color="auto" w:fill="auto"/>
            <w:vAlign w:val="center"/>
            <w:hideMark/>
          </w:tcPr>
          <w:p w14:paraId="1834A6FD"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Khu vực ngã ba Mường Kim, xã Mường Kim</w:t>
            </w:r>
          </w:p>
        </w:tc>
        <w:tc>
          <w:tcPr>
            <w:tcW w:w="563" w:type="pct"/>
            <w:tcBorders>
              <w:top w:val="nil"/>
              <w:left w:val="nil"/>
              <w:bottom w:val="single" w:sz="4" w:space="0" w:color="auto"/>
              <w:right w:val="single" w:sz="4" w:space="0" w:color="auto"/>
            </w:tcBorders>
            <w:shd w:val="clear" w:color="auto" w:fill="auto"/>
            <w:vAlign w:val="center"/>
            <w:hideMark/>
          </w:tcPr>
          <w:p w14:paraId="36F6FB0C"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Or-23</w:t>
            </w:r>
          </w:p>
        </w:tc>
      </w:tr>
      <w:tr w:rsidR="00BA3949" w:rsidRPr="00BA3949" w14:paraId="53905532"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5ED4E7C0"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16</w:t>
            </w:r>
          </w:p>
        </w:tc>
        <w:tc>
          <w:tcPr>
            <w:tcW w:w="1129" w:type="pct"/>
            <w:tcBorders>
              <w:top w:val="nil"/>
              <w:left w:val="nil"/>
              <w:bottom w:val="single" w:sz="4" w:space="0" w:color="auto"/>
              <w:right w:val="single" w:sz="4" w:space="0" w:color="auto"/>
            </w:tcBorders>
            <w:shd w:val="clear" w:color="auto" w:fill="auto"/>
            <w:vAlign w:val="center"/>
            <w:hideMark/>
          </w:tcPr>
          <w:p w14:paraId="28CBA6EA"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xã Mường Than</w:t>
            </w:r>
          </w:p>
        </w:tc>
        <w:tc>
          <w:tcPr>
            <w:tcW w:w="2960" w:type="pct"/>
            <w:tcBorders>
              <w:top w:val="nil"/>
              <w:left w:val="nil"/>
              <w:bottom w:val="single" w:sz="4" w:space="0" w:color="auto"/>
              <w:right w:val="single" w:sz="4" w:space="0" w:color="auto"/>
            </w:tcBorders>
            <w:shd w:val="clear" w:color="auto" w:fill="auto"/>
            <w:vAlign w:val="center"/>
            <w:hideMark/>
          </w:tcPr>
          <w:p w14:paraId="27CF23A5"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Khu vực Cẩm Chung 3, xã Mường Than</w:t>
            </w:r>
          </w:p>
        </w:tc>
        <w:tc>
          <w:tcPr>
            <w:tcW w:w="563" w:type="pct"/>
            <w:tcBorders>
              <w:top w:val="nil"/>
              <w:left w:val="nil"/>
              <w:bottom w:val="single" w:sz="4" w:space="0" w:color="auto"/>
              <w:right w:val="single" w:sz="4" w:space="0" w:color="auto"/>
            </w:tcBorders>
            <w:shd w:val="clear" w:color="auto" w:fill="auto"/>
            <w:vAlign w:val="center"/>
            <w:hideMark/>
          </w:tcPr>
          <w:p w14:paraId="5097331A"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Đ-33</w:t>
            </w:r>
          </w:p>
        </w:tc>
      </w:tr>
      <w:tr w:rsidR="00BA3949" w:rsidRPr="00BA3949" w14:paraId="43A6A4F8"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63213674"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17</w:t>
            </w:r>
          </w:p>
        </w:tc>
        <w:tc>
          <w:tcPr>
            <w:tcW w:w="1129" w:type="pct"/>
            <w:tcBorders>
              <w:top w:val="nil"/>
              <w:left w:val="nil"/>
              <w:bottom w:val="single" w:sz="4" w:space="0" w:color="auto"/>
              <w:right w:val="single" w:sz="4" w:space="0" w:color="auto"/>
            </w:tcBorders>
            <w:shd w:val="clear" w:color="auto" w:fill="auto"/>
            <w:vAlign w:val="center"/>
            <w:hideMark/>
          </w:tcPr>
          <w:p w14:paraId="0C32F170"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xã Mường Than</w:t>
            </w:r>
          </w:p>
        </w:tc>
        <w:tc>
          <w:tcPr>
            <w:tcW w:w="2960" w:type="pct"/>
            <w:tcBorders>
              <w:top w:val="nil"/>
              <w:left w:val="nil"/>
              <w:bottom w:val="single" w:sz="4" w:space="0" w:color="auto"/>
              <w:right w:val="single" w:sz="4" w:space="0" w:color="auto"/>
            </w:tcBorders>
            <w:shd w:val="clear" w:color="auto" w:fill="auto"/>
            <w:vAlign w:val="center"/>
            <w:hideMark/>
          </w:tcPr>
          <w:p w14:paraId="1964FB61"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Khu vực Cẩm Chung 2, xã Mường Than</w:t>
            </w:r>
          </w:p>
        </w:tc>
        <w:tc>
          <w:tcPr>
            <w:tcW w:w="563" w:type="pct"/>
            <w:tcBorders>
              <w:top w:val="nil"/>
              <w:left w:val="nil"/>
              <w:bottom w:val="single" w:sz="4" w:space="0" w:color="auto"/>
              <w:right w:val="single" w:sz="4" w:space="0" w:color="auto"/>
            </w:tcBorders>
            <w:shd w:val="clear" w:color="auto" w:fill="auto"/>
            <w:vAlign w:val="center"/>
            <w:hideMark/>
          </w:tcPr>
          <w:p w14:paraId="520C79BA"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Đ-34</w:t>
            </w:r>
          </w:p>
        </w:tc>
      </w:tr>
      <w:tr w:rsidR="00BA3949" w:rsidRPr="00BA3949" w14:paraId="6710040A"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6B13941C"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18</w:t>
            </w:r>
          </w:p>
        </w:tc>
        <w:tc>
          <w:tcPr>
            <w:tcW w:w="1129" w:type="pct"/>
            <w:tcBorders>
              <w:top w:val="nil"/>
              <w:left w:val="nil"/>
              <w:bottom w:val="single" w:sz="4" w:space="0" w:color="auto"/>
              <w:right w:val="single" w:sz="4" w:space="0" w:color="auto"/>
            </w:tcBorders>
            <w:shd w:val="clear" w:color="auto" w:fill="auto"/>
            <w:vAlign w:val="center"/>
            <w:hideMark/>
          </w:tcPr>
          <w:p w14:paraId="6925E417"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Xã  Phúc Than</w:t>
            </w:r>
          </w:p>
        </w:tc>
        <w:tc>
          <w:tcPr>
            <w:tcW w:w="2960" w:type="pct"/>
            <w:tcBorders>
              <w:top w:val="nil"/>
              <w:left w:val="nil"/>
              <w:bottom w:val="single" w:sz="4" w:space="0" w:color="auto"/>
              <w:right w:val="single" w:sz="4" w:space="0" w:color="auto"/>
            </w:tcBorders>
            <w:shd w:val="clear" w:color="auto" w:fill="auto"/>
            <w:vAlign w:val="center"/>
            <w:hideMark/>
          </w:tcPr>
          <w:p w14:paraId="6DAC322D"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Khu vực ngã 3 đội 9, xã Phúc Than</w:t>
            </w:r>
          </w:p>
        </w:tc>
        <w:tc>
          <w:tcPr>
            <w:tcW w:w="563" w:type="pct"/>
            <w:tcBorders>
              <w:top w:val="nil"/>
              <w:left w:val="nil"/>
              <w:bottom w:val="single" w:sz="4" w:space="0" w:color="auto"/>
              <w:right w:val="single" w:sz="4" w:space="0" w:color="auto"/>
            </w:tcBorders>
            <w:shd w:val="clear" w:color="auto" w:fill="auto"/>
            <w:vAlign w:val="center"/>
            <w:hideMark/>
          </w:tcPr>
          <w:p w14:paraId="020DD0CD"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Đ-35</w:t>
            </w:r>
          </w:p>
        </w:tc>
      </w:tr>
      <w:tr w:rsidR="00BA3949" w:rsidRPr="00BA3949" w14:paraId="7601111D" w14:textId="77777777" w:rsidTr="007F4728">
        <w:trPr>
          <w:trHeight w:val="399"/>
        </w:trPr>
        <w:tc>
          <w:tcPr>
            <w:tcW w:w="349" w:type="pct"/>
            <w:tcBorders>
              <w:top w:val="nil"/>
              <w:left w:val="single" w:sz="4" w:space="0" w:color="auto"/>
              <w:bottom w:val="single" w:sz="4" w:space="0" w:color="auto"/>
              <w:right w:val="single" w:sz="4" w:space="0" w:color="auto"/>
            </w:tcBorders>
            <w:shd w:val="clear" w:color="auto" w:fill="auto"/>
            <w:vAlign w:val="center"/>
            <w:hideMark/>
          </w:tcPr>
          <w:p w14:paraId="6C77DCFB" w14:textId="1F009D3D" w:rsidR="00095168" w:rsidRPr="00BA3949" w:rsidRDefault="00095168" w:rsidP="003D7860">
            <w:pPr>
              <w:widowControl w:val="0"/>
              <w:spacing w:before="16" w:after="16" w:line="288" w:lineRule="auto"/>
              <w:ind w:firstLine="0"/>
              <w:jc w:val="center"/>
              <w:rPr>
                <w:rFonts w:ascii="Times New Roman" w:eastAsia="Times New Roman" w:hAnsi="Times New Roman"/>
              </w:rPr>
            </w:pPr>
            <w:bookmarkStart w:id="2006" w:name="RANGE!D22"/>
            <w:r w:rsidRPr="00BA3949">
              <w:rPr>
                <w:rFonts w:ascii="Times New Roman" w:eastAsia="Times New Roman" w:hAnsi="Times New Roman"/>
              </w:rPr>
              <w:t>19</w:t>
            </w:r>
            <w:bookmarkEnd w:id="2006"/>
          </w:p>
        </w:tc>
        <w:tc>
          <w:tcPr>
            <w:tcW w:w="1129" w:type="pct"/>
            <w:tcBorders>
              <w:top w:val="nil"/>
              <w:left w:val="nil"/>
              <w:bottom w:val="single" w:sz="4" w:space="0" w:color="auto"/>
              <w:right w:val="single" w:sz="4" w:space="0" w:color="auto"/>
            </w:tcBorders>
            <w:shd w:val="clear" w:color="auto" w:fill="auto"/>
            <w:vAlign w:val="center"/>
            <w:hideMark/>
          </w:tcPr>
          <w:p w14:paraId="4D6588DC" w14:textId="77777777" w:rsidR="00095168" w:rsidRPr="00BA3949" w:rsidRDefault="00095168" w:rsidP="00B2146E">
            <w:pPr>
              <w:widowControl w:val="0"/>
              <w:spacing w:before="16" w:after="16" w:line="288" w:lineRule="auto"/>
              <w:ind w:firstLine="0"/>
              <w:rPr>
                <w:rFonts w:ascii="Times New Roman" w:eastAsia="Times New Roman" w:hAnsi="Times New Roman"/>
              </w:rPr>
            </w:pPr>
            <w:r w:rsidRPr="00BA3949">
              <w:rPr>
                <w:rFonts w:ascii="Times New Roman" w:eastAsia="Times New Roman" w:hAnsi="Times New Roman"/>
              </w:rPr>
              <w:t>Xã Mường Cang</w:t>
            </w:r>
          </w:p>
        </w:tc>
        <w:tc>
          <w:tcPr>
            <w:tcW w:w="2960" w:type="pct"/>
            <w:tcBorders>
              <w:top w:val="nil"/>
              <w:left w:val="nil"/>
              <w:bottom w:val="single" w:sz="4" w:space="0" w:color="auto"/>
              <w:right w:val="single" w:sz="4" w:space="0" w:color="auto"/>
            </w:tcBorders>
            <w:shd w:val="clear" w:color="auto" w:fill="auto"/>
            <w:vAlign w:val="center"/>
            <w:hideMark/>
          </w:tcPr>
          <w:p w14:paraId="4B404D8B" w14:textId="77777777" w:rsidR="00095168" w:rsidRPr="00BA3949" w:rsidRDefault="00095168" w:rsidP="003D7860">
            <w:pPr>
              <w:widowControl w:val="0"/>
              <w:spacing w:before="16" w:after="16" w:line="288" w:lineRule="auto"/>
              <w:ind w:firstLine="0"/>
              <w:jc w:val="left"/>
              <w:rPr>
                <w:rFonts w:ascii="Times New Roman" w:eastAsia="Times New Roman" w:hAnsi="Times New Roman"/>
              </w:rPr>
            </w:pPr>
            <w:r w:rsidRPr="00BA3949">
              <w:rPr>
                <w:rFonts w:ascii="Times New Roman" w:eastAsia="Times New Roman" w:hAnsi="Times New Roman"/>
              </w:rPr>
              <w:t>Cánh đồng bản Cang Mường xã Mường Cang</w:t>
            </w:r>
          </w:p>
        </w:tc>
        <w:tc>
          <w:tcPr>
            <w:tcW w:w="563" w:type="pct"/>
            <w:tcBorders>
              <w:top w:val="nil"/>
              <w:left w:val="nil"/>
              <w:bottom w:val="single" w:sz="4" w:space="0" w:color="auto"/>
              <w:right w:val="single" w:sz="4" w:space="0" w:color="auto"/>
            </w:tcBorders>
            <w:shd w:val="clear" w:color="auto" w:fill="auto"/>
            <w:vAlign w:val="center"/>
            <w:hideMark/>
          </w:tcPr>
          <w:p w14:paraId="7CEB9D5E" w14:textId="77777777" w:rsidR="00095168" w:rsidRPr="00BA3949" w:rsidRDefault="00095168" w:rsidP="003D7860">
            <w:pPr>
              <w:widowControl w:val="0"/>
              <w:spacing w:before="16" w:after="16" w:line="288" w:lineRule="auto"/>
              <w:ind w:firstLine="0"/>
              <w:jc w:val="center"/>
              <w:rPr>
                <w:rFonts w:ascii="Times New Roman" w:eastAsia="Times New Roman" w:hAnsi="Times New Roman"/>
              </w:rPr>
            </w:pPr>
            <w:r w:rsidRPr="00BA3949">
              <w:rPr>
                <w:rFonts w:ascii="Times New Roman" w:eastAsia="Times New Roman" w:hAnsi="Times New Roman"/>
              </w:rPr>
              <w:t>Đ-36</w:t>
            </w:r>
          </w:p>
        </w:tc>
      </w:tr>
    </w:tbl>
    <w:p w14:paraId="21FA6A04" w14:textId="643D4441" w:rsidR="00095168" w:rsidRPr="00BA3949" w:rsidRDefault="00095168" w:rsidP="009C111B">
      <w:pPr>
        <w:pStyle w:val="DanhmucBng"/>
        <w:widowControl w:val="0"/>
        <w:spacing w:before="16" w:after="16" w:line="288" w:lineRule="auto"/>
        <w:ind w:firstLine="0"/>
        <w:rPr>
          <w:color w:val="auto"/>
          <w:sz w:val="26"/>
          <w:lang w:val="en-US"/>
        </w:rPr>
      </w:pPr>
      <w:bookmarkStart w:id="2007" w:name="_Toc54354683"/>
      <w:bookmarkEnd w:id="1993"/>
      <w:bookmarkEnd w:id="1994"/>
      <w:bookmarkEnd w:id="1995"/>
      <w:bookmarkEnd w:id="1996"/>
      <w:bookmarkEnd w:id="1997"/>
      <w:bookmarkEnd w:id="1998"/>
      <w:bookmarkEnd w:id="1999"/>
      <w:r w:rsidRPr="00BA3949">
        <w:rPr>
          <w:color w:val="auto"/>
          <w:sz w:val="26"/>
          <w:lang w:val="en-US"/>
        </w:rPr>
        <w:t xml:space="preserve">   </w:t>
      </w:r>
      <w:r w:rsidRPr="00BA3949">
        <w:rPr>
          <w:color w:val="auto"/>
          <w:sz w:val="26"/>
        </w:rPr>
        <w:t>(Nguồn: B</w:t>
      </w:r>
      <w:r w:rsidR="009C111B" w:rsidRPr="00BA3949">
        <w:rPr>
          <w:color w:val="auto"/>
          <w:sz w:val="26"/>
          <w:lang w:val="en-US"/>
        </w:rPr>
        <w:t>CTH</w:t>
      </w:r>
      <w:r w:rsidRPr="00BA3949">
        <w:rPr>
          <w:color w:val="auto"/>
          <w:sz w:val="26"/>
          <w:lang w:val="en-US"/>
        </w:rPr>
        <w:t xml:space="preserve"> kết quả quan trắc chất lượng Môi trường tỉnh Lai Châu năm 2022</w:t>
      </w:r>
      <w:r w:rsidR="009C111B" w:rsidRPr="00BA3949">
        <w:rPr>
          <w:color w:val="auto"/>
          <w:sz w:val="26"/>
          <w:lang w:val="en-US"/>
        </w:rPr>
        <w:t>)</w:t>
      </w:r>
    </w:p>
    <w:p w14:paraId="57179ED6" w14:textId="77777777" w:rsidR="00095168" w:rsidRPr="00BA3949" w:rsidRDefault="00095168" w:rsidP="003D7860">
      <w:pPr>
        <w:widowControl w:val="0"/>
        <w:spacing w:before="16" w:after="16" w:line="288" w:lineRule="auto"/>
        <w:rPr>
          <w:rFonts w:ascii="Times New Roman" w:hAnsi="Times New Roman"/>
          <w:b/>
          <w:bCs/>
          <w:i/>
          <w:sz w:val="26"/>
          <w:szCs w:val="26"/>
          <w:lang w:val="vi-VN"/>
        </w:rPr>
      </w:pPr>
      <w:bookmarkStart w:id="2008" w:name="_Toc75432800"/>
      <w:bookmarkStart w:id="2009" w:name="_Toc96887036"/>
      <w:bookmarkStart w:id="2010" w:name="_Toc96893442"/>
      <w:bookmarkStart w:id="2011" w:name="_Toc112617808"/>
      <w:bookmarkStart w:id="2012" w:name="_Toc152785531"/>
      <w:bookmarkStart w:id="2013" w:name="_Toc152787405"/>
      <w:bookmarkStart w:id="2014" w:name="_Toc152853827"/>
      <w:bookmarkStart w:id="2015" w:name="_Toc161693975"/>
      <w:bookmarkEnd w:id="2007"/>
      <w:r w:rsidRPr="00BA3949">
        <w:rPr>
          <w:rFonts w:ascii="Times New Roman" w:hAnsi="Times New Roman"/>
          <w:b/>
          <w:bCs/>
          <w:i/>
          <w:sz w:val="26"/>
          <w:szCs w:val="26"/>
          <w:lang w:val="vi-VN"/>
        </w:rPr>
        <w:t>a. Môi trường nước</w:t>
      </w:r>
    </w:p>
    <w:p w14:paraId="40356AC2" w14:textId="7C039348" w:rsidR="00095168" w:rsidRPr="00BA3949" w:rsidRDefault="00095168" w:rsidP="007F4728">
      <w:pPr>
        <w:widowControl w:val="0"/>
        <w:spacing w:before="16" w:after="16" w:line="288" w:lineRule="auto"/>
        <w:rPr>
          <w:rFonts w:ascii="Times New Roman" w:hAnsi="Times New Roman"/>
          <w:sz w:val="26"/>
          <w:szCs w:val="26"/>
          <w:lang w:val="da-DK"/>
        </w:rPr>
      </w:pPr>
      <w:r w:rsidRPr="00BA3949">
        <w:rPr>
          <w:rFonts w:ascii="Times New Roman" w:hAnsi="Times New Roman"/>
          <w:sz w:val="26"/>
          <w:szCs w:val="26"/>
          <w:lang w:val="da-DK"/>
        </w:rPr>
        <w:lastRenderedPageBreak/>
        <w:t>- Môi trường nước được đánh giá qua thông số: pH, Hàm lượng oxy hòa tan (DO), BOD</w:t>
      </w:r>
      <w:r w:rsidRPr="00BA3949">
        <w:rPr>
          <w:rFonts w:ascii="Times New Roman" w:hAnsi="Times New Roman"/>
          <w:sz w:val="26"/>
          <w:szCs w:val="26"/>
          <w:vertAlign w:val="subscript"/>
          <w:lang w:val="da-DK"/>
        </w:rPr>
        <w:t>5</w:t>
      </w:r>
      <w:r w:rsidRPr="00BA3949">
        <w:rPr>
          <w:rFonts w:ascii="Times New Roman" w:hAnsi="Times New Roman"/>
          <w:sz w:val="26"/>
          <w:szCs w:val="26"/>
          <w:lang w:val="da-DK"/>
        </w:rPr>
        <w:t xml:space="preserve"> (20</w:t>
      </w:r>
      <w:r w:rsidRPr="00BA3949">
        <w:rPr>
          <w:rFonts w:ascii="Times New Roman" w:hAnsi="Times New Roman"/>
          <w:sz w:val="26"/>
          <w:szCs w:val="26"/>
          <w:vertAlign w:val="superscript"/>
          <w:lang w:val="da-DK"/>
        </w:rPr>
        <w:t>o</w:t>
      </w:r>
      <w:r w:rsidRPr="00BA3949">
        <w:rPr>
          <w:rFonts w:ascii="Times New Roman" w:hAnsi="Times New Roman"/>
          <w:sz w:val="26"/>
          <w:szCs w:val="26"/>
          <w:lang w:val="da-DK"/>
        </w:rPr>
        <w:t>C), COD, Tổng chất rắn lơ lửng (TSS), Asen, Sắt tổng, Mangan, Tổng Crom, Amoni, Nitrat, Phosphat, Tổng dầu mỡ, Aldrin, Lindan, Tổng Coliforms.</w:t>
      </w:r>
    </w:p>
    <w:p w14:paraId="5C4D6759" w14:textId="55A9F6ED" w:rsidR="00095168" w:rsidRPr="00BA3949" w:rsidRDefault="00095168" w:rsidP="007F4728">
      <w:pPr>
        <w:widowControl w:val="0"/>
        <w:spacing w:before="16" w:after="16" w:line="288" w:lineRule="auto"/>
        <w:rPr>
          <w:rFonts w:ascii="Times New Roman" w:eastAsia="Times New Roman" w:hAnsi="Times New Roman"/>
          <w:bCs/>
          <w:iCs/>
          <w:spacing w:val="-4"/>
          <w:sz w:val="26"/>
          <w:szCs w:val="26"/>
          <w:lang w:val="da-DK"/>
        </w:rPr>
      </w:pPr>
      <w:r w:rsidRPr="00BA3949">
        <w:rPr>
          <w:rFonts w:ascii="Times New Roman" w:hAnsi="Times New Roman"/>
          <w:sz w:val="26"/>
          <w:szCs w:val="26"/>
          <w:lang w:val="da-DK"/>
        </w:rPr>
        <w:t xml:space="preserve">- Quy chuẩn so sánh: QCVN 08-MT:2015/BTNMT cột B1: </w:t>
      </w:r>
      <w:r w:rsidRPr="00BA3949">
        <w:rPr>
          <w:rFonts w:ascii="Times New Roman" w:eastAsia="Times New Roman" w:hAnsi="Times New Roman"/>
          <w:bCs/>
          <w:iCs/>
          <w:spacing w:val="-4"/>
          <w:sz w:val="26"/>
          <w:szCs w:val="26"/>
          <w:lang w:val="da-DK"/>
        </w:rPr>
        <w:t>Quy chuẩn kỹ thuật quốc gia về chất lượng nước mặt. Cột B1 dùng cho mục đích tưới tiêu, thủy lợi hoặc các mục đích sử dụng khác có yêu cầu chất lượng nước tương tự hoặc các mục đích sử dụng như loại B2.</w:t>
      </w:r>
    </w:p>
    <w:p w14:paraId="20829721" w14:textId="77777777" w:rsidR="00095168" w:rsidRPr="00BA3949" w:rsidRDefault="00095168" w:rsidP="007F4728">
      <w:pPr>
        <w:pStyle w:val="ListParagraph"/>
        <w:widowControl w:val="0"/>
        <w:spacing w:before="16" w:after="16" w:line="288" w:lineRule="auto"/>
        <w:ind w:left="0"/>
        <w:rPr>
          <w:rFonts w:ascii="Times New Roman" w:hAnsi="Times New Roman"/>
          <w:sz w:val="26"/>
          <w:szCs w:val="26"/>
          <w:lang w:val="da-DK"/>
        </w:rPr>
      </w:pPr>
      <w:r w:rsidRPr="00BA3949">
        <w:rPr>
          <w:rFonts w:ascii="Times New Roman" w:eastAsia="Times New Roman" w:hAnsi="Times New Roman"/>
          <w:i/>
          <w:iCs/>
          <w:sz w:val="26"/>
          <w:szCs w:val="26"/>
          <w:lang w:val="vi-VN"/>
        </w:rPr>
        <w:t xml:space="preserve">- </w:t>
      </w:r>
      <w:r w:rsidRPr="00BA3949">
        <w:rPr>
          <w:rFonts w:ascii="Times New Roman" w:eastAsia="Times New Roman" w:hAnsi="Times New Roman"/>
          <w:sz w:val="26"/>
          <w:szCs w:val="26"/>
          <w:lang w:val="vi-VN"/>
        </w:rPr>
        <w:t xml:space="preserve">Theo kết quả phân tích tại mục II , Bảng </w:t>
      </w:r>
      <w:r w:rsidRPr="00BA3949">
        <w:rPr>
          <w:rFonts w:ascii="Times New Roman" w:eastAsia="Times New Roman" w:hAnsi="Times New Roman"/>
          <w:sz w:val="26"/>
          <w:szCs w:val="26"/>
          <w:lang w:val="da-DK"/>
        </w:rPr>
        <w:t>3</w:t>
      </w:r>
      <w:r w:rsidRPr="00BA3949">
        <w:rPr>
          <w:rFonts w:ascii="Times New Roman" w:eastAsia="Times New Roman" w:hAnsi="Times New Roman"/>
          <w:sz w:val="26"/>
          <w:szCs w:val="26"/>
          <w:lang w:val="vi-VN"/>
        </w:rPr>
        <w:t>. Kết quả phân tích chất lượng nước mặt năm 2022</w:t>
      </w:r>
      <w:r w:rsidRPr="00BA3949">
        <w:rPr>
          <w:rFonts w:ascii="Times New Roman" w:eastAsia="Times New Roman" w:hAnsi="Times New Roman"/>
          <w:i/>
          <w:iCs/>
          <w:sz w:val="26"/>
          <w:szCs w:val="26"/>
          <w:lang w:val="vi-VN"/>
        </w:rPr>
        <w:t xml:space="preserve"> </w:t>
      </w:r>
      <w:r w:rsidRPr="00BA3949">
        <w:rPr>
          <w:rFonts w:ascii="Times New Roman" w:eastAsia="Times New Roman" w:hAnsi="Times New Roman"/>
          <w:sz w:val="26"/>
          <w:szCs w:val="26"/>
          <w:lang w:val="vi-VN"/>
        </w:rPr>
        <w:t xml:space="preserve">( </w:t>
      </w:r>
      <w:r w:rsidRPr="00BA3949">
        <w:rPr>
          <w:rFonts w:ascii="Times New Roman" w:eastAsia="Times New Roman" w:hAnsi="Times New Roman"/>
          <w:bCs/>
          <w:i/>
          <w:iCs/>
          <w:sz w:val="26"/>
          <w:szCs w:val="26"/>
          <w:lang w:val="vi-VN"/>
        </w:rPr>
        <w:t>Báo cáo tổng hợp kết quả quan trắc chất lượng Môi trường tỉnh Lai Châu năm 2022)</w:t>
      </w:r>
      <w:r w:rsidRPr="00BA3949">
        <w:rPr>
          <w:rFonts w:ascii="Times New Roman" w:hAnsi="Times New Roman"/>
          <w:sz w:val="26"/>
          <w:szCs w:val="26"/>
          <w:lang w:val="vi-VN"/>
        </w:rPr>
        <w:t xml:space="preserve"> </w:t>
      </w:r>
      <w:r w:rsidRPr="00BA3949">
        <w:rPr>
          <w:rFonts w:ascii="Times New Roman" w:eastAsia="Times New Roman" w:hAnsi="Times New Roman"/>
          <w:sz w:val="26"/>
          <w:szCs w:val="26"/>
          <w:lang w:val="vi-VN"/>
        </w:rPr>
        <w:t xml:space="preserve">có nhận xét như sau </w:t>
      </w:r>
      <w:r w:rsidRPr="00BA3949">
        <w:rPr>
          <w:rFonts w:ascii="Times New Roman" w:eastAsia="Times New Roman" w:hAnsi="Times New Roman"/>
          <w:i/>
          <w:iCs/>
          <w:sz w:val="26"/>
          <w:szCs w:val="26"/>
          <w:lang w:val="vi-VN"/>
        </w:rPr>
        <w:t>:</w:t>
      </w:r>
      <w:r w:rsidRPr="00BA3949">
        <w:rPr>
          <w:rFonts w:ascii="Times New Roman" w:hAnsi="Times New Roman"/>
          <w:sz w:val="26"/>
          <w:szCs w:val="26"/>
          <w:lang w:val="vi-VN"/>
        </w:rPr>
        <w:t xml:space="preserve">  Kết quả quan trắc chất lượng môi trường nước mặt tại một số ao, kênh, sông trên địa bàn Huyện năm 2022 cho thấy </w:t>
      </w:r>
      <w:r w:rsidRPr="00BA3949">
        <w:rPr>
          <w:rFonts w:ascii="Times New Roman" w:hAnsi="Times New Roman"/>
          <w:sz w:val="26"/>
          <w:szCs w:val="26"/>
          <w:lang w:val="da-DK"/>
        </w:rPr>
        <w:t>nguồn nước của huyện có chất lượng tương đối tốt, chưa ô nhiễm. Tuy nhiên, ở một số khu vực do việc xử lý nước thải từ các khu dân cư, cơ sở sản xuất kinh doanh, tiểu thủ công nghiệp, các hoạt động khai thác khoáng chưa tốt nên đã có dấu hiệu ô nhiễm nguồn nước</w:t>
      </w:r>
    </w:p>
    <w:p w14:paraId="4CEC7FA4" w14:textId="77777777" w:rsidR="00095168" w:rsidRPr="00BA3949" w:rsidRDefault="00095168" w:rsidP="007F4728">
      <w:pPr>
        <w:pStyle w:val="ListParagraph"/>
        <w:widowControl w:val="0"/>
        <w:spacing w:before="16" w:after="16" w:line="288" w:lineRule="auto"/>
        <w:ind w:left="0"/>
        <w:rPr>
          <w:rFonts w:ascii="Times New Roman" w:hAnsi="Times New Roman"/>
          <w:sz w:val="26"/>
          <w:szCs w:val="26"/>
          <w:lang w:val="da-DK"/>
        </w:rPr>
      </w:pPr>
      <w:r w:rsidRPr="00BA3949">
        <w:rPr>
          <w:rFonts w:ascii="Times New Roman" w:hAnsi="Times New Roman"/>
          <w:sz w:val="26"/>
          <w:szCs w:val="26"/>
          <w:lang w:val="da-DK"/>
        </w:rPr>
        <w:t>- Cần giám sát, theo dõi chặt chẽ hơn các khu vực đang bị ô nhiễm trên địa bàn huyện nhằm xác định chính xác nguyên nhân, từ đó đề xuất các giải pháp cải thiện chất lượng nước mặt tốt hơn trong thời gian tới.</w:t>
      </w:r>
    </w:p>
    <w:p w14:paraId="27E98854" w14:textId="77777777" w:rsidR="00095168" w:rsidRPr="00BA3949" w:rsidRDefault="00095168" w:rsidP="003D7860">
      <w:pPr>
        <w:widowControl w:val="0"/>
        <w:spacing w:before="16" w:after="16" w:line="288" w:lineRule="auto"/>
        <w:rPr>
          <w:rFonts w:ascii="Times New Roman" w:hAnsi="Times New Roman"/>
          <w:b/>
          <w:bCs/>
          <w:i/>
          <w:sz w:val="26"/>
          <w:szCs w:val="26"/>
          <w:lang w:val="vi-VN"/>
        </w:rPr>
      </w:pPr>
      <w:r w:rsidRPr="00BA3949">
        <w:rPr>
          <w:rFonts w:ascii="Times New Roman" w:hAnsi="Times New Roman"/>
          <w:b/>
          <w:bCs/>
          <w:i/>
          <w:sz w:val="26"/>
          <w:szCs w:val="26"/>
          <w:lang w:val="vi-VN"/>
        </w:rPr>
        <w:t xml:space="preserve">b. Môi trường không khí, tiếng ồn </w:t>
      </w:r>
    </w:p>
    <w:p w14:paraId="451FB883" w14:textId="270E5DE4" w:rsidR="00095168" w:rsidRPr="00BA3949" w:rsidRDefault="00095168" w:rsidP="007F4728">
      <w:pPr>
        <w:pStyle w:val="Styfont"/>
        <w:widowControl w:val="0"/>
        <w:spacing w:before="16" w:after="16" w:line="288" w:lineRule="auto"/>
        <w:ind w:firstLine="446"/>
        <w:rPr>
          <w:sz w:val="26"/>
          <w:szCs w:val="26"/>
          <w:lang w:val="vi-VN"/>
        </w:rPr>
      </w:pPr>
      <w:r w:rsidRPr="00BA3949">
        <w:rPr>
          <w:sz w:val="26"/>
          <w:szCs w:val="26"/>
          <w:lang w:val="vi-VN"/>
        </w:rPr>
        <w:t>Do công nghiệp, tiểu thủ công nghiệp chưa phát triển nên chất lượng môi trường không khí được đánh giá tương đối tốt. Ô nhiễm môi trường không khí chỉ xuất hiện cục bộ ở một số điểm trên địa bàn Thị trấn và một số khu sản xuất, kinh doanh,… với các chất gây ô nhiễm chủ yếu là xăng, dầu và bụi.</w:t>
      </w:r>
    </w:p>
    <w:p w14:paraId="6CF643B1" w14:textId="77777777" w:rsidR="00095168" w:rsidRPr="00BA3949" w:rsidRDefault="00095168" w:rsidP="003D7860">
      <w:pPr>
        <w:widowControl w:val="0"/>
        <w:spacing w:before="16" w:after="16" w:line="288" w:lineRule="auto"/>
        <w:rPr>
          <w:rFonts w:ascii="Times New Roman" w:hAnsi="Times New Roman"/>
          <w:b/>
          <w:bCs/>
          <w:i/>
          <w:sz w:val="26"/>
          <w:szCs w:val="26"/>
          <w:lang w:val="vi-VN"/>
        </w:rPr>
      </w:pPr>
      <w:r w:rsidRPr="00BA3949">
        <w:rPr>
          <w:rFonts w:ascii="Times New Roman" w:hAnsi="Times New Roman"/>
          <w:b/>
          <w:bCs/>
          <w:i/>
          <w:sz w:val="26"/>
          <w:szCs w:val="26"/>
          <w:lang w:val="vi-VN"/>
        </w:rPr>
        <w:t xml:space="preserve">c. Môi trường đất: </w:t>
      </w:r>
    </w:p>
    <w:p w14:paraId="3E8FCFCB" w14:textId="77777777" w:rsidR="00095168" w:rsidRPr="00BA3949" w:rsidRDefault="00095168" w:rsidP="007F4728">
      <w:pPr>
        <w:widowControl w:val="0"/>
        <w:spacing w:before="16" w:after="16" w:line="288" w:lineRule="auto"/>
        <w:rPr>
          <w:rFonts w:ascii="Times New Roman" w:hAnsi="Times New Roman"/>
          <w:sz w:val="26"/>
          <w:szCs w:val="26"/>
          <w:lang w:val="vi-VN"/>
        </w:rPr>
      </w:pPr>
      <w:r w:rsidRPr="00BA3949">
        <w:rPr>
          <w:rFonts w:ascii="Times New Roman" w:hAnsi="Times New Roman"/>
          <w:sz w:val="26"/>
          <w:szCs w:val="26"/>
          <w:lang w:val="vi-VN"/>
        </w:rPr>
        <w:t>Do địa hình đồi, núi dốc nên thường xuất hiện các hiện tượng đất đai bị xói mòn, rửa trôi, lũ lụt gây sạt lở đất. Bên cạnh đó, việc canh tác trên đất dốc với tập quán lạc hậu của người dân cũng như việc sử dụng phân bón, thuốc bảo vệ thực vật không đúng kỹ thuật cũng là những nguyên nhân sẽ dẫn đến ô nhiễm và suy thoái môi trường đất.</w:t>
      </w:r>
    </w:p>
    <w:p w14:paraId="2E236734" w14:textId="77777777" w:rsidR="00095168" w:rsidRPr="00BA3949" w:rsidRDefault="00095168" w:rsidP="003D7860">
      <w:pPr>
        <w:widowControl w:val="0"/>
        <w:spacing w:before="16" w:after="16" w:line="288" w:lineRule="auto"/>
        <w:rPr>
          <w:rFonts w:ascii="Times New Roman" w:hAnsi="Times New Roman"/>
          <w:b/>
          <w:bCs/>
          <w:i/>
          <w:sz w:val="26"/>
          <w:szCs w:val="26"/>
          <w:lang w:val="vi-VN"/>
        </w:rPr>
      </w:pPr>
      <w:r w:rsidRPr="00BA3949">
        <w:rPr>
          <w:rFonts w:ascii="Times New Roman" w:hAnsi="Times New Roman"/>
          <w:b/>
          <w:bCs/>
          <w:i/>
          <w:sz w:val="26"/>
          <w:szCs w:val="26"/>
          <w:lang w:val="vi-VN"/>
        </w:rPr>
        <w:t xml:space="preserve">d. Hệ sinh thái: </w:t>
      </w:r>
    </w:p>
    <w:p w14:paraId="1F3B022C" w14:textId="77777777" w:rsidR="00095168" w:rsidRPr="00BA3949" w:rsidRDefault="00095168" w:rsidP="007F4728">
      <w:pPr>
        <w:widowControl w:val="0"/>
        <w:spacing w:before="16" w:after="16" w:line="288" w:lineRule="auto"/>
        <w:rPr>
          <w:rFonts w:ascii="Times New Roman" w:hAnsi="Times New Roman"/>
          <w:spacing w:val="-4"/>
          <w:sz w:val="26"/>
          <w:szCs w:val="26"/>
          <w:lang w:val="vi-VN"/>
        </w:rPr>
      </w:pPr>
      <w:r w:rsidRPr="00BA3949">
        <w:rPr>
          <w:rFonts w:ascii="Times New Roman" w:hAnsi="Times New Roman"/>
          <w:spacing w:val="-4"/>
          <w:sz w:val="26"/>
          <w:szCs w:val="26"/>
          <w:lang w:val="vi-VN"/>
        </w:rPr>
        <w:t>Hiện trạng đa dạng sinh học của trên địa bàn huyện đang đứng trước nguy cơ bị suy giảm; một số loài động, thực vật quý hiếm suy giảm nhanh. Diện tích rừng và độ che phủ rừng toàn huyện đã tăng trong những năm gần đây nhưng chất lượng rừng bị suy giảm, các loại gỗ quý hiếm đang ngày càng cạn kiệt.</w:t>
      </w:r>
    </w:p>
    <w:p w14:paraId="3AD290CE" w14:textId="77777777" w:rsidR="00A62745" w:rsidRPr="00BA3949" w:rsidRDefault="00A62745" w:rsidP="003D7860">
      <w:pPr>
        <w:widowControl w:val="0"/>
        <w:spacing w:before="16" w:after="16" w:line="288" w:lineRule="auto"/>
        <w:outlineLvl w:val="1"/>
        <w:rPr>
          <w:rFonts w:ascii="Times New Roman" w:eastAsia="Times New Roman" w:hAnsi="Times New Roman"/>
          <w:b/>
          <w:bCs/>
          <w:sz w:val="26"/>
          <w:szCs w:val="26"/>
          <w:lang w:val="x-none" w:eastAsia="x-none"/>
        </w:rPr>
      </w:pPr>
      <w:bookmarkStart w:id="2016" w:name="_Toc162611572"/>
      <w:bookmarkStart w:id="2017" w:name="_Toc162853321"/>
      <w:bookmarkStart w:id="2018" w:name="_Toc162854339"/>
      <w:bookmarkStart w:id="2019" w:name="_Toc163483921"/>
      <w:bookmarkStart w:id="2020" w:name="_Toc163998743"/>
      <w:r w:rsidRPr="00BA3949">
        <w:rPr>
          <w:rFonts w:ascii="Times New Roman" w:eastAsia="Times New Roman" w:hAnsi="Times New Roman"/>
          <w:b/>
          <w:bCs/>
          <w:sz w:val="26"/>
          <w:szCs w:val="26"/>
          <w:lang w:val="x-none" w:eastAsia="x-none"/>
        </w:rPr>
        <w:t>5.2 Đánh giá môi trường chiến lược</w:t>
      </w:r>
      <w:bookmarkEnd w:id="2008"/>
      <w:bookmarkEnd w:id="2009"/>
      <w:bookmarkEnd w:id="2010"/>
      <w:bookmarkEnd w:id="2011"/>
      <w:bookmarkEnd w:id="2012"/>
      <w:bookmarkEnd w:id="2013"/>
      <w:bookmarkEnd w:id="2014"/>
      <w:bookmarkEnd w:id="2015"/>
      <w:bookmarkEnd w:id="2016"/>
      <w:bookmarkEnd w:id="2017"/>
      <w:bookmarkEnd w:id="2018"/>
      <w:bookmarkEnd w:id="2019"/>
      <w:bookmarkEnd w:id="2020"/>
    </w:p>
    <w:p w14:paraId="3B09FBF0" w14:textId="77777777" w:rsidR="00A62745" w:rsidRPr="00BA3949" w:rsidRDefault="00A62745" w:rsidP="003D7860">
      <w:pPr>
        <w:widowControl w:val="0"/>
        <w:spacing w:before="16" w:after="16" w:line="288" w:lineRule="auto"/>
        <w:rPr>
          <w:rFonts w:ascii="Times New Roman" w:hAnsi="Times New Roman"/>
          <w:b/>
          <w:bCs/>
          <w:sz w:val="26"/>
          <w:szCs w:val="26"/>
        </w:rPr>
      </w:pPr>
      <w:r w:rsidRPr="00BA3949">
        <w:rPr>
          <w:rFonts w:ascii="Times New Roman" w:hAnsi="Times New Roman"/>
          <w:b/>
          <w:bCs/>
          <w:sz w:val="26"/>
          <w:szCs w:val="26"/>
        </w:rPr>
        <w:t>5.2.1 Xác định các mục tiêu và vấn đề môi trường chính liên quan đến quy hoạch</w:t>
      </w:r>
    </w:p>
    <w:p w14:paraId="1203F5FB"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Hạn chế tác động xấu của hoạt động sản xuất công nghiệp, hoạt động sống của nhân dân (đặc biệt là khu vực đô thị) đến môi trường; </w:t>
      </w:r>
    </w:p>
    <w:p w14:paraId="3D0056C1"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 Tiến tới phát triển bền vững, đầy mạnh tăng trưởng kinh tế gắn với bảo vệ môi </w:t>
      </w:r>
      <w:r w:rsidRPr="00BA3949">
        <w:rPr>
          <w:rFonts w:ascii="Times New Roman" w:eastAsia="Times New Roman" w:hAnsi="Times New Roman"/>
          <w:sz w:val="26"/>
          <w:szCs w:val="26"/>
          <w:lang w:val="vi-VN"/>
        </w:rPr>
        <w:lastRenderedPageBreak/>
        <w:t xml:space="preserve">trường, nâng cao chất lượng sống, đảm bảo an sinh xã hội, sức khỏe của nhân dân; </w:t>
      </w:r>
    </w:p>
    <w:p w14:paraId="510D0946" w14:textId="77777777" w:rsidR="00095168" w:rsidRPr="00BA3949" w:rsidRDefault="00095168" w:rsidP="003D7860">
      <w:pPr>
        <w:widowControl w:val="0"/>
        <w:spacing w:before="16" w:after="16" w:line="288" w:lineRule="auto"/>
        <w:rPr>
          <w:rFonts w:ascii="Times New Roman" w:hAnsi="Times New Roman"/>
          <w:b/>
          <w:bCs/>
          <w:i/>
          <w:sz w:val="26"/>
          <w:szCs w:val="26"/>
          <w:lang w:val="vi-VN"/>
        </w:rPr>
      </w:pPr>
      <w:r w:rsidRPr="00BA3949">
        <w:rPr>
          <w:rFonts w:ascii="Times New Roman" w:hAnsi="Times New Roman"/>
          <w:b/>
          <w:bCs/>
          <w:i/>
          <w:sz w:val="26"/>
          <w:szCs w:val="26"/>
          <w:lang w:val="vi-VN"/>
        </w:rPr>
        <w:t>b. Các chỉ tiêu cụ thể</w:t>
      </w:r>
      <w:r w:rsidRPr="00BA3949">
        <w:rPr>
          <w:rFonts w:ascii="Times New Roman" w:hAnsi="Times New Roman"/>
          <w:b/>
          <w:bCs/>
          <w:i/>
          <w:sz w:val="26"/>
          <w:szCs w:val="26"/>
          <w:lang w:val="vi-VN"/>
        </w:rPr>
        <w:tab/>
      </w:r>
    </w:p>
    <w:p w14:paraId="7C299021"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Phát triển công nghiệp sạch, 100% các cơ sở sản xuất công nghiệp, làng nghề có hệ thống thu gom, xử lý môi trường đạt tiêu chuẩn, quy chuẩn kỹ thuật; </w:t>
      </w:r>
    </w:p>
    <w:p w14:paraId="618B29B0"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Xây dựng hệ thống thu gom, xử lý nước thải chất thải rắn sinh hoạt phát sinh trên địa bàn các thị trấn, trung tâm huyện, đảm bảo 100% lượng chất thải phát sinh được thu gom, phân loại, xử lý đảm bảo vệ sinh môi trường; </w:t>
      </w:r>
    </w:p>
    <w:p w14:paraId="32CB2DC3"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Xây dựng nghĩa trang tập trung đảm bảo tiêu chí kỹ thuật, phù hợp với phong tục, tín ngưỡng địa phương, xây dựng các công trình thu gom, xử lý nước thải, chất thải phát sinh;</w:t>
      </w:r>
    </w:p>
    <w:p w14:paraId="37A7701A"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Tiến tới nền nông nghiệp sạch, hạn chế tối đa sử dụng hóa chất trong sản xuất; Xây dựng hệ thống thu gom chất thải rắn nguy hại nông nghiệp, công trình xử lý nước thải, chất thải chăn nuôi.</w:t>
      </w:r>
    </w:p>
    <w:p w14:paraId="2D845C41" w14:textId="77777777" w:rsidR="00095168" w:rsidRPr="00BA3949" w:rsidRDefault="00095168" w:rsidP="003D7860">
      <w:pPr>
        <w:widowControl w:val="0"/>
        <w:spacing w:before="16" w:after="16" w:line="288" w:lineRule="auto"/>
        <w:rPr>
          <w:rFonts w:ascii="Times New Roman" w:hAnsi="Times New Roman"/>
          <w:b/>
          <w:bCs/>
          <w:i/>
          <w:sz w:val="26"/>
          <w:szCs w:val="26"/>
          <w:lang w:val="vi-VN"/>
        </w:rPr>
      </w:pPr>
      <w:r w:rsidRPr="00BA3949">
        <w:rPr>
          <w:rFonts w:ascii="Times New Roman" w:hAnsi="Times New Roman"/>
          <w:b/>
          <w:bCs/>
          <w:i/>
          <w:sz w:val="26"/>
          <w:szCs w:val="26"/>
          <w:lang w:val="vi-VN"/>
        </w:rPr>
        <w:t>c. Các vấn đề môi trường chính cần xem xét khi lập quy hoạch</w:t>
      </w:r>
    </w:p>
    <w:p w14:paraId="49D3F60A"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Cơ sở xác định các vấn đề môi trường chính khi lập quy hoạch vùng huyện.</w:t>
      </w:r>
    </w:p>
    <w:p w14:paraId="6392C1F6"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Việc xác định các vấn đề môi trường chính khi quy hoạch vùng huyện được tiến hành dựa trên các cơ sở khoa học và thực tiễn sau đây:</w:t>
      </w:r>
    </w:p>
    <w:p w14:paraId="1027DC87" w14:textId="5E477AB1"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Hiện trạng các nguồn tài nguyên thiên nhiên trên địa bàn tỉnh nói chung và phạm vi nghiên cứu trên địa bàn huyện nói riêng, đối chiếu với thực tiễn khai thác, sử dụng chúng cho các mục tiêu phát triển kinh tế </w:t>
      </w:r>
      <w:r w:rsidR="007F4728" w:rsidRPr="00BA3949">
        <w:rPr>
          <w:rFonts w:ascii="Times New Roman" w:eastAsia="Times New Roman" w:hAnsi="Times New Roman"/>
          <w:sz w:val="26"/>
          <w:szCs w:val="26"/>
          <w:lang w:val="vi-VN"/>
        </w:rPr>
        <w:t>-</w:t>
      </w:r>
      <w:r w:rsidRPr="00BA3949">
        <w:rPr>
          <w:rFonts w:ascii="Times New Roman" w:eastAsia="Times New Roman" w:hAnsi="Times New Roman"/>
          <w:sz w:val="26"/>
          <w:szCs w:val="26"/>
          <w:lang w:val="vi-VN"/>
        </w:rPr>
        <w:t xml:space="preserve"> xã hội của huyện;</w:t>
      </w:r>
    </w:p>
    <w:p w14:paraId="6443D892"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Hiện trạng và xu thế diễn biến chất lượng môi trường đất, nước, không khí và đa dạng sinh học trên địa bàn tỉnh trong những năm qua;</w:t>
      </w:r>
    </w:p>
    <w:p w14:paraId="19D8355A"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Hiện trạng các nguồn gây ô nhiễm trên diện rộng và trong phạm vi nghiên cứu quy hoạch;</w:t>
      </w:r>
    </w:p>
    <w:p w14:paraId="16838F25" w14:textId="7C82C0D5"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Dự báo </w:t>
      </w:r>
      <w:r w:rsidR="007F4728" w:rsidRPr="00BA3949">
        <w:rPr>
          <w:rFonts w:ascii="Times New Roman" w:eastAsia="Times New Roman" w:hAnsi="Times New Roman"/>
          <w:sz w:val="26"/>
          <w:szCs w:val="26"/>
          <w:lang w:val="vi-VN"/>
        </w:rPr>
        <w:t>ảnh hưởng của biến đổi khí hậu</w:t>
      </w:r>
      <w:r w:rsidRPr="00BA3949">
        <w:rPr>
          <w:rFonts w:ascii="Times New Roman" w:eastAsia="Times New Roman" w:hAnsi="Times New Roman"/>
          <w:sz w:val="26"/>
          <w:szCs w:val="26"/>
          <w:lang w:val="vi-VN"/>
        </w:rPr>
        <w:t xml:space="preserve"> đến các nguồn tài nguyên trên địa bàn tỉnh, huyện;</w:t>
      </w:r>
    </w:p>
    <w:p w14:paraId="501742ED" w14:textId="3609B9AE"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Dự báo diễn biến môi trường, dưới các sức ép của của gia tăng dân số và phát triển kinh tế </w:t>
      </w:r>
      <w:r w:rsidR="007F4728" w:rsidRPr="00BA3949">
        <w:rPr>
          <w:rFonts w:ascii="Times New Roman" w:eastAsia="Times New Roman" w:hAnsi="Times New Roman"/>
          <w:sz w:val="26"/>
          <w:szCs w:val="26"/>
          <w:lang w:val="vi-VN"/>
        </w:rPr>
        <w:t>-</w:t>
      </w:r>
      <w:r w:rsidRPr="00BA3949">
        <w:rPr>
          <w:rFonts w:ascii="Times New Roman" w:eastAsia="Times New Roman" w:hAnsi="Times New Roman"/>
          <w:sz w:val="26"/>
          <w:szCs w:val="26"/>
          <w:lang w:val="vi-VN"/>
        </w:rPr>
        <w:t xml:space="preserve"> xã hội theo các chiến lược, quy hoạch đã được duyệt.</w:t>
      </w:r>
    </w:p>
    <w:p w14:paraId="276F58B0"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Nhận diện các vấn đề môi trường chính liên quan đến quy hoạch.</w:t>
      </w:r>
    </w:p>
    <w:p w14:paraId="75AA2290"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Các vấn đề về môi trường kinh tế - xã hội;</w:t>
      </w:r>
    </w:p>
    <w:p w14:paraId="1AFCEB38"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Suy giảm trữ lượng và chất lượng nước mặt;</w:t>
      </w:r>
    </w:p>
    <w:p w14:paraId="73D89563"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Suy giảm chất lượng không khí, tiếng ồn;</w:t>
      </w:r>
    </w:p>
    <w:p w14:paraId="56E7F332"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Suy thoái chất lượng đất;</w:t>
      </w:r>
    </w:p>
    <w:p w14:paraId="1B69A54D"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Suy giảm đa dạng sinh học và vấn đề về biến đổi khí hậu.</w:t>
      </w:r>
    </w:p>
    <w:p w14:paraId="6753B34B" w14:textId="77777777" w:rsidR="00A62745" w:rsidRPr="00BA3949" w:rsidRDefault="00A62745" w:rsidP="003D7860">
      <w:pPr>
        <w:widowControl w:val="0"/>
        <w:spacing w:before="16" w:after="16" w:line="288" w:lineRule="auto"/>
        <w:rPr>
          <w:rFonts w:ascii="Times New Roman" w:hAnsi="Times New Roman"/>
          <w:b/>
          <w:bCs/>
          <w:sz w:val="26"/>
          <w:szCs w:val="26"/>
          <w:lang w:val="vi-VN"/>
        </w:rPr>
      </w:pPr>
      <w:r w:rsidRPr="00BA3949">
        <w:rPr>
          <w:rFonts w:ascii="Times New Roman" w:hAnsi="Times New Roman"/>
          <w:b/>
          <w:bCs/>
          <w:sz w:val="26"/>
          <w:szCs w:val="26"/>
          <w:lang w:val="vi-VN"/>
        </w:rPr>
        <w:t>5.2.2.  Phân tích diễn biến môi trường khi thực hiện quy hoạch xây dựng</w:t>
      </w:r>
    </w:p>
    <w:p w14:paraId="6C927262" w14:textId="77777777" w:rsidR="00095168" w:rsidRPr="00BA3949" w:rsidRDefault="00095168" w:rsidP="003D7860">
      <w:pPr>
        <w:widowControl w:val="0"/>
        <w:spacing w:before="16" w:after="16" w:line="288" w:lineRule="auto"/>
        <w:ind w:firstLine="720"/>
        <w:rPr>
          <w:rFonts w:ascii="Times New Roman" w:eastAsia="Times New Roman" w:hAnsi="Times New Roman"/>
          <w:sz w:val="26"/>
          <w:szCs w:val="26"/>
          <w:lang w:val="vi-VN"/>
        </w:rPr>
      </w:pPr>
      <w:bookmarkStart w:id="2021" w:name="_Toc75432801"/>
      <w:bookmarkStart w:id="2022" w:name="_Toc96887045"/>
      <w:bookmarkStart w:id="2023" w:name="_Toc96893451"/>
      <w:bookmarkStart w:id="2024" w:name="_Toc112617816"/>
      <w:bookmarkStart w:id="2025" w:name="_Toc152785539"/>
      <w:bookmarkStart w:id="2026" w:name="_Toc152787413"/>
      <w:bookmarkStart w:id="2027" w:name="_Toc152853832"/>
      <w:bookmarkStart w:id="2028" w:name="_Toc161693980"/>
      <w:r w:rsidRPr="00BA3949">
        <w:rPr>
          <w:rFonts w:ascii="Times New Roman" w:eastAsia="Times New Roman" w:hAnsi="Times New Roman"/>
          <w:sz w:val="26"/>
          <w:szCs w:val="26"/>
          <w:lang w:val="vi-VN"/>
        </w:rPr>
        <w:t xml:space="preserve">Đồ án quy hoạch xây dựng vùng huyện Than Uyên đến năm 2045 đã thiết lập, phát triển, mở rộng đô thị; Các công trình hạ tầng xã hội (văn hóa, thể dục thể thao, y tế, giáo dục, công viên, cây xanh…), kỹ thuật (giao thông, cấp điện, cấp nước, thoát </w:t>
      </w:r>
      <w:r w:rsidRPr="00BA3949">
        <w:rPr>
          <w:rFonts w:ascii="Times New Roman" w:eastAsia="Times New Roman" w:hAnsi="Times New Roman"/>
          <w:sz w:val="26"/>
          <w:szCs w:val="26"/>
          <w:lang w:val="vi-VN"/>
        </w:rPr>
        <w:lastRenderedPageBreak/>
        <w:t>nước, xử lý môi trường…), hạ tầng kinh tế (dịch vụ, du lịch, công nghiệp…) được đầu tư, xây dựng, cải tạo, nâng cấp, mở rộng sẽ góp phần thúc đẩy kinh tế, cơ hội việc làm, nâng cao chất lượng cuộc sống của người dân.… Tuy nhiên, bên cạnh đó cũng tạo ra các tác động tiêu cực đến môi trường kinh tế, xã hội của địa phương:</w:t>
      </w:r>
    </w:p>
    <w:p w14:paraId="493B0DF7"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Quá trình phát triển các đô thị, khai thác có thể gây ra các tác động tiêu cực đến môi trường, ảnh hưởng đến sức khỏe người dân.</w:t>
      </w:r>
    </w:p>
    <w:p w14:paraId="79939A03"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Công tác chuyển dịch cơ cấu sử dụng đất cũng kéo theo các vấn đề về dân sinh, các hộ dân có đất ở, đất sản xuất nằm trong diện quy hoạch bị mất đất sẽ gặp nhiều khó khăn trong việc tìm chỗ ở mới, chuyển đổi nghề nghiệp,… các vấn đề mâu thuẫn, thất nghiệp, tệ nạn xã hội,… có thể nẩy sinh gây ảnh hưởng đến an ninh, trật tự xã hội của địa phương.</w:t>
      </w:r>
    </w:p>
    <w:p w14:paraId="2E886AC3"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Sự hình thành, phát triển du lịch, dịch vụ, công nghiệp… sẽ góp phần phát triển kinh tế, giải quyết việc làm nhưng cũng gây ra các áp lực về trật tự, an ninh xã hội cho các khu vực phát triển.</w:t>
      </w:r>
    </w:p>
    <w:p w14:paraId="4274967A"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Phát triển giao thông góp phần đảm bảo sự kết nối các khu, vùng chức năng của huyện, đảm bảo sự gắn kết và phát triển các ngành nghề kinh tế, sự đi lại thuận tiện của người dân, tạo động lực phát triển kinh tế và thu hút đầu tư. Song bên cạnh đó các vấn đề về môi trường, tai nạn giao thông, cũng tăng lên.</w:t>
      </w:r>
    </w:p>
    <w:p w14:paraId="0DBDA5C8" w14:textId="77777777"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Định hướng các khu vực nghĩa trang nhân dân, các khu xử lý chất thải rắn, nước thải có thể gây các tác động lớn về mặt xã hội đối với dân cư địa phương.</w:t>
      </w:r>
    </w:p>
    <w:p w14:paraId="3F8DACDE" w14:textId="4FD92480" w:rsidR="00095168" w:rsidRPr="00BA3949" w:rsidRDefault="007F472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w:t>
      </w:r>
      <w:r w:rsidR="00095168" w:rsidRPr="00BA3949">
        <w:rPr>
          <w:rFonts w:ascii="Times New Roman" w:eastAsia="Times New Roman" w:hAnsi="Times New Roman"/>
          <w:sz w:val="26"/>
          <w:szCs w:val="26"/>
          <w:lang w:val="vi-VN"/>
        </w:rPr>
        <w:t>Tuy nhiên trong quá trình thực hiện đồ án sẽ có một bộ phận dân cư phải di dời, giải toả; quá trình thi công cũng sẽ gây ra những bất ổn tạm thời trong đời sống, dẫn đến nhưng tác động tiêu cực đến chất lượng sống, tâm lý người dân.</w:t>
      </w:r>
    </w:p>
    <w:p w14:paraId="392D97DE" w14:textId="77777777" w:rsidR="00095168" w:rsidRPr="00BA3949" w:rsidRDefault="00095168" w:rsidP="003D7860">
      <w:pPr>
        <w:widowControl w:val="0"/>
        <w:spacing w:before="16" w:after="16" w:line="288" w:lineRule="auto"/>
        <w:rPr>
          <w:rFonts w:ascii="Times New Roman" w:eastAsia="MS Mincho" w:hAnsi="Times New Roman"/>
          <w:b/>
          <w:bCs/>
          <w:i/>
          <w:sz w:val="26"/>
          <w:szCs w:val="26"/>
          <w:lang w:val="vi-VN"/>
        </w:rPr>
      </w:pPr>
      <w:r w:rsidRPr="00BA3949">
        <w:rPr>
          <w:rFonts w:ascii="Times New Roman" w:eastAsia="MS Mincho" w:hAnsi="Times New Roman"/>
          <w:b/>
          <w:bCs/>
          <w:i/>
          <w:sz w:val="26"/>
          <w:szCs w:val="26"/>
          <w:lang w:val="vi-VN"/>
        </w:rPr>
        <w:t>b. Các tác động đến chất lượng nước mặt</w:t>
      </w:r>
    </w:p>
    <w:p w14:paraId="2527E39C" w14:textId="77777777" w:rsidR="00095168" w:rsidRPr="00BA3949" w:rsidRDefault="00095168" w:rsidP="003D7860">
      <w:pPr>
        <w:widowControl w:val="0"/>
        <w:spacing w:before="16" w:after="16" w:line="288" w:lineRule="auto"/>
        <w:rPr>
          <w:rFonts w:ascii="Times New Roman" w:eastAsia="MS Mincho" w:hAnsi="Times New Roman"/>
          <w:i/>
          <w:iCs/>
          <w:sz w:val="26"/>
          <w:szCs w:val="26"/>
          <w:lang w:val="vi-VN"/>
        </w:rPr>
      </w:pPr>
      <w:r w:rsidRPr="00BA3949">
        <w:rPr>
          <w:rFonts w:ascii="Times New Roman" w:eastAsia="MS Mincho" w:hAnsi="Times New Roman"/>
          <w:i/>
          <w:iCs/>
          <w:sz w:val="26"/>
          <w:szCs w:val="26"/>
          <w:lang w:val="vi-VN"/>
        </w:rPr>
        <w:t>b1. Xác định nguồn gây ô nhiễm và mức độ tác động</w:t>
      </w:r>
    </w:p>
    <w:p w14:paraId="0653A7D9" w14:textId="0C02B8E5" w:rsidR="00095168" w:rsidRPr="00BA3949" w:rsidRDefault="00095168" w:rsidP="003D7860">
      <w:pPr>
        <w:widowControl w:val="0"/>
        <w:spacing w:before="16" w:after="16" w:line="288" w:lineRule="auto"/>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Căn cứ vào định hướng phát triển, xác định các vấn đề gây ô nhiễm, mức độ tác động đến môi trường nước trong khu vực nghiên cứu quy hoạch</w:t>
      </w:r>
      <w:r w:rsidR="004C5F25" w:rsidRPr="00BA3949">
        <w:rPr>
          <w:rFonts w:ascii="Times New Roman" w:eastAsia="Times New Roman" w:hAnsi="Times New Roman"/>
          <w:sz w:val="26"/>
          <w:szCs w:val="26"/>
          <w:lang w:val="vi-VN"/>
        </w:rPr>
        <w:t xml:space="preserve"> được thể hiện trong bảng</w:t>
      </w:r>
      <w:r w:rsidRPr="00BA3949">
        <w:rPr>
          <w:rFonts w:ascii="Times New Roman" w:eastAsia="Times New Roman" w:hAnsi="Times New Roman"/>
          <w:sz w:val="26"/>
          <w:szCs w:val="26"/>
          <w:lang w:val="vi-VN"/>
        </w:rPr>
        <w:t xml:space="preserve"> sau:    </w:t>
      </w:r>
    </w:p>
    <w:p w14:paraId="525AF0F2" w14:textId="173B2BC9" w:rsidR="00095168" w:rsidRPr="00BA3949" w:rsidRDefault="00095168" w:rsidP="003D7860">
      <w:pPr>
        <w:pStyle w:val="BodyTextIndent"/>
        <w:widowControl w:val="0"/>
        <w:spacing w:before="16" w:after="16" w:line="288" w:lineRule="auto"/>
        <w:ind w:left="0" w:firstLine="0"/>
        <w:jc w:val="center"/>
        <w:outlineLvl w:val="0"/>
        <w:rPr>
          <w:rFonts w:ascii="Times New Roman" w:eastAsia="Times New Roman" w:hAnsi="Times New Roman"/>
          <w:bCs/>
          <w:i/>
          <w:iCs/>
          <w:sz w:val="26"/>
          <w:szCs w:val="26"/>
          <w:lang w:val="nb-NO" w:eastAsia="vi-VN"/>
        </w:rPr>
      </w:pPr>
      <w:bookmarkStart w:id="2029" w:name="_Toc82402815"/>
      <w:bookmarkStart w:id="2030" w:name="_Toc96893443"/>
      <w:bookmarkStart w:id="2031" w:name="_Toc100733967"/>
      <w:bookmarkStart w:id="2032" w:name="_Toc100735630"/>
      <w:bookmarkStart w:id="2033" w:name="_Toc112655218"/>
      <w:bookmarkStart w:id="2034" w:name="_Toc137379593"/>
      <w:bookmarkStart w:id="2035" w:name="_Toc152503196"/>
      <w:bookmarkStart w:id="2036" w:name="_Toc152787406"/>
      <w:bookmarkStart w:id="2037" w:name="_Toc152860722"/>
      <w:bookmarkStart w:id="2038" w:name="_Toc152861333"/>
      <w:bookmarkStart w:id="2039" w:name="_Toc152861761"/>
      <w:bookmarkStart w:id="2040" w:name="_Toc161693976"/>
      <w:bookmarkStart w:id="2041" w:name="_Toc162853322"/>
      <w:bookmarkStart w:id="2042" w:name="_Toc162854340"/>
      <w:bookmarkStart w:id="2043" w:name="_Toc163998744"/>
      <w:r w:rsidRPr="00BA3949">
        <w:rPr>
          <w:rFonts w:ascii="Times New Roman" w:eastAsia="Times New Roman" w:hAnsi="Times New Roman"/>
          <w:bCs/>
          <w:i/>
          <w:iCs/>
          <w:sz w:val="26"/>
          <w:szCs w:val="26"/>
          <w:lang w:val="nb-NO" w:eastAsia="vi-VN"/>
        </w:rPr>
        <w:t xml:space="preserve">Bảng </w:t>
      </w:r>
      <w:r w:rsidR="00C77810" w:rsidRPr="00BA3949">
        <w:rPr>
          <w:rFonts w:ascii="Times New Roman" w:eastAsia="Times New Roman" w:hAnsi="Times New Roman"/>
          <w:bCs/>
          <w:i/>
          <w:iCs/>
          <w:sz w:val="26"/>
          <w:szCs w:val="26"/>
          <w:lang w:val="nb-NO" w:eastAsia="vi-VN"/>
        </w:rPr>
        <w:t>4</w:t>
      </w:r>
      <w:r w:rsidR="00135513" w:rsidRPr="00BA3949">
        <w:rPr>
          <w:rFonts w:ascii="Times New Roman" w:eastAsia="Times New Roman" w:hAnsi="Times New Roman"/>
          <w:bCs/>
          <w:i/>
          <w:iCs/>
          <w:sz w:val="26"/>
          <w:szCs w:val="26"/>
          <w:lang w:val="nb-NO" w:eastAsia="vi-VN"/>
        </w:rPr>
        <w:t>8</w:t>
      </w:r>
      <w:r w:rsidRPr="00BA3949">
        <w:rPr>
          <w:rFonts w:ascii="Times New Roman" w:eastAsia="Times New Roman" w:hAnsi="Times New Roman"/>
          <w:bCs/>
          <w:i/>
          <w:iCs/>
          <w:sz w:val="26"/>
          <w:szCs w:val="26"/>
          <w:lang w:val="nb-NO" w:eastAsia="vi-VN"/>
        </w:rPr>
        <w:t>: Nguồn gây ô nhiễm và mức độ tác động đến môi trường nước</w:t>
      </w:r>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78"/>
        <w:gridCol w:w="4613"/>
        <w:gridCol w:w="2866"/>
      </w:tblGrid>
      <w:tr w:rsidR="00BA3949" w:rsidRPr="00BA3949" w14:paraId="61D3FA1D" w14:textId="77777777" w:rsidTr="00FD66B8">
        <w:trPr>
          <w:tblHeader/>
        </w:trPr>
        <w:tc>
          <w:tcPr>
            <w:tcW w:w="825" w:type="pct"/>
            <w:tcBorders>
              <w:top w:val="single" w:sz="4" w:space="0" w:color="auto"/>
              <w:left w:val="single" w:sz="4" w:space="0" w:color="auto"/>
              <w:bottom w:val="single" w:sz="4" w:space="0" w:color="auto"/>
              <w:right w:val="single" w:sz="4" w:space="0" w:color="auto"/>
            </w:tcBorders>
            <w:vAlign w:val="center"/>
          </w:tcPr>
          <w:p w14:paraId="05DA47D6" w14:textId="77777777" w:rsidR="00095168" w:rsidRPr="00BA3949" w:rsidRDefault="00095168" w:rsidP="00C84125">
            <w:pPr>
              <w:widowControl w:val="0"/>
              <w:ind w:firstLine="0"/>
              <w:rPr>
                <w:rFonts w:ascii="Times New Roman" w:eastAsia="MS Mincho" w:hAnsi="Times New Roman"/>
                <w:b/>
                <w:sz w:val="26"/>
                <w:szCs w:val="26"/>
                <w:lang w:val="vi-VN"/>
              </w:rPr>
            </w:pPr>
            <w:r w:rsidRPr="00BA3949">
              <w:rPr>
                <w:rFonts w:ascii="Times New Roman" w:eastAsia="MS Mincho" w:hAnsi="Times New Roman"/>
                <w:b/>
                <w:sz w:val="26"/>
                <w:szCs w:val="26"/>
                <w:lang w:val="vi-VN"/>
              </w:rPr>
              <w:t>Hoạt động</w:t>
            </w:r>
          </w:p>
        </w:tc>
        <w:tc>
          <w:tcPr>
            <w:tcW w:w="2575" w:type="pct"/>
            <w:tcBorders>
              <w:top w:val="single" w:sz="4" w:space="0" w:color="auto"/>
              <w:left w:val="single" w:sz="4" w:space="0" w:color="auto"/>
              <w:bottom w:val="single" w:sz="4" w:space="0" w:color="auto"/>
              <w:right w:val="single" w:sz="4" w:space="0" w:color="auto"/>
            </w:tcBorders>
            <w:vAlign w:val="center"/>
          </w:tcPr>
          <w:p w14:paraId="2202A101" w14:textId="77777777" w:rsidR="00095168" w:rsidRPr="00BA3949" w:rsidRDefault="00095168" w:rsidP="00C84125">
            <w:pPr>
              <w:widowControl w:val="0"/>
              <w:jc w:val="center"/>
              <w:rPr>
                <w:rFonts w:ascii="Times New Roman" w:eastAsia="MS Mincho" w:hAnsi="Times New Roman"/>
                <w:b/>
                <w:sz w:val="26"/>
                <w:szCs w:val="26"/>
                <w:lang w:val="vi-VN"/>
              </w:rPr>
            </w:pPr>
            <w:r w:rsidRPr="00BA3949">
              <w:rPr>
                <w:rFonts w:ascii="Times New Roman" w:eastAsia="MS Mincho" w:hAnsi="Times New Roman"/>
                <w:b/>
                <w:sz w:val="26"/>
                <w:szCs w:val="26"/>
                <w:lang w:val="vi-VN"/>
              </w:rPr>
              <w:t>Thành phần chất ô nhiễm</w:t>
            </w:r>
          </w:p>
        </w:tc>
        <w:tc>
          <w:tcPr>
            <w:tcW w:w="1600" w:type="pct"/>
            <w:tcBorders>
              <w:top w:val="single" w:sz="4" w:space="0" w:color="auto"/>
              <w:left w:val="single" w:sz="4" w:space="0" w:color="auto"/>
              <w:bottom w:val="single" w:sz="4" w:space="0" w:color="auto"/>
              <w:right w:val="single" w:sz="4" w:space="0" w:color="auto"/>
            </w:tcBorders>
            <w:vAlign w:val="center"/>
          </w:tcPr>
          <w:p w14:paraId="59E7690C" w14:textId="77777777" w:rsidR="00095168" w:rsidRPr="00BA3949" w:rsidRDefault="00095168" w:rsidP="00C84125">
            <w:pPr>
              <w:widowControl w:val="0"/>
              <w:jc w:val="center"/>
              <w:rPr>
                <w:rFonts w:ascii="Times New Roman" w:eastAsia="MS Mincho" w:hAnsi="Times New Roman"/>
                <w:b/>
                <w:sz w:val="26"/>
                <w:szCs w:val="26"/>
                <w:lang w:val="vi-VN"/>
              </w:rPr>
            </w:pPr>
            <w:r w:rsidRPr="00BA3949">
              <w:rPr>
                <w:rFonts w:ascii="Times New Roman" w:eastAsia="MS Mincho" w:hAnsi="Times New Roman"/>
                <w:b/>
                <w:sz w:val="26"/>
                <w:szCs w:val="26"/>
                <w:lang w:val="vi-VN"/>
              </w:rPr>
              <w:t>Khu vực và</w:t>
            </w:r>
          </w:p>
          <w:p w14:paraId="1DB5C85B" w14:textId="77777777" w:rsidR="00095168" w:rsidRPr="00BA3949" w:rsidRDefault="00095168" w:rsidP="00C84125">
            <w:pPr>
              <w:widowControl w:val="0"/>
              <w:jc w:val="center"/>
              <w:rPr>
                <w:rFonts w:ascii="Times New Roman" w:eastAsia="MS Mincho" w:hAnsi="Times New Roman"/>
                <w:b/>
                <w:sz w:val="26"/>
                <w:szCs w:val="26"/>
                <w:lang w:val="vi-VN"/>
              </w:rPr>
            </w:pPr>
            <w:r w:rsidRPr="00BA3949">
              <w:rPr>
                <w:rFonts w:ascii="Times New Roman" w:eastAsia="MS Mincho" w:hAnsi="Times New Roman"/>
                <w:b/>
                <w:sz w:val="26"/>
                <w:szCs w:val="26"/>
                <w:lang w:val="vi-VN"/>
              </w:rPr>
              <w:t>mức độ tác động</w:t>
            </w:r>
          </w:p>
        </w:tc>
      </w:tr>
      <w:tr w:rsidR="00BA3949" w:rsidRPr="00BA3949" w14:paraId="305E98C7" w14:textId="77777777" w:rsidTr="00131133">
        <w:tc>
          <w:tcPr>
            <w:tcW w:w="825" w:type="pct"/>
            <w:tcBorders>
              <w:top w:val="single" w:sz="4" w:space="0" w:color="auto"/>
              <w:left w:val="single" w:sz="4" w:space="0" w:color="auto"/>
              <w:bottom w:val="single" w:sz="4" w:space="0" w:color="auto"/>
              <w:right w:val="single" w:sz="4" w:space="0" w:color="auto"/>
            </w:tcBorders>
            <w:vAlign w:val="center"/>
          </w:tcPr>
          <w:p w14:paraId="1C2F0713" w14:textId="77777777" w:rsidR="00095168" w:rsidRPr="00BA3949" w:rsidRDefault="00095168" w:rsidP="00C84125">
            <w:pPr>
              <w:widowControl w:val="0"/>
              <w:ind w:firstLine="0"/>
              <w:jc w:val="center"/>
              <w:rPr>
                <w:rFonts w:ascii="Times New Roman" w:eastAsia="MS Mincho" w:hAnsi="Times New Roman"/>
                <w:sz w:val="26"/>
                <w:szCs w:val="26"/>
                <w:lang w:val="vi-VN"/>
              </w:rPr>
            </w:pPr>
            <w:r w:rsidRPr="00BA3949">
              <w:rPr>
                <w:rFonts w:ascii="Times New Roman" w:eastAsia="MS Mincho" w:hAnsi="Times New Roman"/>
                <w:sz w:val="26"/>
                <w:szCs w:val="26"/>
                <w:lang w:val="vi-VN"/>
              </w:rPr>
              <w:t>Phát triển đô thị, hệ thống dân cư</w:t>
            </w:r>
          </w:p>
        </w:tc>
        <w:tc>
          <w:tcPr>
            <w:tcW w:w="2575" w:type="pct"/>
            <w:tcBorders>
              <w:top w:val="single" w:sz="4" w:space="0" w:color="auto"/>
              <w:left w:val="single" w:sz="4" w:space="0" w:color="auto"/>
              <w:bottom w:val="single" w:sz="4" w:space="0" w:color="auto"/>
              <w:right w:val="single" w:sz="4" w:space="0" w:color="auto"/>
            </w:tcBorders>
            <w:vAlign w:val="center"/>
          </w:tcPr>
          <w:p w14:paraId="532F23E4" w14:textId="77777777" w:rsidR="00095168" w:rsidRPr="00BA3949" w:rsidRDefault="00095168" w:rsidP="00C84125">
            <w:pPr>
              <w:widowControl w:val="0"/>
              <w:rPr>
                <w:rFonts w:ascii="Times New Roman" w:eastAsia="MS Mincho" w:hAnsi="Times New Roman"/>
                <w:sz w:val="26"/>
                <w:szCs w:val="26"/>
                <w:lang w:val="vi-VN"/>
              </w:rPr>
            </w:pPr>
            <w:r w:rsidRPr="00BA3949">
              <w:rPr>
                <w:rFonts w:ascii="Times New Roman" w:eastAsia="MS Mincho" w:hAnsi="Times New Roman"/>
                <w:sz w:val="26"/>
                <w:szCs w:val="26"/>
                <w:lang w:val="vi-VN"/>
              </w:rPr>
              <w:t>Chứa thành phần chất hữu cơ như: BOD</w:t>
            </w:r>
            <w:r w:rsidRPr="00BA3949">
              <w:rPr>
                <w:rFonts w:ascii="Times New Roman" w:eastAsia="MS Mincho" w:hAnsi="Times New Roman"/>
                <w:sz w:val="26"/>
                <w:szCs w:val="26"/>
                <w:vertAlign w:val="subscript"/>
                <w:lang w:val="vi-VN"/>
              </w:rPr>
              <w:t>5</w:t>
            </w:r>
            <w:r w:rsidRPr="00BA3949">
              <w:rPr>
                <w:rFonts w:ascii="Times New Roman" w:eastAsia="MS Mincho" w:hAnsi="Times New Roman"/>
                <w:sz w:val="26"/>
                <w:szCs w:val="26"/>
                <w:lang w:val="vi-VN"/>
              </w:rPr>
              <w:t>, COD, SS, tổng P, tổng N cao; vi sinh vật gây bệnh; dầu mỡ, chất tẩy rửa...</w:t>
            </w:r>
          </w:p>
        </w:tc>
        <w:tc>
          <w:tcPr>
            <w:tcW w:w="1600" w:type="pct"/>
            <w:tcBorders>
              <w:top w:val="single" w:sz="4" w:space="0" w:color="auto"/>
              <w:left w:val="single" w:sz="4" w:space="0" w:color="auto"/>
              <w:bottom w:val="single" w:sz="4" w:space="0" w:color="auto"/>
              <w:right w:val="single" w:sz="4" w:space="0" w:color="auto"/>
            </w:tcBorders>
            <w:vAlign w:val="center"/>
          </w:tcPr>
          <w:p w14:paraId="5280C050" w14:textId="77777777" w:rsidR="00095168" w:rsidRPr="00BA3949" w:rsidRDefault="00095168" w:rsidP="00C84125">
            <w:pPr>
              <w:widowControl w:val="0"/>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Môi trường nước mặt, nước ngầm. </w:t>
            </w:r>
            <w:r w:rsidRPr="00BA3949">
              <w:rPr>
                <w:rFonts w:ascii="Times New Roman" w:eastAsia="MS Mincho" w:hAnsi="Times New Roman"/>
                <w:i/>
                <w:sz w:val="26"/>
                <w:szCs w:val="26"/>
                <w:lang w:val="vi-VN"/>
              </w:rPr>
              <w:t>Mức độ tác động mạnh.</w:t>
            </w:r>
          </w:p>
        </w:tc>
      </w:tr>
      <w:tr w:rsidR="00BA3949" w:rsidRPr="00BA3949" w14:paraId="4A597A83" w14:textId="77777777" w:rsidTr="00131133">
        <w:tc>
          <w:tcPr>
            <w:tcW w:w="825" w:type="pct"/>
            <w:tcBorders>
              <w:top w:val="single" w:sz="4" w:space="0" w:color="auto"/>
              <w:left w:val="single" w:sz="4" w:space="0" w:color="auto"/>
              <w:bottom w:val="single" w:sz="4" w:space="0" w:color="auto"/>
              <w:right w:val="single" w:sz="4" w:space="0" w:color="auto"/>
            </w:tcBorders>
            <w:vAlign w:val="center"/>
          </w:tcPr>
          <w:p w14:paraId="3817CA5C" w14:textId="77777777" w:rsidR="00095168" w:rsidRPr="00BA3949" w:rsidRDefault="00095168" w:rsidP="00C84125">
            <w:pPr>
              <w:widowControl w:val="0"/>
              <w:ind w:firstLine="0"/>
              <w:jc w:val="center"/>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Phát triển công nghiệp, </w:t>
            </w:r>
            <w:r w:rsidRPr="00BA3949">
              <w:rPr>
                <w:rFonts w:ascii="Times New Roman" w:eastAsia="MS Mincho" w:hAnsi="Times New Roman"/>
                <w:sz w:val="26"/>
                <w:szCs w:val="26"/>
                <w:lang w:val="vi-VN"/>
              </w:rPr>
              <w:lastRenderedPageBreak/>
              <w:t>làng nghề</w:t>
            </w:r>
          </w:p>
        </w:tc>
        <w:tc>
          <w:tcPr>
            <w:tcW w:w="2575" w:type="pct"/>
            <w:tcBorders>
              <w:top w:val="single" w:sz="4" w:space="0" w:color="auto"/>
              <w:left w:val="single" w:sz="4" w:space="0" w:color="auto"/>
              <w:bottom w:val="single" w:sz="4" w:space="0" w:color="auto"/>
              <w:right w:val="single" w:sz="4" w:space="0" w:color="auto"/>
            </w:tcBorders>
            <w:vAlign w:val="center"/>
          </w:tcPr>
          <w:p w14:paraId="03BAEA84" w14:textId="77777777" w:rsidR="00095168" w:rsidRPr="00BA3949" w:rsidRDefault="00095168" w:rsidP="00C84125">
            <w:pPr>
              <w:widowControl w:val="0"/>
              <w:rPr>
                <w:rFonts w:ascii="Times New Roman" w:eastAsia="MS Mincho" w:hAnsi="Times New Roman"/>
                <w:sz w:val="26"/>
                <w:szCs w:val="26"/>
                <w:lang w:val="vi-VN"/>
              </w:rPr>
            </w:pPr>
            <w:r w:rsidRPr="00BA3949">
              <w:rPr>
                <w:rFonts w:ascii="Times New Roman" w:eastAsia="MS Mincho" w:hAnsi="Times New Roman"/>
                <w:sz w:val="26"/>
                <w:szCs w:val="26"/>
                <w:lang w:val="vi-VN"/>
              </w:rPr>
              <w:lastRenderedPageBreak/>
              <w:t>Chứa thành phần chất hữu cơ như: BOD</w:t>
            </w:r>
            <w:r w:rsidRPr="00BA3949">
              <w:rPr>
                <w:rFonts w:ascii="Times New Roman" w:eastAsia="MS Mincho" w:hAnsi="Times New Roman"/>
                <w:sz w:val="26"/>
                <w:szCs w:val="26"/>
                <w:vertAlign w:val="subscript"/>
                <w:lang w:val="vi-VN"/>
              </w:rPr>
              <w:t>5</w:t>
            </w:r>
            <w:r w:rsidRPr="00BA3949">
              <w:rPr>
                <w:rFonts w:ascii="Times New Roman" w:eastAsia="MS Mincho" w:hAnsi="Times New Roman"/>
                <w:sz w:val="26"/>
                <w:szCs w:val="26"/>
                <w:lang w:val="vi-VN"/>
              </w:rPr>
              <w:t xml:space="preserve">, COD, SS, tổng P, tổng N cao; kim loại nặng, vi sinh vật gây bệnh; dầu mỡ, </w:t>
            </w:r>
            <w:r w:rsidRPr="00BA3949">
              <w:rPr>
                <w:rFonts w:ascii="Times New Roman" w:eastAsia="MS Mincho" w:hAnsi="Times New Roman"/>
                <w:sz w:val="26"/>
                <w:szCs w:val="26"/>
                <w:lang w:val="vi-VN"/>
              </w:rPr>
              <w:lastRenderedPageBreak/>
              <w:t>chất tẩy rửa, chất hoạt động bề mặt...</w:t>
            </w:r>
          </w:p>
        </w:tc>
        <w:tc>
          <w:tcPr>
            <w:tcW w:w="1600" w:type="pct"/>
            <w:tcBorders>
              <w:top w:val="single" w:sz="4" w:space="0" w:color="auto"/>
              <w:left w:val="single" w:sz="4" w:space="0" w:color="auto"/>
              <w:bottom w:val="single" w:sz="4" w:space="0" w:color="auto"/>
              <w:right w:val="single" w:sz="4" w:space="0" w:color="auto"/>
            </w:tcBorders>
            <w:vAlign w:val="center"/>
          </w:tcPr>
          <w:p w14:paraId="34C37B2F" w14:textId="77777777" w:rsidR="00095168" w:rsidRPr="00BA3949" w:rsidRDefault="00095168" w:rsidP="00C84125">
            <w:pPr>
              <w:widowControl w:val="0"/>
              <w:rPr>
                <w:rFonts w:ascii="Times New Roman" w:eastAsia="MS Mincho" w:hAnsi="Times New Roman"/>
                <w:sz w:val="26"/>
                <w:szCs w:val="26"/>
                <w:lang w:val="vi-VN"/>
              </w:rPr>
            </w:pPr>
            <w:r w:rsidRPr="00BA3949">
              <w:rPr>
                <w:rFonts w:ascii="Times New Roman" w:eastAsia="MS Mincho" w:hAnsi="Times New Roman"/>
                <w:sz w:val="26"/>
                <w:szCs w:val="26"/>
                <w:lang w:val="vi-VN"/>
              </w:rPr>
              <w:lastRenderedPageBreak/>
              <w:t>Môi trường nước mặt, nước ngầm. Mức độ tác động rất mạnh.</w:t>
            </w:r>
          </w:p>
        </w:tc>
      </w:tr>
      <w:tr w:rsidR="00BA3949" w:rsidRPr="00BA3949" w14:paraId="793C04A5" w14:textId="77777777" w:rsidTr="00131133">
        <w:tc>
          <w:tcPr>
            <w:tcW w:w="825" w:type="pct"/>
            <w:tcBorders>
              <w:top w:val="single" w:sz="4" w:space="0" w:color="auto"/>
              <w:left w:val="single" w:sz="4" w:space="0" w:color="auto"/>
              <w:bottom w:val="single" w:sz="4" w:space="0" w:color="auto"/>
              <w:right w:val="single" w:sz="4" w:space="0" w:color="auto"/>
            </w:tcBorders>
            <w:vAlign w:val="center"/>
          </w:tcPr>
          <w:p w14:paraId="65BDD585" w14:textId="77777777" w:rsidR="00095168" w:rsidRPr="00BA3949" w:rsidRDefault="00095168" w:rsidP="00C84125">
            <w:pPr>
              <w:widowControl w:val="0"/>
              <w:ind w:firstLine="0"/>
              <w:jc w:val="center"/>
              <w:rPr>
                <w:rFonts w:ascii="Times New Roman" w:eastAsia="MS Mincho" w:hAnsi="Times New Roman"/>
                <w:sz w:val="26"/>
                <w:szCs w:val="26"/>
                <w:lang w:val="fr-FR"/>
              </w:rPr>
            </w:pPr>
            <w:r w:rsidRPr="00BA3949">
              <w:rPr>
                <w:rFonts w:ascii="Times New Roman" w:eastAsia="MS Mincho" w:hAnsi="Times New Roman"/>
                <w:sz w:val="26"/>
                <w:szCs w:val="26"/>
                <w:lang w:val="fr-FR"/>
              </w:rPr>
              <w:t>Phát triển du lịch</w:t>
            </w:r>
          </w:p>
        </w:tc>
        <w:tc>
          <w:tcPr>
            <w:tcW w:w="2575" w:type="pct"/>
            <w:tcBorders>
              <w:top w:val="single" w:sz="4" w:space="0" w:color="auto"/>
              <w:left w:val="single" w:sz="4" w:space="0" w:color="auto"/>
              <w:bottom w:val="single" w:sz="4" w:space="0" w:color="auto"/>
              <w:right w:val="single" w:sz="4" w:space="0" w:color="auto"/>
            </w:tcBorders>
            <w:vAlign w:val="center"/>
          </w:tcPr>
          <w:p w14:paraId="3EB538AA" w14:textId="77777777" w:rsidR="00095168" w:rsidRPr="00BA3949" w:rsidRDefault="00095168" w:rsidP="00C84125">
            <w:pPr>
              <w:widowControl w:val="0"/>
              <w:rPr>
                <w:rFonts w:ascii="Times New Roman" w:eastAsia="MS Mincho" w:hAnsi="Times New Roman"/>
                <w:sz w:val="26"/>
                <w:szCs w:val="26"/>
                <w:lang w:val="fr-FR"/>
              </w:rPr>
            </w:pPr>
            <w:r w:rsidRPr="00BA3949">
              <w:rPr>
                <w:rFonts w:ascii="Times New Roman" w:eastAsia="MS Mincho" w:hAnsi="Times New Roman"/>
                <w:sz w:val="26"/>
                <w:szCs w:val="26"/>
                <w:lang w:val="vi-VN"/>
              </w:rPr>
              <w:t>Chứa thành phần chất hữu cơ như: BOD</w:t>
            </w:r>
            <w:r w:rsidRPr="00BA3949">
              <w:rPr>
                <w:rFonts w:ascii="Times New Roman" w:eastAsia="MS Mincho" w:hAnsi="Times New Roman"/>
                <w:sz w:val="26"/>
                <w:szCs w:val="26"/>
                <w:vertAlign w:val="subscript"/>
                <w:lang w:val="vi-VN"/>
              </w:rPr>
              <w:t>5</w:t>
            </w:r>
            <w:r w:rsidRPr="00BA3949">
              <w:rPr>
                <w:rFonts w:ascii="Times New Roman" w:eastAsia="MS Mincho" w:hAnsi="Times New Roman"/>
                <w:sz w:val="26"/>
                <w:szCs w:val="26"/>
                <w:lang w:val="vi-VN"/>
              </w:rPr>
              <w:t>, COD, SS, tổng P, tổng N cao; vi sinh vật gây bệnh; dầu mỡ, chất tẩy rửa...</w:t>
            </w:r>
          </w:p>
        </w:tc>
        <w:tc>
          <w:tcPr>
            <w:tcW w:w="1600" w:type="pct"/>
            <w:tcBorders>
              <w:top w:val="single" w:sz="4" w:space="0" w:color="auto"/>
              <w:left w:val="single" w:sz="4" w:space="0" w:color="auto"/>
              <w:bottom w:val="single" w:sz="4" w:space="0" w:color="auto"/>
              <w:right w:val="single" w:sz="4" w:space="0" w:color="auto"/>
            </w:tcBorders>
            <w:vAlign w:val="center"/>
          </w:tcPr>
          <w:p w14:paraId="494BBA6F" w14:textId="77777777" w:rsidR="00095168" w:rsidRPr="00BA3949" w:rsidRDefault="00095168" w:rsidP="00C84125">
            <w:pPr>
              <w:widowControl w:val="0"/>
              <w:rPr>
                <w:rFonts w:ascii="Times New Roman" w:eastAsia="MS Mincho" w:hAnsi="Times New Roman"/>
                <w:sz w:val="26"/>
                <w:szCs w:val="26"/>
                <w:lang w:val="fr-FR"/>
              </w:rPr>
            </w:pPr>
            <w:r w:rsidRPr="00BA3949">
              <w:rPr>
                <w:rFonts w:ascii="Times New Roman" w:eastAsia="MS Mincho" w:hAnsi="Times New Roman"/>
                <w:sz w:val="26"/>
                <w:szCs w:val="26"/>
                <w:lang w:val="fr-FR"/>
              </w:rPr>
              <w:t xml:space="preserve">Môi trường nước mặt; Trữ lượng nước ngầm ; </w:t>
            </w:r>
            <w:r w:rsidRPr="00BA3949">
              <w:rPr>
                <w:rFonts w:ascii="Times New Roman" w:eastAsia="MS Mincho" w:hAnsi="Times New Roman"/>
                <w:i/>
                <w:sz w:val="26"/>
                <w:szCs w:val="26"/>
                <w:lang w:val="fr-FR"/>
              </w:rPr>
              <w:t>Mức độ tác động mạnh.</w:t>
            </w:r>
          </w:p>
        </w:tc>
      </w:tr>
      <w:tr w:rsidR="00BA3949" w:rsidRPr="00BA3949" w14:paraId="32CA5704" w14:textId="77777777" w:rsidTr="00131133">
        <w:tc>
          <w:tcPr>
            <w:tcW w:w="825" w:type="pct"/>
            <w:tcBorders>
              <w:top w:val="single" w:sz="4" w:space="0" w:color="auto"/>
              <w:left w:val="single" w:sz="4" w:space="0" w:color="auto"/>
              <w:bottom w:val="single" w:sz="4" w:space="0" w:color="auto"/>
              <w:right w:val="single" w:sz="4" w:space="0" w:color="auto"/>
            </w:tcBorders>
            <w:vAlign w:val="center"/>
          </w:tcPr>
          <w:p w14:paraId="0E8B235B" w14:textId="77777777" w:rsidR="00095168" w:rsidRPr="00BA3949" w:rsidRDefault="00095168" w:rsidP="00C84125">
            <w:pPr>
              <w:widowControl w:val="0"/>
              <w:ind w:firstLine="0"/>
              <w:jc w:val="center"/>
              <w:rPr>
                <w:rFonts w:ascii="Times New Roman" w:eastAsia="MS Mincho" w:hAnsi="Times New Roman"/>
                <w:sz w:val="26"/>
                <w:szCs w:val="26"/>
                <w:lang w:val="fr-FR"/>
              </w:rPr>
            </w:pPr>
            <w:r w:rsidRPr="00BA3949">
              <w:rPr>
                <w:rFonts w:ascii="Times New Roman" w:eastAsia="MS Mincho" w:hAnsi="Times New Roman"/>
                <w:sz w:val="26"/>
                <w:szCs w:val="26"/>
                <w:lang w:val="fr-FR"/>
              </w:rPr>
              <w:t>Phát triển hệ thống y tế</w:t>
            </w:r>
          </w:p>
        </w:tc>
        <w:tc>
          <w:tcPr>
            <w:tcW w:w="2575" w:type="pct"/>
            <w:tcBorders>
              <w:top w:val="single" w:sz="4" w:space="0" w:color="auto"/>
              <w:left w:val="single" w:sz="4" w:space="0" w:color="auto"/>
              <w:bottom w:val="single" w:sz="4" w:space="0" w:color="auto"/>
              <w:right w:val="single" w:sz="4" w:space="0" w:color="auto"/>
            </w:tcBorders>
            <w:vAlign w:val="center"/>
          </w:tcPr>
          <w:p w14:paraId="0AD825D1" w14:textId="77777777" w:rsidR="00095168" w:rsidRPr="00BA3949" w:rsidRDefault="00095168" w:rsidP="00C84125">
            <w:pPr>
              <w:widowControl w:val="0"/>
              <w:rPr>
                <w:rFonts w:ascii="Times New Roman" w:eastAsia="MS Mincho" w:hAnsi="Times New Roman"/>
                <w:sz w:val="26"/>
                <w:szCs w:val="26"/>
                <w:lang w:val="fr-FR"/>
              </w:rPr>
            </w:pPr>
            <w:r w:rsidRPr="00BA3949">
              <w:rPr>
                <w:rFonts w:ascii="Times New Roman" w:eastAsia="MS Mincho" w:hAnsi="Times New Roman"/>
                <w:sz w:val="26"/>
                <w:szCs w:val="26"/>
                <w:lang w:val="fr-FR"/>
              </w:rPr>
              <w:t>Các chất hữu cơ; các chất dinh dưỡng của ni-tơ (N), phốt-pho (P); các chất rắn lơ lửng và các vi trùng, vi khuẩn gây bệnh.</w:t>
            </w:r>
          </w:p>
        </w:tc>
        <w:tc>
          <w:tcPr>
            <w:tcW w:w="1600" w:type="pct"/>
            <w:tcBorders>
              <w:top w:val="single" w:sz="4" w:space="0" w:color="auto"/>
              <w:left w:val="single" w:sz="4" w:space="0" w:color="auto"/>
              <w:bottom w:val="single" w:sz="4" w:space="0" w:color="auto"/>
              <w:right w:val="single" w:sz="4" w:space="0" w:color="auto"/>
            </w:tcBorders>
            <w:vAlign w:val="center"/>
          </w:tcPr>
          <w:p w14:paraId="212F688B" w14:textId="77777777" w:rsidR="00095168" w:rsidRPr="00BA3949" w:rsidRDefault="00095168" w:rsidP="00C84125">
            <w:pPr>
              <w:widowControl w:val="0"/>
              <w:rPr>
                <w:rFonts w:ascii="Times New Roman" w:eastAsia="MS Mincho" w:hAnsi="Times New Roman"/>
                <w:sz w:val="26"/>
                <w:szCs w:val="26"/>
                <w:lang w:val="fr-FR"/>
              </w:rPr>
            </w:pPr>
            <w:r w:rsidRPr="00BA3949">
              <w:rPr>
                <w:rFonts w:ascii="Times New Roman" w:eastAsia="MS Mincho" w:hAnsi="Times New Roman"/>
                <w:sz w:val="26"/>
                <w:szCs w:val="26"/>
                <w:lang w:val="fr-FR"/>
              </w:rPr>
              <w:t xml:space="preserve">Môi trường nước mặt. </w:t>
            </w:r>
            <w:r w:rsidRPr="00BA3949">
              <w:rPr>
                <w:rFonts w:ascii="Times New Roman" w:eastAsia="MS Mincho" w:hAnsi="Times New Roman"/>
                <w:i/>
                <w:sz w:val="26"/>
                <w:szCs w:val="26"/>
                <w:lang w:val="fr-FR"/>
              </w:rPr>
              <w:t>Tác động mạnh</w:t>
            </w:r>
          </w:p>
        </w:tc>
      </w:tr>
      <w:tr w:rsidR="00BA3949" w:rsidRPr="00BA3949" w14:paraId="405BDCAB" w14:textId="77777777" w:rsidTr="00131133">
        <w:tc>
          <w:tcPr>
            <w:tcW w:w="825" w:type="pct"/>
            <w:tcBorders>
              <w:top w:val="single" w:sz="4" w:space="0" w:color="auto"/>
              <w:left w:val="single" w:sz="4" w:space="0" w:color="auto"/>
              <w:bottom w:val="single" w:sz="4" w:space="0" w:color="auto"/>
              <w:right w:val="single" w:sz="4" w:space="0" w:color="auto"/>
            </w:tcBorders>
            <w:vAlign w:val="center"/>
          </w:tcPr>
          <w:p w14:paraId="177908FA" w14:textId="77777777" w:rsidR="00095168" w:rsidRPr="00BA3949" w:rsidRDefault="00095168" w:rsidP="00C84125">
            <w:pPr>
              <w:widowControl w:val="0"/>
              <w:ind w:firstLine="0"/>
              <w:jc w:val="center"/>
              <w:rPr>
                <w:rFonts w:ascii="Times New Roman" w:eastAsia="MS Mincho" w:hAnsi="Times New Roman"/>
                <w:sz w:val="26"/>
                <w:szCs w:val="26"/>
                <w:lang w:val="fr-FR"/>
              </w:rPr>
            </w:pPr>
            <w:r w:rsidRPr="00BA3949">
              <w:rPr>
                <w:rFonts w:ascii="Times New Roman" w:eastAsia="MS Mincho" w:hAnsi="Times New Roman"/>
                <w:sz w:val="26"/>
                <w:szCs w:val="26"/>
                <w:lang w:val="fr-FR"/>
              </w:rPr>
              <w:t>Phát triển nông nghiệp, thủy sản</w:t>
            </w:r>
          </w:p>
        </w:tc>
        <w:tc>
          <w:tcPr>
            <w:tcW w:w="2575" w:type="pct"/>
            <w:tcBorders>
              <w:top w:val="single" w:sz="4" w:space="0" w:color="auto"/>
              <w:left w:val="single" w:sz="4" w:space="0" w:color="auto"/>
              <w:bottom w:val="single" w:sz="4" w:space="0" w:color="auto"/>
              <w:right w:val="single" w:sz="4" w:space="0" w:color="auto"/>
            </w:tcBorders>
            <w:vAlign w:val="center"/>
          </w:tcPr>
          <w:p w14:paraId="195A0E1A" w14:textId="77777777" w:rsidR="00095168" w:rsidRPr="00BA3949" w:rsidRDefault="00095168" w:rsidP="00C84125">
            <w:pPr>
              <w:widowControl w:val="0"/>
              <w:ind w:firstLine="448"/>
              <w:rPr>
                <w:rFonts w:ascii="Times New Roman" w:eastAsia="MS Mincho" w:hAnsi="Times New Roman"/>
                <w:sz w:val="26"/>
                <w:szCs w:val="26"/>
                <w:lang w:val="fr-FR"/>
              </w:rPr>
            </w:pPr>
            <w:r w:rsidRPr="00BA3949">
              <w:rPr>
                <w:rFonts w:ascii="Times New Roman" w:eastAsia="MS Mincho" w:hAnsi="Times New Roman"/>
                <w:sz w:val="26"/>
                <w:szCs w:val="26"/>
                <w:lang w:val="fr-FR"/>
              </w:rPr>
              <w:t>Các chất hữu cơ; các chất dinh dưỡng của (ni-tơ, phốt-pho); các chất độc hữu cơ, kim loại nặng, thuốc kháng sinh, vi trùng, vi khuẩn gây bệnh...</w:t>
            </w:r>
          </w:p>
        </w:tc>
        <w:tc>
          <w:tcPr>
            <w:tcW w:w="1600" w:type="pct"/>
            <w:tcBorders>
              <w:top w:val="single" w:sz="4" w:space="0" w:color="auto"/>
              <w:left w:val="single" w:sz="4" w:space="0" w:color="auto"/>
              <w:bottom w:val="single" w:sz="4" w:space="0" w:color="auto"/>
              <w:right w:val="single" w:sz="4" w:space="0" w:color="auto"/>
            </w:tcBorders>
            <w:vAlign w:val="center"/>
          </w:tcPr>
          <w:p w14:paraId="2EDBC686" w14:textId="77777777" w:rsidR="00095168" w:rsidRPr="00BA3949" w:rsidRDefault="00095168" w:rsidP="00C84125">
            <w:pPr>
              <w:widowControl w:val="0"/>
              <w:rPr>
                <w:rFonts w:ascii="Times New Roman" w:eastAsia="MS Mincho" w:hAnsi="Times New Roman"/>
                <w:sz w:val="26"/>
                <w:szCs w:val="26"/>
                <w:lang w:val="fr-FR"/>
              </w:rPr>
            </w:pPr>
            <w:r w:rsidRPr="00BA3949">
              <w:rPr>
                <w:rFonts w:ascii="Times New Roman" w:eastAsia="MS Mincho" w:hAnsi="Times New Roman"/>
                <w:sz w:val="26"/>
                <w:szCs w:val="26"/>
                <w:lang w:val="fr-FR"/>
              </w:rPr>
              <w:t>Môi trường nước mặt. Tác động trung bình (có thể mạnh nếu việc kiểm soát sd hóa chất không được thực hiện tốt)</w:t>
            </w:r>
          </w:p>
        </w:tc>
      </w:tr>
    </w:tbl>
    <w:p w14:paraId="1F2D6BBB" w14:textId="77777777" w:rsidR="00095168" w:rsidRPr="00BA3949" w:rsidRDefault="00095168" w:rsidP="00C84125">
      <w:pPr>
        <w:widowControl w:val="0"/>
        <w:rPr>
          <w:rFonts w:ascii="Times New Roman" w:eastAsia="MS Mincho" w:hAnsi="Times New Roman"/>
          <w:i/>
          <w:iCs/>
          <w:sz w:val="26"/>
          <w:szCs w:val="26"/>
          <w:lang w:val="vi-VN"/>
        </w:rPr>
      </w:pPr>
      <w:r w:rsidRPr="00BA3949">
        <w:rPr>
          <w:rFonts w:ascii="Times New Roman" w:eastAsia="MS Mincho" w:hAnsi="Times New Roman"/>
          <w:i/>
          <w:iCs/>
          <w:sz w:val="26"/>
          <w:szCs w:val="26"/>
          <w:lang w:val="vi-VN"/>
        </w:rPr>
        <w:t>b2. Đánh giá các tác động tới chất lượng nước</w:t>
      </w:r>
    </w:p>
    <w:p w14:paraId="2C8AB615" w14:textId="77777777" w:rsidR="00095168" w:rsidRPr="00BA3949" w:rsidRDefault="00095168" w:rsidP="00C84125">
      <w:pPr>
        <w:widowControl w:val="0"/>
        <w:rPr>
          <w:rFonts w:ascii="Times New Roman" w:eastAsia="MS Mincho" w:hAnsi="Times New Roman"/>
          <w:i/>
          <w:iCs/>
          <w:sz w:val="26"/>
          <w:szCs w:val="26"/>
          <w:lang w:val="fr-FR"/>
        </w:rPr>
      </w:pPr>
      <w:r w:rsidRPr="00BA3949">
        <w:rPr>
          <w:rFonts w:ascii="Times New Roman" w:eastAsia="MS Mincho" w:hAnsi="Times New Roman"/>
          <w:i/>
          <w:iCs/>
          <w:sz w:val="26"/>
          <w:szCs w:val="26"/>
          <w:lang w:val="fr-FR"/>
        </w:rPr>
        <w:t>* Nước thải sinh hoạt từ các khu dân cư và khu thương mại, dịch vụ</w:t>
      </w:r>
    </w:p>
    <w:p w14:paraId="6078129A" w14:textId="77777777" w:rsidR="00095168" w:rsidRPr="00BA3949" w:rsidRDefault="00095168" w:rsidP="00C84125">
      <w:pPr>
        <w:pStyle w:val="BodyText"/>
        <w:widowControl w:val="0"/>
        <w:spacing w:line="276" w:lineRule="auto"/>
        <w:ind w:firstLine="360"/>
        <w:rPr>
          <w:rFonts w:ascii="Times New Roman" w:hAnsi="Times New Roman"/>
          <w:b w:val="0"/>
          <w:sz w:val="26"/>
          <w:szCs w:val="26"/>
          <w:lang w:val="vi-VN" w:eastAsia="en-US"/>
        </w:rPr>
      </w:pPr>
      <w:r w:rsidRPr="00BA3949">
        <w:rPr>
          <w:rFonts w:ascii="Times New Roman" w:hAnsi="Times New Roman"/>
          <w:w w:val="95"/>
          <w:sz w:val="26"/>
          <w:szCs w:val="26"/>
        </w:rPr>
        <w:t>L</w:t>
      </w:r>
      <w:r w:rsidRPr="00BA3949">
        <w:rPr>
          <w:rFonts w:ascii="Times New Roman" w:hAnsi="Times New Roman"/>
          <w:w w:val="95"/>
          <w:sz w:val="26"/>
          <w:szCs w:val="26"/>
          <w:lang w:val="vi-VN"/>
        </w:rPr>
        <w:t>ư</w:t>
      </w:r>
      <w:r w:rsidRPr="00BA3949">
        <w:rPr>
          <w:rFonts w:ascii="Times New Roman" w:hAnsi="Times New Roman"/>
          <w:w w:val="95"/>
          <w:sz w:val="26"/>
          <w:szCs w:val="26"/>
        </w:rPr>
        <w:t>u l</w:t>
      </w:r>
      <w:r w:rsidRPr="00BA3949">
        <w:rPr>
          <w:rFonts w:ascii="Times New Roman" w:hAnsi="Times New Roman"/>
          <w:w w:val="95"/>
          <w:sz w:val="26"/>
          <w:szCs w:val="26"/>
          <w:lang w:val="vi-VN"/>
        </w:rPr>
        <w:t>ượ</w:t>
      </w:r>
      <w:r w:rsidRPr="00BA3949">
        <w:rPr>
          <w:rFonts w:ascii="Times New Roman" w:hAnsi="Times New Roman"/>
          <w:w w:val="95"/>
          <w:sz w:val="26"/>
          <w:szCs w:val="26"/>
        </w:rPr>
        <w:t>ng n</w:t>
      </w:r>
      <w:r w:rsidRPr="00BA3949">
        <w:rPr>
          <w:rFonts w:ascii="Times New Roman" w:hAnsi="Times New Roman"/>
          <w:w w:val="95"/>
          <w:sz w:val="26"/>
          <w:szCs w:val="26"/>
          <w:lang w:val="vi-VN"/>
        </w:rPr>
        <w:t>ư</w:t>
      </w:r>
      <w:r w:rsidRPr="00BA3949">
        <w:rPr>
          <w:rFonts w:ascii="Times New Roman" w:hAnsi="Times New Roman"/>
          <w:w w:val="95"/>
          <w:sz w:val="26"/>
          <w:szCs w:val="26"/>
        </w:rPr>
        <w:t>ớc thải:</w:t>
      </w:r>
      <w:r w:rsidRPr="00BA3949">
        <w:rPr>
          <w:rFonts w:ascii="Times New Roman" w:hAnsi="Times New Roman"/>
          <w:w w:val="95"/>
          <w:sz w:val="26"/>
          <w:szCs w:val="26"/>
          <w:lang w:val="vi-VN"/>
        </w:rPr>
        <w:t xml:space="preserve"> </w:t>
      </w:r>
      <w:r w:rsidRPr="00BA3949">
        <w:rPr>
          <w:rFonts w:ascii="Times New Roman" w:hAnsi="Times New Roman"/>
          <w:b w:val="0"/>
          <w:w w:val="95"/>
          <w:sz w:val="26"/>
          <w:szCs w:val="26"/>
          <w:lang w:val="vi-VN"/>
        </w:rPr>
        <w:t>Lưu lượng nước thải</w:t>
      </w:r>
      <w:r w:rsidRPr="00BA3949">
        <w:rPr>
          <w:rFonts w:ascii="Times New Roman" w:hAnsi="Times New Roman"/>
          <w:w w:val="95"/>
          <w:sz w:val="26"/>
          <w:szCs w:val="26"/>
          <w:lang w:val="vi-VN"/>
        </w:rPr>
        <w:t xml:space="preserve"> </w:t>
      </w:r>
      <w:r w:rsidRPr="00BA3949">
        <w:rPr>
          <w:rFonts w:ascii="Times New Roman" w:hAnsi="Times New Roman"/>
          <w:b w:val="0"/>
          <w:sz w:val="26"/>
          <w:szCs w:val="26"/>
          <w:lang w:val="vi-VN" w:eastAsia="en-US"/>
        </w:rPr>
        <w:t>tính toán đến năm 20</w:t>
      </w:r>
      <w:r w:rsidRPr="00BA3949">
        <w:rPr>
          <w:rFonts w:ascii="Times New Roman" w:hAnsi="Times New Roman"/>
          <w:b w:val="0"/>
          <w:sz w:val="26"/>
          <w:szCs w:val="26"/>
          <w:lang w:val="fr-FR" w:eastAsia="en-US"/>
        </w:rPr>
        <w:t>45</w:t>
      </w:r>
      <w:r w:rsidRPr="00BA3949">
        <w:rPr>
          <w:rFonts w:ascii="Times New Roman" w:hAnsi="Times New Roman"/>
          <w:b w:val="0"/>
          <w:sz w:val="26"/>
          <w:szCs w:val="26"/>
          <w:lang w:val="vi-VN" w:eastAsia="en-US"/>
        </w:rPr>
        <w:t xml:space="preserve"> tổng lưu lượng nước thải được tính bằng 90% tổng lượng nước cấp là </w:t>
      </w:r>
      <w:r w:rsidRPr="00BA3949">
        <w:rPr>
          <w:rFonts w:ascii="Times New Roman" w:hAnsi="Times New Roman"/>
          <w:b w:val="0"/>
          <w:sz w:val="26"/>
          <w:szCs w:val="26"/>
          <w:lang w:val="fr-FR" w:eastAsia="en-US"/>
        </w:rPr>
        <w:t>18</w:t>
      </w:r>
      <w:r w:rsidRPr="00BA3949">
        <w:rPr>
          <w:rFonts w:ascii="Times New Roman" w:hAnsi="Times New Roman"/>
          <w:b w:val="0"/>
          <w:sz w:val="26"/>
          <w:szCs w:val="26"/>
          <w:lang w:val="vi-VN" w:eastAsia="en-US"/>
        </w:rPr>
        <w:t>.</w:t>
      </w:r>
      <w:r w:rsidRPr="00BA3949">
        <w:rPr>
          <w:rFonts w:ascii="Times New Roman" w:hAnsi="Times New Roman"/>
          <w:b w:val="0"/>
          <w:sz w:val="26"/>
          <w:szCs w:val="26"/>
          <w:lang w:val="fr-FR" w:eastAsia="en-US"/>
        </w:rPr>
        <w:t>156</w:t>
      </w:r>
      <w:r w:rsidRPr="00BA3949">
        <w:rPr>
          <w:rFonts w:ascii="Times New Roman" w:hAnsi="Times New Roman"/>
          <w:b w:val="0"/>
          <w:sz w:val="26"/>
          <w:szCs w:val="26"/>
          <w:lang w:val="vi-VN" w:eastAsia="en-US"/>
        </w:rPr>
        <w:t>m</w:t>
      </w:r>
      <w:r w:rsidRPr="00BA3949">
        <w:rPr>
          <w:rFonts w:ascii="Times New Roman" w:hAnsi="Times New Roman"/>
          <w:b w:val="0"/>
          <w:sz w:val="26"/>
          <w:szCs w:val="26"/>
          <w:vertAlign w:val="superscript"/>
          <w:lang w:val="vi-VN" w:eastAsia="en-US"/>
        </w:rPr>
        <w:t>3</w:t>
      </w:r>
      <w:r w:rsidRPr="00BA3949">
        <w:rPr>
          <w:rFonts w:ascii="Times New Roman" w:hAnsi="Times New Roman"/>
          <w:b w:val="0"/>
          <w:sz w:val="26"/>
          <w:szCs w:val="26"/>
          <w:lang w:val="vi-VN" w:eastAsia="en-US"/>
        </w:rPr>
        <w:t>/ngày đêm. Thành phần nước thải sinh hoạt chủ yếu chứa cặn bã, chất rắn lơ lửng, chất hữu cơ, các chất dinh dưỡng và vi sinh vật.</w:t>
      </w:r>
    </w:p>
    <w:p w14:paraId="796E8904" w14:textId="77777777" w:rsidR="00095168" w:rsidRPr="00BA3949" w:rsidRDefault="00095168" w:rsidP="00C84125">
      <w:pPr>
        <w:pStyle w:val="BodyText"/>
        <w:widowControl w:val="0"/>
        <w:spacing w:line="276" w:lineRule="auto"/>
        <w:ind w:firstLine="360"/>
        <w:rPr>
          <w:rFonts w:ascii="Times New Roman" w:hAnsi="Times New Roman"/>
          <w:b w:val="0"/>
          <w:sz w:val="26"/>
          <w:szCs w:val="26"/>
          <w:lang w:val="vi-VN" w:eastAsia="en-US"/>
        </w:rPr>
      </w:pPr>
      <w:r w:rsidRPr="00BA3949">
        <w:rPr>
          <w:rFonts w:ascii="Times New Roman" w:hAnsi="Times New Roman"/>
          <w:sz w:val="26"/>
          <w:szCs w:val="26"/>
          <w:lang w:val="vi-VN" w:eastAsia="en-US"/>
        </w:rPr>
        <w:t>Tải lượng ô nhiễm</w:t>
      </w:r>
      <w:r w:rsidRPr="00BA3949">
        <w:rPr>
          <w:rFonts w:ascii="Times New Roman" w:hAnsi="Times New Roman"/>
          <w:b w:val="0"/>
          <w:sz w:val="26"/>
          <w:szCs w:val="26"/>
          <w:lang w:val="vi-VN" w:eastAsia="en-US"/>
        </w:rPr>
        <w:t xml:space="preserve"> : Theo tính toán thống kê của Tổ chức Y tế Thế giới tại nhiều quốc gia đang phát triển, khối lượng các chất ô nhiễm trong nước thải sinh hoạt do mỗi người đưa vào môi trường (nếu không qua xử lý) như bảng sau.</w:t>
      </w:r>
    </w:p>
    <w:p w14:paraId="208B4DF3" w14:textId="156E5E89" w:rsidR="00095168" w:rsidRPr="00BA3949" w:rsidRDefault="00C77810" w:rsidP="00C84125">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bookmarkStart w:id="2044" w:name="_Toc112655219"/>
      <w:bookmarkStart w:id="2045" w:name="_Toc137379594"/>
      <w:bookmarkStart w:id="2046" w:name="_Toc152503197"/>
      <w:bookmarkStart w:id="2047" w:name="_Toc152787407"/>
      <w:bookmarkStart w:id="2048" w:name="_Toc152860723"/>
      <w:bookmarkStart w:id="2049" w:name="_Toc152861334"/>
      <w:bookmarkStart w:id="2050" w:name="_Toc152861762"/>
      <w:bookmarkStart w:id="2051" w:name="_Toc161693977"/>
      <w:bookmarkStart w:id="2052" w:name="_Toc162853323"/>
      <w:bookmarkStart w:id="2053" w:name="_Toc162854341"/>
      <w:bookmarkStart w:id="2054" w:name="_Toc163998745"/>
      <w:r w:rsidRPr="00BA3949">
        <w:rPr>
          <w:rFonts w:ascii="Times New Roman" w:eastAsia="Times New Roman" w:hAnsi="Times New Roman"/>
          <w:bCs/>
          <w:i/>
          <w:iCs/>
          <w:sz w:val="26"/>
          <w:szCs w:val="26"/>
          <w:lang w:val="nb-NO" w:eastAsia="vi-VN"/>
        </w:rPr>
        <w:t>Bảng 4</w:t>
      </w:r>
      <w:r w:rsidR="00135513" w:rsidRPr="00BA3949">
        <w:rPr>
          <w:rFonts w:ascii="Times New Roman" w:eastAsia="Times New Roman" w:hAnsi="Times New Roman"/>
          <w:bCs/>
          <w:i/>
          <w:iCs/>
          <w:sz w:val="26"/>
          <w:szCs w:val="26"/>
          <w:lang w:val="nb-NO" w:eastAsia="vi-VN"/>
        </w:rPr>
        <w:t>9</w:t>
      </w:r>
      <w:r w:rsidR="00095168" w:rsidRPr="00BA3949">
        <w:rPr>
          <w:rFonts w:ascii="Times New Roman" w:eastAsia="Times New Roman" w:hAnsi="Times New Roman"/>
          <w:bCs/>
          <w:i/>
          <w:iCs/>
          <w:sz w:val="26"/>
          <w:szCs w:val="26"/>
          <w:lang w:val="nb-NO" w:eastAsia="vi-VN"/>
        </w:rPr>
        <w:t>: Khối lượng các chất ô nhiễm có trong nước thải sinh hoạt</w:t>
      </w:r>
      <w:bookmarkEnd w:id="2044"/>
      <w:bookmarkEnd w:id="2045"/>
      <w:bookmarkEnd w:id="2046"/>
      <w:bookmarkEnd w:id="2047"/>
      <w:bookmarkEnd w:id="2048"/>
      <w:bookmarkEnd w:id="2049"/>
      <w:bookmarkEnd w:id="2050"/>
      <w:bookmarkEnd w:id="2051"/>
      <w:bookmarkEnd w:id="2052"/>
      <w:bookmarkEnd w:id="2053"/>
      <w:bookmarkEnd w:id="2054"/>
    </w:p>
    <w:tbl>
      <w:tblPr>
        <w:tblW w:w="9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0"/>
        <w:gridCol w:w="2585"/>
        <w:gridCol w:w="3240"/>
        <w:gridCol w:w="2520"/>
      </w:tblGrid>
      <w:tr w:rsidR="00BA3949" w:rsidRPr="00BA3949" w14:paraId="4501AE66" w14:textId="77777777" w:rsidTr="00975752">
        <w:trPr>
          <w:trHeight w:val="489"/>
        </w:trPr>
        <w:tc>
          <w:tcPr>
            <w:tcW w:w="840" w:type="dxa"/>
            <w:vAlign w:val="center"/>
          </w:tcPr>
          <w:p w14:paraId="1B3A218C" w14:textId="77777777" w:rsidR="00975752" w:rsidRPr="00BA3949" w:rsidRDefault="00975752" w:rsidP="00C84125">
            <w:pPr>
              <w:pStyle w:val="TableParagraph"/>
              <w:spacing w:line="276" w:lineRule="auto"/>
              <w:ind w:left="221" w:right="221" w:firstLine="0"/>
              <w:jc w:val="both"/>
              <w:rPr>
                <w:b/>
                <w:sz w:val="26"/>
                <w:szCs w:val="26"/>
              </w:rPr>
            </w:pPr>
            <w:r w:rsidRPr="00BA3949">
              <w:rPr>
                <w:b/>
                <w:sz w:val="26"/>
                <w:szCs w:val="26"/>
              </w:rPr>
              <w:t>TT</w:t>
            </w:r>
          </w:p>
        </w:tc>
        <w:tc>
          <w:tcPr>
            <w:tcW w:w="2585" w:type="dxa"/>
            <w:vAlign w:val="center"/>
          </w:tcPr>
          <w:p w14:paraId="2025A92A" w14:textId="2B0AC634" w:rsidR="00975752" w:rsidRPr="00BA3949" w:rsidRDefault="00975752" w:rsidP="00C84125">
            <w:pPr>
              <w:pStyle w:val="TableParagraph"/>
              <w:spacing w:line="276" w:lineRule="auto"/>
              <w:ind w:left="417"/>
              <w:jc w:val="left"/>
              <w:rPr>
                <w:b/>
                <w:sz w:val="26"/>
                <w:szCs w:val="26"/>
              </w:rPr>
            </w:pPr>
            <w:r w:rsidRPr="00BA3949">
              <w:rPr>
                <w:b/>
                <w:sz w:val="26"/>
                <w:szCs w:val="26"/>
              </w:rPr>
              <w:t>Chất</w:t>
            </w:r>
            <w:r w:rsidRPr="00BA3949">
              <w:rPr>
                <w:b/>
                <w:spacing w:val="-3"/>
                <w:sz w:val="26"/>
                <w:szCs w:val="26"/>
              </w:rPr>
              <w:t xml:space="preserve"> </w:t>
            </w:r>
            <w:r w:rsidRPr="00BA3949">
              <w:rPr>
                <w:b/>
                <w:sz w:val="26"/>
                <w:szCs w:val="26"/>
              </w:rPr>
              <w:t>ô</w:t>
            </w:r>
            <w:r w:rsidRPr="00BA3949">
              <w:rPr>
                <w:b/>
                <w:spacing w:val="-3"/>
                <w:sz w:val="26"/>
                <w:szCs w:val="26"/>
              </w:rPr>
              <w:t xml:space="preserve"> </w:t>
            </w:r>
            <w:r w:rsidRPr="00BA3949">
              <w:rPr>
                <w:b/>
                <w:sz w:val="26"/>
                <w:szCs w:val="26"/>
              </w:rPr>
              <w:t>nhiễm</w:t>
            </w:r>
          </w:p>
        </w:tc>
        <w:tc>
          <w:tcPr>
            <w:tcW w:w="3240" w:type="dxa"/>
            <w:vAlign w:val="center"/>
          </w:tcPr>
          <w:p w14:paraId="5FD777AA" w14:textId="77777777" w:rsidR="00975752" w:rsidRPr="00BA3949" w:rsidRDefault="00975752" w:rsidP="00C84125">
            <w:pPr>
              <w:pStyle w:val="TableParagraph"/>
              <w:spacing w:line="276" w:lineRule="auto"/>
              <w:ind w:left="160" w:right="147"/>
              <w:rPr>
                <w:b/>
                <w:sz w:val="26"/>
                <w:szCs w:val="26"/>
              </w:rPr>
            </w:pPr>
            <w:r w:rsidRPr="00BA3949">
              <w:rPr>
                <w:b/>
                <w:sz w:val="26"/>
                <w:szCs w:val="26"/>
              </w:rPr>
              <w:t>Đơn</w:t>
            </w:r>
            <w:r w:rsidRPr="00BA3949">
              <w:rPr>
                <w:b/>
                <w:spacing w:val="-3"/>
                <w:sz w:val="26"/>
                <w:szCs w:val="26"/>
              </w:rPr>
              <w:t xml:space="preserve"> </w:t>
            </w:r>
            <w:r w:rsidRPr="00BA3949">
              <w:rPr>
                <w:b/>
                <w:sz w:val="26"/>
                <w:szCs w:val="26"/>
              </w:rPr>
              <w:t>vị</w:t>
            </w:r>
          </w:p>
        </w:tc>
        <w:tc>
          <w:tcPr>
            <w:tcW w:w="2520" w:type="dxa"/>
            <w:vAlign w:val="center"/>
          </w:tcPr>
          <w:p w14:paraId="68169291" w14:textId="77777777" w:rsidR="00975752" w:rsidRPr="00BA3949" w:rsidRDefault="00975752" w:rsidP="00C84125">
            <w:pPr>
              <w:pStyle w:val="TableParagraph"/>
              <w:spacing w:line="276" w:lineRule="auto"/>
              <w:ind w:left="102" w:right="99"/>
              <w:rPr>
                <w:b/>
                <w:sz w:val="26"/>
                <w:szCs w:val="26"/>
              </w:rPr>
            </w:pPr>
            <w:r w:rsidRPr="00BA3949">
              <w:rPr>
                <w:b/>
                <w:w w:val="95"/>
                <w:sz w:val="26"/>
                <w:szCs w:val="26"/>
              </w:rPr>
              <w:t>Khối</w:t>
            </w:r>
            <w:r w:rsidRPr="00BA3949">
              <w:rPr>
                <w:b/>
                <w:spacing w:val="8"/>
                <w:w w:val="95"/>
                <w:sz w:val="26"/>
                <w:szCs w:val="26"/>
              </w:rPr>
              <w:t xml:space="preserve"> </w:t>
            </w:r>
            <w:r w:rsidRPr="00BA3949">
              <w:rPr>
                <w:b/>
                <w:w w:val="95"/>
                <w:sz w:val="26"/>
                <w:szCs w:val="26"/>
              </w:rPr>
              <w:t>lượng</w:t>
            </w:r>
          </w:p>
        </w:tc>
      </w:tr>
      <w:tr w:rsidR="00BA3949" w:rsidRPr="00BA3949" w14:paraId="14F27744" w14:textId="77777777" w:rsidTr="00975752">
        <w:trPr>
          <w:trHeight w:hRule="exact" w:val="360"/>
        </w:trPr>
        <w:tc>
          <w:tcPr>
            <w:tcW w:w="840" w:type="dxa"/>
            <w:vAlign w:val="center"/>
          </w:tcPr>
          <w:p w14:paraId="6C8C6435" w14:textId="77777777" w:rsidR="00975752" w:rsidRPr="00BA3949" w:rsidRDefault="00975752" w:rsidP="00C84125">
            <w:pPr>
              <w:pStyle w:val="TableParagraph"/>
              <w:spacing w:line="276" w:lineRule="auto"/>
              <w:ind w:firstLine="0"/>
              <w:rPr>
                <w:sz w:val="26"/>
                <w:szCs w:val="26"/>
              </w:rPr>
            </w:pPr>
            <w:r w:rsidRPr="00BA3949">
              <w:rPr>
                <w:w w:val="99"/>
                <w:sz w:val="26"/>
                <w:szCs w:val="26"/>
              </w:rPr>
              <w:t>1</w:t>
            </w:r>
          </w:p>
        </w:tc>
        <w:tc>
          <w:tcPr>
            <w:tcW w:w="2585" w:type="dxa"/>
            <w:vAlign w:val="center"/>
          </w:tcPr>
          <w:p w14:paraId="60ED2755" w14:textId="7A39B1E6" w:rsidR="00975752" w:rsidRPr="00BA3949" w:rsidRDefault="00975752" w:rsidP="00C84125">
            <w:pPr>
              <w:pStyle w:val="TableParagraph"/>
              <w:spacing w:line="276" w:lineRule="auto"/>
              <w:ind w:left="105"/>
              <w:jc w:val="left"/>
              <w:rPr>
                <w:sz w:val="26"/>
                <w:szCs w:val="26"/>
              </w:rPr>
            </w:pPr>
            <w:r w:rsidRPr="00BA3949">
              <w:rPr>
                <w:sz w:val="26"/>
                <w:szCs w:val="26"/>
              </w:rPr>
              <w:t>BOD</w:t>
            </w:r>
            <w:r w:rsidRPr="00BA3949">
              <w:rPr>
                <w:sz w:val="26"/>
                <w:szCs w:val="26"/>
                <w:vertAlign w:val="subscript"/>
              </w:rPr>
              <w:t>5</w:t>
            </w:r>
          </w:p>
        </w:tc>
        <w:tc>
          <w:tcPr>
            <w:tcW w:w="3240" w:type="dxa"/>
            <w:vAlign w:val="center"/>
          </w:tcPr>
          <w:p w14:paraId="050ADF3E" w14:textId="77777777" w:rsidR="00975752" w:rsidRPr="00BA3949" w:rsidRDefault="00975752" w:rsidP="00C84125">
            <w:pPr>
              <w:pStyle w:val="TableParagraph"/>
              <w:spacing w:line="276" w:lineRule="auto"/>
              <w:ind w:left="160" w:right="149"/>
              <w:rPr>
                <w:sz w:val="26"/>
                <w:szCs w:val="26"/>
              </w:rPr>
            </w:pPr>
            <w:r w:rsidRPr="00BA3949">
              <w:rPr>
                <w:sz w:val="26"/>
                <w:szCs w:val="26"/>
              </w:rPr>
              <w:t>g/người/ngày</w:t>
            </w:r>
          </w:p>
        </w:tc>
        <w:tc>
          <w:tcPr>
            <w:tcW w:w="2520" w:type="dxa"/>
            <w:vAlign w:val="center"/>
          </w:tcPr>
          <w:p w14:paraId="0D230E91" w14:textId="77777777" w:rsidR="00975752" w:rsidRPr="00BA3949" w:rsidRDefault="00975752" w:rsidP="00C84125">
            <w:pPr>
              <w:pStyle w:val="TableParagraph"/>
              <w:spacing w:line="276" w:lineRule="auto"/>
              <w:ind w:left="105" w:right="99"/>
              <w:rPr>
                <w:sz w:val="26"/>
                <w:szCs w:val="26"/>
              </w:rPr>
            </w:pPr>
            <w:r w:rsidRPr="00BA3949">
              <w:rPr>
                <w:sz w:val="26"/>
                <w:szCs w:val="26"/>
              </w:rPr>
              <w:t>45</w:t>
            </w:r>
            <w:r w:rsidRPr="00BA3949">
              <w:rPr>
                <w:spacing w:val="-2"/>
                <w:sz w:val="26"/>
                <w:szCs w:val="26"/>
              </w:rPr>
              <w:t xml:space="preserve"> </w:t>
            </w:r>
            <w:r w:rsidRPr="00BA3949">
              <w:rPr>
                <w:sz w:val="26"/>
                <w:szCs w:val="26"/>
                <w:lang w:val="en-US"/>
              </w:rPr>
              <w:t>-</w:t>
            </w:r>
            <w:r w:rsidRPr="00BA3949">
              <w:rPr>
                <w:spacing w:val="-2"/>
                <w:sz w:val="26"/>
                <w:szCs w:val="26"/>
              </w:rPr>
              <w:t xml:space="preserve"> </w:t>
            </w:r>
            <w:r w:rsidRPr="00BA3949">
              <w:rPr>
                <w:sz w:val="26"/>
                <w:szCs w:val="26"/>
              </w:rPr>
              <w:t>54</w:t>
            </w:r>
          </w:p>
        </w:tc>
      </w:tr>
      <w:tr w:rsidR="00BA3949" w:rsidRPr="00BA3949" w14:paraId="6FB9FD33" w14:textId="77777777" w:rsidTr="00975752">
        <w:trPr>
          <w:trHeight w:hRule="exact" w:val="360"/>
        </w:trPr>
        <w:tc>
          <w:tcPr>
            <w:tcW w:w="840" w:type="dxa"/>
            <w:vAlign w:val="center"/>
          </w:tcPr>
          <w:p w14:paraId="34D63416" w14:textId="77777777" w:rsidR="00975752" w:rsidRPr="00BA3949" w:rsidRDefault="00975752" w:rsidP="00C84125">
            <w:pPr>
              <w:pStyle w:val="TableParagraph"/>
              <w:spacing w:line="276" w:lineRule="auto"/>
              <w:ind w:firstLine="0"/>
              <w:rPr>
                <w:sz w:val="26"/>
                <w:szCs w:val="26"/>
              </w:rPr>
            </w:pPr>
            <w:r w:rsidRPr="00BA3949">
              <w:rPr>
                <w:w w:val="99"/>
                <w:sz w:val="26"/>
                <w:szCs w:val="26"/>
              </w:rPr>
              <w:t>2</w:t>
            </w:r>
          </w:p>
        </w:tc>
        <w:tc>
          <w:tcPr>
            <w:tcW w:w="2585" w:type="dxa"/>
            <w:vAlign w:val="center"/>
          </w:tcPr>
          <w:p w14:paraId="1898F54E" w14:textId="224DB7C8" w:rsidR="00975752" w:rsidRPr="00BA3949" w:rsidRDefault="00975752" w:rsidP="00C84125">
            <w:pPr>
              <w:pStyle w:val="TableParagraph"/>
              <w:spacing w:line="276" w:lineRule="auto"/>
              <w:ind w:left="105"/>
              <w:jc w:val="left"/>
              <w:rPr>
                <w:sz w:val="26"/>
                <w:szCs w:val="26"/>
              </w:rPr>
            </w:pPr>
            <w:r w:rsidRPr="00BA3949">
              <w:rPr>
                <w:sz w:val="26"/>
                <w:szCs w:val="26"/>
              </w:rPr>
              <w:t>COD</w:t>
            </w:r>
          </w:p>
        </w:tc>
        <w:tc>
          <w:tcPr>
            <w:tcW w:w="3240" w:type="dxa"/>
            <w:vAlign w:val="center"/>
          </w:tcPr>
          <w:p w14:paraId="3F07657D" w14:textId="77777777" w:rsidR="00975752" w:rsidRPr="00BA3949" w:rsidRDefault="00975752" w:rsidP="00C84125">
            <w:pPr>
              <w:pStyle w:val="TableParagraph"/>
              <w:spacing w:line="276" w:lineRule="auto"/>
              <w:ind w:left="160" w:right="149"/>
              <w:rPr>
                <w:sz w:val="26"/>
                <w:szCs w:val="26"/>
              </w:rPr>
            </w:pPr>
            <w:r w:rsidRPr="00BA3949">
              <w:rPr>
                <w:sz w:val="26"/>
                <w:szCs w:val="26"/>
              </w:rPr>
              <w:t>g/người/ngày</w:t>
            </w:r>
          </w:p>
        </w:tc>
        <w:tc>
          <w:tcPr>
            <w:tcW w:w="2520" w:type="dxa"/>
            <w:vAlign w:val="center"/>
          </w:tcPr>
          <w:p w14:paraId="19CD3013" w14:textId="77777777" w:rsidR="00975752" w:rsidRPr="00BA3949" w:rsidRDefault="00975752" w:rsidP="00C84125">
            <w:pPr>
              <w:pStyle w:val="TableParagraph"/>
              <w:spacing w:line="276" w:lineRule="auto"/>
              <w:ind w:left="105" w:right="99"/>
              <w:rPr>
                <w:sz w:val="26"/>
                <w:szCs w:val="26"/>
              </w:rPr>
            </w:pPr>
            <w:r w:rsidRPr="00BA3949">
              <w:rPr>
                <w:sz w:val="26"/>
                <w:szCs w:val="26"/>
              </w:rPr>
              <w:t>82</w:t>
            </w:r>
            <w:r w:rsidRPr="00BA3949">
              <w:rPr>
                <w:spacing w:val="-2"/>
                <w:sz w:val="26"/>
                <w:szCs w:val="26"/>
              </w:rPr>
              <w:t xml:space="preserve"> </w:t>
            </w:r>
            <w:r w:rsidRPr="00BA3949">
              <w:rPr>
                <w:sz w:val="26"/>
                <w:szCs w:val="26"/>
                <w:lang w:val="en-US"/>
              </w:rPr>
              <w:t>-</w:t>
            </w:r>
            <w:r w:rsidRPr="00BA3949">
              <w:rPr>
                <w:spacing w:val="-2"/>
                <w:sz w:val="26"/>
                <w:szCs w:val="26"/>
              </w:rPr>
              <w:t xml:space="preserve"> </w:t>
            </w:r>
            <w:r w:rsidRPr="00BA3949">
              <w:rPr>
                <w:sz w:val="26"/>
                <w:szCs w:val="26"/>
              </w:rPr>
              <w:t>102</w:t>
            </w:r>
          </w:p>
        </w:tc>
      </w:tr>
      <w:tr w:rsidR="00BA3949" w:rsidRPr="00BA3949" w14:paraId="2C8106FB" w14:textId="77777777" w:rsidTr="00975752">
        <w:trPr>
          <w:trHeight w:hRule="exact" w:val="360"/>
        </w:trPr>
        <w:tc>
          <w:tcPr>
            <w:tcW w:w="840" w:type="dxa"/>
            <w:vAlign w:val="center"/>
          </w:tcPr>
          <w:p w14:paraId="4D33857D" w14:textId="77777777" w:rsidR="00975752" w:rsidRPr="00BA3949" w:rsidRDefault="00975752" w:rsidP="00C84125">
            <w:pPr>
              <w:pStyle w:val="TableParagraph"/>
              <w:spacing w:line="276" w:lineRule="auto"/>
              <w:ind w:firstLine="0"/>
              <w:rPr>
                <w:sz w:val="26"/>
                <w:szCs w:val="26"/>
              </w:rPr>
            </w:pPr>
            <w:r w:rsidRPr="00BA3949">
              <w:rPr>
                <w:w w:val="99"/>
                <w:sz w:val="26"/>
                <w:szCs w:val="26"/>
              </w:rPr>
              <w:t>3</w:t>
            </w:r>
          </w:p>
        </w:tc>
        <w:tc>
          <w:tcPr>
            <w:tcW w:w="2585" w:type="dxa"/>
            <w:vAlign w:val="center"/>
          </w:tcPr>
          <w:p w14:paraId="4C94DEE8" w14:textId="296A9BCE" w:rsidR="00975752" w:rsidRPr="00BA3949" w:rsidRDefault="00975752" w:rsidP="00C84125">
            <w:pPr>
              <w:pStyle w:val="TableParagraph"/>
              <w:spacing w:line="276" w:lineRule="auto"/>
              <w:ind w:left="105"/>
              <w:jc w:val="left"/>
              <w:rPr>
                <w:sz w:val="26"/>
                <w:szCs w:val="26"/>
              </w:rPr>
            </w:pPr>
            <w:r w:rsidRPr="00BA3949">
              <w:rPr>
                <w:sz w:val="26"/>
                <w:szCs w:val="26"/>
              </w:rPr>
              <w:t>Chất</w:t>
            </w:r>
            <w:r w:rsidRPr="00BA3949">
              <w:rPr>
                <w:spacing w:val="-2"/>
                <w:sz w:val="26"/>
                <w:szCs w:val="26"/>
              </w:rPr>
              <w:t xml:space="preserve"> </w:t>
            </w:r>
            <w:r w:rsidRPr="00BA3949">
              <w:rPr>
                <w:sz w:val="26"/>
                <w:szCs w:val="26"/>
              </w:rPr>
              <w:t>rắn</w:t>
            </w:r>
            <w:r w:rsidRPr="00BA3949">
              <w:rPr>
                <w:spacing w:val="-2"/>
                <w:sz w:val="26"/>
                <w:szCs w:val="26"/>
              </w:rPr>
              <w:t xml:space="preserve"> </w:t>
            </w:r>
            <w:r w:rsidRPr="00BA3949">
              <w:rPr>
                <w:sz w:val="26"/>
                <w:szCs w:val="26"/>
              </w:rPr>
              <w:t>lơ</w:t>
            </w:r>
            <w:r w:rsidRPr="00BA3949">
              <w:rPr>
                <w:spacing w:val="-1"/>
                <w:sz w:val="26"/>
                <w:szCs w:val="26"/>
              </w:rPr>
              <w:t xml:space="preserve"> </w:t>
            </w:r>
            <w:r w:rsidRPr="00BA3949">
              <w:rPr>
                <w:sz w:val="26"/>
                <w:szCs w:val="26"/>
              </w:rPr>
              <w:t>lửng</w:t>
            </w:r>
          </w:p>
        </w:tc>
        <w:tc>
          <w:tcPr>
            <w:tcW w:w="3240" w:type="dxa"/>
            <w:vAlign w:val="center"/>
          </w:tcPr>
          <w:p w14:paraId="0638439A" w14:textId="77777777" w:rsidR="00975752" w:rsidRPr="00BA3949" w:rsidRDefault="00975752" w:rsidP="00C84125">
            <w:pPr>
              <w:pStyle w:val="TableParagraph"/>
              <w:spacing w:line="276" w:lineRule="auto"/>
              <w:ind w:left="160" w:right="149"/>
              <w:rPr>
                <w:sz w:val="26"/>
                <w:szCs w:val="26"/>
              </w:rPr>
            </w:pPr>
            <w:r w:rsidRPr="00BA3949">
              <w:rPr>
                <w:sz w:val="26"/>
                <w:szCs w:val="26"/>
              </w:rPr>
              <w:t>g/người/ngày</w:t>
            </w:r>
          </w:p>
        </w:tc>
        <w:tc>
          <w:tcPr>
            <w:tcW w:w="2520" w:type="dxa"/>
            <w:vAlign w:val="center"/>
          </w:tcPr>
          <w:p w14:paraId="37860BD7" w14:textId="77777777" w:rsidR="00975752" w:rsidRPr="00BA3949" w:rsidRDefault="00975752" w:rsidP="00C84125">
            <w:pPr>
              <w:pStyle w:val="TableParagraph"/>
              <w:spacing w:line="276" w:lineRule="auto"/>
              <w:ind w:left="105" w:right="99"/>
              <w:rPr>
                <w:sz w:val="26"/>
                <w:szCs w:val="26"/>
              </w:rPr>
            </w:pPr>
            <w:r w:rsidRPr="00BA3949">
              <w:rPr>
                <w:sz w:val="26"/>
                <w:szCs w:val="26"/>
              </w:rPr>
              <w:t>70</w:t>
            </w:r>
            <w:r w:rsidRPr="00BA3949">
              <w:rPr>
                <w:spacing w:val="-2"/>
                <w:sz w:val="26"/>
                <w:szCs w:val="26"/>
              </w:rPr>
              <w:t xml:space="preserve"> </w:t>
            </w:r>
            <w:r w:rsidRPr="00BA3949">
              <w:rPr>
                <w:sz w:val="26"/>
                <w:szCs w:val="26"/>
                <w:lang w:val="en-US"/>
              </w:rPr>
              <w:t>-</w:t>
            </w:r>
            <w:r w:rsidRPr="00BA3949">
              <w:rPr>
                <w:spacing w:val="-2"/>
                <w:sz w:val="26"/>
                <w:szCs w:val="26"/>
              </w:rPr>
              <w:t xml:space="preserve"> </w:t>
            </w:r>
            <w:r w:rsidRPr="00BA3949">
              <w:rPr>
                <w:sz w:val="26"/>
                <w:szCs w:val="26"/>
              </w:rPr>
              <w:t>145</w:t>
            </w:r>
          </w:p>
        </w:tc>
      </w:tr>
      <w:tr w:rsidR="00BA3949" w:rsidRPr="00BA3949" w14:paraId="32A59A7D" w14:textId="77777777" w:rsidTr="00975752">
        <w:trPr>
          <w:trHeight w:hRule="exact" w:val="360"/>
        </w:trPr>
        <w:tc>
          <w:tcPr>
            <w:tcW w:w="840" w:type="dxa"/>
            <w:vAlign w:val="center"/>
          </w:tcPr>
          <w:p w14:paraId="6CF596C9" w14:textId="77777777" w:rsidR="00975752" w:rsidRPr="00BA3949" w:rsidRDefault="00975752" w:rsidP="00C84125">
            <w:pPr>
              <w:pStyle w:val="TableParagraph"/>
              <w:spacing w:line="276" w:lineRule="auto"/>
              <w:ind w:firstLine="0"/>
              <w:rPr>
                <w:sz w:val="26"/>
                <w:szCs w:val="26"/>
              </w:rPr>
            </w:pPr>
            <w:r w:rsidRPr="00BA3949">
              <w:rPr>
                <w:w w:val="99"/>
                <w:sz w:val="26"/>
                <w:szCs w:val="26"/>
              </w:rPr>
              <w:t>4</w:t>
            </w:r>
          </w:p>
        </w:tc>
        <w:tc>
          <w:tcPr>
            <w:tcW w:w="2585" w:type="dxa"/>
            <w:vAlign w:val="center"/>
          </w:tcPr>
          <w:p w14:paraId="24A6816D" w14:textId="55B7A6CD" w:rsidR="00975752" w:rsidRPr="00BA3949" w:rsidRDefault="00975752" w:rsidP="00C84125">
            <w:pPr>
              <w:pStyle w:val="TableParagraph"/>
              <w:spacing w:line="276" w:lineRule="auto"/>
              <w:ind w:left="105"/>
              <w:jc w:val="left"/>
              <w:rPr>
                <w:sz w:val="26"/>
                <w:szCs w:val="26"/>
              </w:rPr>
            </w:pPr>
            <w:r w:rsidRPr="00BA3949">
              <w:rPr>
                <w:sz w:val="26"/>
                <w:szCs w:val="26"/>
              </w:rPr>
              <w:t>Tổng</w:t>
            </w:r>
            <w:r w:rsidRPr="00BA3949">
              <w:rPr>
                <w:spacing w:val="-3"/>
                <w:sz w:val="26"/>
                <w:szCs w:val="26"/>
              </w:rPr>
              <w:t xml:space="preserve"> </w:t>
            </w:r>
            <w:r w:rsidRPr="00BA3949">
              <w:rPr>
                <w:sz w:val="26"/>
                <w:szCs w:val="26"/>
              </w:rPr>
              <w:t>Nitơ</w:t>
            </w:r>
          </w:p>
        </w:tc>
        <w:tc>
          <w:tcPr>
            <w:tcW w:w="3240" w:type="dxa"/>
            <w:vAlign w:val="center"/>
          </w:tcPr>
          <w:p w14:paraId="22BFF55C" w14:textId="77777777" w:rsidR="00975752" w:rsidRPr="00BA3949" w:rsidRDefault="00975752" w:rsidP="00C84125">
            <w:pPr>
              <w:pStyle w:val="TableParagraph"/>
              <w:spacing w:line="276" w:lineRule="auto"/>
              <w:ind w:left="160" w:right="149"/>
              <w:rPr>
                <w:sz w:val="26"/>
                <w:szCs w:val="26"/>
              </w:rPr>
            </w:pPr>
            <w:r w:rsidRPr="00BA3949">
              <w:rPr>
                <w:sz w:val="26"/>
                <w:szCs w:val="26"/>
              </w:rPr>
              <w:t>g/người/ngày</w:t>
            </w:r>
          </w:p>
        </w:tc>
        <w:tc>
          <w:tcPr>
            <w:tcW w:w="2520" w:type="dxa"/>
            <w:vAlign w:val="center"/>
          </w:tcPr>
          <w:p w14:paraId="39349E31" w14:textId="77777777" w:rsidR="00975752" w:rsidRPr="00BA3949" w:rsidRDefault="00975752" w:rsidP="00C84125">
            <w:pPr>
              <w:pStyle w:val="TableParagraph"/>
              <w:spacing w:line="276" w:lineRule="auto"/>
              <w:ind w:left="105" w:right="99"/>
              <w:rPr>
                <w:sz w:val="26"/>
                <w:szCs w:val="26"/>
              </w:rPr>
            </w:pPr>
            <w:r w:rsidRPr="00BA3949">
              <w:rPr>
                <w:sz w:val="26"/>
                <w:szCs w:val="26"/>
              </w:rPr>
              <w:t>6</w:t>
            </w:r>
            <w:r w:rsidRPr="00BA3949">
              <w:rPr>
                <w:spacing w:val="-2"/>
                <w:sz w:val="26"/>
                <w:szCs w:val="26"/>
              </w:rPr>
              <w:t xml:space="preserve"> </w:t>
            </w:r>
            <w:r w:rsidRPr="00BA3949">
              <w:rPr>
                <w:sz w:val="26"/>
                <w:szCs w:val="26"/>
                <w:lang w:val="en-US"/>
              </w:rPr>
              <w:t>-</w:t>
            </w:r>
            <w:r w:rsidRPr="00BA3949">
              <w:rPr>
                <w:spacing w:val="-1"/>
                <w:sz w:val="26"/>
                <w:szCs w:val="26"/>
              </w:rPr>
              <w:t xml:space="preserve"> </w:t>
            </w:r>
            <w:r w:rsidRPr="00BA3949">
              <w:rPr>
                <w:sz w:val="26"/>
                <w:szCs w:val="26"/>
              </w:rPr>
              <w:t>12</w:t>
            </w:r>
          </w:p>
        </w:tc>
      </w:tr>
      <w:tr w:rsidR="00BA3949" w:rsidRPr="00BA3949" w14:paraId="50ABB647" w14:textId="77777777" w:rsidTr="00975752">
        <w:trPr>
          <w:trHeight w:hRule="exact" w:val="360"/>
        </w:trPr>
        <w:tc>
          <w:tcPr>
            <w:tcW w:w="840" w:type="dxa"/>
            <w:vAlign w:val="center"/>
          </w:tcPr>
          <w:p w14:paraId="16247B57" w14:textId="77777777" w:rsidR="00975752" w:rsidRPr="00BA3949" w:rsidRDefault="00975752" w:rsidP="00C84125">
            <w:pPr>
              <w:pStyle w:val="TableParagraph"/>
              <w:spacing w:line="276" w:lineRule="auto"/>
              <w:ind w:firstLine="0"/>
              <w:rPr>
                <w:sz w:val="26"/>
                <w:szCs w:val="26"/>
              </w:rPr>
            </w:pPr>
            <w:r w:rsidRPr="00BA3949">
              <w:rPr>
                <w:w w:val="99"/>
                <w:sz w:val="26"/>
                <w:szCs w:val="26"/>
              </w:rPr>
              <w:t>5</w:t>
            </w:r>
          </w:p>
        </w:tc>
        <w:tc>
          <w:tcPr>
            <w:tcW w:w="2585" w:type="dxa"/>
            <w:vAlign w:val="center"/>
          </w:tcPr>
          <w:p w14:paraId="109C687D" w14:textId="3290FE1C" w:rsidR="00975752" w:rsidRPr="00BA3949" w:rsidRDefault="00975752" w:rsidP="00C84125">
            <w:pPr>
              <w:pStyle w:val="TableParagraph"/>
              <w:spacing w:line="276" w:lineRule="auto"/>
              <w:ind w:left="105"/>
              <w:jc w:val="left"/>
              <w:rPr>
                <w:sz w:val="26"/>
                <w:szCs w:val="26"/>
              </w:rPr>
            </w:pPr>
            <w:r w:rsidRPr="00BA3949">
              <w:rPr>
                <w:sz w:val="26"/>
                <w:szCs w:val="26"/>
              </w:rPr>
              <w:t>Amoni</w:t>
            </w:r>
          </w:p>
        </w:tc>
        <w:tc>
          <w:tcPr>
            <w:tcW w:w="3240" w:type="dxa"/>
            <w:vAlign w:val="center"/>
          </w:tcPr>
          <w:p w14:paraId="5B613982" w14:textId="77777777" w:rsidR="00975752" w:rsidRPr="00BA3949" w:rsidRDefault="00975752" w:rsidP="00C84125">
            <w:pPr>
              <w:pStyle w:val="TableParagraph"/>
              <w:spacing w:line="276" w:lineRule="auto"/>
              <w:ind w:left="160" w:right="149"/>
              <w:rPr>
                <w:sz w:val="26"/>
                <w:szCs w:val="26"/>
              </w:rPr>
            </w:pPr>
            <w:r w:rsidRPr="00BA3949">
              <w:rPr>
                <w:sz w:val="26"/>
                <w:szCs w:val="26"/>
              </w:rPr>
              <w:t>g/người/ngày</w:t>
            </w:r>
          </w:p>
        </w:tc>
        <w:tc>
          <w:tcPr>
            <w:tcW w:w="2520" w:type="dxa"/>
            <w:vAlign w:val="center"/>
          </w:tcPr>
          <w:p w14:paraId="3BE80F9C" w14:textId="77777777" w:rsidR="00975752" w:rsidRPr="00BA3949" w:rsidRDefault="00975752" w:rsidP="00C84125">
            <w:pPr>
              <w:pStyle w:val="TableParagraph"/>
              <w:spacing w:line="276" w:lineRule="auto"/>
              <w:ind w:left="105" w:right="99"/>
              <w:rPr>
                <w:sz w:val="26"/>
                <w:szCs w:val="26"/>
              </w:rPr>
            </w:pPr>
            <w:r w:rsidRPr="00BA3949">
              <w:rPr>
                <w:sz w:val="26"/>
                <w:szCs w:val="26"/>
              </w:rPr>
              <w:t>2,8</w:t>
            </w:r>
            <w:r w:rsidRPr="00BA3949">
              <w:rPr>
                <w:spacing w:val="-2"/>
                <w:sz w:val="26"/>
                <w:szCs w:val="26"/>
              </w:rPr>
              <w:t xml:space="preserve"> </w:t>
            </w:r>
            <w:r w:rsidRPr="00BA3949">
              <w:rPr>
                <w:sz w:val="26"/>
                <w:szCs w:val="26"/>
                <w:lang w:val="en-US"/>
              </w:rPr>
              <w:t>-</w:t>
            </w:r>
            <w:r w:rsidRPr="00BA3949">
              <w:rPr>
                <w:sz w:val="26"/>
                <w:szCs w:val="26"/>
              </w:rPr>
              <w:t>4,8</w:t>
            </w:r>
          </w:p>
        </w:tc>
      </w:tr>
      <w:tr w:rsidR="00BA3949" w:rsidRPr="00BA3949" w14:paraId="687E5F55" w14:textId="77777777" w:rsidTr="00975752">
        <w:trPr>
          <w:trHeight w:hRule="exact" w:val="360"/>
        </w:trPr>
        <w:tc>
          <w:tcPr>
            <w:tcW w:w="840" w:type="dxa"/>
            <w:vAlign w:val="center"/>
          </w:tcPr>
          <w:p w14:paraId="667C9D21" w14:textId="77777777" w:rsidR="00975752" w:rsidRPr="00BA3949" w:rsidRDefault="00975752" w:rsidP="00C84125">
            <w:pPr>
              <w:pStyle w:val="TableParagraph"/>
              <w:spacing w:line="276" w:lineRule="auto"/>
              <w:ind w:firstLine="0"/>
              <w:rPr>
                <w:sz w:val="26"/>
                <w:szCs w:val="26"/>
              </w:rPr>
            </w:pPr>
            <w:r w:rsidRPr="00BA3949">
              <w:rPr>
                <w:w w:val="99"/>
                <w:sz w:val="26"/>
                <w:szCs w:val="26"/>
              </w:rPr>
              <w:t>6</w:t>
            </w:r>
          </w:p>
        </w:tc>
        <w:tc>
          <w:tcPr>
            <w:tcW w:w="2585" w:type="dxa"/>
            <w:vAlign w:val="center"/>
          </w:tcPr>
          <w:p w14:paraId="55A4E4F0" w14:textId="3713F4E8" w:rsidR="00975752" w:rsidRPr="00BA3949" w:rsidRDefault="00975752" w:rsidP="00C84125">
            <w:pPr>
              <w:pStyle w:val="TableParagraph"/>
              <w:spacing w:line="276" w:lineRule="auto"/>
              <w:ind w:left="105"/>
              <w:jc w:val="left"/>
              <w:rPr>
                <w:sz w:val="26"/>
                <w:szCs w:val="26"/>
              </w:rPr>
            </w:pPr>
            <w:r w:rsidRPr="00BA3949">
              <w:rPr>
                <w:sz w:val="26"/>
                <w:szCs w:val="26"/>
              </w:rPr>
              <w:t>Tổng</w:t>
            </w:r>
            <w:r w:rsidRPr="00BA3949">
              <w:rPr>
                <w:spacing w:val="-3"/>
                <w:sz w:val="26"/>
                <w:szCs w:val="26"/>
              </w:rPr>
              <w:t xml:space="preserve"> </w:t>
            </w:r>
            <w:r w:rsidRPr="00BA3949">
              <w:rPr>
                <w:sz w:val="26"/>
                <w:szCs w:val="26"/>
              </w:rPr>
              <w:t>phos pho</w:t>
            </w:r>
          </w:p>
        </w:tc>
        <w:tc>
          <w:tcPr>
            <w:tcW w:w="3240" w:type="dxa"/>
            <w:vAlign w:val="center"/>
          </w:tcPr>
          <w:p w14:paraId="31EF9EE2" w14:textId="77777777" w:rsidR="00975752" w:rsidRPr="00BA3949" w:rsidRDefault="00975752" w:rsidP="00C84125">
            <w:pPr>
              <w:pStyle w:val="TableParagraph"/>
              <w:spacing w:line="276" w:lineRule="auto"/>
              <w:ind w:left="160" w:right="149"/>
              <w:rPr>
                <w:sz w:val="26"/>
                <w:szCs w:val="26"/>
              </w:rPr>
            </w:pPr>
            <w:r w:rsidRPr="00BA3949">
              <w:rPr>
                <w:sz w:val="26"/>
                <w:szCs w:val="26"/>
              </w:rPr>
              <w:t>g/người/ngày</w:t>
            </w:r>
          </w:p>
        </w:tc>
        <w:tc>
          <w:tcPr>
            <w:tcW w:w="2520" w:type="dxa"/>
            <w:vAlign w:val="center"/>
          </w:tcPr>
          <w:p w14:paraId="50AF19D2" w14:textId="77777777" w:rsidR="00975752" w:rsidRPr="00BA3949" w:rsidRDefault="00975752" w:rsidP="00C84125">
            <w:pPr>
              <w:pStyle w:val="TableParagraph"/>
              <w:spacing w:line="276" w:lineRule="auto"/>
              <w:ind w:left="105" w:right="99"/>
              <w:rPr>
                <w:sz w:val="26"/>
                <w:szCs w:val="26"/>
              </w:rPr>
            </w:pPr>
            <w:r w:rsidRPr="00BA3949">
              <w:rPr>
                <w:sz w:val="26"/>
                <w:szCs w:val="26"/>
              </w:rPr>
              <w:t>0,8</w:t>
            </w:r>
            <w:r w:rsidRPr="00BA3949">
              <w:rPr>
                <w:spacing w:val="-2"/>
                <w:sz w:val="26"/>
                <w:szCs w:val="26"/>
              </w:rPr>
              <w:t xml:space="preserve"> </w:t>
            </w:r>
            <w:r w:rsidRPr="00BA3949">
              <w:rPr>
                <w:sz w:val="26"/>
                <w:szCs w:val="26"/>
                <w:lang w:val="en-US"/>
              </w:rPr>
              <w:t>-</w:t>
            </w:r>
            <w:r w:rsidRPr="00BA3949">
              <w:rPr>
                <w:spacing w:val="-2"/>
                <w:sz w:val="26"/>
                <w:szCs w:val="26"/>
              </w:rPr>
              <w:t xml:space="preserve"> </w:t>
            </w:r>
            <w:r w:rsidRPr="00BA3949">
              <w:rPr>
                <w:sz w:val="26"/>
                <w:szCs w:val="26"/>
              </w:rPr>
              <w:t>4,0</w:t>
            </w:r>
          </w:p>
        </w:tc>
      </w:tr>
      <w:tr w:rsidR="00BA3949" w:rsidRPr="00BA3949" w14:paraId="7E007C48" w14:textId="77777777" w:rsidTr="00975752">
        <w:trPr>
          <w:trHeight w:hRule="exact" w:val="360"/>
        </w:trPr>
        <w:tc>
          <w:tcPr>
            <w:tcW w:w="840" w:type="dxa"/>
            <w:vAlign w:val="center"/>
          </w:tcPr>
          <w:p w14:paraId="531C3C1C" w14:textId="77777777" w:rsidR="00975752" w:rsidRPr="00BA3949" w:rsidRDefault="00975752" w:rsidP="00C84125">
            <w:pPr>
              <w:pStyle w:val="TableParagraph"/>
              <w:spacing w:line="276" w:lineRule="auto"/>
              <w:ind w:firstLine="0"/>
              <w:rPr>
                <w:sz w:val="26"/>
                <w:szCs w:val="26"/>
              </w:rPr>
            </w:pPr>
            <w:r w:rsidRPr="00BA3949">
              <w:rPr>
                <w:w w:val="99"/>
                <w:sz w:val="26"/>
                <w:szCs w:val="26"/>
              </w:rPr>
              <w:t>7</w:t>
            </w:r>
          </w:p>
        </w:tc>
        <w:tc>
          <w:tcPr>
            <w:tcW w:w="2585" w:type="dxa"/>
            <w:vAlign w:val="center"/>
          </w:tcPr>
          <w:p w14:paraId="7D3ADE27" w14:textId="0FC0920B" w:rsidR="00975752" w:rsidRPr="00BA3949" w:rsidRDefault="00975752" w:rsidP="00C84125">
            <w:pPr>
              <w:pStyle w:val="TableParagraph"/>
              <w:spacing w:line="276" w:lineRule="auto"/>
              <w:ind w:left="105"/>
              <w:jc w:val="left"/>
              <w:rPr>
                <w:sz w:val="26"/>
                <w:szCs w:val="26"/>
              </w:rPr>
            </w:pPr>
            <w:r w:rsidRPr="00BA3949">
              <w:rPr>
                <w:sz w:val="26"/>
                <w:szCs w:val="26"/>
              </w:rPr>
              <w:t>Tổng</w:t>
            </w:r>
            <w:r w:rsidRPr="00BA3949">
              <w:rPr>
                <w:spacing w:val="-2"/>
                <w:sz w:val="26"/>
                <w:szCs w:val="26"/>
              </w:rPr>
              <w:t xml:space="preserve"> </w:t>
            </w:r>
            <w:r w:rsidRPr="00BA3949">
              <w:rPr>
                <w:sz w:val="26"/>
                <w:szCs w:val="26"/>
              </w:rPr>
              <w:t>Coliform</w:t>
            </w:r>
          </w:p>
        </w:tc>
        <w:tc>
          <w:tcPr>
            <w:tcW w:w="3240" w:type="dxa"/>
            <w:vAlign w:val="center"/>
          </w:tcPr>
          <w:p w14:paraId="56697228" w14:textId="77777777" w:rsidR="00975752" w:rsidRPr="00BA3949" w:rsidRDefault="00975752" w:rsidP="00C84125">
            <w:pPr>
              <w:pStyle w:val="TableParagraph"/>
              <w:spacing w:line="276" w:lineRule="auto"/>
              <w:ind w:left="155" w:right="149"/>
              <w:rPr>
                <w:sz w:val="26"/>
                <w:szCs w:val="26"/>
              </w:rPr>
            </w:pPr>
            <w:r w:rsidRPr="00BA3949">
              <w:rPr>
                <w:sz w:val="26"/>
                <w:szCs w:val="26"/>
              </w:rPr>
              <w:t>MPN/100</w:t>
            </w:r>
            <w:r w:rsidRPr="00BA3949">
              <w:rPr>
                <w:spacing w:val="-1"/>
                <w:sz w:val="26"/>
                <w:szCs w:val="26"/>
              </w:rPr>
              <w:t xml:space="preserve"> </w:t>
            </w:r>
            <w:r w:rsidRPr="00BA3949">
              <w:rPr>
                <w:sz w:val="26"/>
                <w:szCs w:val="26"/>
              </w:rPr>
              <w:t>ml</w:t>
            </w:r>
          </w:p>
        </w:tc>
        <w:tc>
          <w:tcPr>
            <w:tcW w:w="2520" w:type="dxa"/>
            <w:vAlign w:val="center"/>
          </w:tcPr>
          <w:p w14:paraId="264D4944" w14:textId="77777777" w:rsidR="00975752" w:rsidRPr="00BA3949" w:rsidRDefault="00975752" w:rsidP="00C84125">
            <w:pPr>
              <w:pStyle w:val="TableParagraph"/>
              <w:spacing w:line="276" w:lineRule="auto"/>
              <w:ind w:left="105" w:right="97"/>
              <w:rPr>
                <w:sz w:val="26"/>
                <w:szCs w:val="26"/>
              </w:rPr>
            </w:pPr>
            <w:r w:rsidRPr="00BA3949">
              <w:rPr>
                <w:sz w:val="26"/>
                <w:szCs w:val="26"/>
              </w:rPr>
              <w:t>10</w:t>
            </w:r>
            <w:r w:rsidRPr="00BA3949">
              <w:rPr>
                <w:sz w:val="26"/>
                <w:szCs w:val="26"/>
                <w:vertAlign w:val="superscript"/>
              </w:rPr>
              <w:t>6</w:t>
            </w:r>
            <w:r w:rsidRPr="00BA3949">
              <w:rPr>
                <w:sz w:val="26"/>
                <w:szCs w:val="26"/>
                <w:lang w:val="en-US"/>
              </w:rPr>
              <w:t>-</w:t>
            </w:r>
            <w:r w:rsidRPr="00BA3949">
              <w:rPr>
                <w:spacing w:val="-2"/>
                <w:sz w:val="26"/>
                <w:szCs w:val="26"/>
              </w:rPr>
              <w:t xml:space="preserve"> </w:t>
            </w:r>
            <w:r w:rsidRPr="00BA3949">
              <w:rPr>
                <w:sz w:val="26"/>
                <w:szCs w:val="26"/>
              </w:rPr>
              <w:t>10</w:t>
            </w:r>
            <w:r w:rsidRPr="00BA3949">
              <w:rPr>
                <w:sz w:val="26"/>
                <w:szCs w:val="26"/>
                <w:vertAlign w:val="superscript"/>
              </w:rPr>
              <w:t>9</w:t>
            </w:r>
          </w:p>
        </w:tc>
      </w:tr>
    </w:tbl>
    <w:p w14:paraId="73ACDA67" w14:textId="77777777" w:rsidR="00095168" w:rsidRPr="00BA3949" w:rsidRDefault="00095168" w:rsidP="00C84125">
      <w:pPr>
        <w:widowControl w:val="0"/>
        <w:rPr>
          <w:rFonts w:ascii="Times New Roman" w:hAnsi="Times New Roman"/>
          <w:i/>
          <w:sz w:val="26"/>
          <w:szCs w:val="26"/>
        </w:rPr>
      </w:pPr>
      <w:r w:rsidRPr="00BA3949">
        <w:rPr>
          <w:rFonts w:ascii="Times New Roman" w:eastAsia="Times New Roman" w:hAnsi="Times New Roman"/>
          <w:i/>
          <w:sz w:val="26"/>
          <w:szCs w:val="26"/>
        </w:rPr>
        <w:t>(</w:t>
      </w:r>
      <w:r w:rsidRPr="00BA3949">
        <w:rPr>
          <w:rFonts w:ascii="Times New Roman" w:eastAsia="Times New Roman" w:hAnsi="Times New Roman"/>
          <w:i/>
          <w:sz w:val="26"/>
          <w:szCs w:val="26"/>
          <w:lang w:val="vi-VN"/>
        </w:rPr>
        <w:t>Nguồn: Đánh giá nhanh nguồn gây ô nhiễm không khí, nước và đất - Phần 1,</w:t>
      </w:r>
      <w:r w:rsidRPr="00BA3949">
        <w:rPr>
          <w:rFonts w:ascii="Times New Roman" w:hAnsi="Times New Roman"/>
          <w:i/>
          <w:spacing w:val="-7"/>
          <w:sz w:val="26"/>
          <w:szCs w:val="26"/>
        </w:rPr>
        <w:t xml:space="preserve"> </w:t>
      </w:r>
      <w:r w:rsidRPr="00BA3949">
        <w:rPr>
          <w:rFonts w:ascii="Times New Roman" w:hAnsi="Times New Roman"/>
          <w:i/>
          <w:spacing w:val="-2"/>
          <w:sz w:val="26"/>
          <w:szCs w:val="26"/>
        </w:rPr>
        <w:t>WHO,</w:t>
      </w:r>
      <w:r w:rsidRPr="00BA3949">
        <w:rPr>
          <w:rFonts w:ascii="Times New Roman" w:hAnsi="Times New Roman"/>
          <w:i/>
          <w:spacing w:val="-10"/>
          <w:sz w:val="26"/>
          <w:szCs w:val="26"/>
        </w:rPr>
        <w:t xml:space="preserve"> </w:t>
      </w:r>
      <w:r w:rsidRPr="00BA3949">
        <w:rPr>
          <w:rFonts w:ascii="Times New Roman" w:hAnsi="Times New Roman"/>
          <w:i/>
          <w:spacing w:val="-2"/>
          <w:sz w:val="26"/>
          <w:szCs w:val="26"/>
        </w:rPr>
        <w:t>1993)</w:t>
      </w:r>
    </w:p>
    <w:p w14:paraId="4943922F" w14:textId="77777777" w:rsidR="00095168" w:rsidRPr="00BA3949" w:rsidRDefault="00095168" w:rsidP="00C84125">
      <w:pPr>
        <w:widowControl w:val="0"/>
        <w:ind w:firstLine="425"/>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Căn cứ các dự báo phát triển kinh tế, quy hoạch, </w:t>
      </w:r>
      <w:r w:rsidRPr="00BA3949">
        <w:rPr>
          <w:rFonts w:ascii="Times New Roman" w:eastAsia="Times New Roman" w:hAnsi="Times New Roman"/>
          <w:sz w:val="26"/>
          <w:szCs w:val="26"/>
          <w:lang w:val="fr-FR"/>
        </w:rPr>
        <w:t>d</w:t>
      </w:r>
      <w:r w:rsidRPr="00BA3949">
        <w:rPr>
          <w:rFonts w:ascii="Times New Roman" w:eastAsia="Times New Roman" w:hAnsi="Times New Roman"/>
          <w:sz w:val="26"/>
          <w:szCs w:val="26"/>
          <w:lang w:val="vi-VN"/>
        </w:rPr>
        <w:t xml:space="preserve">ự báo tải lượng các chất ô nhiễm trong phạm vi nghiên cứu quy hoạch khi không có và có biện pháp xử lý môi trường được trình bày trong bảng dự báo dưới </w:t>
      </w:r>
      <w:r w:rsidRPr="00BA3949">
        <w:rPr>
          <w:rFonts w:ascii="Times New Roman" w:eastAsia="Times New Roman" w:hAnsi="Times New Roman"/>
          <w:sz w:val="26"/>
          <w:szCs w:val="26"/>
          <w:lang w:val="fr-FR"/>
        </w:rPr>
        <w:t>đ</w:t>
      </w:r>
      <w:r w:rsidRPr="00BA3949">
        <w:rPr>
          <w:rFonts w:ascii="Times New Roman" w:eastAsia="Times New Roman" w:hAnsi="Times New Roman"/>
          <w:sz w:val="26"/>
          <w:szCs w:val="26"/>
          <w:lang w:val="vi-VN"/>
        </w:rPr>
        <w:t>ây</w:t>
      </w:r>
      <w:r w:rsidRPr="00BA3949">
        <w:rPr>
          <w:rFonts w:ascii="Times New Roman" w:eastAsia="Times New Roman" w:hAnsi="Times New Roman"/>
          <w:sz w:val="26"/>
          <w:szCs w:val="26"/>
          <w:lang w:val="fr-FR"/>
        </w:rPr>
        <w:t xml:space="preserve">. </w:t>
      </w:r>
      <w:r w:rsidRPr="00BA3949">
        <w:rPr>
          <w:rFonts w:ascii="Times New Roman" w:eastAsia="Times New Roman" w:hAnsi="Times New Roman"/>
          <w:sz w:val="26"/>
          <w:szCs w:val="26"/>
          <w:lang w:val="vi-VN"/>
        </w:rPr>
        <w:t xml:space="preserve">Cũng trên cơ sở đó, nhận thấy nếu nước thải sinh hoạt được xử lý đạt quy chuẩn QCVN 14-2008/BTNMT thì tải lượng chất ô nhiễm </w:t>
      </w:r>
      <w:r w:rsidRPr="00BA3949">
        <w:rPr>
          <w:rFonts w:ascii="Times New Roman" w:eastAsia="Times New Roman" w:hAnsi="Times New Roman"/>
          <w:sz w:val="26"/>
          <w:szCs w:val="26"/>
          <w:lang w:val="vi-VN"/>
        </w:rPr>
        <w:lastRenderedPageBreak/>
        <w:t>vào nguồn tiếp nhận giảm đi 7-10 lần so với nếu không xử lý. Vì vậy, cần đầu tư xây dựng hệ thống xử lý nước thải cho đô thị và nông thôn để đảm bảo chất lượng môi trường nước mặt, phát triển bền vững tài nguyên nước.</w:t>
      </w:r>
    </w:p>
    <w:p w14:paraId="404BFD26" w14:textId="7DB7ECBB" w:rsidR="00095168" w:rsidRPr="00BA3949" w:rsidRDefault="00C77810" w:rsidP="00C84125">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bookmarkStart w:id="2055" w:name="_Toc96893444"/>
      <w:bookmarkStart w:id="2056" w:name="_Toc100733968"/>
      <w:bookmarkStart w:id="2057" w:name="_Toc100735631"/>
      <w:bookmarkStart w:id="2058" w:name="_Toc112655220"/>
      <w:bookmarkStart w:id="2059" w:name="_Toc137379595"/>
      <w:bookmarkStart w:id="2060" w:name="_Toc152503198"/>
      <w:bookmarkStart w:id="2061" w:name="_Toc152787408"/>
      <w:bookmarkStart w:id="2062" w:name="_Toc152860724"/>
      <w:bookmarkStart w:id="2063" w:name="_Toc152861335"/>
      <w:bookmarkStart w:id="2064" w:name="_Toc152861763"/>
      <w:bookmarkStart w:id="2065" w:name="_Toc161693978"/>
      <w:bookmarkStart w:id="2066" w:name="_Toc162853324"/>
      <w:bookmarkStart w:id="2067" w:name="_Toc162854342"/>
      <w:bookmarkStart w:id="2068" w:name="_Toc163998746"/>
      <w:r w:rsidRPr="00BA3949">
        <w:rPr>
          <w:rFonts w:ascii="Times New Roman" w:eastAsia="Times New Roman" w:hAnsi="Times New Roman"/>
          <w:bCs/>
          <w:i/>
          <w:iCs/>
          <w:sz w:val="26"/>
          <w:szCs w:val="26"/>
          <w:lang w:val="nb-NO" w:eastAsia="vi-VN"/>
        </w:rPr>
        <w:t xml:space="preserve">Bảng </w:t>
      </w:r>
      <w:r w:rsidR="00135513" w:rsidRPr="00BA3949">
        <w:rPr>
          <w:rFonts w:ascii="Times New Roman" w:eastAsia="Times New Roman" w:hAnsi="Times New Roman"/>
          <w:bCs/>
          <w:i/>
          <w:iCs/>
          <w:sz w:val="26"/>
          <w:szCs w:val="26"/>
          <w:lang w:val="nb-NO" w:eastAsia="vi-VN"/>
        </w:rPr>
        <w:t>50</w:t>
      </w:r>
      <w:r w:rsidR="00095168" w:rsidRPr="00BA3949">
        <w:rPr>
          <w:rFonts w:ascii="Times New Roman" w:eastAsia="Times New Roman" w:hAnsi="Times New Roman"/>
          <w:bCs/>
          <w:i/>
          <w:iCs/>
          <w:sz w:val="26"/>
          <w:szCs w:val="26"/>
          <w:lang w:val="nb-NO" w:eastAsia="vi-VN"/>
        </w:rPr>
        <w:t>: Dự báo tải lượng ô nhiễm trong nước thải sinh hoạt đến năm 20</w:t>
      </w:r>
      <w:bookmarkEnd w:id="2055"/>
      <w:bookmarkEnd w:id="2056"/>
      <w:bookmarkEnd w:id="2057"/>
      <w:bookmarkEnd w:id="2058"/>
      <w:bookmarkEnd w:id="2059"/>
      <w:bookmarkEnd w:id="2060"/>
      <w:bookmarkEnd w:id="2061"/>
      <w:bookmarkEnd w:id="2062"/>
      <w:bookmarkEnd w:id="2063"/>
      <w:bookmarkEnd w:id="2064"/>
      <w:bookmarkEnd w:id="2065"/>
      <w:r w:rsidR="00095168" w:rsidRPr="00BA3949">
        <w:rPr>
          <w:rFonts w:ascii="Times New Roman" w:eastAsia="Times New Roman" w:hAnsi="Times New Roman"/>
          <w:bCs/>
          <w:i/>
          <w:iCs/>
          <w:sz w:val="26"/>
          <w:szCs w:val="26"/>
          <w:lang w:val="nb-NO" w:eastAsia="vi-VN"/>
        </w:rPr>
        <w:t>45</w:t>
      </w:r>
      <w:bookmarkEnd w:id="2066"/>
      <w:bookmarkEnd w:id="2067"/>
      <w:bookmarkEnd w:id="2068"/>
    </w:p>
    <w:p w14:paraId="3E3B801C" w14:textId="77777777" w:rsidR="00095168" w:rsidRPr="00BA3949" w:rsidRDefault="00095168" w:rsidP="00C84125">
      <w:pPr>
        <w:widowControl w:val="0"/>
        <w:ind w:firstLine="425"/>
        <w:jc w:val="right"/>
        <w:rPr>
          <w:rFonts w:ascii="Times New Roman" w:eastAsia="MS Mincho" w:hAnsi="Times New Roman"/>
          <w:i/>
          <w:sz w:val="26"/>
          <w:szCs w:val="26"/>
          <w:lang w:val="pt-BR"/>
        </w:rPr>
      </w:pPr>
      <w:r w:rsidRPr="00BA3949">
        <w:rPr>
          <w:rFonts w:ascii="Times New Roman" w:eastAsia="MS Mincho" w:hAnsi="Times New Roman"/>
          <w:i/>
          <w:sz w:val="26"/>
          <w:szCs w:val="26"/>
          <w:lang w:val="pt-BR"/>
        </w:rPr>
        <w:t>Đơn vị: Kg/ngày</w:t>
      </w:r>
    </w:p>
    <w:tbl>
      <w:tblPr>
        <w:tblW w:w="4913"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bottom w:w="57" w:type="dxa"/>
        </w:tblCellMar>
        <w:tblLook w:val="0000" w:firstRow="0" w:lastRow="0" w:firstColumn="0" w:lastColumn="0" w:noHBand="0" w:noVBand="0"/>
      </w:tblPr>
      <w:tblGrid>
        <w:gridCol w:w="1662"/>
        <w:gridCol w:w="397"/>
        <w:gridCol w:w="1218"/>
        <w:gridCol w:w="1523"/>
        <w:gridCol w:w="1523"/>
        <w:gridCol w:w="1523"/>
        <w:gridCol w:w="1210"/>
      </w:tblGrid>
      <w:tr w:rsidR="00BA3949" w:rsidRPr="00BA3949" w14:paraId="69AE032C" w14:textId="77777777" w:rsidTr="00131133">
        <w:trPr>
          <w:trHeight w:hRule="exact" w:val="735"/>
        </w:trPr>
        <w:tc>
          <w:tcPr>
            <w:tcW w:w="1812" w:type="pct"/>
            <w:gridSpan w:val="2"/>
            <w:tcBorders>
              <w:top w:val="single" w:sz="6" w:space="0" w:color="auto"/>
              <w:left w:val="single" w:sz="6" w:space="0" w:color="auto"/>
              <w:bottom w:val="single" w:sz="6" w:space="0" w:color="auto"/>
              <w:right w:val="single" w:sz="6" w:space="0" w:color="auto"/>
            </w:tcBorders>
            <w:vAlign w:val="center"/>
          </w:tcPr>
          <w:p w14:paraId="0BAE7BD4" w14:textId="77777777" w:rsidR="00095168" w:rsidRPr="00BA3949" w:rsidRDefault="00095168" w:rsidP="00C84125">
            <w:pPr>
              <w:widowControl w:val="0"/>
              <w:ind w:firstLine="0"/>
              <w:jc w:val="center"/>
              <w:rPr>
                <w:rFonts w:ascii="Times New Roman" w:eastAsia="MS Mincho" w:hAnsi="Times New Roman"/>
                <w:b/>
                <w:sz w:val="26"/>
                <w:szCs w:val="26"/>
              </w:rPr>
            </w:pPr>
            <w:r w:rsidRPr="00BA3949">
              <w:rPr>
                <w:rFonts w:ascii="Times New Roman" w:eastAsia="MS Mincho" w:hAnsi="Times New Roman"/>
                <w:b/>
                <w:sz w:val="26"/>
                <w:szCs w:val="26"/>
              </w:rPr>
              <w:t>Nội dung</w:t>
            </w:r>
          </w:p>
        </w:tc>
        <w:tc>
          <w:tcPr>
            <w:tcW w:w="714" w:type="pct"/>
            <w:tcBorders>
              <w:top w:val="single" w:sz="6" w:space="0" w:color="auto"/>
              <w:left w:val="single" w:sz="6" w:space="0" w:color="auto"/>
              <w:bottom w:val="single" w:sz="6" w:space="0" w:color="auto"/>
              <w:right w:val="single" w:sz="6" w:space="0" w:color="auto"/>
            </w:tcBorders>
            <w:vAlign w:val="center"/>
          </w:tcPr>
          <w:p w14:paraId="3FD13CB2" w14:textId="77777777" w:rsidR="00095168" w:rsidRPr="00BA3949" w:rsidRDefault="00095168" w:rsidP="00C84125">
            <w:pPr>
              <w:widowControl w:val="0"/>
              <w:ind w:firstLine="0"/>
              <w:jc w:val="center"/>
              <w:rPr>
                <w:rFonts w:ascii="Times New Roman" w:eastAsia="MS Mincho" w:hAnsi="Times New Roman"/>
                <w:b/>
                <w:sz w:val="26"/>
                <w:szCs w:val="26"/>
              </w:rPr>
            </w:pPr>
            <w:r w:rsidRPr="00BA3949">
              <w:rPr>
                <w:rFonts w:ascii="Times New Roman" w:eastAsia="MS Mincho" w:hAnsi="Times New Roman"/>
                <w:b/>
                <w:sz w:val="26"/>
                <w:szCs w:val="26"/>
              </w:rPr>
              <w:t>TSS</w:t>
            </w:r>
          </w:p>
        </w:tc>
        <w:tc>
          <w:tcPr>
            <w:tcW w:w="636" w:type="pct"/>
            <w:tcBorders>
              <w:top w:val="single" w:sz="6" w:space="0" w:color="auto"/>
              <w:left w:val="single" w:sz="6" w:space="0" w:color="auto"/>
              <w:bottom w:val="single" w:sz="6" w:space="0" w:color="auto"/>
              <w:right w:val="single" w:sz="6" w:space="0" w:color="auto"/>
            </w:tcBorders>
            <w:vAlign w:val="center"/>
          </w:tcPr>
          <w:p w14:paraId="591259D8" w14:textId="77777777" w:rsidR="00095168" w:rsidRPr="00BA3949" w:rsidRDefault="00095168" w:rsidP="00C84125">
            <w:pPr>
              <w:widowControl w:val="0"/>
              <w:ind w:firstLine="0"/>
              <w:jc w:val="center"/>
              <w:rPr>
                <w:rFonts w:ascii="Times New Roman" w:eastAsia="MS Mincho" w:hAnsi="Times New Roman"/>
                <w:b/>
                <w:sz w:val="26"/>
                <w:szCs w:val="26"/>
              </w:rPr>
            </w:pPr>
            <w:r w:rsidRPr="00BA3949">
              <w:rPr>
                <w:rFonts w:ascii="Times New Roman" w:eastAsia="MS Mincho" w:hAnsi="Times New Roman"/>
                <w:b/>
                <w:sz w:val="26"/>
                <w:szCs w:val="26"/>
              </w:rPr>
              <w:t>BOD</w:t>
            </w:r>
            <w:r w:rsidRPr="00BA3949">
              <w:rPr>
                <w:rFonts w:ascii="Times New Roman" w:eastAsia="MS Mincho" w:hAnsi="Times New Roman"/>
                <w:b/>
                <w:sz w:val="26"/>
                <w:szCs w:val="26"/>
                <w:vertAlign w:val="subscript"/>
              </w:rPr>
              <w:t>5</w:t>
            </w:r>
          </w:p>
        </w:tc>
        <w:tc>
          <w:tcPr>
            <w:tcW w:w="636" w:type="pct"/>
            <w:tcBorders>
              <w:top w:val="single" w:sz="6" w:space="0" w:color="auto"/>
              <w:left w:val="single" w:sz="6" w:space="0" w:color="auto"/>
              <w:bottom w:val="single" w:sz="6" w:space="0" w:color="auto"/>
              <w:right w:val="single" w:sz="6" w:space="0" w:color="auto"/>
            </w:tcBorders>
            <w:vAlign w:val="center"/>
          </w:tcPr>
          <w:p w14:paraId="300DA3DD" w14:textId="77777777" w:rsidR="00095168" w:rsidRPr="00BA3949" w:rsidRDefault="00095168" w:rsidP="00C84125">
            <w:pPr>
              <w:widowControl w:val="0"/>
              <w:ind w:firstLine="0"/>
              <w:jc w:val="center"/>
              <w:rPr>
                <w:rFonts w:ascii="Times New Roman" w:eastAsia="MS Mincho" w:hAnsi="Times New Roman"/>
                <w:b/>
                <w:sz w:val="26"/>
                <w:szCs w:val="26"/>
              </w:rPr>
            </w:pPr>
            <w:r w:rsidRPr="00BA3949">
              <w:rPr>
                <w:rFonts w:ascii="Times New Roman" w:eastAsia="MS Mincho" w:hAnsi="Times New Roman"/>
                <w:b/>
                <w:sz w:val="26"/>
                <w:szCs w:val="26"/>
              </w:rPr>
              <w:t>N-NH</w:t>
            </w:r>
            <w:r w:rsidRPr="00BA3949">
              <w:rPr>
                <w:rFonts w:ascii="Times New Roman" w:eastAsia="MS Mincho" w:hAnsi="Times New Roman"/>
                <w:b/>
                <w:sz w:val="26"/>
                <w:szCs w:val="26"/>
                <w:vertAlign w:val="subscript"/>
              </w:rPr>
              <w:t>4</w:t>
            </w:r>
            <w:r w:rsidRPr="00BA3949">
              <w:rPr>
                <w:rFonts w:ascii="Times New Roman" w:eastAsia="MS Mincho" w:hAnsi="Times New Roman"/>
                <w:b/>
                <w:sz w:val="26"/>
                <w:szCs w:val="26"/>
                <w:vertAlign w:val="superscript"/>
              </w:rPr>
              <w:t>+</w:t>
            </w:r>
          </w:p>
        </w:tc>
        <w:tc>
          <w:tcPr>
            <w:tcW w:w="605" w:type="pct"/>
            <w:tcBorders>
              <w:top w:val="single" w:sz="6" w:space="0" w:color="auto"/>
              <w:left w:val="single" w:sz="6" w:space="0" w:color="auto"/>
              <w:bottom w:val="single" w:sz="6" w:space="0" w:color="auto"/>
              <w:right w:val="single" w:sz="6" w:space="0" w:color="auto"/>
            </w:tcBorders>
            <w:vAlign w:val="center"/>
          </w:tcPr>
          <w:p w14:paraId="16541A72" w14:textId="77777777" w:rsidR="00095168" w:rsidRPr="00BA3949" w:rsidRDefault="00095168" w:rsidP="00C84125">
            <w:pPr>
              <w:widowControl w:val="0"/>
              <w:ind w:firstLine="0"/>
              <w:jc w:val="center"/>
              <w:rPr>
                <w:rFonts w:ascii="Times New Roman" w:eastAsia="MS Mincho" w:hAnsi="Times New Roman"/>
                <w:b/>
                <w:sz w:val="26"/>
                <w:szCs w:val="26"/>
              </w:rPr>
            </w:pPr>
            <w:r w:rsidRPr="00BA3949">
              <w:rPr>
                <w:rFonts w:ascii="Times New Roman" w:eastAsia="MS Mincho" w:hAnsi="Times New Roman"/>
                <w:b/>
                <w:sz w:val="26"/>
                <w:szCs w:val="26"/>
              </w:rPr>
              <w:t>Dầu mỡ</w:t>
            </w:r>
          </w:p>
        </w:tc>
        <w:tc>
          <w:tcPr>
            <w:tcW w:w="597" w:type="pct"/>
            <w:tcBorders>
              <w:top w:val="single" w:sz="6" w:space="0" w:color="auto"/>
              <w:left w:val="single" w:sz="6" w:space="0" w:color="auto"/>
              <w:bottom w:val="single" w:sz="6" w:space="0" w:color="auto"/>
              <w:right w:val="single" w:sz="6" w:space="0" w:color="auto"/>
            </w:tcBorders>
            <w:vAlign w:val="center"/>
          </w:tcPr>
          <w:p w14:paraId="338753FE" w14:textId="77777777" w:rsidR="00095168" w:rsidRPr="00BA3949" w:rsidRDefault="00095168" w:rsidP="00C84125">
            <w:pPr>
              <w:widowControl w:val="0"/>
              <w:ind w:firstLine="0"/>
              <w:jc w:val="center"/>
              <w:rPr>
                <w:rFonts w:ascii="Times New Roman" w:eastAsia="MS Mincho" w:hAnsi="Times New Roman"/>
                <w:b/>
                <w:sz w:val="26"/>
                <w:szCs w:val="26"/>
              </w:rPr>
            </w:pPr>
            <w:r w:rsidRPr="00BA3949">
              <w:rPr>
                <w:rFonts w:ascii="Times New Roman" w:eastAsia="MS Mincho" w:hAnsi="Times New Roman"/>
                <w:b/>
                <w:sz w:val="26"/>
                <w:szCs w:val="26"/>
              </w:rPr>
              <w:t>Chất HĐBM</w:t>
            </w:r>
          </w:p>
        </w:tc>
      </w:tr>
      <w:tr w:rsidR="00BA3949" w:rsidRPr="00BA3949" w14:paraId="54E24DFA" w14:textId="77777777" w:rsidTr="00131133">
        <w:trPr>
          <w:trHeight w:hRule="exact" w:val="360"/>
        </w:trPr>
        <w:tc>
          <w:tcPr>
            <w:tcW w:w="1812" w:type="pct"/>
            <w:gridSpan w:val="2"/>
            <w:tcBorders>
              <w:top w:val="single" w:sz="6" w:space="0" w:color="auto"/>
              <w:left w:val="single" w:sz="6" w:space="0" w:color="auto"/>
              <w:bottom w:val="single" w:sz="6" w:space="0" w:color="auto"/>
              <w:right w:val="single" w:sz="6" w:space="0" w:color="auto"/>
            </w:tcBorders>
            <w:vAlign w:val="center"/>
          </w:tcPr>
          <w:p w14:paraId="53BCAF43" w14:textId="77777777" w:rsidR="00095168" w:rsidRPr="00BA3949" w:rsidRDefault="00095168" w:rsidP="00C84125">
            <w:pPr>
              <w:widowControl w:val="0"/>
              <w:ind w:firstLine="0"/>
              <w:rPr>
                <w:rFonts w:ascii="Times New Roman" w:eastAsia="MS Mincho" w:hAnsi="Times New Roman"/>
                <w:sz w:val="26"/>
                <w:szCs w:val="26"/>
              </w:rPr>
            </w:pPr>
            <w:r w:rsidRPr="00BA3949">
              <w:rPr>
                <w:rFonts w:ascii="Times New Roman" w:eastAsia="MS Mincho" w:hAnsi="Times New Roman"/>
                <w:sz w:val="26"/>
                <w:szCs w:val="26"/>
              </w:rPr>
              <w:t>Khi không có biện pháp xử lý</w:t>
            </w:r>
          </w:p>
        </w:tc>
        <w:tc>
          <w:tcPr>
            <w:tcW w:w="714" w:type="pct"/>
            <w:tcBorders>
              <w:top w:val="single" w:sz="6" w:space="0" w:color="auto"/>
              <w:left w:val="single" w:sz="6" w:space="0" w:color="auto"/>
              <w:bottom w:val="single" w:sz="6" w:space="0" w:color="auto"/>
              <w:right w:val="single" w:sz="6" w:space="0" w:color="auto"/>
            </w:tcBorders>
            <w:vAlign w:val="bottom"/>
          </w:tcPr>
          <w:p w14:paraId="089C75FC" w14:textId="77777777" w:rsidR="00095168" w:rsidRPr="00BA3949" w:rsidRDefault="00095168" w:rsidP="00C84125">
            <w:pPr>
              <w:widowControl w:val="0"/>
              <w:ind w:firstLine="0"/>
              <w:jc w:val="right"/>
              <w:rPr>
                <w:rFonts w:ascii="Times New Roman" w:eastAsia="MS Mincho" w:hAnsi="Times New Roman"/>
                <w:sz w:val="26"/>
                <w:szCs w:val="26"/>
              </w:rPr>
            </w:pPr>
            <w:r w:rsidRPr="00BA3949">
              <w:rPr>
                <w:rFonts w:ascii="Times New Roman" w:eastAsia="MS Mincho" w:hAnsi="Times New Roman"/>
                <w:sz w:val="26"/>
                <w:szCs w:val="26"/>
              </w:rPr>
              <w:t>13.899,80</w:t>
            </w:r>
          </w:p>
        </w:tc>
        <w:tc>
          <w:tcPr>
            <w:tcW w:w="636" w:type="pct"/>
            <w:tcBorders>
              <w:top w:val="single" w:sz="6" w:space="0" w:color="auto"/>
              <w:left w:val="single" w:sz="6" w:space="0" w:color="auto"/>
              <w:bottom w:val="single" w:sz="6" w:space="0" w:color="auto"/>
              <w:right w:val="single" w:sz="6" w:space="0" w:color="auto"/>
            </w:tcBorders>
            <w:vAlign w:val="bottom"/>
          </w:tcPr>
          <w:p w14:paraId="7566F373"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7.722,10</w:t>
            </w:r>
          </w:p>
        </w:tc>
        <w:tc>
          <w:tcPr>
            <w:tcW w:w="636" w:type="pct"/>
            <w:tcBorders>
              <w:top w:val="single" w:sz="6" w:space="0" w:color="auto"/>
              <w:left w:val="single" w:sz="6" w:space="0" w:color="auto"/>
              <w:bottom w:val="single" w:sz="6" w:space="0" w:color="auto"/>
              <w:right w:val="single" w:sz="6" w:space="0" w:color="auto"/>
            </w:tcBorders>
            <w:vAlign w:val="bottom"/>
          </w:tcPr>
          <w:p w14:paraId="099677BE"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1.544,40</w:t>
            </w:r>
          </w:p>
        </w:tc>
        <w:tc>
          <w:tcPr>
            <w:tcW w:w="605" w:type="pct"/>
            <w:tcBorders>
              <w:top w:val="single" w:sz="6" w:space="0" w:color="auto"/>
              <w:left w:val="single" w:sz="6" w:space="0" w:color="auto"/>
              <w:bottom w:val="single" w:sz="6" w:space="0" w:color="auto"/>
              <w:right w:val="single" w:sz="6" w:space="0" w:color="auto"/>
            </w:tcBorders>
            <w:vAlign w:val="bottom"/>
          </w:tcPr>
          <w:p w14:paraId="6C7C7C54"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3.088,80</w:t>
            </w:r>
          </w:p>
        </w:tc>
        <w:tc>
          <w:tcPr>
            <w:tcW w:w="597" w:type="pct"/>
            <w:tcBorders>
              <w:top w:val="single" w:sz="6" w:space="0" w:color="auto"/>
              <w:left w:val="single" w:sz="6" w:space="0" w:color="auto"/>
              <w:bottom w:val="single" w:sz="6" w:space="0" w:color="auto"/>
              <w:right w:val="single" w:sz="6" w:space="0" w:color="auto"/>
            </w:tcBorders>
            <w:vAlign w:val="bottom"/>
          </w:tcPr>
          <w:p w14:paraId="7EBA8737"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772,2</w:t>
            </w:r>
          </w:p>
        </w:tc>
      </w:tr>
      <w:tr w:rsidR="00BA3949" w:rsidRPr="00BA3949" w14:paraId="42C052B5" w14:textId="77777777" w:rsidTr="00131133">
        <w:trPr>
          <w:trHeight w:hRule="exact" w:val="360"/>
        </w:trPr>
        <w:tc>
          <w:tcPr>
            <w:tcW w:w="1322" w:type="pct"/>
            <w:vMerge w:val="restart"/>
            <w:tcBorders>
              <w:top w:val="single" w:sz="6" w:space="0" w:color="auto"/>
              <w:left w:val="single" w:sz="6" w:space="0" w:color="auto"/>
              <w:right w:val="single" w:sz="6" w:space="0" w:color="auto"/>
            </w:tcBorders>
            <w:vAlign w:val="center"/>
          </w:tcPr>
          <w:p w14:paraId="08D6598C" w14:textId="77777777" w:rsidR="00095168" w:rsidRPr="00BA3949" w:rsidRDefault="00095168" w:rsidP="00C84125">
            <w:pPr>
              <w:widowControl w:val="0"/>
              <w:ind w:firstLine="0"/>
              <w:rPr>
                <w:rFonts w:ascii="Times New Roman" w:eastAsia="MS Mincho" w:hAnsi="Times New Roman"/>
                <w:sz w:val="26"/>
                <w:szCs w:val="26"/>
              </w:rPr>
            </w:pPr>
            <w:r w:rsidRPr="00BA3949">
              <w:rPr>
                <w:rFonts w:ascii="Times New Roman" w:eastAsia="MS Mincho" w:hAnsi="Times New Roman"/>
                <w:sz w:val="26"/>
                <w:szCs w:val="26"/>
              </w:rPr>
              <w:t>Xử lý đạt QCVN 14-2008/BTNMT</w:t>
            </w:r>
          </w:p>
        </w:tc>
        <w:tc>
          <w:tcPr>
            <w:tcW w:w="490" w:type="pct"/>
            <w:tcBorders>
              <w:top w:val="single" w:sz="6" w:space="0" w:color="auto"/>
              <w:left w:val="single" w:sz="6" w:space="0" w:color="auto"/>
              <w:bottom w:val="single" w:sz="6" w:space="0" w:color="auto"/>
              <w:right w:val="single" w:sz="6" w:space="0" w:color="auto"/>
            </w:tcBorders>
          </w:tcPr>
          <w:p w14:paraId="22360EA7" w14:textId="77777777" w:rsidR="00095168" w:rsidRPr="00BA3949" w:rsidRDefault="00095168" w:rsidP="00C84125">
            <w:pPr>
              <w:widowControl w:val="0"/>
              <w:ind w:firstLine="0"/>
              <w:jc w:val="center"/>
              <w:rPr>
                <w:rFonts w:ascii="Times New Roman" w:eastAsia="MS Mincho" w:hAnsi="Times New Roman"/>
                <w:sz w:val="26"/>
                <w:szCs w:val="26"/>
              </w:rPr>
            </w:pPr>
            <w:r w:rsidRPr="00BA3949">
              <w:rPr>
                <w:rFonts w:ascii="Times New Roman" w:eastAsia="MS Mincho" w:hAnsi="Times New Roman"/>
                <w:sz w:val="26"/>
                <w:szCs w:val="26"/>
              </w:rPr>
              <w:t>A</w:t>
            </w:r>
          </w:p>
        </w:tc>
        <w:tc>
          <w:tcPr>
            <w:tcW w:w="714" w:type="pct"/>
            <w:tcBorders>
              <w:top w:val="single" w:sz="6" w:space="0" w:color="auto"/>
              <w:left w:val="single" w:sz="6" w:space="0" w:color="auto"/>
              <w:bottom w:val="single" w:sz="6" w:space="0" w:color="auto"/>
              <w:right w:val="single" w:sz="6" w:space="0" w:color="auto"/>
            </w:tcBorders>
            <w:vAlign w:val="bottom"/>
          </w:tcPr>
          <w:p w14:paraId="0EDCD864" w14:textId="77777777" w:rsidR="00095168" w:rsidRPr="00BA3949" w:rsidRDefault="00095168" w:rsidP="00C84125">
            <w:pPr>
              <w:widowControl w:val="0"/>
              <w:ind w:firstLine="0"/>
              <w:jc w:val="right"/>
              <w:rPr>
                <w:rFonts w:ascii="Times New Roman" w:eastAsia="MS Mincho" w:hAnsi="Times New Roman"/>
                <w:sz w:val="26"/>
                <w:szCs w:val="26"/>
              </w:rPr>
            </w:pPr>
            <w:r w:rsidRPr="00BA3949">
              <w:rPr>
                <w:rFonts w:ascii="Times New Roman" w:eastAsia="MS Mincho" w:hAnsi="Times New Roman"/>
                <w:sz w:val="26"/>
                <w:szCs w:val="26"/>
              </w:rPr>
              <w:t>1.544,40</w:t>
            </w:r>
          </w:p>
        </w:tc>
        <w:tc>
          <w:tcPr>
            <w:tcW w:w="636" w:type="pct"/>
            <w:tcBorders>
              <w:top w:val="single" w:sz="6" w:space="0" w:color="auto"/>
              <w:left w:val="single" w:sz="6" w:space="0" w:color="auto"/>
              <w:bottom w:val="single" w:sz="6" w:space="0" w:color="auto"/>
              <w:right w:val="single" w:sz="6" w:space="0" w:color="auto"/>
            </w:tcBorders>
            <w:vAlign w:val="bottom"/>
          </w:tcPr>
          <w:p w14:paraId="49661EE3"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1.544,40</w:t>
            </w:r>
          </w:p>
        </w:tc>
        <w:tc>
          <w:tcPr>
            <w:tcW w:w="636" w:type="pct"/>
            <w:tcBorders>
              <w:top w:val="single" w:sz="6" w:space="0" w:color="auto"/>
              <w:left w:val="single" w:sz="6" w:space="0" w:color="auto"/>
              <w:bottom w:val="single" w:sz="6" w:space="0" w:color="auto"/>
              <w:right w:val="single" w:sz="6" w:space="0" w:color="auto"/>
            </w:tcBorders>
            <w:vAlign w:val="bottom"/>
          </w:tcPr>
          <w:p w14:paraId="6DBBCAE5"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154,4</w:t>
            </w:r>
          </w:p>
        </w:tc>
        <w:tc>
          <w:tcPr>
            <w:tcW w:w="605" w:type="pct"/>
            <w:tcBorders>
              <w:top w:val="single" w:sz="6" w:space="0" w:color="auto"/>
              <w:left w:val="single" w:sz="6" w:space="0" w:color="auto"/>
              <w:bottom w:val="single" w:sz="6" w:space="0" w:color="auto"/>
              <w:right w:val="single" w:sz="6" w:space="0" w:color="auto"/>
            </w:tcBorders>
            <w:vAlign w:val="bottom"/>
          </w:tcPr>
          <w:p w14:paraId="5863AAA0"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308,9</w:t>
            </w:r>
          </w:p>
        </w:tc>
        <w:tc>
          <w:tcPr>
            <w:tcW w:w="597" w:type="pct"/>
            <w:tcBorders>
              <w:top w:val="single" w:sz="6" w:space="0" w:color="auto"/>
              <w:left w:val="single" w:sz="6" w:space="0" w:color="auto"/>
              <w:bottom w:val="single" w:sz="6" w:space="0" w:color="auto"/>
              <w:right w:val="single" w:sz="6" w:space="0" w:color="auto"/>
            </w:tcBorders>
            <w:vAlign w:val="bottom"/>
          </w:tcPr>
          <w:p w14:paraId="0295AAA6"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154,4</w:t>
            </w:r>
          </w:p>
        </w:tc>
      </w:tr>
      <w:tr w:rsidR="00BA3949" w:rsidRPr="00BA3949" w14:paraId="7F7917DA" w14:textId="77777777" w:rsidTr="00131133">
        <w:trPr>
          <w:trHeight w:hRule="exact" w:val="360"/>
        </w:trPr>
        <w:tc>
          <w:tcPr>
            <w:tcW w:w="1322" w:type="pct"/>
            <w:vMerge/>
            <w:tcBorders>
              <w:left w:val="single" w:sz="6" w:space="0" w:color="auto"/>
              <w:bottom w:val="single" w:sz="6" w:space="0" w:color="auto"/>
              <w:right w:val="single" w:sz="6" w:space="0" w:color="auto"/>
            </w:tcBorders>
            <w:vAlign w:val="center"/>
          </w:tcPr>
          <w:p w14:paraId="6731D0A1" w14:textId="77777777" w:rsidR="00095168" w:rsidRPr="00BA3949" w:rsidRDefault="00095168" w:rsidP="00C84125">
            <w:pPr>
              <w:widowControl w:val="0"/>
              <w:ind w:firstLine="0"/>
              <w:rPr>
                <w:rFonts w:ascii="Times New Roman" w:eastAsia="MS Mincho" w:hAnsi="Times New Roman"/>
                <w:sz w:val="26"/>
                <w:szCs w:val="26"/>
              </w:rPr>
            </w:pPr>
          </w:p>
        </w:tc>
        <w:tc>
          <w:tcPr>
            <w:tcW w:w="490" w:type="pct"/>
            <w:tcBorders>
              <w:top w:val="single" w:sz="6" w:space="0" w:color="auto"/>
              <w:left w:val="single" w:sz="6" w:space="0" w:color="auto"/>
              <w:bottom w:val="single" w:sz="6" w:space="0" w:color="auto"/>
              <w:right w:val="single" w:sz="6" w:space="0" w:color="auto"/>
            </w:tcBorders>
          </w:tcPr>
          <w:p w14:paraId="7D1DB063" w14:textId="77777777" w:rsidR="00095168" w:rsidRPr="00BA3949" w:rsidRDefault="00095168" w:rsidP="00C84125">
            <w:pPr>
              <w:widowControl w:val="0"/>
              <w:ind w:firstLine="0"/>
              <w:jc w:val="center"/>
              <w:rPr>
                <w:rFonts w:ascii="Times New Roman" w:eastAsia="MS Mincho" w:hAnsi="Times New Roman"/>
                <w:sz w:val="26"/>
                <w:szCs w:val="26"/>
              </w:rPr>
            </w:pPr>
            <w:r w:rsidRPr="00BA3949">
              <w:rPr>
                <w:rFonts w:ascii="Times New Roman" w:eastAsia="MS Mincho" w:hAnsi="Times New Roman"/>
                <w:sz w:val="26"/>
                <w:szCs w:val="26"/>
              </w:rPr>
              <w:t>B</w:t>
            </w:r>
          </w:p>
        </w:tc>
        <w:tc>
          <w:tcPr>
            <w:tcW w:w="714" w:type="pct"/>
            <w:tcBorders>
              <w:top w:val="single" w:sz="6" w:space="0" w:color="auto"/>
              <w:left w:val="single" w:sz="6" w:space="0" w:color="auto"/>
              <w:bottom w:val="single" w:sz="6" w:space="0" w:color="auto"/>
              <w:right w:val="single" w:sz="6" w:space="0" w:color="auto"/>
            </w:tcBorders>
            <w:vAlign w:val="bottom"/>
          </w:tcPr>
          <w:p w14:paraId="7704C87D" w14:textId="77777777" w:rsidR="00095168" w:rsidRPr="00BA3949" w:rsidRDefault="00095168" w:rsidP="00C84125">
            <w:pPr>
              <w:widowControl w:val="0"/>
              <w:ind w:firstLine="0"/>
              <w:jc w:val="right"/>
              <w:rPr>
                <w:rFonts w:ascii="Times New Roman" w:eastAsia="MS Mincho" w:hAnsi="Times New Roman"/>
                <w:sz w:val="26"/>
                <w:szCs w:val="26"/>
              </w:rPr>
            </w:pPr>
            <w:r w:rsidRPr="00BA3949">
              <w:rPr>
                <w:rFonts w:ascii="Times New Roman" w:eastAsia="MS Mincho" w:hAnsi="Times New Roman"/>
                <w:sz w:val="26"/>
                <w:szCs w:val="26"/>
              </w:rPr>
              <w:t>3.088,80</w:t>
            </w:r>
          </w:p>
        </w:tc>
        <w:tc>
          <w:tcPr>
            <w:tcW w:w="636" w:type="pct"/>
            <w:tcBorders>
              <w:top w:val="single" w:sz="6" w:space="0" w:color="auto"/>
              <w:left w:val="single" w:sz="6" w:space="0" w:color="auto"/>
              <w:bottom w:val="single" w:sz="6" w:space="0" w:color="auto"/>
              <w:right w:val="single" w:sz="6" w:space="0" w:color="auto"/>
            </w:tcBorders>
            <w:vAlign w:val="bottom"/>
          </w:tcPr>
          <w:p w14:paraId="0D8C4D70"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3.088,80</w:t>
            </w:r>
          </w:p>
        </w:tc>
        <w:tc>
          <w:tcPr>
            <w:tcW w:w="636" w:type="pct"/>
            <w:tcBorders>
              <w:top w:val="single" w:sz="6" w:space="0" w:color="auto"/>
              <w:left w:val="single" w:sz="6" w:space="0" w:color="auto"/>
              <w:bottom w:val="single" w:sz="6" w:space="0" w:color="auto"/>
              <w:right w:val="single" w:sz="6" w:space="0" w:color="auto"/>
            </w:tcBorders>
            <w:vAlign w:val="bottom"/>
          </w:tcPr>
          <w:p w14:paraId="5A837610"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308,9</w:t>
            </w:r>
          </w:p>
        </w:tc>
        <w:tc>
          <w:tcPr>
            <w:tcW w:w="605" w:type="pct"/>
            <w:tcBorders>
              <w:top w:val="single" w:sz="6" w:space="0" w:color="auto"/>
              <w:left w:val="single" w:sz="6" w:space="0" w:color="auto"/>
              <w:bottom w:val="single" w:sz="6" w:space="0" w:color="auto"/>
              <w:right w:val="single" w:sz="6" w:space="0" w:color="auto"/>
            </w:tcBorders>
            <w:vAlign w:val="bottom"/>
          </w:tcPr>
          <w:p w14:paraId="00551C62"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617,8</w:t>
            </w:r>
          </w:p>
        </w:tc>
        <w:tc>
          <w:tcPr>
            <w:tcW w:w="597" w:type="pct"/>
            <w:tcBorders>
              <w:top w:val="single" w:sz="6" w:space="0" w:color="auto"/>
              <w:left w:val="single" w:sz="6" w:space="0" w:color="auto"/>
              <w:bottom w:val="single" w:sz="6" w:space="0" w:color="auto"/>
              <w:right w:val="single" w:sz="6" w:space="0" w:color="auto"/>
            </w:tcBorders>
            <w:vAlign w:val="bottom"/>
          </w:tcPr>
          <w:p w14:paraId="5C2E8389" w14:textId="77777777" w:rsidR="00095168" w:rsidRPr="00BA3949" w:rsidRDefault="00095168" w:rsidP="00C84125">
            <w:pPr>
              <w:widowControl w:val="0"/>
              <w:jc w:val="right"/>
              <w:rPr>
                <w:rFonts w:ascii="Times New Roman" w:eastAsia="MS Mincho" w:hAnsi="Times New Roman"/>
                <w:sz w:val="26"/>
                <w:szCs w:val="26"/>
              </w:rPr>
            </w:pPr>
            <w:r w:rsidRPr="00BA3949">
              <w:rPr>
                <w:rFonts w:ascii="Times New Roman" w:eastAsia="MS Mincho" w:hAnsi="Times New Roman"/>
                <w:sz w:val="26"/>
                <w:szCs w:val="26"/>
              </w:rPr>
              <w:t>308,9</w:t>
            </w:r>
          </w:p>
        </w:tc>
      </w:tr>
    </w:tbl>
    <w:p w14:paraId="639502CD" w14:textId="33C2D7FF" w:rsidR="00095168" w:rsidRPr="00BA3949" w:rsidRDefault="00095168" w:rsidP="00C84125">
      <w:pPr>
        <w:widowControl w:val="0"/>
        <w:tabs>
          <w:tab w:val="left" w:pos="7380"/>
        </w:tabs>
        <w:ind w:right="-18"/>
        <w:rPr>
          <w:rFonts w:ascii="Times New Roman" w:eastAsia="Times New Roman" w:hAnsi="Times New Roman"/>
          <w:i/>
          <w:sz w:val="26"/>
          <w:szCs w:val="26"/>
        </w:rPr>
      </w:pPr>
      <w:r w:rsidRPr="00BA3949">
        <w:rPr>
          <w:rFonts w:ascii="Times New Roman" w:eastAsia="Times New Roman" w:hAnsi="Times New Roman"/>
          <w:i/>
          <w:sz w:val="26"/>
          <w:szCs w:val="26"/>
          <w:lang w:val="vi-VN"/>
        </w:rPr>
        <w:t>Ghi chú: - QCVN 14:2008/BTNMT - Quy chuẩn kỹ thuật quốc gia về nước thải sinh hoạt</w:t>
      </w:r>
      <w:r w:rsidR="009C111B" w:rsidRPr="00BA3949">
        <w:rPr>
          <w:rFonts w:ascii="Times New Roman" w:eastAsia="Times New Roman" w:hAnsi="Times New Roman"/>
          <w:i/>
          <w:sz w:val="26"/>
          <w:szCs w:val="26"/>
        </w:rPr>
        <w:t>.</w:t>
      </w:r>
    </w:p>
    <w:p w14:paraId="104EBD9D" w14:textId="77777777" w:rsidR="00095168" w:rsidRPr="00BA3949" w:rsidRDefault="00095168" w:rsidP="00C84125">
      <w:pPr>
        <w:widowControl w:val="0"/>
        <w:rPr>
          <w:rFonts w:ascii="Times New Roman" w:eastAsia="MS Mincho" w:hAnsi="Times New Roman"/>
          <w:i/>
          <w:iCs/>
          <w:sz w:val="26"/>
          <w:szCs w:val="26"/>
          <w:lang w:val="fr-FR"/>
        </w:rPr>
      </w:pPr>
      <w:r w:rsidRPr="00BA3949">
        <w:rPr>
          <w:rFonts w:ascii="Times New Roman" w:eastAsia="MS Mincho" w:hAnsi="Times New Roman"/>
          <w:i/>
          <w:iCs/>
          <w:sz w:val="26"/>
          <w:szCs w:val="26"/>
          <w:lang w:val="fr-FR"/>
        </w:rPr>
        <w:t>* Nước thải do hoạt động nông nghiệp, nuôi trồng thủy sản và công nghiệp</w:t>
      </w:r>
    </w:p>
    <w:p w14:paraId="2278E615" w14:textId="28D50C89" w:rsidR="00095168" w:rsidRPr="00BA3949" w:rsidRDefault="00095168" w:rsidP="00C84125">
      <w:pPr>
        <w:widowControl w:val="0"/>
        <w:rPr>
          <w:rFonts w:ascii="Times New Roman" w:eastAsia="MS Mincho" w:hAnsi="Times New Roman"/>
          <w:i/>
          <w:iCs/>
          <w:sz w:val="26"/>
          <w:szCs w:val="26"/>
          <w:lang w:val="fr-FR"/>
        </w:rPr>
      </w:pPr>
      <w:r w:rsidRPr="00BA3949">
        <w:rPr>
          <w:rFonts w:ascii="Times New Roman" w:eastAsia="MS Mincho" w:hAnsi="Times New Roman"/>
          <w:sz w:val="26"/>
          <w:szCs w:val="26"/>
          <w:lang w:val="vi-VN"/>
        </w:rPr>
        <w:t>Với dự báo phát triển công nghiệp, nông nghiệp, nuôi trồng thủy sản trong tương lai, ước tính tải lượng các chất ô nhiễm phát sinh từ hoạt động sản xuất trên địa bàn các chất ô nhiễm do hoạt động nông nghiệp, công nghiệp và nuôi trồng thủy sản đưa vào môi trường là không nhỏ. Ngoài các thành phần hữu cơ, nước thải công nghiệp còn có thể chứa nhiều chất nguy hại, có độc tính cao, gây nguy hại đến môi trường và sức khỏe cộng đồng. Do đó, rất cần xây dựng hệ thống thu gom, xử lý nước thải công nghiệp và kiểm soát chặt chẽ hoạt động của hệ thống.</w:t>
      </w:r>
    </w:p>
    <w:p w14:paraId="131F6BC1" w14:textId="77777777" w:rsidR="00095168" w:rsidRPr="00BA3949" w:rsidRDefault="00095168" w:rsidP="00C84125">
      <w:pPr>
        <w:widowControl w:val="0"/>
        <w:rPr>
          <w:rFonts w:ascii="Times New Roman" w:eastAsia="MS Mincho" w:hAnsi="Times New Roman"/>
          <w:b/>
          <w:bCs/>
          <w:i/>
          <w:sz w:val="26"/>
          <w:szCs w:val="26"/>
          <w:lang w:val="vi-VN"/>
        </w:rPr>
      </w:pPr>
      <w:r w:rsidRPr="00BA3949">
        <w:rPr>
          <w:rFonts w:ascii="Times New Roman" w:eastAsia="MS Mincho" w:hAnsi="Times New Roman"/>
          <w:b/>
          <w:bCs/>
          <w:i/>
          <w:sz w:val="26"/>
          <w:szCs w:val="26"/>
          <w:lang w:val="vi-VN"/>
        </w:rPr>
        <w:t>c. Chất lượng không khí và tiếng ồn</w:t>
      </w:r>
    </w:p>
    <w:p w14:paraId="37758077" w14:textId="77777777" w:rsidR="00095168" w:rsidRPr="00BA3949" w:rsidRDefault="00095168" w:rsidP="00C84125">
      <w:pPr>
        <w:widowControl w:val="0"/>
        <w:rPr>
          <w:rFonts w:ascii="Times New Roman" w:eastAsia="MS Mincho" w:hAnsi="Times New Roman"/>
          <w:i/>
          <w:iCs/>
          <w:sz w:val="26"/>
          <w:szCs w:val="26"/>
          <w:lang w:val="fr-FR"/>
        </w:rPr>
      </w:pPr>
      <w:r w:rsidRPr="00BA3949">
        <w:rPr>
          <w:rFonts w:ascii="Times New Roman" w:eastAsia="MS Mincho" w:hAnsi="Times New Roman"/>
          <w:i/>
          <w:iCs/>
          <w:sz w:val="26"/>
          <w:szCs w:val="26"/>
          <w:lang w:val="fr-FR"/>
        </w:rPr>
        <w:t>* Nguồn gây ô nhiễm và mức độ tác động</w:t>
      </w:r>
    </w:p>
    <w:p w14:paraId="4A13C3B3" w14:textId="059BCF87" w:rsidR="00095168" w:rsidRPr="00BA3949" w:rsidRDefault="00C77810" w:rsidP="00C84125">
      <w:pPr>
        <w:pStyle w:val="BodyTextIndent"/>
        <w:widowControl w:val="0"/>
        <w:spacing w:after="0"/>
        <w:ind w:left="0" w:firstLine="0"/>
        <w:jc w:val="center"/>
        <w:outlineLvl w:val="0"/>
        <w:rPr>
          <w:rFonts w:ascii="Times New Roman" w:eastAsia="Times New Roman" w:hAnsi="Times New Roman"/>
          <w:bCs/>
          <w:i/>
          <w:iCs/>
          <w:sz w:val="26"/>
          <w:szCs w:val="26"/>
          <w:lang w:val="nb-NO" w:eastAsia="vi-VN"/>
        </w:rPr>
      </w:pPr>
      <w:bookmarkStart w:id="2069" w:name="_Toc96893446"/>
      <w:bookmarkStart w:id="2070" w:name="_Toc100733970"/>
      <w:bookmarkStart w:id="2071" w:name="_Toc100735633"/>
      <w:bookmarkStart w:id="2072" w:name="_Toc112655221"/>
      <w:bookmarkStart w:id="2073" w:name="_Toc137379596"/>
      <w:bookmarkStart w:id="2074" w:name="_Toc152503199"/>
      <w:bookmarkStart w:id="2075" w:name="_Toc152787409"/>
      <w:bookmarkStart w:id="2076" w:name="_Toc152860725"/>
      <w:bookmarkStart w:id="2077" w:name="_Toc152861336"/>
      <w:bookmarkStart w:id="2078" w:name="_Toc152861764"/>
      <w:bookmarkStart w:id="2079" w:name="_Toc161693979"/>
      <w:bookmarkStart w:id="2080" w:name="_Toc162853325"/>
      <w:bookmarkStart w:id="2081" w:name="_Toc162854343"/>
      <w:bookmarkStart w:id="2082" w:name="_Toc163998747"/>
      <w:r w:rsidRPr="00BA3949">
        <w:rPr>
          <w:rFonts w:ascii="Times New Roman" w:eastAsia="Times New Roman" w:hAnsi="Times New Roman"/>
          <w:bCs/>
          <w:i/>
          <w:iCs/>
          <w:sz w:val="26"/>
          <w:szCs w:val="26"/>
          <w:lang w:val="nb-NO" w:eastAsia="vi-VN"/>
        </w:rPr>
        <w:t xml:space="preserve">Bảng </w:t>
      </w:r>
      <w:r w:rsidR="00135513" w:rsidRPr="00BA3949">
        <w:rPr>
          <w:rFonts w:ascii="Times New Roman" w:eastAsia="Times New Roman" w:hAnsi="Times New Roman"/>
          <w:bCs/>
          <w:i/>
          <w:iCs/>
          <w:sz w:val="26"/>
          <w:szCs w:val="26"/>
          <w:lang w:val="nb-NO" w:eastAsia="vi-VN"/>
        </w:rPr>
        <w:t>51</w:t>
      </w:r>
      <w:r w:rsidR="00095168" w:rsidRPr="00BA3949">
        <w:rPr>
          <w:rFonts w:ascii="Times New Roman" w:eastAsia="Times New Roman" w:hAnsi="Times New Roman"/>
          <w:bCs/>
          <w:i/>
          <w:iCs/>
          <w:sz w:val="26"/>
          <w:szCs w:val="26"/>
          <w:lang w:val="nb-NO" w:eastAsia="vi-VN"/>
        </w:rPr>
        <w:t>: Nguồn gây ô nhiễm và tác động đến môi trường không khí</w:t>
      </w:r>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p>
    <w:tbl>
      <w:tblPr>
        <w:tblW w:w="4942"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31"/>
        <w:gridCol w:w="3165"/>
        <w:gridCol w:w="3951"/>
      </w:tblGrid>
      <w:tr w:rsidR="00BA3949" w:rsidRPr="00BA3949" w14:paraId="1E55FA14" w14:textId="77777777" w:rsidTr="009C111B">
        <w:trPr>
          <w:tblHeader/>
        </w:trPr>
        <w:tc>
          <w:tcPr>
            <w:tcW w:w="1023" w:type="pct"/>
            <w:shd w:val="clear" w:color="auto" w:fill="auto"/>
            <w:noWrap/>
            <w:vAlign w:val="center"/>
            <w:hideMark/>
          </w:tcPr>
          <w:p w14:paraId="19447134" w14:textId="3406473C" w:rsidR="00C84125" w:rsidRPr="00BA3949" w:rsidRDefault="00C84125" w:rsidP="00C84125">
            <w:pPr>
              <w:widowControl w:val="0"/>
              <w:ind w:firstLine="0"/>
              <w:jc w:val="center"/>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Hoạt động gây tác động</w:t>
            </w:r>
          </w:p>
        </w:tc>
        <w:tc>
          <w:tcPr>
            <w:tcW w:w="1769" w:type="pct"/>
            <w:shd w:val="clear" w:color="auto" w:fill="auto"/>
            <w:noWrap/>
            <w:vAlign w:val="center"/>
            <w:hideMark/>
          </w:tcPr>
          <w:p w14:paraId="2AA0D8DB" w14:textId="2297D759" w:rsidR="00C84125" w:rsidRPr="00BA3949" w:rsidRDefault="00C84125" w:rsidP="00C84125">
            <w:pPr>
              <w:widowControl w:val="0"/>
              <w:ind w:firstLine="0"/>
              <w:jc w:val="center"/>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Thành phần chất ô nhiễm</w:t>
            </w:r>
          </w:p>
        </w:tc>
        <w:tc>
          <w:tcPr>
            <w:tcW w:w="2208" w:type="pct"/>
            <w:shd w:val="clear" w:color="auto" w:fill="auto"/>
            <w:noWrap/>
            <w:vAlign w:val="center"/>
            <w:hideMark/>
          </w:tcPr>
          <w:p w14:paraId="77AC0C04" w14:textId="2C3E2A19" w:rsidR="00C84125" w:rsidRPr="00BA3949" w:rsidRDefault="00C84125" w:rsidP="00C84125">
            <w:pPr>
              <w:widowControl w:val="0"/>
              <w:ind w:firstLine="0"/>
              <w:jc w:val="center"/>
              <w:rPr>
                <w:rFonts w:ascii="Times New Roman" w:eastAsia="Times New Roman" w:hAnsi="Times New Roman"/>
                <w:b/>
                <w:bCs/>
                <w:sz w:val="26"/>
                <w:szCs w:val="26"/>
                <w:lang w:val="vi-VN"/>
              </w:rPr>
            </w:pPr>
            <w:r w:rsidRPr="00BA3949">
              <w:rPr>
                <w:rFonts w:ascii="Times New Roman" w:eastAsia="Times New Roman" w:hAnsi="Times New Roman"/>
                <w:b/>
                <w:bCs/>
                <w:sz w:val="26"/>
                <w:szCs w:val="26"/>
                <w:lang w:val="vi-VN"/>
              </w:rPr>
              <w:t>Khu vực và mức độ tác động</w:t>
            </w:r>
          </w:p>
        </w:tc>
      </w:tr>
      <w:tr w:rsidR="00BA3949" w:rsidRPr="00BA3949" w14:paraId="7C5612BD" w14:textId="77777777" w:rsidTr="009C111B">
        <w:tc>
          <w:tcPr>
            <w:tcW w:w="1023" w:type="pct"/>
            <w:shd w:val="clear" w:color="auto" w:fill="auto"/>
            <w:noWrap/>
            <w:vAlign w:val="center"/>
            <w:hideMark/>
          </w:tcPr>
          <w:p w14:paraId="705ADBC0" w14:textId="77777777" w:rsidR="00095168" w:rsidRPr="00BA3949" w:rsidRDefault="00095168" w:rsidP="00F0177C">
            <w:pPr>
              <w:widowControl w:val="0"/>
              <w:ind w:firstLine="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Phát triển đô thị, hệ thống dân cư</w:t>
            </w:r>
          </w:p>
        </w:tc>
        <w:tc>
          <w:tcPr>
            <w:tcW w:w="1769" w:type="pct"/>
            <w:shd w:val="clear" w:color="auto" w:fill="auto"/>
            <w:noWrap/>
            <w:vAlign w:val="center"/>
            <w:hideMark/>
          </w:tcPr>
          <w:p w14:paraId="68AD5493" w14:textId="77777777" w:rsidR="00095168" w:rsidRPr="00BA3949" w:rsidRDefault="00095168" w:rsidP="00C84125">
            <w:pPr>
              <w:widowControl w:val="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Các chất ô nhiễm không khí như bụi, khí CO, SO</w:t>
            </w:r>
            <w:r w:rsidRPr="00BA3949">
              <w:rPr>
                <w:rFonts w:ascii="Times New Roman" w:eastAsia="Times New Roman" w:hAnsi="Times New Roman"/>
                <w:sz w:val="26"/>
                <w:szCs w:val="26"/>
                <w:vertAlign w:val="subscript"/>
                <w:lang w:val="vi-VN"/>
              </w:rPr>
              <w:t>2</w:t>
            </w:r>
            <w:r w:rsidRPr="00BA3949">
              <w:rPr>
                <w:rFonts w:ascii="Times New Roman" w:eastAsia="Times New Roman" w:hAnsi="Times New Roman"/>
                <w:sz w:val="26"/>
                <w:szCs w:val="26"/>
                <w:lang w:val="vi-VN"/>
              </w:rPr>
              <w:t>, VOC…</w:t>
            </w:r>
          </w:p>
        </w:tc>
        <w:tc>
          <w:tcPr>
            <w:tcW w:w="2208" w:type="pct"/>
            <w:shd w:val="clear" w:color="auto" w:fill="auto"/>
            <w:noWrap/>
            <w:vAlign w:val="center"/>
            <w:hideMark/>
          </w:tcPr>
          <w:p w14:paraId="5C92871C" w14:textId="77777777" w:rsidR="00095168" w:rsidRPr="00BA3949" w:rsidRDefault="00095168" w:rsidP="00C84125">
            <w:pPr>
              <w:widowControl w:val="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Tác động môi trường không khí dạng diện, </w:t>
            </w:r>
            <w:r w:rsidRPr="00BA3949">
              <w:rPr>
                <w:rFonts w:ascii="Times New Roman" w:eastAsia="Times New Roman" w:hAnsi="Times New Roman"/>
                <w:i/>
                <w:iCs/>
                <w:sz w:val="26"/>
                <w:szCs w:val="26"/>
                <w:lang w:val="vi-VN"/>
              </w:rPr>
              <w:t>Mức độ tác động trung bình;</w:t>
            </w:r>
          </w:p>
        </w:tc>
      </w:tr>
      <w:tr w:rsidR="00BA3949" w:rsidRPr="00BA3949" w14:paraId="6435C301" w14:textId="77777777" w:rsidTr="009C111B">
        <w:tc>
          <w:tcPr>
            <w:tcW w:w="1023" w:type="pct"/>
            <w:shd w:val="clear" w:color="auto" w:fill="auto"/>
            <w:noWrap/>
            <w:vAlign w:val="center"/>
            <w:hideMark/>
          </w:tcPr>
          <w:p w14:paraId="0D19C723" w14:textId="77777777" w:rsidR="00095168" w:rsidRPr="00BA3949" w:rsidRDefault="00095168" w:rsidP="00F0177C">
            <w:pPr>
              <w:widowControl w:val="0"/>
              <w:ind w:firstLine="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Phát triển khu, cụm công nghiệp, làng nghề</w:t>
            </w:r>
          </w:p>
        </w:tc>
        <w:tc>
          <w:tcPr>
            <w:tcW w:w="1769" w:type="pct"/>
            <w:shd w:val="clear" w:color="auto" w:fill="auto"/>
            <w:noWrap/>
            <w:vAlign w:val="center"/>
            <w:hideMark/>
          </w:tcPr>
          <w:p w14:paraId="30F9418A" w14:textId="77777777" w:rsidR="00095168" w:rsidRPr="00BA3949" w:rsidRDefault="00095168" w:rsidP="00C84125">
            <w:pPr>
              <w:widowControl w:val="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Các chất ô nhiễm không khí như bụi, khí CO, SO</w:t>
            </w:r>
            <w:r w:rsidRPr="00BA3949">
              <w:rPr>
                <w:rFonts w:ascii="Times New Roman" w:eastAsia="Times New Roman" w:hAnsi="Times New Roman"/>
                <w:sz w:val="26"/>
                <w:szCs w:val="26"/>
                <w:vertAlign w:val="subscript"/>
                <w:lang w:val="vi-VN"/>
              </w:rPr>
              <w:t>2</w:t>
            </w:r>
            <w:r w:rsidRPr="00BA3949">
              <w:rPr>
                <w:rFonts w:ascii="Times New Roman" w:eastAsia="Times New Roman" w:hAnsi="Times New Roman"/>
                <w:sz w:val="26"/>
                <w:szCs w:val="26"/>
                <w:lang w:val="vi-VN"/>
              </w:rPr>
              <w:t>, NOx, VOC, …,tiếng ồn</w:t>
            </w:r>
          </w:p>
        </w:tc>
        <w:tc>
          <w:tcPr>
            <w:tcW w:w="2208" w:type="pct"/>
            <w:shd w:val="clear" w:color="auto" w:fill="auto"/>
            <w:noWrap/>
            <w:vAlign w:val="center"/>
            <w:hideMark/>
          </w:tcPr>
          <w:p w14:paraId="65540AF8" w14:textId="77777777" w:rsidR="00095168" w:rsidRPr="00BA3949" w:rsidRDefault="00095168" w:rsidP="00C84125">
            <w:pPr>
              <w:widowControl w:val="0"/>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Tác động môi trường không khí dạng điểm, khu vực. </w:t>
            </w:r>
            <w:r w:rsidRPr="00BA3949">
              <w:rPr>
                <w:rFonts w:ascii="Times New Roman" w:eastAsia="Times New Roman" w:hAnsi="Times New Roman"/>
                <w:i/>
                <w:iCs/>
                <w:sz w:val="26"/>
                <w:szCs w:val="26"/>
                <w:lang w:val="vi-VN"/>
              </w:rPr>
              <w:t>Mức độ tác động rất mạnh.</w:t>
            </w:r>
          </w:p>
        </w:tc>
      </w:tr>
      <w:tr w:rsidR="00BA3949" w:rsidRPr="00BA3949" w14:paraId="2F0D3ADC" w14:textId="77777777" w:rsidTr="009C111B">
        <w:tc>
          <w:tcPr>
            <w:tcW w:w="1023" w:type="pct"/>
            <w:shd w:val="clear" w:color="auto" w:fill="auto"/>
            <w:noWrap/>
            <w:vAlign w:val="center"/>
            <w:hideMark/>
          </w:tcPr>
          <w:p w14:paraId="7D86E150" w14:textId="77777777" w:rsidR="00095168" w:rsidRPr="00BA3949" w:rsidRDefault="00095168" w:rsidP="00F0177C">
            <w:pPr>
              <w:widowControl w:val="0"/>
              <w:ind w:firstLine="0"/>
              <w:rPr>
                <w:rFonts w:ascii="Times New Roman" w:eastAsia="Times New Roman" w:hAnsi="Times New Roman"/>
                <w:sz w:val="26"/>
                <w:szCs w:val="26"/>
              </w:rPr>
            </w:pPr>
            <w:r w:rsidRPr="00BA3949">
              <w:rPr>
                <w:rFonts w:ascii="Times New Roman" w:eastAsia="Times New Roman" w:hAnsi="Times New Roman"/>
                <w:sz w:val="26"/>
                <w:szCs w:val="26"/>
                <w:lang w:val="fr-FR"/>
              </w:rPr>
              <w:t>Phát triển nông nghiệp</w:t>
            </w:r>
          </w:p>
        </w:tc>
        <w:tc>
          <w:tcPr>
            <w:tcW w:w="1769" w:type="pct"/>
            <w:shd w:val="clear" w:color="auto" w:fill="auto"/>
            <w:noWrap/>
            <w:vAlign w:val="center"/>
            <w:hideMark/>
          </w:tcPr>
          <w:p w14:paraId="3A7EC61B" w14:textId="77777777" w:rsidR="00095168" w:rsidRPr="00BA3949" w:rsidRDefault="00095168" w:rsidP="00C84125">
            <w:pPr>
              <w:widowControl w:val="0"/>
              <w:rPr>
                <w:rFonts w:ascii="Times New Roman" w:eastAsia="Times New Roman" w:hAnsi="Times New Roman"/>
                <w:sz w:val="26"/>
                <w:szCs w:val="26"/>
              </w:rPr>
            </w:pPr>
            <w:r w:rsidRPr="00BA3949">
              <w:rPr>
                <w:rFonts w:ascii="Times New Roman" w:eastAsia="Times New Roman" w:hAnsi="Times New Roman"/>
                <w:sz w:val="26"/>
                <w:szCs w:val="26"/>
              </w:rPr>
              <w:t>Các chất ô nhiễm không khí như CO, CH</w:t>
            </w:r>
            <w:r w:rsidRPr="00BA3949">
              <w:rPr>
                <w:rFonts w:ascii="Times New Roman" w:eastAsia="Times New Roman" w:hAnsi="Times New Roman"/>
                <w:sz w:val="26"/>
                <w:szCs w:val="26"/>
                <w:vertAlign w:val="subscript"/>
              </w:rPr>
              <w:t>4</w:t>
            </w:r>
            <w:r w:rsidRPr="00BA3949">
              <w:rPr>
                <w:rFonts w:ascii="Times New Roman" w:eastAsia="Times New Roman" w:hAnsi="Times New Roman"/>
                <w:sz w:val="26"/>
                <w:szCs w:val="26"/>
              </w:rPr>
              <w:t>, NH</w:t>
            </w:r>
            <w:r w:rsidRPr="00BA3949">
              <w:rPr>
                <w:rFonts w:ascii="Times New Roman" w:eastAsia="Times New Roman" w:hAnsi="Times New Roman"/>
                <w:sz w:val="26"/>
                <w:szCs w:val="26"/>
                <w:vertAlign w:val="subscript"/>
              </w:rPr>
              <w:t>3</w:t>
            </w:r>
            <w:r w:rsidRPr="00BA3949">
              <w:rPr>
                <w:rFonts w:ascii="Times New Roman" w:eastAsia="Times New Roman" w:hAnsi="Times New Roman"/>
                <w:sz w:val="26"/>
                <w:szCs w:val="26"/>
              </w:rPr>
              <w:t>, SO</w:t>
            </w:r>
            <w:r w:rsidRPr="00BA3949">
              <w:rPr>
                <w:rFonts w:ascii="Times New Roman" w:eastAsia="Times New Roman" w:hAnsi="Times New Roman"/>
                <w:sz w:val="26"/>
                <w:szCs w:val="26"/>
                <w:vertAlign w:val="subscript"/>
              </w:rPr>
              <w:t>2</w:t>
            </w:r>
            <w:r w:rsidRPr="00BA3949">
              <w:rPr>
                <w:rFonts w:ascii="Times New Roman" w:eastAsia="Times New Roman" w:hAnsi="Times New Roman"/>
                <w:sz w:val="26"/>
                <w:szCs w:val="26"/>
              </w:rPr>
              <w:t xml:space="preserve">, NOx,VOC, hơi hóa chất, </w:t>
            </w:r>
          </w:p>
        </w:tc>
        <w:tc>
          <w:tcPr>
            <w:tcW w:w="2208" w:type="pct"/>
            <w:shd w:val="clear" w:color="auto" w:fill="auto"/>
            <w:noWrap/>
            <w:vAlign w:val="center"/>
            <w:hideMark/>
          </w:tcPr>
          <w:p w14:paraId="2C82C005" w14:textId="77777777" w:rsidR="00095168" w:rsidRPr="00BA3949" w:rsidRDefault="00095168" w:rsidP="00C84125">
            <w:pPr>
              <w:widowControl w:val="0"/>
              <w:rPr>
                <w:rFonts w:ascii="Times New Roman" w:eastAsia="Times New Roman" w:hAnsi="Times New Roman"/>
                <w:sz w:val="26"/>
                <w:szCs w:val="26"/>
              </w:rPr>
            </w:pPr>
            <w:r w:rsidRPr="00BA3949">
              <w:rPr>
                <w:rFonts w:ascii="Times New Roman" w:eastAsia="Times New Roman" w:hAnsi="Times New Roman"/>
                <w:sz w:val="26"/>
                <w:szCs w:val="26"/>
              </w:rPr>
              <w:t xml:space="preserve">Môi trường không khí dạng điểm, có thể diện và theo thời điểm (mùa vụ);. </w:t>
            </w:r>
            <w:r w:rsidRPr="00BA3949">
              <w:rPr>
                <w:rFonts w:ascii="Times New Roman" w:eastAsia="Times New Roman" w:hAnsi="Times New Roman"/>
                <w:i/>
                <w:iCs/>
                <w:sz w:val="26"/>
                <w:szCs w:val="26"/>
                <w:lang w:val="fr-FR"/>
              </w:rPr>
              <w:t>Mức độ tác động trung bình</w:t>
            </w:r>
          </w:p>
        </w:tc>
      </w:tr>
      <w:tr w:rsidR="00BA3949" w:rsidRPr="00BA3949" w14:paraId="0E135433" w14:textId="77777777" w:rsidTr="009C111B">
        <w:tc>
          <w:tcPr>
            <w:tcW w:w="1023" w:type="pct"/>
            <w:shd w:val="clear" w:color="auto" w:fill="auto"/>
            <w:noWrap/>
            <w:vAlign w:val="center"/>
            <w:hideMark/>
          </w:tcPr>
          <w:p w14:paraId="2997E8DC" w14:textId="77777777" w:rsidR="00095168" w:rsidRPr="00BA3949" w:rsidRDefault="00095168" w:rsidP="00F0177C">
            <w:pPr>
              <w:widowControl w:val="0"/>
              <w:ind w:firstLine="0"/>
              <w:rPr>
                <w:rFonts w:ascii="Times New Roman" w:eastAsia="Times New Roman" w:hAnsi="Times New Roman"/>
                <w:sz w:val="26"/>
                <w:szCs w:val="26"/>
              </w:rPr>
            </w:pPr>
            <w:r w:rsidRPr="00BA3949">
              <w:rPr>
                <w:rFonts w:ascii="Times New Roman" w:eastAsia="MS Mincho" w:hAnsi="Times New Roman"/>
                <w:sz w:val="26"/>
                <w:szCs w:val="26"/>
              </w:rPr>
              <w:t>Phát triển giao thông vận tải và xây dựng</w:t>
            </w:r>
          </w:p>
        </w:tc>
        <w:tc>
          <w:tcPr>
            <w:tcW w:w="1769" w:type="pct"/>
            <w:shd w:val="clear" w:color="auto" w:fill="auto"/>
            <w:noWrap/>
            <w:vAlign w:val="center"/>
            <w:hideMark/>
          </w:tcPr>
          <w:p w14:paraId="43CCF8B8" w14:textId="77777777" w:rsidR="00095168" w:rsidRPr="00BA3949" w:rsidRDefault="00095168" w:rsidP="00C84125">
            <w:pPr>
              <w:widowControl w:val="0"/>
              <w:rPr>
                <w:rFonts w:ascii="Times New Roman" w:eastAsia="Times New Roman" w:hAnsi="Times New Roman"/>
                <w:sz w:val="26"/>
                <w:szCs w:val="26"/>
              </w:rPr>
            </w:pPr>
            <w:r w:rsidRPr="00BA3949">
              <w:rPr>
                <w:rFonts w:ascii="Times New Roman" w:eastAsia="MS Mincho" w:hAnsi="Times New Roman"/>
                <w:sz w:val="26"/>
                <w:szCs w:val="26"/>
              </w:rPr>
              <w:t>Phát sinh Bụi, tiếng ồn, khí thải động cơ : CO</w:t>
            </w:r>
            <w:r w:rsidRPr="00BA3949">
              <w:rPr>
                <w:rFonts w:ascii="Times New Roman" w:eastAsia="MS Mincho" w:hAnsi="Times New Roman"/>
                <w:sz w:val="26"/>
                <w:szCs w:val="26"/>
                <w:vertAlign w:val="subscript"/>
              </w:rPr>
              <w:t>2</w:t>
            </w:r>
            <w:r w:rsidRPr="00BA3949">
              <w:rPr>
                <w:rFonts w:ascii="Times New Roman" w:eastAsia="MS Mincho" w:hAnsi="Times New Roman"/>
                <w:sz w:val="26"/>
                <w:szCs w:val="26"/>
              </w:rPr>
              <w:t>, CO, SO</w:t>
            </w:r>
            <w:r w:rsidRPr="00BA3949">
              <w:rPr>
                <w:rFonts w:ascii="Times New Roman" w:eastAsia="MS Mincho" w:hAnsi="Times New Roman"/>
                <w:sz w:val="26"/>
                <w:szCs w:val="26"/>
                <w:vertAlign w:val="subscript"/>
              </w:rPr>
              <w:t>2</w:t>
            </w:r>
            <w:r w:rsidRPr="00BA3949">
              <w:rPr>
                <w:rFonts w:ascii="Times New Roman" w:eastAsia="MS Mincho" w:hAnsi="Times New Roman"/>
                <w:sz w:val="26"/>
                <w:szCs w:val="26"/>
              </w:rPr>
              <w:t xml:space="preserve">, NOx, Pb… </w:t>
            </w:r>
          </w:p>
        </w:tc>
        <w:tc>
          <w:tcPr>
            <w:tcW w:w="2208" w:type="pct"/>
            <w:shd w:val="clear" w:color="auto" w:fill="auto"/>
            <w:noWrap/>
            <w:vAlign w:val="center"/>
            <w:hideMark/>
          </w:tcPr>
          <w:p w14:paraId="296E788C" w14:textId="77777777" w:rsidR="00095168" w:rsidRPr="00BA3949" w:rsidRDefault="00095168" w:rsidP="00C84125">
            <w:pPr>
              <w:widowControl w:val="0"/>
              <w:rPr>
                <w:rFonts w:ascii="Times New Roman" w:eastAsia="Times New Roman" w:hAnsi="Times New Roman"/>
                <w:sz w:val="26"/>
                <w:szCs w:val="26"/>
              </w:rPr>
            </w:pPr>
            <w:r w:rsidRPr="00BA3949">
              <w:rPr>
                <w:rFonts w:ascii="Times New Roman" w:eastAsia="MS Mincho" w:hAnsi="Times New Roman"/>
                <w:sz w:val="26"/>
                <w:szCs w:val="26"/>
              </w:rPr>
              <w:t xml:space="preserve">Tác động môi trường dạng điểm và tuyến, </w:t>
            </w:r>
            <w:r w:rsidRPr="00BA3949">
              <w:rPr>
                <w:rFonts w:ascii="Times New Roman" w:eastAsia="MS Mincho" w:hAnsi="Times New Roman"/>
                <w:i/>
                <w:iCs/>
                <w:sz w:val="26"/>
                <w:szCs w:val="26"/>
              </w:rPr>
              <w:t>Mức độ tác động trung bình đến mạnh</w:t>
            </w:r>
            <w:r w:rsidRPr="00BA3949">
              <w:rPr>
                <w:rFonts w:ascii="Times New Roman" w:eastAsia="MS Mincho" w:hAnsi="Times New Roman"/>
                <w:sz w:val="26"/>
                <w:szCs w:val="26"/>
              </w:rPr>
              <w:t> ;</w:t>
            </w:r>
          </w:p>
        </w:tc>
      </w:tr>
    </w:tbl>
    <w:p w14:paraId="1691EAFE" w14:textId="77777777" w:rsidR="00095168" w:rsidRPr="00BA3949" w:rsidRDefault="00095168" w:rsidP="00C84125">
      <w:pPr>
        <w:widowControl w:val="0"/>
        <w:rPr>
          <w:rFonts w:ascii="Times New Roman" w:eastAsia="MS Mincho" w:hAnsi="Times New Roman"/>
          <w:b/>
          <w:bCs/>
          <w:i/>
          <w:sz w:val="26"/>
          <w:szCs w:val="26"/>
          <w:lang w:val="vi-VN"/>
        </w:rPr>
      </w:pPr>
      <w:r w:rsidRPr="00BA3949">
        <w:rPr>
          <w:rFonts w:ascii="Times New Roman" w:eastAsia="MS Mincho" w:hAnsi="Times New Roman"/>
          <w:b/>
          <w:bCs/>
          <w:i/>
          <w:sz w:val="26"/>
          <w:szCs w:val="26"/>
          <w:lang w:val="vi-VN"/>
        </w:rPr>
        <w:lastRenderedPageBreak/>
        <w:t xml:space="preserve">d. Các tác động đến môi trường đất </w:t>
      </w:r>
    </w:p>
    <w:p w14:paraId="76F0CA2B" w14:textId="315AABF1" w:rsidR="00095168" w:rsidRPr="00BA3949" w:rsidRDefault="00095168" w:rsidP="00C84125">
      <w:pPr>
        <w:widowControl w:val="0"/>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Các hoạt động phát triển công nghiệp nếu không được kiểm soát tốt sẽ gây nguy cơ ô nhiễm môi trường nghiêm trọng, các chất thải phát sinh nếu không được thu gom, xử lý đạt tiêu chuẩn môi trường, các thành phần ô nhiễm đi vào đất, gây ô nhiễm môi trường đất, có thể thẩm thấu, ngấm xuống mạch nước ngầm, gây ô nhiễm môi trường nước.</w:t>
      </w:r>
    </w:p>
    <w:p w14:paraId="0E88C0CC" w14:textId="77777777" w:rsidR="00095168" w:rsidRPr="00BA3949" w:rsidRDefault="00095168" w:rsidP="00C84125">
      <w:pPr>
        <w:widowControl w:val="0"/>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Các hoạt động trong sản xuất nông nghiệp và nuôi trồng thủy sản của người dân gây ảnh hưởng đáng kể đến ô nhiễm môi trường đất. Việc sử dụng quá liều lượng cho phép làm tồn lưu hóa chất, thuốc bảo vệ thực vật, đặc biệt là vôi sử dụng trong khử trùng ao nuôi trồng thủy sản, cải tạo đất phèn trên địa bàn làm kết tủa vôi gây chai hóa đất, phá vỡ hệ keo của đất cũng như chất dinh dưỡng của đất.</w:t>
      </w:r>
    </w:p>
    <w:p w14:paraId="2F58F840" w14:textId="615BAA27" w:rsidR="00095168" w:rsidRPr="00BA3949" w:rsidRDefault="00095168" w:rsidP="00C84125">
      <w:pPr>
        <w:widowControl w:val="0"/>
        <w:ind w:firstLine="431"/>
        <w:rPr>
          <w:rFonts w:ascii="Times New Roman" w:eastAsia="MS Mincho" w:hAnsi="Times New Roman"/>
          <w:sz w:val="26"/>
          <w:szCs w:val="26"/>
          <w:lang w:val="vi-VN"/>
        </w:rPr>
      </w:pPr>
      <w:r w:rsidRPr="00BA3949">
        <w:rPr>
          <w:rFonts w:ascii="Times New Roman" w:eastAsia="MS Mincho" w:hAnsi="Times New Roman"/>
          <w:sz w:val="26"/>
          <w:szCs w:val="26"/>
          <w:lang w:val="vi-VN"/>
        </w:rPr>
        <w:t>- Gia tăng dân số, phát triển công nghiệp, trong khi diện tích đất nông nghiệp bị thu hẹp, khiến áp lực lương thực, thực phẩm gia tăng =&gt; Nhu cầu tăng năng suất tăng =&gt; Việc lạm dụng hóa chất, chế phẩm nông nghiệp tăng =&gt; gây ảnh hưởng đến môi trường, an toàn thực phẩm, sức khỏe cộng đồng.</w:t>
      </w:r>
    </w:p>
    <w:p w14:paraId="03387430" w14:textId="77777777" w:rsidR="00095168" w:rsidRPr="00BA3949" w:rsidRDefault="00095168" w:rsidP="00C84125">
      <w:pPr>
        <w:widowControl w:val="0"/>
        <w:ind w:firstLine="431"/>
        <w:rPr>
          <w:rFonts w:ascii="Times New Roman" w:eastAsia="MS Mincho" w:hAnsi="Times New Roman"/>
          <w:sz w:val="26"/>
          <w:szCs w:val="26"/>
          <w:lang w:val="vi-VN"/>
        </w:rPr>
      </w:pPr>
      <w:r w:rsidRPr="00BA3949">
        <w:rPr>
          <w:rFonts w:ascii="Times New Roman" w:eastAsia="MS Mincho" w:hAnsi="Times New Roman"/>
          <w:sz w:val="26"/>
          <w:szCs w:val="26"/>
          <w:lang w:val="vi-VN"/>
        </w:rPr>
        <w:t>- Các hoạt động khai thác vật liệu xây dựng cũng làm gia tăng nguy cơ suy thoái môi trường đất, gia tăng sạt lở bờ sông, các vấn đề liên quan đến địa chất, thủy văn trong khu vực.</w:t>
      </w:r>
    </w:p>
    <w:p w14:paraId="27CE0D1C" w14:textId="77777777" w:rsidR="00095168" w:rsidRPr="00BA3949" w:rsidRDefault="00095168" w:rsidP="00C84125">
      <w:pPr>
        <w:widowControl w:val="0"/>
        <w:rPr>
          <w:rFonts w:ascii="Times New Roman" w:eastAsia="MS Mincho" w:hAnsi="Times New Roman"/>
          <w:b/>
          <w:bCs/>
          <w:i/>
          <w:sz w:val="26"/>
          <w:szCs w:val="26"/>
          <w:lang w:val="vi-VN"/>
        </w:rPr>
      </w:pPr>
      <w:r w:rsidRPr="00BA3949">
        <w:rPr>
          <w:rFonts w:ascii="Times New Roman" w:eastAsia="MS Mincho" w:hAnsi="Times New Roman"/>
          <w:b/>
          <w:bCs/>
          <w:i/>
          <w:sz w:val="26"/>
          <w:szCs w:val="26"/>
          <w:lang w:val="vi-VN"/>
        </w:rPr>
        <w:t>e. Dự báo biến đối khí hậu trên địa bàn huyện</w:t>
      </w:r>
    </w:p>
    <w:p w14:paraId="26D9C371" w14:textId="5796E805" w:rsidR="00095168" w:rsidRPr="00BA3949" w:rsidRDefault="00095168" w:rsidP="00C84125">
      <w:pPr>
        <w:pStyle w:val="ListParagraph"/>
        <w:widowControl w:val="0"/>
        <w:ind w:left="0"/>
        <w:rPr>
          <w:rFonts w:ascii="Times New Roman" w:eastAsia="Times New Roman" w:hAnsi="Times New Roman"/>
          <w:kern w:val="28"/>
          <w:sz w:val="26"/>
          <w:szCs w:val="26"/>
          <w:lang w:val="vi-VN"/>
        </w:rPr>
      </w:pPr>
      <w:r w:rsidRPr="00BA3949">
        <w:rPr>
          <w:rFonts w:ascii="Times New Roman" w:eastAsia="Times New Roman" w:hAnsi="Times New Roman"/>
          <w:kern w:val="28"/>
          <w:sz w:val="26"/>
          <w:szCs w:val="26"/>
          <w:lang w:val="vi-VN"/>
        </w:rPr>
        <w:t xml:space="preserve">- Ngập lụt là một trong những tai biến tự nhiên, thường xuyên đe dọa cuộc sống của người dân và sự phát triển kinh tế xã hội ở nước ta. Lũ lụt đã để lại hậu quả hết sức nặng nề, hàng ngàn hộ dân bị ngập lụt, các công trình bị tàn phá, các hoạt động kinh tế - xã hội bị gián đoạn. Quá trình đô thị hoá mạnh cùng với sự tác động của </w:t>
      </w:r>
      <w:r w:rsidR="007F4728" w:rsidRPr="00BA3949">
        <w:rPr>
          <w:rFonts w:ascii="Times New Roman" w:eastAsia="Times New Roman" w:hAnsi="Times New Roman"/>
          <w:kern w:val="28"/>
          <w:sz w:val="26"/>
          <w:szCs w:val="26"/>
          <w:lang w:val="vi-VN"/>
        </w:rPr>
        <w:t>b</w:t>
      </w:r>
      <w:r w:rsidRPr="00BA3949">
        <w:rPr>
          <w:rFonts w:ascii="Times New Roman" w:eastAsia="Times New Roman" w:hAnsi="Times New Roman"/>
          <w:kern w:val="28"/>
          <w:sz w:val="26"/>
          <w:szCs w:val="26"/>
          <w:lang w:val="vi-VN"/>
        </w:rPr>
        <w:t xml:space="preserve">iến đổi </w:t>
      </w:r>
      <w:r w:rsidR="007F4728" w:rsidRPr="00BA3949">
        <w:rPr>
          <w:rFonts w:ascii="Times New Roman" w:eastAsia="Times New Roman" w:hAnsi="Times New Roman"/>
          <w:kern w:val="28"/>
          <w:sz w:val="26"/>
          <w:szCs w:val="26"/>
          <w:lang w:val="vi-VN"/>
        </w:rPr>
        <w:t>k</w:t>
      </w:r>
      <w:r w:rsidRPr="00BA3949">
        <w:rPr>
          <w:rFonts w:ascii="Times New Roman" w:eastAsia="Times New Roman" w:hAnsi="Times New Roman"/>
          <w:kern w:val="28"/>
          <w:sz w:val="26"/>
          <w:szCs w:val="26"/>
          <w:lang w:val="vi-VN"/>
        </w:rPr>
        <w:t xml:space="preserve">hí hậu và tình hình mưa lớn gây ra ngập úng trên các khu đô thị diễn ra với tần suất lớn dần. </w:t>
      </w:r>
    </w:p>
    <w:p w14:paraId="0B2B8F7C" w14:textId="698ED229" w:rsidR="00095168" w:rsidRPr="00BA3949" w:rsidRDefault="00095168" w:rsidP="00C84125">
      <w:pPr>
        <w:pStyle w:val="Heading2"/>
        <w:keepNext w:val="0"/>
        <w:keepLines w:val="0"/>
        <w:widowControl w:val="0"/>
        <w:spacing w:before="0"/>
        <w:rPr>
          <w:color w:val="auto"/>
        </w:rPr>
      </w:pPr>
      <w:bookmarkStart w:id="2083" w:name="_Toc162611577"/>
      <w:bookmarkStart w:id="2084" w:name="_Toc162853326"/>
      <w:bookmarkStart w:id="2085" w:name="_Toc162854344"/>
      <w:bookmarkStart w:id="2086" w:name="_Toc163483926"/>
      <w:bookmarkStart w:id="2087" w:name="_Toc163998748"/>
      <w:r w:rsidRPr="00BA3949">
        <w:rPr>
          <w:rFonts w:ascii="Times New Roman" w:hAnsi="Times New Roman"/>
          <w:b w:val="0"/>
          <w:bCs w:val="0"/>
          <w:color w:val="auto"/>
          <w:lang w:val="vi-VN" w:eastAsia="en-US"/>
        </w:rPr>
        <w:t>- Huyện Than Uyên nằm dưới chân dãy núi Hoàng Liên Sơn, có độ dốc lớn, địa hình chia cắt phức tạp bởi các suối, đa số các thôn bản thường tập trung nằm ven các suối nên chịu ảnh hưởng lớn của thiên tai. Các hệ thống suối có độ dốc lớn. Về mùa mưa, lượng mưa lớn thường tạo ra lũ ống, lũ quét gây sạt lở, cuốn trôi hai bên bờ.</w:t>
      </w:r>
      <w:bookmarkEnd w:id="2083"/>
      <w:bookmarkEnd w:id="2084"/>
      <w:bookmarkEnd w:id="2085"/>
      <w:bookmarkEnd w:id="2086"/>
      <w:bookmarkEnd w:id="2087"/>
      <w:r w:rsidRPr="00BA3949">
        <w:rPr>
          <w:color w:val="auto"/>
        </w:rPr>
        <w:t xml:space="preserve"> </w:t>
      </w:r>
    </w:p>
    <w:p w14:paraId="212C3BD3" w14:textId="24EEB578" w:rsidR="00095168" w:rsidRPr="00BA3949" w:rsidRDefault="00095168" w:rsidP="00C84125">
      <w:pPr>
        <w:widowControl w:val="0"/>
        <w:ind w:firstLine="448"/>
        <w:rPr>
          <w:rFonts w:ascii="Times New Roman" w:eastAsia="Times New Roman" w:hAnsi="Times New Roman"/>
          <w:sz w:val="26"/>
          <w:szCs w:val="26"/>
        </w:rPr>
      </w:pPr>
      <w:r w:rsidRPr="00BA3949">
        <w:rPr>
          <w:rFonts w:ascii="Times New Roman" w:eastAsia="Times New Roman" w:hAnsi="Times New Roman"/>
          <w:sz w:val="26"/>
          <w:szCs w:val="26"/>
        </w:rPr>
        <w:t xml:space="preserve">- </w:t>
      </w:r>
      <w:r w:rsidRPr="00BA3949">
        <w:rPr>
          <w:rFonts w:ascii="Times New Roman" w:eastAsia="Times New Roman" w:hAnsi="Times New Roman"/>
          <w:sz w:val="26"/>
          <w:szCs w:val="26"/>
          <w:lang w:val="vi-VN"/>
        </w:rPr>
        <w:t>Do biến đổi khí hậu kết hợp với địa hình phức tạp tại Than Uyên nên diễn biến của thiên tai trên địa bàn sẽ còn cực đoan và bất thường</w:t>
      </w:r>
      <w:r w:rsidRPr="00BA3949">
        <w:rPr>
          <w:rFonts w:ascii="Times New Roman" w:eastAsia="Times New Roman" w:hAnsi="Times New Roman"/>
          <w:sz w:val="26"/>
          <w:szCs w:val="26"/>
        </w:rPr>
        <w:t>.</w:t>
      </w:r>
    </w:p>
    <w:p w14:paraId="49E4B3BF" w14:textId="77777777" w:rsidR="00A62745" w:rsidRPr="00BA3949" w:rsidRDefault="00A62745" w:rsidP="00CF5318">
      <w:pPr>
        <w:widowControl w:val="0"/>
        <w:spacing w:beforeLines="20" w:before="48" w:afterLines="20" w:after="48" w:line="288" w:lineRule="auto"/>
        <w:outlineLvl w:val="1"/>
        <w:rPr>
          <w:rFonts w:ascii="Times New Roman" w:eastAsia="Times New Roman" w:hAnsi="Times New Roman"/>
          <w:b/>
          <w:bCs/>
          <w:sz w:val="26"/>
          <w:szCs w:val="26"/>
          <w:lang w:val="vi-VN" w:eastAsia="x-none"/>
        </w:rPr>
      </w:pPr>
      <w:bookmarkStart w:id="2088" w:name="_Toc162611578"/>
      <w:bookmarkStart w:id="2089" w:name="_Toc162853327"/>
      <w:bookmarkStart w:id="2090" w:name="_Toc162854345"/>
      <w:bookmarkStart w:id="2091" w:name="_Toc163483927"/>
      <w:bookmarkStart w:id="2092" w:name="_Toc163998749"/>
      <w:r w:rsidRPr="00BA3949">
        <w:rPr>
          <w:rFonts w:ascii="Times New Roman" w:eastAsia="Times New Roman" w:hAnsi="Times New Roman"/>
          <w:b/>
          <w:bCs/>
          <w:sz w:val="26"/>
          <w:szCs w:val="26"/>
          <w:lang w:val="vi-VN" w:eastAsia="x-none"/>
        </w:rPr>
        <w:t>5.3 Đề xuất giải pháp bảo vệ môi trường</w:t>
      </w:r>
      <w:bookmarkEnd w:id="2021"/>
      <w:bookmarkEnd w:id="2022"/>
      <w:bookmarkEnd w:id="2023"/>
      <w:bookmarkEnd w:id="2024"/>
      <w:bookmarkEnd w:id="2025"/>
      <w:bookmarkEnd w:id="2026"/>
      <w:bookmarkEnd w:id="2027"/>
      <w:bookmarkEnd w:id="2028"/>
      <w:bookmarkEnd w:id="2088"/>
      <w:bookmarkEnd w:id="2089"/>
      <w:bookmarkEnd w:id="2090"/>
      <w:bookmarkEnd w:id="2091"/>
      <w:bookmarkEnd w:id="2092"/>
    </w:p>
    <w:p w14:paraId="65D08039" w14:textId="77777777" w:rsidR="00A62745" w:rsidRPr="00BA3949" w:rsidRDefault="00A62745" w:rsidP="00CF5318">
      <w:pPr>
        <w:widowControl w:val="0"/>
        <w:spacing w:beforeLines="20" w:before="48" w:afterLines="20" w:after="48" w:line="288" w:lineRule="auto"/>
        <w:rPr>
          <w:rFonts w:ascii="Times New Roman" w:eastAsia="MS Mincho" w:hAnsi="Times New Roman"/>
          <w:b/>
          <w:bCs/>
          <w:sz w:val="26"/>
          <w:szCs w:val="26"/>
          <w:lang w:val="vi-VN"/>
        </w:rPr>
      </w:pPr>
      <w:r w:rsidRPr="00BA3949">
        <w:rPr>
          <w:rFonts w:ascii="Times New Roman" w:eastAsia="MS Mincho" w:hAnsi="Times New Roman"/>
          <w:b/>
          <w:bCs/>
          <w:sz w:val="26"/>
          <w:szCs w:val="26"/>
          <w:lang w:val="vi-VN"/>
        </w:rPr>
        <w:t>5.3.1 Phân vùng bảo vệ môi trường</w:t>
      </w:r>
    </w:p>
    <w:p w14:paraId="47262A55" w14:textId="77777777" w:rsidR="00095168" w:rsidRPr="00BA3949" w:rsidRDefault="00095168" w:rsidP="00CF5318">
      <w:pPr>
        <w:widowControl w:val="0"/>
        <w:spacing w:beforeLines="20" w:before="48" w:afterLines="20" w:after="48" w:line="288" w:lineRule="auto"/>
        <w:ind w:firstLine="431"/>
        <w:rPr>
          <w:rFonts w:ascii="Times New Roman" w:eastAsia="MS Mincho" w:hAnsi="Times New Roman"/>
          <w:sz w:val="26"/>
          <w:szCs w:val="26"/>
          <w:lang w:val="vi-VN"/>
        </w:rPr>
      </w:pPr>
      <w:r w:rsidRPr="00BA3949">
        <w:rPr>
          <w:rFonts w:ascii="Times New Roman" w:eastAsia="MS Mincho" w:hAnsi="Times New Roman"/>
          <w:sz w:val="26"/>
          <w:szCs w:val="26"/>
          <w:lang w:val="vi-VN"/>
        </w:rPr>
        <w:t>Căn cứ vào mức độ và phạm vi tác động môi trường, mục tiêu bảo vệ môi trường chính. Khu vực nghiên cứu quy hoạch được chia thành 06 khu vực bảo vệ chính:</w:t>
      </w:r>
    </w:p>
    <w:p w14:paraId="1E32DA98" w14:textId="77777777" w:rsidR="00095168" w:rsidRPr="00BA3949" w:rsidRDefault="00095168" w:rsidP="00CF5318">
      <w:pPr>
        <w:widowControl w:val="0"/>
        <w:spacing w:beforeLines="20" w:before="48" w:afterLines="20" w:after="48"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Khu vực phát triển đô thị: Xây dựng các công trình hài hòa, phù hợp, gắn với bảo vệ cảnh quan cây xanh, mặt nước; xây dựng hệ thống thu gom, xử lý nước thải, chất thải rắn phát sinh trong khu vực, giải pháp phòng chống ngập lụt và các tai biến thiên nhiên.</w:t>
      </w:r>
    </w:p>
    <w:p w14:paraId="1FF8B949" w14:textId="77777777" w:rsidR="00095168" w:rsidRPr="00BA3949" w:rsidRDefault="00095168" w:rsidP="00CF5318">
      <w:pPr>
        <w:widowControl w:val="0"/>
        <w:spacing w:beforeLines="20" w:before="48" w:afterLines="20" w:after="48"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 Khu vực nông thôn: Xây dựng khu dân cư với mật độ xây dựng thấp, phát triển hài hòa cảnh quan và môi trường. Bảo vệ, phát huy các giá trị văn hóa dân tộc, xây dựng </w:t>
      </w:r>
      <w:r w:rsidRPr="00BA3949">
        <w:rPr>
          <w:rFonts w:ascii="Times New Roman" w:eastAsia="MS Mincho" w:hAnsi="Times New Roman"/>
          <w:sz w:val="26"/>
          <w:szCs w:val="26"/>
          <w:lang w:val="vi-VN"/>
        </w:rPr>
        <w:lastRenderedPageBreak/>
        <w:t>môi trường sống văn minh, từng bước nâng cao đời sống vật chất, tinh thần của người dân.</w:t>
      </w:r>
    </w:p>
    <w:p w14:paraId="23E8E49C" w14:textId="77777777" w:rsidR="00095168" w:rsidRPr="00BA3949" w:rsidRDefault="00095168" w:rsidP="00CF5318">
      <w:pPr>
        <w:widowControl w:val="0"/>
        <w:spacing w:beforeLines="20" w:before="48" w:afterLines="20" w:after="48"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Khu vực phát triển công nghiệp: Định hướng phát triển công nghiệp hướng tới “sạch”  không gây ô nhiễm môi trường, quan trắc định kỳ chất lượng môi trường công nghiệp hàng năm. Xây dựng hệ thống thu gom và xử lý nước thải, khí thải, chất thải rắn. Tăng cường công tác quản lý, nâng cao trách nhiệm, trình độ, kỹ năng của các cán bộ chuyên trách môi trường.</w:t>
      </w:r>
    </w:p>
    <w:p w14:paraId="38970C44" w14:textId="77777777" w:rsidR="00095168" w:rsidRPr="00BA3949" w:rsidRDefault="00095168" w:rsidP="00CF5318">
      <w:pPr>
        <w:widowControl w:val="0"/>
        <w:spacing w:beforeLines="20" w:before="48" w:afterLines="20" w:after="48"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Khu vực phát triển văn hóa, du lịch: Phát triển du lịch, gắn với bảo vệ môi trường, phát huy các giá trị văn hóa địa phương. Thực hiện tốt công tác thu gom, xử lý ô nhiễm, nghiêm cấm các hành vi phá hoại, gây ảnh hưởng đến các giá trị lịch sử, văn hóa, tín ngưỡng của các quẩn thể, công trình.</w:t>
      </w:r>
    </w:p>
    <w:p w14:paraId="15BE4D25" w14:textId="77777777" w:rsidR="00095168" w:rsidRPr="00BA3949" w:rsidRDefault="00095168" w:rsidP="00CF5318">
      <w:pPr>
        <w:widowControl w:val="0"/>
        <w:spacing w:beforeLines="20" w:before="48" w:afterLines="20" w:after="48"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Khu vực nông nghiệp: Phát triển nền nông nghiệp sạch, hiện đại; Kiếm soát chặt chẽ hoạt động buôn bán, sử dụng hóa chất bảo vệ thực phẩm, chế phẩm nông nghiệp trong trồng trọt, chăn nuôi; Thực hiện tốt công tác thu gom chất thải nguy hại trong nông nghiệp (bao bì hóa chất, thuốc kháng sinh…).</w:t>
      </w:r>
    </w:p>
    <w:p w14:paraId="40A24002" w14:textId="77777777" w:rsidR="00095168" w:rsidRPr="00BA3949" w:rsidRDefault="00095168" w:rsidP="00CF5318">
      <w:pPr>
        <w:widowControl w:val="0"/>
        <w:spacing w:beforeLines="20" w:before="48" w:afterLines="20" w:after="48"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Khu vực đất lâm nghiệp: Phát triển kinh tế lâm nghiệp gắn với bảo vệ môi trường, tạo không gian xanh, cải tạo môi trường vi khí hậu của địa phương. Có kế hoạch khai thác hợp lý, hiệu quả, tăng cường trồng rừng, phủ xanh đất trống.</w:t>
      </w:r>
    </w:p>
    <w:p w14:paraId="710A8726" w14:textId="77777777" w:rsidR="00A62745" w:rsidRPr="00BA3949" w:rsidRDefault="00A62745" w:rsidP="00CF5318">
      <w:pPr>
        <w:widowControl w:val="0"/>
        <w:spacing w:beforeLines="20" w:before="48" w:afterLines="20" w:after="48" w:line="288" w:lineRule="auto"/>
        <w:rPr>
          <w:rFonts w:ascii="Times New Roman" w:eastAsia="MS Mincho" w:hAnsi="Times New Roman"/>
          <w:b/>
          <w:bCs/>
          <w:sz w:val="26"/>
          <w:szCs w:val="26"/>
          <w:lang w:val="vi-VN"/>
        </w:rPr>
      </w:pPr>
      <w:r w:rsidRPr="00BA3949">
        <w:rPr>
          <w:rFonts w:ascii="Times New Roman" w:eastAsia="MS Mincho" w:hAnsi="Times New Roman"/>
          <w:b/>
          <w:bCs/>
          <w:sz w:val="26"/>
          <w:szCs w:val="26"/>
          <w:lang w:val="vi-VN"/>
        </w:rPr>
        <w:t>5.3.2  Các qui định về môi trường và vùng đệm cảnh quan đối với từng khu vực</w:t>
      </w:r>
    </w:p>
    <w:p w14:paraId="2FE87615" w14:textId="1CE55BE1" w:rsidR="00095168" w:rsidRPr="00BA3949" w:rsidRDefault="00095168" w:rsidP="00CF5318">
      <w:pPr>
        <w:widowControl w:val="0"/>
        <w:spacing w:beforeLines="20" w:before="48" w:afterLines="20" w:after="48"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Căn cứ theo mức độ tác động tới môi trường xung quanh và các quy định trong quy chuẩn hệ thống hạ tầng kỹ thuật, đề xuất các quy định cụ thể nhằm quản lý các nguồn và hoạt động tác động đến môi trường </w:t>
      </w:r>
      <w:r w:rsidR="00EB4A12" w:rsidRPr="00BA3949">
        <w:rPr>
          <w:rFonts w:ascii="Times New Roman" w:eastAsia="MS Mincho" w:hAnsi="Times New Roman"/>
          <w:sz w:val="26"/>
          <w:szCs w:val="26"/>
          <w:lang w:val="vi-VN"/>
        </w:rPr>
        <w:t>thuộc</w:t>
      </w:r>
      <w:r w:rsidRPr="00BA3949">
        <w:rPr>
          <w:rFonts w:ascii="Times New Roman" w:eastAsia="MS Mincho" w:hAnsi="Times New Roman"/>
          <w:sz w:val="26"/>
          <w:szCs w:val="26"/>
          <w:lang w:val="vi-VN"/>
        </w:rPr>
        <w:t xml:space="preserve"> khu vực quy hoạch</w:t>
      </w:r>
      <w:r w:rsidR="00EB4A12" w:rsidRPr="00BA3949">
        <w:rPr>
          <w:rFonts w:ascii="Times New Roman" w:eastAsia="MS Mincho" w:hAnsi="Times New Roman"/>
          <w:sz w:val="26"/>
          <w:szCs w:val="26"/>
          <w:lang w:val="vi-VN"/>
        </w:rPr>
        <w:t xml:space="preserve"> trong bảng thống kê</w:t>
      </w:r>
      <w:r w:rsidRPr="00BA3949">
        <w:rPr>
          <w:rFonts w:ascii="Times New Roman" w:eastAsia="MS Mincho" w:hAnsi="Times New Roman"/>
          <w:sz w:val="26"/>
          <w:szCs w:val="26"/>
          <w:lang w:val="vi-VN"/>
        </w:rPr>
        <w:t xml:space="preserve"> như sau:</w:t>
      </w:r>
    </w:p>
    <w:p w14:paraId="0406E2CB" w14:textId="06A3F2A7" w:rsidR="00095168" w:rsidRPr="00BA3949" w:rsidRDefault="00C77810" w:rsidP="00A80C1D">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2093" w:name="_Toc96893452"/>
      <w:bookmarkStart w:id="2094" w:name="_Toc100733976"/>
      <w:bookmarkStart w:id="2095" w:name="_Toc100735639"/>
      <w:bookmarkStart w:id="2096" w:name="_Toc112655226"/>
      <w:bookmarkStart w:id="2097" w:name="_Toc137379601"/>
      <w:bookmarkStart w:id="2098" w:name="_Toc152503204"/>
      <w:bookmarkStart w:id="2099" w:name="_Toc152787414"/>
      <w:bookmarkStart w:id="2100" w:name="_Toc152833605"/>
      <w:bookmarkStart w:id="2101" w:name="_Toc152860727"/>
      <w:bookmarkStart w:id="2102" w:name="_Toc152861338"/>
      <w:bookmarkStart w:id="2103" w:name="_Toc152861766"/>
      <w:bookmarkStart w:id="2104" w:name="_Toc161693981"/>
      <w:bookmarkStart w:id="2105" w:name="_Toc162853328"/>
      <w:bookmarkStart w:id="2106" w:name="_Toc162854346"/>
      <w:bookmarkStart w:id="2107" w:name="_Toc163998750"/>
      <w:r w:rsidRPr="00BA3949">
        <w:rPr>
          <w:rFonts w:ascii="Times New Roman" w:eastAsia="Times New Roman" w:hAnsi="Times New Roman"/>
          <w:bCs/>
          <w:i/>
          <w:iCs/>
          <w:sz w:val="26"/>
          <w:szCs w:val="26"/>
          <w:lang w:val="nb-NO" w:eastAsia="vi-VN"/>
        </w:rPr>
        <w:t xml:space="preserve">Bảng </w:t>
      </w:r>
      <w:r w:rsidR="00135513" w:rsidRPr="00BA3949">
        <w:rPr>
          <w:rFonts w:ascii="Times New Roman" w:eastAsia="Times New Roman" w:hAnsi="Times New Roman"/>
          <w:bCs/>
          <w:i/>
          <w:iCs/>
          <w:sz w:val="26"/>
          <w:szCs w:val="26"/>
          <w:lang w:val="nb-NO" w:eastAsia="vi-VN"/>
        </w:rPr>
        <w:t>52</w:t>
      </w:r>
      <w:r w:rsidR="00095168" w:rsidRPr="00BA3949">
        <w:rPr>
          <w:rFonts w:ascii="Times New Roman" w:eastAsia="Times New Roman" w:hAnsi="Times New Roman"/>
          <w:bCs/>
          <w:i/>
          <w:iCs/>
          <w:sz w:val="26"/>
          <w:szCs w:val="26"/>
          <w:lang w:val="nb-NO" w:eastAsia="vi-VN"/>
        </w:rPr>
        <w:t>: Các quy định quản lý các nguồn và hoạt động tác động đến môi trường trong khu vực lập quy hoạch</w:t>
      </w:r>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6"/>
        <w:gridCol w:w="6956"/>
      </w:tblGrid>
      <w:tr w:rsidR="00BA3949" w:rsidRPr="00BA3949" w14:paraId="5B678D57" w14:textId="77777777" w:rsidTr="00131133">
        <w:trPr>
          <w:trHeight w:val="629"/>
          <w:tblHeader/>
          <w:jc w:val="center"/>
        </w:trPr>
        <w:tc>
          <w:tcPr>
            <w:tcW w:w="1162" w:type="pct"/>
            <w:tcBorders>
              <w:top w:val="single" w:sz="4" w:space="0" w:color="auto"/>
              <w:left w:val="single" w:sz="4" w:space="0" w:color="auto"/>
              <w:bottom w:val="single" w:sz="4" w:space="0" w:color="auto"/>
              <w:right w:val="single" w:sz="4" w:space="0" w:color="auto"/>
            </w:tcBorders>
            <w:vAlign w:val="center"/>
          </w:tcPr>
          <w:p w14:paraId="17372D16" w14:textId="77777777" w:rsidR="00095168" w:rsidRPr="00BA3949" w:rsidRDefault="00095168" w:rsidP="00A80C1D">
            <w:pPr>
              <w:widowControl w:val="0"/>
              <w:spacing w:line="288" w:lineRule="auto"/>
              <w:ind w:firstLine="0"/>
              <w:rPr>
                <w:rFonts w:ascii="Times New Roman" w:eastAsia="MS Mincho" w:hAnsi="Times New Roman"/>
                <w:b/>
                <w:sz w:val="26"/>
                <w:szCs w:val="26"/>
                <w:lang w:val="vi-VN"/>
              </w:rPr>
            </w:pPr>
            <w:r w:rsidRPr="00BA3949">
              <w:rPr>
                <w:rFonts w:ascii="Times New Roman" w:eastAsia="MS Mincho" w:hAnsi="Times New Roman"/>
                <w:b/>
                <w:sz w:val="26"/>
                <w:szCs w:val="26"/>
                <w:lang w:val="vi-VN"/>
              </w:rPr>
              <w:t>Khu vực nhạy cảm môi trường</w:t>
            </w:r>
          </w:p>
        </w:tc>
        <w:tc>
          <w:tcPr>
            <w:tcW w:w="3838" w:type="pct"/>
            <w:tcBorders>
              <w:top w:val="single" w:sz="4" w:space="0" w:color="auto"/>
              <w:left w:val="single" w:sz="4" w:space="0" w:color="auto"/>
              <w:bottom w:val="single" w:sz="4" w:space="0" w:color="auto"/>
              <w:right w:val="single" w:sz="4" w:space="0" w:color="auto"/>
            </w:tcBorders>
            <w:vAlign w:val="center"/>
          </w:tcPr>
          <w:p w14:paraId="3AC96655" w14:textId="77777777" w:rsidR="00095168" w:rsidRPr="00BA3949" w:rsidRDefault="00095168" w:rsidP="00A80C1D">
            <w:pPr>
              <w:widowControl w:val="0"/>
              <w:spacing w:line="288" w:lineRule="auto"/>
              <w:jc w:val="center"/>
              <w:rPr>
                <w:rFonts w:ascii="Times New Roman" w:eastAsia="MS Mincho" w:hAnsi="Times New Roman"/>
                <w:b/>
                <w:sz w:val="26"/>
                <w:szCs w:val="26"/>
                <w:lang w:val="vi-VN"/>
              </w:rPr>
            </w:pPr>
            <w:r w:rsidRPr="00BA3949">
              <w:rPr>
                <w:rFonts w:ascii="Times New Roman" w:eastAsia="MS Mincho" w:hAnsi="Times New Roman"/>
                <w:b/>
                <w:sz w:val="26"/>
                <w:szCs w:val="26"/>
                <w:lang w:val="vi-VN"/>
              </w:rPr>
              <w:t>Các quy định quản lý cụ thể</w:t>
            </w:r>
          </w:p>
        </w:tc>
      </w:tr>
      <w:tr w:rsidR="00BA3949" w:rsidRPr="00BA3949" w14:paraId="768973EE" w14:textId="77777777" w:rsidTr="00131133">
        <w:trPr>
          <w:trHeight w:val="197"/>
          <w:jc w:val="center"/>
        </w:trPr>
        <w:tc>
          <w:tcPr>
            <w:tcW w:w="1162" w:type="pct"/>
            <w:tcBorders>
              <w:top w:val="single" w:sz="4" w:space="0" w:color="auto"/>
              <w:left w:val="single" w:sz="4" w:space="0" w:color="auto"/>
              <w:bottom w:val="single" w:sz="4" w:space="0" w:color="auto"/>
              <w:right w:val="single" w:sz="4" w:space="0" w:color="auto"/>
            </w:tcBorders>
            <w:vAlign w:val="center"/>
          </w:tcPr>
          <w:p w14:paraId="2EA620DE" w14:textId="77777777" w:rsidR="00095168" w:rsidRPr="00BA3949" w:rsidRDefault="00095168" w:rsidP="00BA3949">
            <w:pPr>
              <w:widowControl w:val="0"/>
              <w:spacing w:line="288" w:lineRule="auto"/>
              <w:ind w:firstLine="0"/>
              <w:rPr>
                <w:rFonts w:ascii="Times New Roman" w:eastAsia="MS Mincho" w:hAnsi="Times New Roman"/>
                <w:sz w:val="26"/>
                <w:szCs w:val="26"/>
                <w:lang w:val="vi-VN"/>
              </w:rPr>
            </w:pPr>
            <w:r w:rsidRPr="00BA3949">
              <w:rPr>
                <w:rFonts w:ascii="Times New Roman" w:eastAsia="MS Mincho" w:hAnsi="Times New Roman"/>
                <w:sz w:val="26"/>
                <w:szCs w:val="26"/>
                <w:lang w:val="vi-VN"/>
              </w:rPr>
              <w:t>Khu vực phát triển công nghiệp</w:t>
            </w:r>
          </w:p>
        </w:tc>
        <w:tc>
          <w:tcPr>
            <w:tcW w:w="3838" w:type="pct"/>
            <w:tcBorders>
              <w:top w:val="single" w:sz="4" w:space="0" w:color="auto"/>
              <w:left w:val="single" w:sz="4" w:space="0" w:color="auto"/>
              <w:bottom w:val="single" w:sz="4" w:space="0" w:color="auto"/>
              <w:right w:val="single" w:sz="4" w:space="0" w:color="auto"/>
            </w:tcBorders>
            <w:vAlign w:val="center"/>
          </w:tcPr>
          <w:p w14:paraId="3647AB75" w14:textId="77777777" w:rsidR="00095168" w:rsidRPr="00BA3949" w:rsidRDefault="00095168" w:rsidP="00A80C1D">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 Khu công nghiệp đặt ở vị trí không nằm trong khu dân cư và ở cuối hướng gió. Khoảng cách ly tối thiểu với khu vực dân cư là 500m (tùy thuộc loại hình công nghiệp, đối với các loại hình công nghiệp nặng, phát thải nguy hại lớn khoảng cách tối thiểu 1000m). Diện tích cây xanh được bố trí  dày trong từng cơ sở công nghiệp với diện tích lớn, tạo khoảng cách ly vệ sinh với khu dân cư. </w:t>
            </w:r>
          </w:p>
        </w:tc>
      </w:tr>
      <w:tr w:rsidR="00BA3949" w:rsidRPr="00BA3949" w14:paraId="01184DE6" w14:textId="77777777" w:rsidTr="00131133">
        <w:trPr>
          <w:trHeight w:val="797"/>
          <w:jc w:val="center"/>
        </w:trPr>
        <w:tc>
          <w:tcPr>
            <w:tcW w:w="1162" w:type="pct"/>
            <w:tcBorders>
              <w:top w:val="single" w:sz="4" w:space="0" w:color="auto"/>
              <w:left w:val="single" w:sz="4" w:space="0" w:color="auto"/>
              <w:bottom w:val="single" w:sz="4" w:space="0" w:color="auto"/>
              <w:right w:val="single" w:sz="4" w:space="0" w:color="auto"/>
            </w:tcBorders>
            <w:vAlign w:val="center"/>
          </w:tcPr>
          <w:p w14:paraId="123155CB" w14:textId="77777777" w:rsidR="00095168" w:rsidRPr="00BA3949" w:rsidRDefault="00095168" w:rsidP="00BA3949">
            <w:pPr>
              <w:widowControl w:val="0"/>
              <w:spacing w:line="288" w:lineRule="auto"/>
              <w:ind w:firstLine="0"/>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Lưu vực sông, kênh và ven hồ </w:t>
            </w:r>
            <w:r w:rsidRPr="00BA3949">
              <w:rPr>
                <w:rFonts w:ascii="Times New Roman" w:eastAsia="MS Mincho" w:hAnsi="Times New Roman"/>
                <w:sz w:val="26"/>
                <w:szCs w:val="26"/>
                <w:lang w:val="vi-VN"/>
              </w:rPr>
              <w:lastRenderedPageBreak/>
              <w:t>cảnh quan tự nhiên</w:t>
            </w:r>
          </w:p>
        </w:tc>
        <w:tc>
          <w:tcPr>
            <w:tcW w:w="3838" w:type="pct"/>
            <w:tcBorders>
              <w:top w:val="single" w:sz="4" w:space="0" w:color="auto"/>
              <w:left w:val="single" w:sz="4" w:space="0" w:color="auto"/>
              <w:bottom w:val="single" w:sz="4" w:space="0" w:color="auto"/>
              <w:right w:val="single" w:sz="4" w:space="0" w:color="auto"/>
            </w:tcBorders>
            <w:vAlign w:val="center"/>
          </w:tcPr>
          <w:p w14:paraId="09B5089E" w14:textId="77777777" w:rsidR="00095168" w:rsidRPr="00BA3949" w:rsidRDefault="00095168" w:rsidP="00A80C1D">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lastRenderedPageBreak/>
              <w:t xml:space="preserve">Các thủy vực trong khu vực như ven sông, kênh, rạch các hồ cảnh quan… cần đảm bảo vùng đệm xanh cách ly tối thiểu 20 m </w:t>
            </w:r>
            <w:r w:rsidRPr="00BA3949">
              <w:rPr>
                <w:rFonts w:ascii="Times New Roman" w:eastAsia="MS Mincho" w:hAnsi="Times New Roman"/>
                <w:sz w:val="26"/>
                <w:szCs w:val="26"/>
                <w:lang w:val="vi-VN"/>
              </w:rPr>
              <w:lastRenderedPageBreak/>
              <w:t>tới công trình xây dựng.</w:t>
            </w:r>
          </w:p>
        </w:tc>
      </w:tr>
      <w:tr w:rsidR="00BA3949" w:rsidRPr="00BA3949" w14:paraId="1F9CD4E0" w14:textId="77777777" w:rsidTr="00131133">
        <w:trPr>
          <w:trHeight w:val="287"/>
          <w:jc w:val="center"/>
        </w:trPr>
        <w:tc>
          <w:tcPr>
            <w:tcW w:w="1162" w:type="pct"/>
            <w:tcBorders>
              <w:top w:val="single" w:sz="4" w:space="0" w:color="auto"/>
              <w:left w:val="single" w:sz="4" w:space="0" w:color="auto"/>
              <w:bottom w:val="single" w:sz="4" w:space="0" w:color="auto"/>
              <w:right w:val="single" w:sz="4" w:space="0" w:color="auto"/>
            </w:tcBorders>
            <w:vAlign w:val="center"/>
          </w:tcPr>
          <w:p w14:paraId="1C712262" w14:textId="77777777" w:rsidR="00095168" w:rsidRPr="00BA3949" w:rsidRDefault="00095168" w:rsidP="00BA3949">
            <w:pPr>
              <w:widowControl w:val="0"/>
              <w:spacing w:line="288" w:lineRule="auto"/>
              <w:ind w:firstLine="0"/>
              <w:rPr>
                <w:rFonts w:ascii="Times New Roman" w:eastAsia="MS Mincho" w:hAnsi="Times New Roman"/>
                <w:sz w:val="26"/>
                <w:szCs w:val="26"/>
                <w:lang w:val="vi-VN"/>
              </w:rPr>
            </w:pPr>
            <w:r w:rsidRPr="00BA3949">
              <w:rPr>
                <w:rFonts w:ascii="Times New Roman" w:eastAsia="MS Mincho" w:hAnsi="Times New Roman"/>
                <w:sz w:val="26"/>
                <w:szCs w:val="26"/>
                <w:lang w:val="vi-VN"/>
              </w:rPr>
              <w:t>Các công trình hạ tầng kỹ thuật khác (đường giao thông, bãi đỗ xe, nhà máy xử lý nước thải, nghĩa trang…)</w:t>
            </w:r>
          </w:p>
        </w:tc>
        <w:tc>
          <w:tcPr>
            <w:tcW w:w="3838" w:type="pct"/>
            <w:tcBorders>
              <w:top w:val="single" w:sz="4" w:space="0" w:color="auto"/>
              <w:left w:val="single" w:sz="4" w:space="0" w:color="auto"/>
              <w:bottom w:val="single" w:sz="4" w:space="0" w:color="auto"/>
              <w:right w:val="single" w:sz="4" w:space="0" w:color="auto"/>
            </w:tcBorders>
            <w:vAlign w:val="center"/>
          </w:tcPr>
          <w:p w14:paraId="3B40DB6D" w14:textId="77777777" w:rsidR="00095168" w:rsidRPr="00BA3949" w:rsidRDefault="00095168" w:rsidP="00A80C1D">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Đảm bảo cách ly cây xanh đối với công trình ven trục giao thông tối thiểu 5-10m.</w:t>
            </w:r>
          </w:p>
          <w:p w14:paraId="422EB110" w14:textId="77777777" w:rsidR="00095168" w:rsidRPr="00BA3949" w:rsidRDefault="00095168" w:rsidP="00A80C1D">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Khu vực bãi đỗ xe: xung quanh bãi đỗ xe cần tính toán việc trồng cây xanh bao phủ xung quanh bãi đỗ xe, nghiên cứu biện pháp bố trí khuất tầm mắt không gây ảnh hưởng đến khu dân cư</w:t>
            </w:r>
          </w:p>
          <w:p w14:paraId="144B877C" w14:textId="77777777" w:rsidR="00095168" w:rsidRPr="00BA3949" w:rsidRDefault="00095168" w:rsidP="00A80C1D">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Khu vực xây dựng nghĩa trang tập trung đảm bảo khoảng cách tối thiểu đến khu dân cư 500m và phải có hệ thống bảo vệ môi trường.</w:t>
            </w:r>
          </w:p>
          <w:p w14:paraId="30995D44" w14:textId="77777777" w:rsidR="00095168" w:rsidRPr="00BA3949" w:rsidRDefault="00095168" w:rsidP="00A80C1D">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Khu vực xây dựng nhà máy xử lý chất thải rắn đảm bảo khoảng cách ly tối thiểu 1000m tới khu dân cư.</w:t>
            </w:r>
          </w:p>
          <w:p w14:paraId="069BBC8B" w14:textId="77777777" w:rsidR="00095168" w:rsidRPr="00BA3949" w:rsidRDefault="00095168" w:rsidP="00A80C1D">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 Hệ thống xử lý nước thải: vùng đệm khu xử lý nước thải sẽ xây dựng hàng rào quanh công trình, trồng cây xanh với chiều rộng 10m, hệ thống giao thông vào khu vực thuận lợi với giao thông đối ngoại.  </w:t>
            </w:r>
          </w:p>
        </w:tc>
      </w:tr>
    </w:tbl>
    <w:p w14:paraId="2C17582B" w14:textId="77777777" w:rsidR="00A62745" w:rsidRPr="00BA3949" w:rsidRDefault="00A62745" w:rsidP="00A80C1D">
      <w:pPr>
        <w:widowControl w:val="0"/>
        <w:spacing w:line="288" w:lineRule="auto"/>
        <w:rPr>
          <w:rFonts w:ascii="Times New Roman" w:eastAsia="MS Mincho" w:hAnsi="Times New Roman"/>
          <w:b/>
          <w:bCs/>
          <w:sz w:val="26"/>
          <w:szCs w:val="26"/>
          <w:lang w:val="vi-VN"/>
        </w:rPr>
      </w:pPr>
      <w:r w:rsidRPr="00BA3949">
        <w:rPr>
          <w:rFonts w:ascii="Times New Roman" w:eastAsia="MS Mincho" w:hAnsi="Times New Roman"/>
          <w:b/>
          <w:bCs/>
          <w:sz w:val="26"/>
          <w:szCs w:val="26"/>
          <w:lang w:val="vi-VN"/>
        </w:rPr>
        <w:t>5.3.3 Các giải pháp quản lý và giảm thiểu tác động môi trường</w:t>
      </w:r>
    </w:p>
    <w:p w14:paraId="1C67DF2A" w14:textId="77777777" w:rsidR="00095168" w:rsidRPr="00BA3949" w:rsidRDefault="00095168" w:rsidP="00A80C1D">
      <w:pPr>
        <w:widowControl w:val="0"/>
        <w:spacing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Để giải quyết tốt vấn đề quản lý và kiểm soát ô nhiễm môi trường đảm bảo cho sự phát triển bền vững của khu vực nghiên cứu quy hoạch cần phải áp dụng đồng bộ các biện pháp sau đây:</w:t>
      </w:r>
    </w:p>
    <w:p w14:paraId="57E921E0" w14:textId="04F6DD57" w:rsidR="00095168" w:rsidRPr="00BA3949" w:rsidRDefault="00095168" w:rsidP="00A80C1D">
      <w:pPr>
        <w:pStyle w:val="BodyTextIndent"/>
        <w:widowControl w:val="0"/>
        <w:spacing w:after="0" w:line="288" w:lineRule="auto"/>
        <w:ind w:left="0" w:firstLine="0"/>
        <w:jc w:val="center"/>
        <w:outlineLvl w:val="0"/>
        <w:rPr>
          <w:rFonts w:ascii="Times New Roman" w:eastAsia="Times New Roman" w:hAnsi="Times New Roman"/>
          <w:bCs/>
          <w:i/>
          <w:iCs/>
          <w:sz w:val="26"/>
          <w:szCs w:val="26"/>
          <w:lang w:val="nb-NO" w:eastAsia="vi-VN"/>
        </w:rPr>
      </w:pPr>
      <w:bookmarkStart w:id="2108" w:name="_Toc96893453"/>
      <w:bookmarkStart w:id="2109" w:name="_Toc100733977"/>
      <w:bookmarkStart w:id="2110" w:name="_Toc100735640"/>
      <w:bookmarkStart w:id="2111" w:name="_Toc112655227"/>
      <w:bookmarkStart w:id="2112" w:name="_Toc137379602"/>
      <w:bookmarkStart w:id="2113" w:name="_Toc152503205"/>
      <w:bookmarkStart w:id="2114" w:name="_Toc152787415"/>
      <w:bookmarkStart w:id="2115" w:name="_Toc152833606"/>
      <w:bookmarkStart w:id="2116" w:name="_Toc152860728"/>
      <w:bookmarkStart w:id="2117" w:name="_Toc152861339"/>
      <w:bookmarkStart w:id="2118" w:name="_Toc152861767"/>
      <w:bookmarkStart w:id="2119" w:name="_Toc161693982"/>
      <w:bookmarkStart w:id="2120" w:name="_Toc162853329"/>
      <w:bookmarkStart w:id="2121" w:name="_Toc162854347"/>
      <w:bookmarkStart w:id="2122" w:name="_Toc163998751"/>
      <w:r w:rsidRPr="00BA3949">
        <w:rPr>
          <w:rFonts w:ascii="Times New Roman" w:eastAsia="Times New Roman" w:hAnsi="Times New Roman"/>
          <w:bCs/>
          <w:i/>
          <w:iCs/>
          <w:sz w:val="26"/>
          <w:szCs w:val="26"/>
          <w:lang w:val="nb-NO" w:eastAsia="vi-VN"/>
        </w:rPr>
        <w:t xml:space="preserve">Bảng </w:t>
      </w:r>
      <w:r w:rsidR="00135513" w:rsidRPr="00BA3949">
        <w:rPr>
          <w:rFonts w:ascii="Times New Roman" w:eastAsia="Times New Roman" w:hAnsi="Times New Roman"/>
          <w:bCs/>
          <w:i/>
          <w:iCs/>
          <w:sz w:val="26"/>
          <w:szCs w:val="26"/>
          <w:lang w:val="nb-NO" w:eastAsia="vi-VN"/>
        </w:rPr>
        <w:t>53</w:t>
      </w:r>
      <w:r w:rsidRPr="00BA3949">
        <w:rPr>
          <w:rFonts w:ascii="Times New Roman" w:eastAsia="Times New Roman" w:hAnsi="Times New Roman"/>
          <w:bCs/>
          <w:i/>
          <w:iCs/>
          <w:sz w:val="26"/>
          <w:szCs w:val="26"/>
          <w:lang w:val="nb-NO" w:eastAsia="vi-VN"/>
        </w:rPr>
        <w:t>: Quy định quản lý và giảm thiểu tác động môi trường</w:t>
      </w:r>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80"/>
        <w:gridCol w:w="4703"/>
        <w:gridCol w:w="2179"/>
      </w:tblGrid>
      <w:tr w:rsidR="00BA3949" w:rsidRPr="00BA3949" w14:paraId="764A467A" w14:textId="77777777" w:rsidTr="00131133">
        <w:trPr>
          <w:trHeight w:val="20"/>
          <w:tblHeader/>
        </w:trPr>
        <w:tc>
          <w:tcPr>
            <w:tcW w:w="1203" w:type="pct"/>
            <w:tcBorders>
              <w:top w:val="single" w:sz="4" w:space="0" w:color="auto"/>
              <w:left w:val="single" w:sz="4" w:space="0" w:color="auto"/>
              <w:bottom w:val="single" w:sz="4" w:space="0" w:color="auto"/>
              <w:right w:val="single" w:sz="4" w:space="0" w:color="auto"/>
            </w:tcBorders>
            <w:vAlign w:val="center"/>
          </w:tcPr>
          <w:p w14:paraId="25C5837D" w14:textId="77777777" w:rsidR="00095168" w:rsidRPr="00BA3949" w:rsidRDefault="00095168" w:rsidP="00A80C1D">
            <w:pPr>
              <w:widowControl w:val="0"/>
              <w:spacing w:line="288" w:lineRule="auto"/>
              <w:ind w:firstLine="0"/>
              <w:jc w:val="center"/>
              <w:rPr>
                <w:rFonts w:ascii="Times New Roman" w:eastAsia="MS Mincho" w:hAnsi="Times New Roman"/>
                <w:b/>
                <w:bCs/>
                <w:sz w:val="26"/>
                <w:szCs w:val="26"/>
                <w:lang w:val="vi-VN"/>
              </w:rPr>
            </w:pPr>
            <w:r w:rsidRPr="00BA3949">
              <w:rPr>
                <w:rFonts w:ascii="Times New Roman" w:eastAsia="MS Mincho" w:hAnsi="Times New Roman"/>
                <w:b/>
                <w:bCs/>
                <w:sz w:val="26"/>
                <w:szCs w:val="26"/>
                <w:lang w:val="vi-VN"/>
              </w:rPr>
              <w:t>Vùng bảo vệ môi trường</w:t>
            </w:r>
          </w:p>
        </w:tc>
        <w:tc>
          <w:tcPr>
            <w:tcW w:w="2595" w:type="pct"/>
            <w:tcBorders>
              <w:top w:val="single" w:sz="4" w:space="0" w:color="auto"/>
              <w:left w:val="single" w:sz="4" w:space="0" w:color="auto"/>
              <w:bottom w:val="single" w:sz="4" w:space="0" w:color="auto"/>
              <w:right w:val="single" w:sz="4" w:space="0" w:color="auto"/>
            </w:tcBorders>
            <w:vAlign w:val="center"/>
          </w:tcPr>
          <w:p w14:paraId="25522894" w14:textId="77777777" w:rsidR="00095168" w:rsidRPr="00BA3949" w:rsidRDefault="00095168" w:rsidP="00A80C1D">
            <w:pPr>
              <w:widowControl w:val="0"/>
              <w:spacing w:line="288" w:lineRule="auto"/>
              <w:jc w:val="center"/>
              <w:rPr>
                <w:rFonts w:ascii="Times New Roman" w:eastAsia="MS Mincho" w:hAnsi="Times New Roman"/>
                <w:b/>
                <w:bCs/>
                <w:sz w:val="26"/>
                <w:szCs w:val="26"/>
                <w:lang w:val="pt-BR"/>
              </w:rPr>
            </w:pPr>
            <w:r w:rsidRPr="00BA3949">
              <w:rPr>
                <w:rFonts w:ascii="Times New Roman" w:eastAsia="MS Mincho" w:hAnsi="Times New Roman"/>
                <w:b/>
                <w:bCs/>
                <w:sz w:val="26"/>
                <w:szCs w:val="26"/>
                <w:lang w:val="pt-BR"/>
              </w:rPr>
              <w:t>Quản lý môi trường</w:t>
            </w:r>
          </w:p>
        </w:tc>
        <w:tc>
          <w:tcPr>
            <w:tcW w:w="1202" w:type="pct"/>
            <w:tcBorders>
              <w:top w:val="single" w:sz="4" w:space="0" w:color="auto"/>
              <w:left w:val="single" w:sz="4" w:space="0" w:color="auto"/>
              <w:bottom w:val="single" w:sz="4" w:space="0" w:color="auto"/>
              <w:right w:val="single" w:sz="4" w:space="0" w:color="auto"/>
            </w:tcBorders>
            <w:vAlign w:val="center"/>
          </w:tcPr>
          <w:p w14:paraId="5BEB8B42" w14:textId="77777777" w:rsidR="00095168" w:rsidRPr="00BA3949" w:rsidRDefault="00095168" w:rsidP="00A80C1D">
            <w:pPr>
              <w:widowControl w:val="0"/>
              <w:spacing w:line="288" w:lineRule="auto"/>
              <w:jc w:val="center"/>
              <w:rPr>
                <w:rFonts w:ascii="Times New Roman" w:eastAsia="MS Mincho" w:hAnsi="Times New Roman"/>
                <w:b/>
                <w:bCs/>
                <w:sz w:val="26"/>
                <w:szCs w:val="26"/>
                <w:lang w:val="pt-BR"/>
              </w:rPr>
            </w:pPr>
            <w:r w:rsidRPr="00BA3949">
              <w:rPr>
                <w:rFonts w:ascii="Times New Roman" w:eastAsia="MS Mincho" w:hAnsi="Times New Roman"/>
                <w:b/>
                <w:bCs/>
                <w:sz w:val="26"/>
                <w:szCs w:val="26"/>
                <w:lang w:val="pt-BR"/>
              </w:rPr>
              <w:t>Cơ quan giám sát thực hiện</w:t>
            </w:r>
          </w:p>
        </w:tc>
      </w:tr>
      <w:tr w:rsidR="00BA3949" w:rsidRPr="00BA3949" w14:paraId="715AFCD1" w14:textId="77777777" w:rsidTr="00131133">
        <w:trPr>
          <w:trHeight w:val="20"/>
        </w:trPr>
        <w:tc>
          <w:tcPr>
            <w:tcW w:w="1203" w:type="pct"/>
            <w:tcBorders>
              <w:top w:val="single" w:sz="4" w:space="0" w:color="auto"/>
              <w:left w:val="single" w:sz="4" w:space="0" w:color="auto"/>
              <w:bottom w:val="single" w:sz="4" w:space="0" w:color="auto"/>
              <w:right w:val="single" w:sz="4" w:space="0" w:color="auto"/>
            </w:tcBorders>
            <w:vAlign w:val="center"/>
          </w:tcPr>
          <w:p w14:paraId="1A7EBEEB" w14:textId="77777777" w:rsidR="00095168" w:rsidRPr="00BA3949" w:rsidRDefault="00095168" w:rsidP="00A80C1D">
            <w:pPr>
              <w:widowControl w:val="0"/>
              <w:spacing w:line="288" w:lineRule="auto"/>
              <w:ind w:firstLine="0"/>
              <w:rPr>
                <w:rFonts w:ascii="Times New Roman" w:eastAsia="MS Mincho" w:hAnsi="Times New Roman"/>
                <w:sz w:val="26"/>
                <w:szCs w:val="26"/>
                <w:lang w:val="pt-BR"/>
              </w:rPr>
            </w:pPr>
            <w:r w:rsidRPr="00BA3949">
              <w:rPr>
                <w:rFonts w:ascii="Times New Roman" w:eastAsia="MS Mincho" w:hAnsi="Times New Roman"/>
                <w:sz w:val="26"/>
                <w:szCs w:val="26"/>
                <w:lang w:val="pt-BR"/>
              </w:rPr>
              <w:t>Khu vực phát triển văn hóa, du lịch</w:t>
            </w:r>
          </w:p>
        </w:tc>
        <w:tc>
          <w:tcPr>
            <w:tcW w:w="2595" w:type="pct"/>
            <w:tcBorders>
              <w:top w:val="single" w:sz="4" w:space="0" w:color="auto"/>
              <w:left w:val="single" w:sz="4" w:space="0" w:color="auto"/>
              <w:bottom w:val="single" w:sz="4" w:space="0" w:color="auto"/>
              <w:right w:val="single" w:sz="4" w:space="0" w:color="auto"/>
            </w:tcBorders>
            <w:vAlign w:val="center"/>
          </w:tcPr>
          <w:p w14:paraId="0B6EF5F2" w14:textId="77777777" w:rsidR="00095168" w:rsidRPr="00BA3949" w:rsidRDefault="00095168" w:rsidP="00A80C1D">
            <w:pPr>
              <w:widowControl w:val="0"/>
              <w:spacing w:line="288" w:lineRule="auto"/>
              <w:ind w:firstLine="0"/>
              <w:rPr>
                <w:rFonts w:ascii="Times New Roman" w:eastAsia="MS Mincho" w:hAnsi="Times New Roman"/>
                <w:sz w:val="26"/>
                <w:szCs w:val="26"/>
                <w:lang w:val="pt-BR"/>
              </w:rPr>
            </w:pPr>
            <w:r w:rsidRPr="00BA3949">
              <w:rPr>
                <w:rFonts w:ascii="Times New Roman" w:eastAsia="MS Mincho" w:hAnsi="Times New Roman"/>
                <w:sz w:val="26"/>
                <w:szCs w:val="26"/>
                <w:lang w:val="pt-BR"/>
              </w:rPr>
              <w:t xml:space="preserve">Phát triển du lịch gắn với bảo vệ môi trường, phát huy các giá trị văn hóa, lịch sử dân tộc; </w:t>
            </w:r>
          </w:p>
        </w:tc>
        <w:tc>
          <w:tcPr>
            <w:tcW w:w="1202" w:type="pct"/>
            <w:tcBorders>
              <w:top w:val="single" w:sz="4" w:space="0" w:color="auto"/>
              <w:left w:val="single" w:sz="4" w:space="0" w:color="auto"/>
              <w:bottom w:val="single" w:sz="4" w:space="0" w:color="auto"/>
              <w:right w:val="single" w:sz="4" w:space="0" w:color="auto"/>
            </w:tcBorders>
            <w:vAlign w:val="center"/>
          </w:tcPr>
          <w:p w14:paraId="3ADDFDB6" w14:textId="77777777" w:rsidR="00095168" w:rsidRPr="00BA3949" w:rsidRDefault="00095168" w:rsidP="00A80C1D">
            <w:pPr>
              <w:widowControl w:val="0"/>
              <w:spacing w:line="288" w:lineRule="auto"/>
              <w:ind w:firstLine="0"/>
              <w:rPr>
                <w:rFonts w:ascii="Times New Roman" w:eastAsia="MS Mincho" w:hAnsi="Times New Roman"/>
                <w:b/>
                <w:bCs/>
                <w:sz w:val="26"/>
                <w:szCs w:val="26"/>
                <w:lang w:val="pt-BR"/>
              </w:rPr>
            </w:pPr>
            <w:r w:rsidRPr="00BA3949">
              <w:rPr>
                <w:rFonts w:ascii="Times New Roman" w:eastAsia="MS Mincho" w:hAnsi="Times New Roman"/>
                <w:sz w:val="26"/>
                <w:szCs w:val="26"/>
                <w:lang w:val="pt-BR"/>
              </w:rPr>
              <w:t>Sở Tài nguyên môi trường, Sở Văn hóa du lịch và thể thao</w:t>
            </w:r>
          </w:p>
        </w:tc>
      </w:tr>
      <w:tr w:rsidR="00BA3949" w:rsidRPr="00BA3949" w14:paraId="2B98E7F1" w14:textId="77777777" w:rsidTr="00131133">
        <w:trPr>
          <w:trHeight w:val="20"/>
        </w:trPr>
        <w:tc>
          <w:tcPr>
            <w:tcW w:w="1203" w:type="pct"/>
            <w:tcBorders>
              <w:top w:val="single" w:sz="4" w:space="0" w:color="auto"/>
              <w:left w:val="single" w:sz="4" w:space="0" w:color="auto"/>
              <w:bottom w:val="single" w:sz="4" w:space="0" w:color="auto"/>
              <w:right w:val="single" w:sz="4" w:space="0" w:color="auto"/>
            </w:tcBorders>
            <w:vAlign w:val="center"/>
          </w:tcPr>
          <w:p w14:paraId="4AA1C5A0" w14:textId="77777777" w:rsidR="00095168" w:rsidRPr="00BA3949" w:rsidRDefault="00095168" w:rsidP="00A80C1D">
            <w:pPr>
              <w:widowControl w:val="0"/>
              <w:spacing w:line="288" w:lineRule="auto"/>
              <w:ind w:firstLine="0"/>
              <w:rPr>
                <w:rFonts w:ascii="Times New Roman" w:eastAsia="MS Mincho" w:hAnsi="Times New Roman"/>
                <w:b/>
                <w:bCs/>
                <w:sz w:val="26"/>
                <w:szCs w:val="26"/>
                <w:lang w:val="pt-BR"/>
              </w:rPr>
            </w:pPr>
            <w:r w:rsidRPr="00BA3949">
              <w:rPr>
                <w:rFonts w:ascii="Times New Roman" w:eastAsia="MS Mincho" w:hAnsi="Times New Roman"/>
                <w:sz w:val="26"/>
                <w:szCs w:val="26"/>
                <w:lang w:val="pt-BR"/>
              </w:rPr>
              <w:t>Khu vực phát triển công nghiệp, khai thác khoáng sản</w:t>
            </w:r>
          </w:p>
        </w:tc>
        <w:tc>
          <w:tcPr>
            <w:tcW w:w="2595" w:type="pct"/>
            <w:tcBorders>
              <w:top w:val="single" w:sz="4" w:space="0" w:color="auto"/>
              <w:left w:val="single" w:sz="4" w:space="0" w:color="auto"/>
              <w:bottom w:val="single" w:sz="4" w:space="0" w:color="auto"/>
              <w:right w:val="single" w:sz="4" w:space="0" w:color="auto"/>
            </w:tcBorders>
            <w:vAlign w:val="center"/>
          </w:tcPr>
          <w:p w14:paraId="3B2773F3" w14:textId="77777777" w:rsidR="00095168" w:rsidRPr="00BA3949" w:rsidRDefault="00095168" w:rsidP="00A80C1D">
            <w:pPr>
              <w:widowControl w:val="0"/>
              <w:spacing w:line="288" w:lineRule="auto"/>
              <w:ind w:firstLine="0"/>
              <w:rPr>
                <w:rFonts w:ascii="Times New Roman" w:eastAsia="MS Mincho" w:hAnsi="Times New Roman"/>
                <w:sz w:val="26"/>
                <w:szCs w:val="26"/>
                <w:lang w:val="pt-BR"/>
              </w:rPr>
            </w:pPr>
            <w:r w:rsidRPr="00BA3949">
              <w:rPr>
                <w:rFonts w:ascii="Times New Roman" w:eastAsia="MS Mincho" w:hAnsi="Times New Roman"/>
                <w:sz w:val="26"/>
                <w:szCs w:val="26"/>
                <w:lang w:val="pt-BR"/>
              </w:rPr>
              <w:t>Xây dựng và thực hiện chiến lược phát triển công nghiệp  “sạch”. Thực hiện nghiêm chỉnh các quy định về bảo vệ môi trường đối với hoạt động công nghiệp, khai thác khoáng sản;</w:t>
            </w:r>
          </w:p>
        </w:tc>
        <w:tc>
          <w:tcPr>
            <w:tcW w:w="1202" w:type="pct"/>
            <w:tcBorders>
              <w:top w:val="single" w:sz="4" w:space="0" w:color="auto"/>
              <w:left w:val="single" w:sz="4" w:space="0" w:color="auto"/>
              <w:bottom w:val="single" w:sz="4" w:space="0" w:color="auto"/>
              <w:right w:val="single" w:sz="4" w:space="0" w:color="auto"/>
            </w:tcBorders>
            <w:vAlign w:val="center"/>
          </w:tcPr>
          <w:p w14:paraId="73980F89" w14:textId="77777777" w:rsidR="00095168" w:rsidRPr="00BA3949" w:rsidRDefault="00095168" w:rsidP="00A80C1D">
            <w:pPr>
              <w:widowControl w:val="0"/>
              <w:spacing w:line="288" w:lineRule="auto"/>
              <w:ind w:firstLine="0"/>
              <w:rPr>
                <w:rFonts w:ascii="Times New Roman" w:eastAsia="MS Mincho" w:hAnsi="Times New Roman"/>
                <w:b/>
                <w:bCs/>
                <w:sz w:val="26"/>
                <w:szCs w:val="26"/>
                <w:lang w:val="pt-BR"/>
              </w:rPr>
            </w:pPr>
            <w:r w:rsidRPr="00BA3949">
              <w:rPr>
                <w:rFonts w:ascii="Times New Roman" w:eastAsia="MS Mincho" w:hAnsi="Times New Roman"/>
                <w:sz w:val="26"/>
                <w:szCs w:val="26"/>
                <w:lang w:val="pt-BR"/>
              </w:rPr>
              <w:t xml:space="preserve"> Sở Tài Nguyên môi trường; Sở xây dựng; Sở công thương;</w:t>
            </w:r>
          </w:p>
        </w:tc>
      </w:tr>
      <w:tr w:rsidR="00BA3949" w:rsidRPr="00BA3949" w14:paraId="688A0375" w14:textId="77777777" w:rsidTr="00131133">
        <w:trPr>
          <w:trHeight w:val="20"/>
        </w:trPr>
        <w:tc>
          <w:tcPr>
            <w:tcW w:w="1203" w:type="pct"/>
            <w:tcBorders>
              <w:top w:val="single" w:sz="4" w:space="0" w:color="auto"/>
              <w:left w:val="single" w:sz="4" w:space="0" w:color="auto"/>
              <w:bottom w:val="single" w:sz="4" w:space="0" w:color="auto"/>
              <w:right w:val="single" w:sz="4" w:space="0" w:color="auto"/>
            </w:tcBorders>
            <w:vAlign w:val="center"/>
          </w:tcPr>
          <w:p w14:paraId="2406D50E" w14:textId="77777777" w:rsidR="00095168" w:rsidRPr="00BA3949" w:rsidRDefault="00095168" w:rsidP="00A80C1D">
            <w:pPr>
              <w:widowControl w:val="0"/>
              <w:spacing w:line="288" w:lineRule="auto"/>
              <w:ind w:firstLine="0"/>
              <w:rPr>
                <w:rFonts w:ascii="Times New Roman" w:eastAsia="MS Mincho" w:hAnsi="Times New Roman"/>
                <w:b/>
                <w:bCs/>
                <w:sz w:val="26"/>
                <w:szCs w:val="26"/>
                <w:lang w:val="pt-BR"/>
              </w:rPr>
            </w:pPr>
            <w:r w:rsidRPr="00BA3949">
              <w:rPr>
                <w:rFonts w:ascii="Times New Roman" w:eastAsia="MS Mincho" w:hAnsi="Times New Roman"/>
                <w:sz w:val="26"/>
                <w:szCs w:val="26"/>
                <w:lang w:val="pt-BR"/>
              </w:rPr>
              <w:t>Khu vực phát triển đô thị.</w:t>
            </w:r>
          </w:p>
        </w:tc>
        <w:tc>
          <w:tcPr>
            <w:tcW w:w="2595" w:type="pct"/>
            <w:tcBorders>
              <w:top w:val="single" w:sz="4" w:space="0" w:color="auto"/>
              <w:left w:val="single" w:sz="4" w:space="0" w:color="auto"/>
              <w:bottom w:val="single" w:sz="4" w:space="0" w:color="auto"/>
              <w:right w:val="single" w:sz="4" w:space="0" w:color="auto"/>
            </w:tcBorders>
            <w:vAlign w:val="center"/>
          </w:tcPr>
          <w:p w14:paraId="35283F05" w14:textId="77777777" w:rsidR="00095168" w:rsidRPr="00BA3949" w:rsidRDefault="00095168" w:rsidP="00A80C1D">
            <w:pPr>
              <w:widowControl w:val="0"/>
              <w:spacing w:line="288" w:lineRule="auto"/>
              <w:rPr>
                <w:rFonts w:ascii="Times New Roman" w:eastAsia="MS Mincho" w:hAnsi="Times New Roman"/>
                <w:sz w:val="26"/>
                <w:szCs w:val="26"/>
                <w:lang w:val="pt-BR"/>
              </w:rPr>
            </w:pPr>
            <w:r w:rsidRPr="00BA3949">
              <w:rPr>
                <w:rFonts w:ascii="Times New Roman" w:eastAsia="MS Mincho" w:hAnsi="Times New Roman"/>
                <w:sz w:val="26"/>
                <w:szCs w:val="26"/>
                <w:lang w:val="pt-BR"/>
              </w:rPr>
              <w:t xml:space="preserve">Xây dựng hệ thống giám sát môi trường, giải quyết các vấn đề chất thải rắn, thoát nước, xử lý nước thải và chống ô </w:t>
            </w:r>
            <w:r w:rsidRPr="00BA3949">
              <w:rPr>
                <w:rFonts w:ascii="Times New Roman" w:eastAsia="MS Mincho" w:hAnsi="Times New Roman"/>
                <w:sz w:val="26"/>
                <w:szCs w:val="26"/>
                <w:lang w:val="pt-BR"/>
              </w:rPr>
              <w:lastRenderedPageBreak/>
              <w:t>nhiễm không khí khu vực nghiên cứu quy hoạch.</w:t>
            </w:r>
          </w:p>
        </w:tc>
        <w:tc>
          <w:tcPr>
            <w:tcW w:w="1202" w:type="pct"/>
            <w:tcBorders>
              <w:top w:val="single" w:sz="4" w:space="0" w:color="auto"/>
              <w:left w:val="single" w:sz="4" w:space="0" w:color="auto"/>
              <w:bottom w:val="single" w:sz="4" w:space="0" w:color="auto"/>
              <w:right w:val="single" w:sz="4" w:space="0" w:color="auto"/>
            </w:tcBorders>
            <w:vAlign w:val="center"/>
          </w:tcPr>
          <w:p w14:paraId="640680D9" w14:textId="77777777" w:rsidR="00095168" w:rsidRPr="00BA3949" w:rsidRDefault="00095168" w:rsidP="00A80C1D">
            <w:pPr>
              <w:widowControl w:val="0"/>
              <w:spacing w:line="288" w:lineRule="auto"/>
              <w:ind w:firstLine="0"/>
              <w:rPr>
                <w:rFonts w:ascii="Times New Roman" w:eastAsia="MS Mincho" w:hAnsi="Times New Roman"/>
                <w:b/>
                <w:bCs/>
                <w:sz w:val="26"/>
                <w:szCs w:val="26"/>
                <w:lang w:val="pt-BR"/>
              </w:rPr>
            </w:pPr>
            <w:r w:rsidRPr="00BA3949">
              <w:rPr>
                <w:rFonts w:ascii="Times New Roman" w:eastAsia="MS Mincho" w:hAnsi="Times New Roman"/>
                <w:sz w:val="26"/>
                <w:szCs w:val="26"/>
                <w:lang w:val="pt-BR"/>
              </w:rPr>
              <w:lastRenderedPageBreak/>
              <w:t>Sở Xây dựng, Sở Tài nguyên và môi trường tỉnh.</w:t>
            </w:r>
          </w:p>
        </w:tc>
      </w:tr>
      <w:tr w:rsidR="00BA3949" w:rsidRPr="00BA3949" w14:paraId="73775F4B" w14:textId="77777777" w:rsidTr="00131133">
        <w:trPr>
          <w:trHeight w:val="20"/>
        </w:trPr>
        <w:tc>
          <w:tcPr>
            <w:tcW w:w="1203" w:type="pct"/>
            <w:tcBorders>
              <w:top w:val="single" w:sz="4" w:space="0" w:color="auto"/>
              <w:left w:val="single" w:sz="4" w:space="0" w:color="auto"/>
              <w:bottom w:val="single" w:sz="4" w:space="0" w:color="auto"/>
              <w:right w:val="single" w:sz="4" w:space="0" w:color="auto"/>
            </w:tcBorders>
            <w:vAlign w:val="center"/>
          </w:tcPr>
          <w:p w14:paraId="11B39EA9" w14:textId="77777777" w:rsidR="00095168" w:rsidRPr="00BA3949" w:rsidRDefault="00095168" w:rsidP="00A80C1D">
            <w:pPr>
              <w:widowControl w:val="0"/>
              <w:spacing w:line="288" w:lineRule="auto"/>
              <w:ind w:firstLine="0"/>
              <w:rPr>
                <w:rFonts w:ascii="Times New Roman" w:eastAsia="MS Mincho" w:hAnsi="Times New Roman"/>
                <w:sz w:val="26"/>
                <w:szCs w:val="26"/>
                <w:lang w:val="pt-BR"/>
              </w:rPr>
            </w:pPr>
            <w:r w:rsidRPr="00BA3949">
              <w:rPr>
                <w:rFonts w:ascii="Times New Roman" w:eastAsia="MS Mincho" w:hAnsi="Times New Roman"/>
                <w:sz w:val="26"/>
                <w:szCs w:val="26"/>
                <w:lang w:val="pt-BR"/>
              </w:rPr>
              <w:t>Khu vực phát triển nông nghiệp</w:t>
            </w:r>
          </w:p>
        </w:tc>
        <w:tc>
          <w:tcPr>
            <w:tcW w:w="2595" w:type="pct"/>
            <w:tcBorders>
              <w:top w:val="single" w:sz="4" w:space="0" w:color="auto"/>
              <w:left w:val="single" w:sz="4" w:space="0" w:color="auto"/>
              <w:bottom w:val="single" w:sz="4" w:space="0" w:color="auto"/>
              <w:right w:val="single" w:sz="4" w:space="0" w:color="auto"/>
            </w:tcBorders>
            <w:vAlign w:val="center"/>
          </w:tcPr>
          <w:p w14:paraId="32DA763D" w14:textId="77777777" w:rsidR="00095168" w:rsidRPr="00BA3949" w:rsidRDefault="00095168" w:rsidP="00A80C1D">
            <w:pPr>
              <w:widowControl w:val="0"/>
              <w:spacing w:line="288" w:lineRule="auto"/>
              <w:ind w:firstLine="0"/>
              <w:rPr>
                <w:rFonts w:ascii="Times New Roman" w:eastAsia="MS Mincho" w:hAnsi="Times New Roman"/>
                <w:sz w:val="26"/>
                <w:szCs w:val="26"/>
                <w:lang w:val="pt-BR"/>
              </w:rPr>
            </w:pPr>
            <w:r w:rsidRPr="00BA3949">
              <w:rPr>
                <w:rFonts w:ascii="Times New Roman" w:eastAsia="MS Mincho" w:hAnsi="Times New Roman"/>
                <w:sz w:val="26"/>
                <w:szCs w:val="26"/>
                <w:lang w:val="pt-BR"/>
              </w:rPr>
              <w:t>Kiểm soát sử dụng, buôn bán hóa chất, các chế phẩm nông nghiệp trên địa bàn; Cải thiện canh tác nông nghiệp theo hướng hiện đại, bền vững;</w:t>
            </w:r>
          </w:p>
        </w:tc>
        <w:tc>
          <w:tcPr>
            <w:tcW w:w="1202" w:type="pct"/>
            <w:tcBorders>
              <w:top w:val="single" w:sz="4" w:space="0" w:color="auto"/>
              <w:left w:val="single" w:sz="4" w:space="0" w:color="auto"/>
              <w:bottom w:val="single" w:sz="4" w:space="0" w:color="auto"/>
              <w:right w:val="single" w:sz="4" w:space="0" w:color="auto"/>
            </w:tcBorders>
            <w:vAlign w:val="center"/>
          </w:tcPr>
          <w:p w14:paraId="01F6C886" w14:textId="77777777" w:rsidR="00095168" w:rsidRPr="00BA3949" w:rsidRDefault="00095168" w:rsidP="00A80C1D">
            <w:pPr>
              <w:widowControl w:val="0"/>
              <w:spacing w:line="288" w:lineRule="auto"/>
              <w:ind w:firstLine="0"/>
              <w:rPr>
                <w:rFonts w:ascii="Times New Roman" w:eastAsia="MS Mincho" w:hAnsi="Times New Roman"/>
                <w:sz w:val="26"/>
                <w:szCs w:val="26"/>
                <w:lang w:val="pt-BR"/>
              </w:rPr>
            </w:pPr>
            <w:r w:rsidRPr="00BA3949">
              <w:rPr>
                <w:rFonts w:ascii="Times New Roman" w:eastAsia="MS Mincho" w:hAnsi="Times New Roman"/>
                <w:sz w:val="26"/>
                <w:szCs w:val="26"/>
                <w:lang w:val="pt-BR"/>
              </w:rPr>
              <w:t xml:space="preserve">Sở Nông nghiệp và phát triển nông thôn, Sở tài nguyên  môi trường; </w:t>
            </w:r>
          </w:p>
        </w:tc>
      </w:tr>
    </w:tbl>
    <w:p w14:paraId="458FBD4E"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 xml:space="preserve">Ngoài ra, để đảm bảo môi trường bền vững cần nâng cao nhận thức của người dân về bảo vệ môi trường, hệ sinh thái tự nhiên; Cần thực hiện các kế hoạch phát triển kinh tế bến vừng, nâng cao đời sống của nhân dân, các công tác xóa đói, giảm nghèo cải thiện thu nhập của người dân. </w:t>
      </w:r>
    </w:p>
    <w:p w14:paraId="365E29E3"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Các công tác dự báo khí tượng thủy văn, đầu tư cơ sở vật chất, công trình phòng, chống thiên tai, ứng cứu khẩn cấp; các chương trình, chiến lược ứng phó với tai biến thiên nhiên, biến đối khí hậu, cũng cần được quan tâm, đẩy mạnh hơn nữa.</w:t>
      </w:r>
    </w:p>
    <w:p w14:paraId="5579A70E"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 xml:space="preserve">Công tác y tế, bảo vệ sức khoẻ cộng đồng: </w:t>
      </w:r>
    </w:p>
    <w:p w14:paraId="370AA9C4" w14:textId="70CE9401"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 Về công tác y tế: Hoàn thiện dịch vụ phòng chữa bệnh, đặc biệt làm giảm các yếu tố nguy cơ từ môi trường sống liên quan tới bệnh tật xảy ra, nhất là các yếu tố do quá trình đô thị hoá, công nghiệp hoá không hoàn hảo.</w:t>
      </w:r>
    </w:p>
    <w:p w14:paraId="2F1F8A56" w14:textId="13BAFBD8"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 xml:space="preserve">+ Về vệ sinh môi trường: </w:t>
      </w:r>
    </w:p>
    <w:p w14:paraId="680ADFAE"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Giải quyết cung cấp nước sạch, vệ sinh môi trường, làm giảm các bệnh dịch, nhất là các bệnh do quá trình đô thị hoá gây ra. Đảm bảo 100% hộ gia đình có hố xí hợp vệ sinh, không còn tình trạng xả thải trực tiếp ra nguồn.</w:t>
      </w:r>
    </w:p>
    <w:p w14:paraId="0433F945"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Cần chú ý vệ sinh đô thị, ngăn ngừa ô nhiễm không khí, tiếng ồn, tai nạn giao thông, ngăn ngừa các tệ nạn xã hội...</w:t>
      </w:r>
    </w:p>
    <w:p w14:paraId="34562C82" w14:textId="77777777" w:rsidR="00A62745" w:rsidRPr="00BA3949" w:rsidRDefault="00A62745" w:rsidP="00A80C1D">
      <w:pPr>
        <w:widowControl w:val="0"/>
        <w:spacing w:line="288" w:lineRule="auto"/>
        <w:rPr>
          <w:rFonts w:ascii="Times New Roman" w:eastAsia="MS Mincho" w:hAnsi="Times New Roman"/>
          <w:b/>
          <w:bCs/>
          <w:sz w:val="26"/>
          <w:szCs w:val="26"/>
          <w:lang w:val="vi-VN"/>
        </w:rPr>
      </w:pPr>
      <w:r w:rsidRPr="00BA3949">
        <w:rPr>
          <w:rFonts w:ascii="Times New Roman" w:eastAsia="MS Mincho" w:hAnsi="Times New Roman"/>
          <w:b/>
          <w:bCs/>
          <w:sz w:val="26"/>
          <w:szCs w:val="26"/>
          <w:lang w:val="vi-VN"/>
        </w:rPr>
        <w:t>5.3.4 Chương trình quan trắc, giám sát môi trường</w:t>
      </w:r>
    </w:p>
    <w:p w14:paraId="48695540"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bookmarkStart w:id="2123" w:name="_Toc75432802"/>
      <w:r w:rsidRPr="00BA3949">
        <w:rPr>
          <w:rFonts w:ascii="Times New Roman" w:eastAsia="MS Mincho" w:hAnsi="Times New Roman"/>
          <w:sz w:val="26"/>
          <w:szCs w:val="26"/>
          <w:lang w:val="pt-BR"/>
        </w:rPr>
        <w:t>- Để đảm bảo hiệu quả cho việc theo dõi các diễn biến môi trường, đưa ra các nhận định chính xác, kịp thời phát hiện các vấn đề ô nhiễm nảy sinh, công tác giám sát môi trường cần thực hiện thật tốt. Một trong những công cụ hiệu quả, chính xác phục vụ cho việc giám sát môi trường là công tác quan trắc môi trường.</w:t>
      </w:r>
    </w:p>
    <w:p w14:paraId="0BF846B4"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 Hiện nay, công tác quản lý môi trường trên địa bàn huyện còn gặp nhiều khó khăn do kinh phí hạn hẹp, thiếu nhân lực, trình độ chuyên môn thấp, cơ sở vật chất yếu kém, kết nối thông tin giữa các cơ sở công nghiệp còn hạn chế... Trong tương lai cần đầu tư hơn nữa vào công tác quản lý, giám sát môi trường, xây dựng thêm các trạm quan trắc môi trường tự động, nâng cao tinh thần trách nhiệm của cán bộ chuyên trách.</w:t>
      </w:r>
    </w:p>
    <w:p w14:paraId="4EBD21AF" w14:textId="54F94100"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 xml:space="preserve">- Các thành phần, thông số môi trường cần thực hiện quan trắc và giám sát trên địa </w:t>
      </w:r>
      <w:r w:rsidRPr="00BA3949">
        <w:rPr>
          <w:rFonts w:ascii="Times New Roman" w:eastAsia="MS Mincho" w:hAnsi="Times New Roman"/>
          <w:sz w:val="26"/>
          <w:szCs w:val="26"/>
          <w:lang w:val="pt-BR"/>
        </w:rPr>
        <w:lastRenderedPageBreak/>
        <w:t>bàn huyện Than Uyên bao gồm:</w:t>
      </w:r>
    </w:p>
    <w:p w14:paraId="48C21C8D" w14:textId="0EBDC532" w:rsidR="00095168" w:rsidRPr="00BA3949" w:rsidRDefault="00095168" w:rsidP="00A80C1D">
      <w:pPr>
        <w:pStyle w:val="Caption"/>
        <w:widowControl w:val="0"/>
        <w:spacing w:line="288" w:lineRule="auto"/>
        <w:outlineLvl w:val="0"/>
        <w:rPr>
          <w:rFonts w:eastAsia="Times New Roman"/>
          <w:bCs/>
          <w:color w:val="auto"/>
          <w:szCs w:val="26"/>
          <w:lang w:val="nb-NO" w:eastAsia="vi-VN"/>
        </w:rPr>
      </w:pPr>
      <w:bookmarkStart w:id="2124" w:name="_Toc96893454"/>
      <w:bookmarkStart w:id="2125" w:name="_Toc100733978"/>
      <w:bookmarkStart w:id="2126" w:name="_Toc100735641"/>
      <w:bookmarkStart w:id="2127" w:name="_Toc112655228"/>
      <w:bookmarkStart w:id="2128" w:name="_Toc137379603"/>
      <w:bookmarkStart w:id="2129" w:name="_Toc152503206"/>
      <w:bookmarkStart w:id="2130" w:name="_Toc152787416"/>
      <w:bookmarkStart w:id="2131" w:name="_Toc152833607"/>
      <w:bookmarkStart w:id="2132" w:name="_Toc152860729"/>
      <w:bookmarkStart w:id="2133" w:name="_Toc152861340"/>
      <w:bookmarkStart w:id="2134" w:name="_Toc152861768"/>
      <w:bookmarkStart w:id="2135" w:name="_Toc161693983"/>
      <w:bookmarkStart w:id="2136" w:name="_Toc162853330"/>
      <w:bookmarkStart w:id="2137" w:name="_Toc162854348"/>
      <w:bookmarkStart w:id="2138" w:name="_Toc163998752"/>
      <w:r w:rsidRPr="00BA3949">
        <w:rPr>
          <w:rFonts w:eastAsia="Times New Roman"/>
          <w:bCs/>
          <w:color w:val="auto"/>
          <w:szCs w:val="26"/>
          <w:lang w:val="nb-NO" w:eastAsia="vi-VN"/>
        </w:rPr>
        <w:t>Bảng 5</w:t>
      </w:r>
      <w:r w:rsidR="00135513" w:rsidRPr="00BA3949">
        <w:rPr>
          <w:rFonts w:eastAsia="Times New Roman"/>
          <w:bCs/>
          <w:color w:val="auto"/>
          <w:szCs w:val="26"/>
          <w:lang w:val="nb-NO" w:eastAsia="vi-VN"/>
        </w:rPr>
        <w:t>4</w:t>
      </w:r>
      <w:r w:rsidRPr="00BA3949">
        <w:rPr>
          <w:rFonts w:eastAsia="Times New Roman"/>
          <w:bCs/>
          <w:color w:val="auto"/>
          <w:szCs w:val="26"/>
          <w:lang w:val="nb-NO" w:eastAsia="vi-VN"/>
        </w:rPr>
        <w:t>: Chương trình quan trắc, giám sát môi trường</w:t>
      </w:r>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2"/>
        <w:gridCol w:w="3249"/>
        <w:gridCol w:w="3026"/>
        <w:gridCol w:w="1300"/>
      </w:tblGrid>
      <w:tr w:rsidR="00BA3949" w:rsidRPr="00BA3949" w14:paraId="56533B90" w14:textId="77777777" w:rsidTr="00131133">
        <w:trPr>
          <w:trHeight w:val="229"/>
          <w:tblHeader/>
        </w:trPr>
        <w:tc>
          <w:tcPr>
            <w:tcW w:w="782" w:type="pct"/>
            <w:tcBorders>
              <w:top w:val="single" w:sz="4" w:space="0" w:color="auto"/>
              <w:left w:val="single" w:sz="4" w:space="0" w:color="auto"/>
              <w:bottom w:val="single" w:sz="4" w:space="0" w:color="auto"/>
              <w:right w:val="single" w:sz="4" w:space="0" w:color="auto"/>
            </w:tcBorders>
            <w:vAlign w:val="center"/>
          </w:tcPr>
          <w:p w14:paraId="59CE2F3A" w14:textId="77777777" w:rsidR="00095168" w:rsidRPr="00BA3949" w:rsidRDefault="00095168" w:rsidP="00A80C1D">
            <w:pPr>
              <w:widowControl w:val="0"/>
              <w:spacing w:line="288" w:lineRule="auto"/>
              <w:ind w:firstLine="0"/>
              <w:jc w:val="center"/>
              <w:rPr>
                <w:rFonts w:ascii="Times New Roman" w:eastAsia="MS Mincho" w:hAnsi="Times New Roman"/>
                <w:b/>
                <w:bCs/>
                <w:sz w:val="26"/>
                <w:szCs w:val="26"/>
              </w:rPr>
            </w:pPr>
            <w:r w:rsidRPr="00BA3949">
              <w:rPr>
                <w:rFonts w:ascii="Times New Roman" w:eastAsia="MS Mincho" w:hAnsi="Times New Roman"/>
                <w:b/>
                <w:bCs/>
                <w:sz w:val="26"/>
                <w:szCs w:val="26"/>
              </w:rPr>
              <w:t>Môi trường</w:t>
            </w:r>
          </w:p>
        </w:tc>
        <w:tc>
          <w:tcPr>
            <w:tcW w:w="1824" w:type="pct"/>
            <w:tcBorders>
              <w:top w:val="single" w:sz="4" w:space="0" w:color="auto"/>
              <w:left w:val="single" w:sz="4" w:space="0" w:color="auto"/>
              <w:bottom w:val="single" w:sz="4" w:space="0" w:color="auto"/>
              <w:right w:val="single" w:sz="4" w:space="0" w:color="auto"/>
            </w:tcBorders>
            <w:vAlign w:val="center"/>
          </w:tcPr>
          <w:p w14:paraId="55F6B463" w14:textId="77777777" w:rsidR="00095168" w:rsidRPr="00BA3949" w:rsidRDefault="00095168" w:rsidP="00A80C1D">
            <w:pPr>
              <w:widowControl w:val="0"/>
              <w:spacing w:line="288" w:lineRule="auto"/>
              <w:ind w:firstLine="0"/>
              <w:jc w:val="center"/>
              <w:rPr>
                <w:rFonts w:ascii="Times New Roman" w:eastAsia="MS Mincho" w:hAnsi="Times New Roman"/>
                <w:b/>
                <w:bCs/>
                <w:sz w:val="26"/>
                <w:szCs w:val="26"/>
              </w:rPr>
            </w:pPr>
            <w:r w:rsidRPr="00BA3949">
              <w:rPr>
                <w:rFonts w:ascii="Times New Roman" w:eastAsia="MS Mincho" w:hAnsi="Times New Roman"/>
                <w:b/>
                <w:bCs/>
                <w:sz w:val="26"/>
                <w:szCs w:val="26"/>
              </w:rPr>
              <w:t>Vị trí</w:t>
            </w:r>
          </w:p>
        </w:tc>
        <w:tc>
          <w:tcPr>
            <w:tcW w:w="1699" w:type="pct"/>
            <w:tcBorders>
              <w:top w:val="single" w:sz="4" w:space="0" w:color="auto"/>
              <w:left w:val="single" w:sz="4" w:space="0" w:color="auto"/>
              <w:bottom w:val="single" w:sz="4" w:space="0" w:color="auto"/>
              <w:right w:val="single" w:sz="4" w:space="0" w:color="auto"/>
            </w:tcBorders>
            <w:vAlign w:val="center"/>
          </w:tcPr>
          <w:p w14:paraId="74731E84" w14:textId="77777777" w:rsidR="00095168" w:rsidRPr="00BA3949" w:rsidRDefault="00095168" w:rsidP="00A80C1D">
            <w:pPr>
              <w:widowControl w:val="0"/>
              <w:spacing w:line="288" w:lineRule="auto"/>
              <w:ind w:firstLine="0"/>
              <w:jc w:val="center"/>
              <w:rPr>
                <w:rFonts w:ascii="Times New Roman" w:eastAsia="MS Mincho" w:hAnsi="Times New Roman"/>
                <w:b/>
                <w:bCs/>
                <w:sz w:val="26"/>
                <w:szCs w:val="26"/>
              </w:rPr>
            </w:pPr>
            <w:r w:rsidRPr="00BA3949">
              <w:rPr>
                <w:rFonts w:ascii="Times New Roman" w:eastAsia="MS Mincho" w:hAnsi="Times New Roman"/>
                <w:b/>
                <w:bCs/>
                <w:sz w:val="26"/>
                <w:szCs w:val="26"/>
              </w:rPr>
              <w:t>Thông số</w:t>
            </w:r>
          </w:p>
        </w:tc>
        <w:tc>
          <w:tcPr>
            <w:tcW w:w="694" w:type="pct"/>
            <w:tcBorders>
              <w:top w:val="single" w:sz="4" w:space="0" w:color="auto"/>
              <w:left w:val="single" w:sz="4" w:space="0" w:color="auto"/>
              <w:bottom w:val="single" w:sz="4" w:space="0" w:color="auto"/>
              <w:right w:val="single" w:sz="4" w:space="0" w:color="auto"/>
            </w:tcBorders>
            <w:vAlign w:val="center"/>
          </w:tcPr>
          <w:p w14:paraId="7F66A503" w14:textId="77777777" w:rsidR="00095168" w:rsidRPr="00BA3949" w:rsidRDefault="00095168" w:rsidP="00A80C1D">
            <w:pPr>
              <w:widowControl w:val="0"/>
              <w:spacing w:line="288" w:lineRule="auto"/>
              <w:ind w:firstLine="0"/>
              <w:jc w:val="center"/>
              <w:rPr>
                <w:rFonts w:ascii="Times New Roman" w:eastAsia="MS Mincho" w:hAnsi="Times New Roman"/>
                <w:b/>
                <w:bCs/>
                <w:sz w:val="26"/>
                <w:szCs w:val="26"/>
              </w:rPr>
            </w:pPr>
            <w:r w:rsidRPr="00BA3949">
              <w:rPr>
                <w:rFonts w:ascii="Times New Roman" w:eastAsia="MS Mincho" w:hAnsi="Times New Roman"/>
                <w:b/>
                <w:bCs/>
                <w:sz w:val="26"/>
                <w:szCs w:val="26"/>
              </w:rPr>
              <w:t>Tần xuất quan trắc</w:t>
            </w:r>
          </w:p>
          <w:p w14:paraId="1FD5560F" w14:textId="77777777" w:rsidR="00095168" w:rsidRPr="00BA3949" w:rsidRDefault="00095168" w:rsidP="00A80C1D">
            <w:pPr>
              <w:widowControl w:val="0"/>
              <w:spacing w:line="288" w:lineRule="auto"/>
              <w:ind w:firstLine="0"/>
              <w:jc w:val="center"/>
              <w:rPr>
                <w:rFonts w:ascii="Times New Roman" w:eastAsia="MS Mincho" w:hAnsi="Times New Roman"/>
                <w:b/>
                <w:bCs/>
                <w:sz w:val="26"/>
                <w:szCs w:val="26"/>
              </w:rPr>
            </w:pPr>
            <w:r w:rsidRPr="00BA3949">
              <w:rPr>
                <w:rFonts w:ascii="Times New Roman" w:eastAsia="MS Mincho" w:hAnsi="Times New Roman"/>
                <w:b/>
                <w:bCs/>
                <w:sz w:val="26"/>
                <w:szCs w:val="26"/>
              </w:rPr>
              <w:t>(lần/năm)</w:t>
            </w:r>
          </w:p>
        </w:tc>
      </w:tr>
      <w:tr w:rsidR="00BA3949" w:rsidRPr="00BA3949" w14:paraId="771D6920" w14:textId="77777777" w:rsidTr="00131133">
        <w:trPr>
          <w:trHeight w:val="1056"/>
        </w:trPr>
        <w:tc>
          <w:tcPr>
            <w:tcW w:w="782" w:type="pct"/>
            <w:tcBorders>
              <w:top w:val="single" w:sz="4" w:space="0" w:color="auto"/>
              <w:left w:val="single" w:sz="4" w:space="0" w:color="auto"/>
              <w:bottom w:val="single" w:sz="4" w:space="0" w:color="auto"/>
              <w:right w:val="single" w:sz="4" w:space="0" w:color="auto"/>
            </w:tcBorders>
            <w:vAlign w:val="center"/>
          </w:tcPr>
          <w:p w14:paraId="5220F368" w14:textId="77777777" w:rsidR="00095168" w:rsidRPr="00BA3949" w:rsidRDefault="00095168" w:rsidP="00F0177C">
            <w:pPr>
              <w:widowControl w:val="0"/>
              <w:spacing w:line="288" w:lineRule="auto"/>
              <w:ind w:firstLine="0"/>
              <w:jc w:val="left"/>
              <w:rPr>
                <w:rFonts w:ascii="Times New Roman" w:eastAsia="MS Mincho" w:hAnsi="Times New Roman"/>
                <w:sz w:val="26"/>
                <w:szCs w:val="26"/>
              </w:rPr>
            </w:pPr>
            <w:r w:rsidRPr="00BA3949">
              <w:rPr>
                <w:rFonts w:ascii="Times New Roman" w:eastAsia="MS Mincho" w:hAnsi="Times New Roman"/>
                <w:sz w:val="26"/>
                <w:szCs w:val="26"/>
              </w:rPr>
              <w:t>Nước mặt</w:t>
            </w:r>
          </w:p>
        </w:tc>
        <w:tc>
          <w:tcPr>
            <w:tcW w:w="1824" w:type="pct"/>
            <w:tcBorders>
              <w:top w:val="single" w:sz="4" w:space="0" w:color="auto"/>
              <w:left w:val="single" w:sz="4" w:space="0" w:color="auto"/>
              <w:bottom w:val="single" w:sz="4" w:space="0" w:color="auto"/>
              <w:right w:val="single" w:sz="4" w:space="0" w:color="auto"/>
            </w:tcBorders>
            <w:vAlign w:val="center"/>
          </w:tcPr>
          <w:p w14:paraId="5526AC6E" w14:textId="77777777" w:rsidR="00095168" w:rsidRPr="00BA3949" w:rsidRDefault="00095168" w:rsidP="00A80C1D">
            <w:pPr>
              <w:widowControl w:val="0"/>
              <w:spacing w:line="288" w:lineRule="auto"/>
              <w:ind w:firstLine="0"/>
              <w:rPr>
                <w:rFonts w:ascii="Times New Roman" w:eastAsia="MS Mincho" w:hAnsi="Times New Roman"/>
                <w:sz w:val="26"/>
                <w:szCs w:val="26"/>
              </w:rPr>
            </w:pPr>
            <w:r w:rsidRPr="00BA3949">
              <w:rPr>
                <w:rFonts w:ascii="Times New Roman" w:eastAsia="MS Mincho" w:hAnsi="Times New Roman"/>
                <w:sz w:val="26"/>
                <w:szCs w:val="26"/>
              </w:rPr>
              <w:t>- Trên hệ thống các sông, hồ, kênh, ngòi trong huyện</w:t>
            </w:r>
          </w:p>
        </w:tc>
        <w:tc>
          <w:tcPr>
            <w:tcW w:w="1699" w:type="pct"/>
            <w:tcBorders>
              <w:top w:val="single" w:sz="4" w:space="0" w:color="auto"/>
              <w:left w:val="single" w:sz="4" w:space="0" w:color="auto"/>
              <w:bottom w:val="single" w:sz="4" w:space="0" w:color="auto"/>
              <w:right w:val="single" w:sz="4" w:space="0" w:color="auto"/>
            </w:tcBorders>
            <w:vAlign w:val="center"/>
          </w:tcPr>
          <w:p w14:paraId="47B1D506" w14:textId="77777777" w:rsidR="00095168" w:rsidRPr="00BA3949" w:rsidRDefault="00095168" w:rsidP="00A80C1D">
            <w:pPr>
              <w:widowControl w:val="0"/>
              <w:spacing w:line="288" w:lineRule="auto"/>
              <w:ind w:firstLine="0"/>
              <w:rPr>
                <w:rFonts w:ascii="Times New Roman" w:eastAsia="MS Mincho" w:hAnsi="Times New Roman"/>
                <w:sz w:val="26"/>
                <w:szCs w:val="26"/>
                <w:lang w:val="pt-BR"/>
              </w:rPr>
            </w:pPr>
            <w:r w:rsidRPr="00BA3949">
              <w:rPr>
                <w:rFonts w:ascii="Times New Roman" w:eastAsia="MS Mincho" w:hAnsi="Times New Roman"/>
                <w:sz w:val="26"/>
                <w:szCs w:val="26"/>
                <w:lang w:val="pt-BR"/>
              </w:rPr>
              <w:t>Nhiệt độ, pH, cặn lơ lửng, DO, BOD</w:t>
            </w:r>
            <w:r w:rsidRPr="00BA3949">
              <w:rPr>
                <w:rFonts w:ascii="Times New Roman" w:eastAsia="MS Mincho" w:hAnsi="Times New Roman"/>
                <w:sz w:val="26"/>
                <w:szCs w:val="26"/>
                <w:vertAlign w:val="subscript"/>
                <w:lang w:val="pt-BR"/>
              </w:rPr>
              <w:t>5</w:t>
            </w:r>
            <w:r w:rsidRPr="00BA3949">
              <w:rPr>
                <w:rFonts w:ascii="Times New Roman" w:eastAsia="MS Mincho" w:hAnsi="Times New Roman"/>
                <w:sz w:val="26"/>
                <w:szCs w:val="26"/>
                <w:lang w:val="pt-BR"/>
              </w:rPr>
              <w:t xml:space="preserve">, COD, SS, </w:t>
            </w:r>
            <w:r w:rsidRPr="00BA3949">
              <w:rPr>
                <w:rFonts w:ascii="Times New Roman" w:eastAsia="MS Mincho" w:hAnsi="Times New Roman"/>
                <w:sz w:val="26"/>
                <w:szCs w:val="26"/>
              </w:rPr>
              <w:sym w:font="Symbol" w:char="F053"/>
            </w:r>
            <w:r w:rsidRPr="00BA3949">
              <w:rPr>
                <w:rFonts w:ascii="Times New Roman" w:eastAsia="MS Mincho" w:hAnsi="Times New Roman"/>
                <w:sz w:val="26"/>
                <w:szCs w:val="26"/>
                <w:lang w:val="pt-BR"/>
              </w:rPr>
              <w:t xml:space="preserve">N, </w:t>
            </w:r>
            <w:r w:rsidRPr="00BA3949">
              <w:rPr>
                <w:rFonts w:ascii="Times New Roman" w:eastAsia="MS Mincho" w:hAnsi="Times New Roman"/>
                <w:sz w:val="26"/>
                <w:szCs w:val="26"/>
              </w:rPr>
              <w:sym w:font="Symbol" w:char="F053"/>
            </w:r>
            <w:r w:rsidRPr="00BA3949">
              <w:rPr>
                <w:rFonts w:ascii="Times New Roman" w:eastAsia="MS Mincho" w:hAnsi="Times New Roman"/>
                <w:sz w:val="26"/>
                <w:szCs w:val="26"/>
                <w:lang w:val="pt-BR"/>
              </w:rPr>
              <w:t>P, NO</w:t>
            </w:r>
            <w:r w:rsidRPr="00BA3949">
              <w:rPr>
                <w:rFonts w:ascii="Times New Roman" w:eastAsia="MS Mincho" w:hAnsi="Times New Roman"/>
                <w:sz w:val="26"/>
                <w:szCs w:val="26"/>
                <w:vertAlign w:val="subscript"/>
                <w:lang w:val="pt-BR"/>
              </w:rPr>
              <w:t>3</w:t>
            </w:r>
            <w:r w:rsidRPr="00BA3949">
              <w:rPr>
                <w:rFonts w:ascii="Times New Roman" w:eastAsia="MS Mincho" w:hAnsi="Times New Roman"/>
                <w:sz w:val="26"/>
                <w:szCs w:val="26"/>
                <w:vertAlign w:val="superscript"/>
                <w:lang w:val="pt-BR"/>
              </w:rPr>
              <w:t>-</w:t>
            </w:r>
            <w:r w:rsidRPr="00BA3949">
              <w:rPr>
                <w:rFonts w:ascii="Times New Roman" w:eastAsia="MS Mincho" w:hAnsi="Times New Roman"/>
                <w:sz w:val="26"/>
                <w:szCs w:val="26"/>
                <w:lang w:val="pt-BR"/>
              </w:rPr>
              <w:t>, NO</w:t>
            </w:r>
            <w:r w:rsidRPr="00BA3949">
              <w:rPr>
                <w:rFonts w:ascii="Times New Roman" w:eastAsia="MS Mincho" w:hAnsi="Times New Roman"/>
                <w:sz w:val="26"/>
                <w:szCs w:val="26"/>
                <w:vertAlign w:val="subscript"/>
                <w:lang w:val="pt-BR"/>
              </w:rPr>
              <w:t>2</w:t>
            </w:r>
            <w:r w:rsidRPr="00BA3949">
              <w:rPr>
                <w:rFonts w:ascii="Times New Roman" w:eastAsia="MS Mincho" w:hAnsi="Times New Roman"/>
                <w:sz w:val="26"/>
                <w:szCs w:val="26"/>
                <w:vertAlign w:val="superscript"/>
                <w:lang w:val="pt-BR"/>
              </w:rPr>
              <w:t>-</w:t>
            </w:r>
            <w:r w:rsidRPr="00BA3949">
              <w:rPr>
                <w:rFonts w:ascii="Times New Roman" w:eastAsia="MS Mincho" w:hAnsi="Times New Roman"/>
                <w:sz w:val="26"/>
                <w:szCs w:val="26"/>
                <w:lang w:val="pt-BR"/>
              </w:rPr>
              <w:t>, PO</w:t>
            </w:r>
            <w:r w:rsidRPr="00BA3949">
              <w:rPr>
                <w:rFonts w:ascii="Times New Roman" w:eastAsia="MS Mincho" w:hAnsi="Times New Roman"/>
                <w:sz w:val="26"/>
                <w:szCs w:val="26"/>
                <w:vertAlign w:val="subscript"/>
                <w:lang w:val="pt-BR"/>
              </w:rPr>
              <w:t>4</w:t>
            </w:r>
            <w:r w:rsidRPr="00BA3949">
              <w:rPr>
                <w:rFonts w:ascii="Times New Roman" w:eastAsia="MS Mincho" w:hAnsi="Times New Roman"/>
                <w:sz w:val="26"/>
                <w:szCs w:val="26"/>
                <w:vertAlign w:val="superscript"/>
                <w:lang w:val="pt-BR"/>
              </w:rPr>
              <w:t>3-</w:t>
            </w:r>
            <w:r w:rsidRPr="00BA3949">
              <w:rPr>
                <w:rFonts w:ascii="Times New Roman" w:eastAsia="MS Mincho" w:hAnsi="Times New Roman"/>
                <w:sz w:val="26"/>
                <w:szCs w:val="26"/>
                <w:lang w:val="pt-BR"/>
              </w:rPr>
              <w:t>, Coliform</w:t>
            </w:r>
          </w:p>
        </w:tc>
        <w:tc>
          <w:tcPr>
            <w:tcW w:w="694" w:type="pct"/>
            <w:tcBorders>
              <w:top w:val="single" w:sz="4" w:space="0" w:color="auto"/>
              <w:left w:val="single" w:sz="4" w:space="0" w:color="auto"/>
              <w:bottom w:val="single" w:sz="4" w:space="0" w:color="auto"/>
              <w:right w:val="single" w:sz="4" w:space="0" w:color="auto"/>
            </w:tcBorders>
            <w:vAlign w:val="center"/>
          </w:tcPr>
          <w:p w14:paraId="0C461196" w14:textId="77777777" w:rsidR="00095168" w:rsidRPr="00BA3949" w:rsidRDefault="00095168" w:rsidP="00A80C1D">
            <w:pPr>
              <w:widowControl w:val="0"/>
              <w:spacing w:line="288" w:lineRule="auto"/>
              <w:ind w:firstLine="0"/>
              <w:jc w:val="center"/>
              <w:rPr>
                <w:rFonts w:ascii="Times New Roman" w:eastAsia="MS Mincho" w:hAnsi="Times New Roman"/>
                <w:sz w:val="26"/>
                <w:szCs w:val="26"/>
              </w:rPr>
            </w:pPr>
            <w:r w:rsidRPr="00BA3949">
              <w:rPr>
                <w:rFonts w:ascii="Times New Roman" w:eastAsia="MS Mincho" w:hAnsi="Times New Roman"/>
                <w:sz w:val="26"/>
                <w:szCs w:val="26"/>
              </w:rPr>
              <w:t>6</w:t>
            </w:r>
          </w:p>
        </w:tc>
      </w:tr>
      <w:tr w:rsidR="00BA3949" w:rsidRPr="00BA3949" w14:paraId="6F651F06" w14:textId="77777777" w:rsidTr="00131133">
        <w:trPr>
          <w:trHeight w:val="310"/>
        </w:trPr>
        <w:tc>
          <w:tcPr>
            <w:tcW w:w="782" w:type="pct"/>
            <w:tcBorders>
              <w:top w:val="single" w:sz="4" w:space="0" w:color="auto"/>
              <w:left w:val="single" w:sz="4" w:space="0" w:color="auto"/>
              <w:bottom w:val="single" w:sz="4" w:space="0" w:color="auto"/>
              <w:right w:val="single" w:sz="4" w:space="0" w:color="auto"/>
            </w:tcBorders>
            <w:vAlign w:val="center"/>
          </w:tcPr>
          <w:p w14:paraId="3E56F553" w14:textId="62667CA3" w:rsidR="00095168" w:rsidRPr="00BA3949" w:rsidRDefault="00095168" w:rsidP="00F0177C">
            <w:pPr>
              <w:widowControl w:val="0"/>
              <w:spacing w:line="288" w:lineRule="auto"/>
              <w:ind w:firstLine="0"/>
              <w:jc w:val="left"/>
              <w:rPr>
                <w:rFonts w:ascii="Times New Roman" w:eastAsia="MS Mincho" w:hAnsi="Times New Roman"/>
                <w:sz w:val="26"/>
                <w:szCs w:val="26"/>
              </w:rPr>
            </w:pPr>
            <w:r w:rsidRPr="00BA3949">
              <w:rPr>
                <w:rFonts w:ascii="Times New Roman" w:eastAsia="MS Mincho" w:hAnsi="Times New Roman"/>
                <w:sz w:val="26"/>
                <w:szCs w:val="26"/>
              </w:rPr>
              <w:t>Nước</w:t>
            </w:r>
            <w:r w:rsidR="00F0177C">
              <w:rPr>
                <w:rFonts w:ascii="Times New Roman" w:eastAsia="MS Mincho" w:hAnsi="Times New Roman"/>
                <w:sz w:val="26"/>
                <w:szCs w:val="26"/>
              </w:rPr>
              <w:t xml:space="preserve"> </w:t>
            </w:r>
            <w:r w:rsidRPr="00BA3949">
              <w:rPr>
                <w:rFonts w:ascii="Times New Roman" w:eastAsia="MS Mincho" w:hAnsi="Times New Roman"/>
                <w:sz w:val="26"/>
                <w:szCs w:val="26"/>
              </w:rPr>
              <w:t>ngầm</w:t>
            </w:r>
          </w:p>
        </w:tc>
        <w:tc>
          <w:tcPr>
            <w:tcW w:w="1824" w:type="pct"/>
            <w:tcBorders>
              <w:top w:val="single" w:sz="4" w:space="0" w:color="auto"/>
              <w:left w:val="single" w:sz="4" w:space="0" w:color="auto"/>
              <w:bottom w:val="single" w:sz="4" w:space="0" w:color="auto"/>
              <w:right w:val="single" w:sz="4" w:space="0" w:color="auto"/>
            </w:tcBorders>
            <w:vAlign w:val="center"/>
          </w:tcPr>
          <w:p w14:paraId="290E3F01" w14:textId="77777777" w:rsidR="00095168" w:rsidRPr="00BA3949" w:rsidRDefault="00095168" w:rsidP="00A80C1D">
            <w:pPr>
              <w:widowControl w:val="0"/>
              <w:spacing w:line="288" w:lineRule="auto"/>
              <w:ind w:firstLine="0"/>
              <w:rPr>
                <w:rFonts w:ascii="Times New Roman" w:eastAsia="MS Mincho" w:hAnsi="Times New Roman"/>
                <w:sz w:val="26"/>
                <w:szCs w:val="26"/>
              </w:rPr>
            </w:pPr>
            <w:r w:rsidRPr="00BA3949">
              <w:rPr>
                <w:rFonts w:ascii="Times New Roman" w:eastAsia="MS Mincho" w:hAnsi="Times New Roman"/>
                <w:sz w:val="26"/>
                <w:szCs w:val="26"/>
              </w:rPr>
              <w:t>Tập trung tại các đô thị,</w:t>
            </w:r>
            <w:r w:rsidRPr="00BA3949">
              <w:rPr>
                <w:rFonts w:ascii="Times New Roman" w:eastAsia="MS Mincho" w:hAnsi="Times New Roman"/>
                <w:sz w:val="26"/>
                <w:szCs w:val="26"/>
                <w:lang w:val="vi-VN"/>
              </w:rPr>
              <w:t xml:space="preserve"> </w:t>
            </w:r>
            <w:r w:rsidRPr="00BA3949">
              <w:rPr>
                <w:rFonts w:ascii="Times New Roman" w:eastAsia="MS Mincho" w:hAnsi="Times New Roman"/>
                <w:sz w:val="26"/>
                <w:szCs w:val="26"/>
              </w:rPr>
              <w:t>nghĩa trang, khu vực dân cư tập trung</w:t>
            </w:r>
          </w:p>
          <w:p w14:paraId="2293D8A4" w14:textId="77777777" w:rsidR="00095168" w:rsidRPr="00BA3949" w:rsidRDefault="00095168" w:rsidP="00A80C1D">
            <w:pPr>
              <w:widowControl w:val="0"/>
              <w:spacing w:line="288" w:lineRule="auto"/>
              <w:ind w:firstLine="0"/>
              <w:rPr>
                <w:rFonts w:ascii="Times New Roman" w:eastAsia="MS Mincho" w:hAnsi="Times New Roman"/>
                <w:sz w:val="26"/>
                <w:szCs w:val="26"/>
              </w:rPr>
            </w:pPr>
          </w:p>
        </w:tc>
        <w:tc>
          <w:tcPr>
            <w:tcW w:w="1699" w:type="pct"/>
            <w:tcBorders>
              <w:top w:val="single" w:sz="4" w:space="0" w:color="auto"/>
              <w:left w:val="single" w:sz="4" w:space="0" w:color="auto"/>
              <w:bottom w:val="single" w:sz="4" w:space="0" w:color="auto"/>
              <w:right w:val="single" w:sz="4" w:space="0" w:color="auto"/>
            </w:tcBorders>
            <w:vAlign w:val="center"/>
          </w:tcPr>
          <w:p w14:paraId="1CEAC5CD" w14:textId="77777777" w:rsidR="00095168" w:rsidRPr="00BA3949" w:rsidRDefault="00095168" w:rsidP="00A80C1D">
            <w:pPr>
              <w:widowControl w:val="0"/>
              <w:spacing w:line="288" w:lineRule="auto"/>
              <w:ind w:firstLine="0"/>
              <w:rPr>
                <w:rFonts w:ascii="Times New Roman" w:eastAsia="MS Mincho" w:hAnsi="Times New Roman"/>
                <w:sz w:val="26"/>
                <w:szCs w:val="26"/>
              </w:rPr>
            </w:pPr>
            <w:r w:rsidRPr="00BA3949">
              <w:rPr>
                <w:rFonts w:ascii="Times New Roman" w:eastAsia="MS Mincho" w:hAnsi="Times New Roman"/>
                <w:sz w:val="26"/>
                <w:szCs w:val="26"/>
              </w:rPr>
              <w:t>Nhiệt độ, pH, cặn lơ lửng, DO, BOD</w:t>
            </w:r>
            <w:r w:rsidRPr="00BA3949">
              <w:rPr>
                <w:rFonts w:ascii="Times New Roman" w:eastAsia="MS Mincho" w:hAnsi="Times New Roman"/>
                <w:sz w:val="26"/>
                <w:szCs w:val="26"/>
                <w:vertAlign w:val="subscript"/>
              </w:rPr>
              <w:t>5</w:t>
            </w:r>
            <w:r w:rsidRPr="00BA3949">
              <w:rPr>
                <w:rFonts w:ascii="Times New Roman" w:eastAsia="MS Mincho" w:hAnsi="Times New Roman"/>
                <w:sz w:val="26"/>
                <w:szCs w:val="26"/>
              </w:rPr>
              <w:t>, COD, NH</w:t>
            </w:r>
            <w:r w:rsidRPr="00BA3949">
              <w:rPr>
                <w:rFonts w:ascii="Times New Roman" w:eastAsia="MS Mincho" w:hAnsi="Times New Roman"/>
                <w:sz w:val="26"/>
                <w:szCs w:val="26"/>
                <w:vertAlign w:val="subscript"/>
              </w:rPr>
              <w:t>4</w:t>
            </w:r>
            <w:r w:rsidRPr="00BA3949">
              <w:rPr>
                <w:rFonts w:ascii="Times New Roman" w:eastAsia="MS Mincho" w:hAnsi="Times New Roman"/>
                <w:sz w:val="26"/>
                <w:szCs w:val="26"/>
                <w:vertAlign w:val="superscript"/>
              </w:rPr>
              <w:t>+</w:t>
            </w:r>
            <w:r w:rsidRPr="00BA3949">
              <w:rPr>
                <w:rFonts w:ascii="Times New Roman" w:eastAsia="MS Mincho" w:hAnsi="Times New Roman"/>
                <w:sz w:val="26"/>
                <w:szCs w:val="26"/>
              </w:rPr>
              <w:t>, Nitrat, Nitrit, Fe, Mn, Coliform</w:t>
            </w:r>
          </w:p>
        </w:tc>
        <w:tc>
          <w:tcPr>
            <w:tcW w:w="694" w:type="pct"/>
            <w:tcBorders>
              <w:top w:val="single" w:sz="4" w:space="0" w:color="auto"/>
              <w:left w:val="single" w:sz="4" w:space="0" w:color="auto"/>
              <w:bottom w:val="single" w:sz="4" w:space="0" w:color="auto"/>
              <w:right w:val="single" w:sz="4" w:space="0" w:color="auto"/>
            </w:tcBorders>
            <w:vAlign w:val="center"/>
          </w:tcPr>
          <w:p w14:paraId="75B3021E" w14:textId="77777777" w:rsidR="00095168" w:rsidRPr="00BA3949" w:rsidRDefault="00095168" w:rsidP="00A80C1D">
            <w:pPr>
              <w:widowControl w:val="0"/>
              <w:spacing w:line="288" w:lineRule="auto"/>
              <w:ind w:firstLine="0"/>
              <w:jc w:val="center"/>
              <w:rPr>
                <w:rFonts w:ascii="Times New Roman" w:eastAsia="MS Mincho" w:hAnsi="Times New Roman"/>
                <w:sz w:val="26"/>
                <w:szCs w:val="26"/>
              </w:rPr>
            </w:pPr>
            <w:r w:rsidRPr="00BA3949">
              <w:rPr>
                <w:rFonts w:ascii="Times New Roman" w:eastAsia="MS Mincho" w:hAnsi="Times New Roman"/>
                <w:sz w:val="26"/>
                <w:szCs w:val="26"/>
              </w:rPr>
              <w:t>4</w:t>
            </w:r>
          </w:p>
        </w:tc>
      </w:tr>
      <w:tr w:rsidR="00BA3949" w:rsidRPr="00BA3949" w14:paraId="5C971E34" w14:textId="77777777" w:rsidTr="00131133">
        <w:trPr>
          <w:trHeight w:val="310"/>
        </w:trPr>
        <w:tc>
          <w:tcPr>
            <w:tcW w:w="782" w:type="pct"/>
            <w:tcBorders>
              <w:top w:val="single" w:sz="4" w:space="0" w:color="auto"/>
              <w:left w:val="single" w:sz="4" w:space="0" w:color="auto"/>
              <w:bottom w:val="single" w:sz="4" w:space="0" w:color="auto"/>
              <w:right w:val="single" w:sz="4" w:space="0" w:color="auto"/>
            </w:tcBorders>
            <w:vAlign w:val="center"/>
          </w:tcPr>
          <w:p w14:paraId="15641933" w14:textId="77777777" w:rsidR="00095168" w:rsidRPr="00BA3949" w:rsidRDefault="00095168" w:rsidP="00F0177C">
            <w:pPr>
              <w:widowControl w:val="0"/>
              <w:spacing w:line="288" w:lineRule="auto"/>
              <w:ind w:firstLine="0"/>
              <w:jc w:val="left"/>
              <w:rPr>
                <w:rFonts w:ascii="Times New Roman" w:eastAsia="MS Mincho" w:hAnsi="Times New Roman"/>
                <w:sz w:val="26"/>
                <w:szCs w:val="26"/>
              </w:rPr>
            </w:pPr>
            <w:r w:rsidRPr="00BA3949">
              <w:rPr>
                <w:rFonts w:ascii="Times New Roman" w:eastAsia="MS Mincho" w:hAnsi="Times New Roman"/>
                <w:sz w:val="26"/>
                <w:szCs w:val="26"/>
              </w:rPr>
              <w:t>Không khí</w:t>
            </w:r>
          </w:p>
        </w:tc>
        <w:tc>
          <w:tcPr>
            <w:tcW w:w="1824" w:type="pct"/>
            <w:tcBorders>
              <w:top w:val="single" w:sz="4" w:space="0" w:color="auto"/>
              <w:left w:val="single" w:sz="4" w:space="0" w:color="auto"/>
              <w:bottom w:val="single" w:sz="4" w:space="0" w:color="auto"/>
              <w:right w:val="single" w:sz="4" w:space="0" w:color="auto"/>
            </w:tcBorders>
            <w:vAlign w:val="center"/>
          </w:tcPr>
          <w:p w14:paraId="3C278249" w14:textId="77777777" w:rsidR="00095168" w:rsidRPr="00BA3949" w:rsidRDefault="00095168" w:rsidP="00A80C1D">
            <w:pPr>
              <w:widowControl w:val="0"/>
              <w:spacing w:line="288" w:lineRule="auto"/>
              <w:ind w:firstLine="0"/>
              <w:rPr>
                <w:rFonts w:ascii="Times New Roman" w:eastAsia="MS Mincho" w:hAnsi="Times New Roman"/>
                <w:sz w:val="26"/>
                <w:szCs w:val="26"/>
              </w:rPr>
            </w:pPr>
            <w:r w:rsidRPr="00BA3949">
              <w:rPr>
                <w:rFonts w:ascii="Times New Roman" w:eastAsia="MS Mincho" w:hAnsi="Times New Roman"/>
                <w:sz w:val="26"/>
                <w:szCs w:val="26"/>
              </w:rPr>
              <w:t>Tập trung tại các tuyến giao thông chính, nút giao cắt, điểm khai khoáng; khu vực xử lý môi trường</w:t>
            </w:r>
          </w:p>
        </w:tc>
        <w:tc>
          <w:tcPr>
            <w:tcW w:w="1699" w:type="pct"/>
            <w:tcBorders>
              <w:top w:val="single" w:sz="4" w:space="0" w:color="auto"/>
              <w:left w:val="single" w:sz="4" w:space="0" w:color="auto"/>
              <w:bottom w:val="single" w:sz="4" w:space="0" w:color="auto"/>
              <w:right w:val="single" w:sz="4" w:space="0" w:color="auto"/>
            </w:tcBorders>
            <w:vAlign w:val="center"/>
          </w:tcPr>
          <w:p w14:paraId="52BDEC4E" w14:textId="77777777" w:rsidR="00095168" w:rsidRPr="00BA3949" w:rsidRDefault="00095168" w:rsidP="00A80C1D">
            <w:pPr>
              <w:widowControl w:val="0"/>
              <w:spacing w:line="288" w:lineRule="auto"/>
              <w:ind w:firstLine="0"/>
              <w:rPr>
                <w:rFonts w:ascii="Times New Roman" w:eastAsia="MS Mincho" w:hAnsi="Times New Roman"/>
                <w:sz w:val="26"/>
                <w:szCs w:val="26"/>
              </w:rPr>
            </w:pPr>
            <w:r w:rsidRPr="00BA3949">
              <w:rPr>
                <w:rFonts w:ascii="Times New Roman" w:eastAsia="MS Mincho" w:hAnsi="Times New Roman"/>
                <w:sz w:val="26"/>
                <w:szCs w:val="26"/>
              </w:rPr>
              <w:t>TSP, SO</w:t>
            </w:r>
            <w:r w:rsidRPr="00BA3949">
              <w:rPr>
                <w:rFonts w:ascii="Times New Roman" w:eastAsia="MS Mincho" w:hAnsi="Times New Roman"/>
                <w:sz w:val="26"/>
                <w:szCs w:val="26"/>
                <w:vertAlign w:val="subscript"/>
              </w:rPr>
              <w:t>2</w:t>
            </w:r>
            <w:r w:rsidRPr="00BA3949">
              <w:rPr>
                <w:rFonts w:ascii="Times New Roman" w:eastAsia="MS Mincho" w:hAnsi="Times New Roman"/>
                <w:sz w:val="26"/>
                <w:szCs w:val="26"/>
              </w:rPr>
              <w:t>, NO</w:t>
            </w:r>
            <w:r w:rsidRPr="00BA3949">
              <w:rPr>
                <w:rFonts w:ascii="Times New Roman" w:eastAsia="MS Mincho" w:hAnsi="Times New Roman"/>
                <w:sz w:val="26"/>
                <w:szCs w:val="26"/>
                <w:vertAlign w:val="subscript"/>
              </w:rPr>
              <w:t>x</w:t>
            </w:r>
            <w:r w:rsidRPr="00BA3949">
              <w:rPr>
                <w:rFonts w:ascii="Times New Roman" w:eastAsia="MS Mincho" w:hAnsi="Times New Roman"/>
                <w:sz w:val="26"/>
                <w:szCs w:val="26"/>
              </w:rPr>
              <w:t>, CO, VOC, tiếng ồn, Cường độ xe;</w:t>
            </w:r>
          </w:p>
        </w:tc>
        <w:tc>
          <w:tcPr>
            <w:tcW w:w="694" w:type="pct"/>
            <w:tcBorders>
              <w:top w:val="single" w:sz="4" w:space="0" w:color="auto"/>
              <w:left w:val="single" w:sz="4" w:space="0" w:color="auto"/>
              <w:bottom w:val="single" w:sz="4" w:space="0" w:color="auto"/>
              <w:right w:val="single" w:sz="4" w:space="0" w:color="auto"/>
            </w:tcBorders>
            <w:vAlign w:val="center"/>
          </w:tcPr>
          <w:p w14:paraId="5B1F589B" w14:textId="77777777" w:rsidR="00095168" w:rsidRPr="00BA3949" w:rsidRDefault="00095168" w:rsidP="00A80C1D">
            <w:pPr>
              <w:widowControl w:val="0"/>
              <w:spacing w:line="288" w:lineRule="auto"/>
              <w:ind w:firstLine="0"/>
              <w:jc w:val="center"/>
              <w:rPr>
                <w:rFonts w:ascii="Times New Roman" w:eastAsia="MS Mincho" w:hAnsi="Times New Roman"/>
                <w:sz w:val="26"/>
                <w:szCs w:val="26"/>
              </w:rPr>
            </w:pPr>
            <w:r w:rsidRPr="00BA3949">
              <w:rPr>
                <w:rFonts w:ascii="Times New Roman" w:eastAsia="MS Mincho" w:hAnsi="Times New Roman"/>
                <w:sz w:val="26"/>
                <w:szCs w:val="26"/>
              </w:rPr>
              <w:t>6</w:t>
            </w:r>
          </w:p>
        </w:tc>
      </w:tr>
      <w:tr w:rsidR="00BA3949" w:rsidRPr="00BA3949" w14:paraId="123718A4" w14:textId="77777777" w:rsidTr="00131133">
        <w:trPr>
          <w:trHeight w:val="315"/>
        </w:trPr>
        <w:tc>
          <w:tcPr>
            <w:tcW w:w="782" w:type="pct"/>
            <w:tcBorders>
              <w:top w:val="single" w:sz="4" w:space="0" w:color="auto"/>
              <w:left w:val="single" w:sz="4" w:space="0" w:color="auto"/>
              <w:bottom w:val="single" w:sz="4" w:space="0" w:color="auto"/>
              <w:right w:val="single" w:sz="4" w:space="0" w:color="auto"/>
            </w:tcBorders>
            <w:vAlign w:val="center"/>
          </w:tcPr>
          <w:p w14:paraId="2C6EA04F" w14:textId="77777777" w:rsidR="00095168" w:rsidRPr="00BA3949" w:rsidRDefault="00095168" w:rsidP="00F0177C">
            <w:pPr>
              <w:widowControl w:val="0"/>
              <w:spacing w:line="288" w:lineRule="auto"/>
              <w:ind w:firstLine="0"/>
              <w:jc w:val="left"/>
              <w:rPr>
                <w:rFonts w:ascii="Times New Roman" w:eastAsia="MS Mincho" w:hAnsi="Times New Roman"/>
                <w:sz w:val="26"/>
                <w:szCs w:val="26"/>
              </w:rPr>
            </w:pPr>
            <w:r w:rsidRPr="00BA3949">
              <w:rPr>
                <w:rFonts w:ascii="Times New Roman" w:eastAsia="MS Mincho" w:hAnsi="Times New Roman"/>
                <w:sz w:val="26"/>
                <w:szCs w:val="26"/>
              </w:rPr>
              <w:t>Đất</w:t>
            </w:r>
          </w:p>
        </w:tc>
        <w:tc>
          <w:tcPr>
            <w:tcW w:w="1824" w:type="pct"/>
            <w:tcBorders>
              <w:top w:val="single" w:sz="4" w:space="0" w:color="auto"/>
              <w:left w:val="single" w:sz="4" w:space="0" w:color="auto"/>
              <w:bottom w:val="single" w:sz="4" w:space="0" w:color="auto"/>
              <w:right w:val="single" w:sz="4" w:space="0" w:color="auto"/>
            </w:tcBorders>
            <w:vAlign w:val="center"/>
          </w:tcPr>
          <w:p w14:paraId="2B08D45C" w14:textId="77777777" w:rsidR="00095168" w:rsidRPr="00BA3949" w:rsidRDefault="00095168" w:rsidP="00A80C1D">
            <w:pPr>
              <w:widowControl w:val="0"/>
              <w:spacing w:line="288" w:lineRule="auto"/>
              <w:ind w:firstLine="0"/>
              <w:rPr>
                <w:rFonts w:ascii="Times New Roman" w:eastAsia="MS Mincho" w:hAnsi="Times New Roman"/>
                <w:sz w:val="26"/>
                <w:szCs w:val="26"/>
              </w:rPr>
            </w:pPr>
            <w:r w:rsidRPr="00BA3949">
              <w:rPr>
                <w:rFonts w:ascii="Times New Roman" w:eastAsia="MS Mincho" w:hAnsi="Times New Roman"/>
                <w:sz w:val="26"/>
                <w:szCs w:val="26"/>
              </w:rPr>
              <w:t>Tại các điểm công nghiệp, Bãi chôn lấp, xử lý CTR, đất sản xuất nông nghiệp…</w:t>
            </w:r>
          </w:p>
        </w:tc>
        <w:tc>
          <w:tcPr>
            <w:tcW w:w="1699" w:type="pct"/>
            <w:tcBorders>
              <w:top w:val="single" w:sz="4" w:space="0" w:color="auto"/>
              <w:left w:val="single" w:sz="4" w:space="0" w:color="auto"/>
              <w:bottom w:val="single" w:sz="4" w:space="0" w:color="auto"/>
              <w:right w:val="single" w:sz="4" w:space="0" w:color="auto"/>
            </w:tcBorders>
            <w:vAlign w:val="center"/>
          </w:tcPr>
          <w:p w14:paraId="0CC7A936" w14:textId="77777777" w:rsidR="00095168" w:rsidRPr="00BA3949" w:rsidRDefault="00095168" w:rsidP="00A80C1D">
            <w:pPr>
              <w:widowControl w:val="0"/>
              <w:spacing w:line="288" w:lineRule="auto"/>
              <w:ind w:firstLine="0"/>
              <w:rPr>
                <w:rFonts w:ascii="Times New Roman" w:eastAsia="MS Mincho" w:hAnsi="Times New Roman"/>
                <w:sz w:val="26"/>
                <w:szCs w:val="26"/>
              </w:rPr>
            </w:pPr>
            <w:r w:rsidRPr="00BA3949">
              <w:rPr>
                <w:rFonts w:ascii="Times New Roman" w:eastAsia="MS Mincho" w:hAnsi="Times New Roman"/>
                <w:sz w:val="26"/>
                <w:szCs w:val="26"/>
              </w:rPr>
              <w:t>Kim loại nặng (Cu, Zn, Hg, As, Cd, Pb…), pH, dư lượng hóa chất bảo vệ thực vật.</w:t>
            </w:r>
          </w:p>
        </w:tc>
        <w:tc>
          <w:tcPr>
            <w:tcW w:w="694" w:type="pct"/>
            <w:tcBorders>
              <w:top w:val="single" w:sz="4" w:space="0" w:color="auto"/>
              <w:left w:val="single" w:sz="4" w:space="0" w:color="auto"/>
              <w:bottom w:val="single" w:sz="4" w:space="0" w:color="auto"/>
              <w:right w:val="single" w:sz="4" w:space="0" w:color="auto"/>
            </w:tcBorders>
            <w:vAlign w:val="center"/>
          </w:tcPr>
          <w:p w14:paraId="62B343A6" w14:textId="77777777" w:rsidR="00095168" w:rsidRPr="00BA3949" w:rsidRDefault="00095168" w:rsidP="00A80C1D">
            <w:pPr>
              <w:widowControl w:val="0"/>
              <w:spacing w:line="288" w:lineRule="auto"/>
              <w:ind w:firstLine="0"/>
              <w:jc w:val="center"/>
              <w:rPr>
                <w:rFonts w:ascii="Times New Roman" w:eastAsia="MS Mincho" w:hAnsi="Times New Roman"/>
                <w:sz w:val="26"/>
                <w:szCs w:val="26"/>
              </w:rPr>
            </w:pPr>
            <w:r w:rsidRPr="00BA3949">
              <w:rPr>
                <w:rFonts w:ascii="Times New Roman" w:eastAsia="MS Mincho" w:hAnsi="Times New Roman"/>
                <w:sz w:val="26"/>
                <w:szCs w:val="26"/>
              </w:rPr>
              <w:t>1</w:t>
            </w:r>
          </w:p>
        </w:tc>
      </w:tr>
    </w:tbl>
    <w:p w14:paraId="66B8FD2E"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 Tần suất quan trắc có thể tăng khi có các vấn đề sự cố môi trường.</w:t>
      </w:r>
    </w:p>
    <w:p w14:paraId="18E70FBB" w14:textId="77777777" w:rsidR="00A62745" w:rsidRPr="00BA3949" w:rsidRDefault="00A62745" w:rsidP="00A80C1D">
      <w:pPr>
        <w:widowControl w:val="0"/>
        <w:spacing w:line="288" w:lineRule="auto"/>
        <w:rPr>
          <w:rFonts w:ascii="Times New Roman" w:eastAsia="MS Mincho" w:hAnsi="Times New Roman"/>
          <w:b/>
          <w:bCs/>
          <w:sz w:val="26"/>
          <w:szCs w:val="26"/>
          <w:lang w:val="vi-VN"/>
        </w:rPr>
      </w:pPr>
      <w:r w:rsidRPr="00BA3949">
        <w:rPr>
          <w:rFonts w:ascii="Times New Roman" w:eastAsia="MS Mincho" w:hAnsi="Times New Roman"/>
          <w:b/>
          <w:bCs/>
          <w:sz w:val="26"/>
          <w:szCs w:val="26"/>
          <w:lang w:val="vi-VN"/>
        </w:rPr>
        <w:t>5.3.4. Giải pháp thích ứng biến đổi khí hậu:</w:t>
      </w:r>
    </w:p>
    <w:p w14:paraId="74DD5F62" w14:textId="77777777" w:rsidR="00095168" w:rsidRPr="00BA3949" w:rsidRDefault="00095168" w:rsidP="00A80C1D">
      <w:pPr>
        <w:widowControl w:val="0"/>
        <w:spacing w:line="288" w:lineRule="auto"/>
        <w:ind w:firstLine="432"/>
        <w:rPr>
          <w:rFonts w:ascii="Times New Roman" w:eastAsia="MS Mincho" w:hAnsi="Times New Roman"/>
          <w:sz w:val="26"/>
          <w:szCs w:val="26"/>
          <w:lang w:val="vi-VN"/>
        </w:rPr>
      </w:pPr>
      <w:bookmarkStart w:id="2139" w:name="_Toc96887049"/>
      <w:bookmarkStart w:id="2140" w:name="_Toc96893455"/>
      <w:bookmarkStart w:id="2141" w:name="_Toc112617820"/>
      <w:bookmarkStart w:id="2142" w:name="_Toc152785543"/>
      <w:bookmarkStart w:id="2143" w:name="_Toc152787417"/>
      <w:bookmarkStart w:id="2144" w:name="_Toc152853836"/>
      <w:bookmarkStart w:id="2145" w:name="_Toc161693984"/>
      <w:r w:rsidRPr="00BA3949">
        <w:rPr>
          <w:rFonts w:ascii="Times New Roman" w:eastAsia="MS Mincho" w:hAnsi="Times New Roman"/>
          <w:sz w:val="26"/>
          <w:szCs w:val="26"/>
          <w:lang w:val="pt-BR"/>
        </w:rPr>
        <w:t xml:space="preserve">- </w:t>
      </w:r>
      <w:r w:rsidRPr="00BA3949">
        <w:rPr>
          <w:rFonts w:ascii="Times New Roman" w:eastAsia="MS Mincho" w:hAnsi="Times New Roman"/>
          <w:sz w:val="26"/>
          <w:szCs w:val="26"/>
          <w:lang w:val="vi-VN"/>
        </w:rPr>
        <w:t>Có kế hoạch xây dựng, khôi phục và bảo vệ rừng phòng hộ vành đai khu vực ven biển để bảo vệ đất, giữ nước.</w:t>
      </w:r>
    </w:p>
    <w:p w14:paraId="6BA1179A" w14:textId="77777777" w:rsidR="00095168" w:rsidRPr="00BA3949" w:rsidRDefault="00095168" w:rsidP="00A80C1D">
      <w:pPr>
        <w:widowControl w:val="0"/>
        <w:spacing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Trong nông nghiệp, chú trọng các biện pháp nhằm tiết kiệm trong sử dụng nước: Tiếp tục việc bê-tông hóa hệ thống kênh mương dẫn nước, nhằm giảm tổn thất nước do quá trình thấm ra bờ kênh, diễn ra suốt chiều dài kênh mương; áp dụng công nghệ cao vào nông nghiệp; chuyển đổi cơ cấu sử dụng đất, cây trồng vậy nuôi phù hợp điều kiện của nguồn nước mà đem lại hiệu quả cao.</w:t>
      </w:r>
    </w:p>
    <w:p w14:paraId="1E136975" w14:textId="77777777" w:rsidR="00095168" w:rsidRPr="00BA3949" w:rsidRDefault="00095168" w:rsidP="00A80C1D">
      <w:pPr>
        <w:widowControl w:val="0"/>
        <w:spacing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Trong công nghiệp, tiết kiệm nước bằng cách ưu tiên tái sử dụng nước (sử dụng nước tuần hoàn); Cải tiến công nghệ thân thiện với môi trường và tiết kiệm nước.</w:t>
      </w:r>
    </w:p>
    <w:p w14:paraId="69C16061" w14:textId="051A92CA" w:rsidR="00095168" w:rsidRPr="00BA3949" w:rsidRDefault="00095168" w:rsidP="007F4728">
      <w:pPr>
        <w:widowControl w:val="0"/>
        <w:spacing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Tổ chức các biện pháp lấy nước và trữ nước, xây dựng cống đập ngăn mặn, nạo vét hệ thống kênh mương, lắp đặt trạm bơm dã chiến, đẩy nhanh tiến độ thi công các công trình thủy lợi ở các vùng có nguy cơ xảy ra hạn hán, xâm nhập mặn để kịp thời lấy nước.</w:t>
      </w:r>
    </w:p>
    <w:p w14:paraId="3A9B4FE4" w14:textId="77777777" w:rsidR="00095168" w:rsidRPr="00BA3949" w:rsidRDefault="00095168" w:rsidP="00A80C1D">
      <w:pPr>
        <w:widowControl w:val="0"/>
        <w:spacing w:line="288" w:lineRule="auto"/>
        <w:ind w:firstLine="432"/>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 Đánh giá tác động môi trường, đánh giá môi trường chiến lược các dự án phát triển kinh tế - xã hội và đề ra các giải pháp bảo vệ môi trường khả thi để hạn chế sự phát thải </w:t>
      </w:r>
      <w:r w:rsidRPr="00BA3949">
        <w:rPr>
          <w:rFonts w:ascii="Times New Roman" w:eastAsia="MS Mincho" w:hAnsi="Times New Roman"/>
          <w:sz w:val="26"/>
          <w:szCs w:val="26"/>
          <w:lang w:val="vi-VN"/>
        </w:rPr>
        <w:lastRenderedPageBreak/>
        <w:t>các chất thải ra môi trường xung quanh.</w:t>
      </w:r>
    </w:p>
    <w:p w14:paraId="7354B1D2" w14:textId="77777777" w:rsidR="00095168" w:rsidRPr="00BA3949" w:rsidRDefault="00095168" w:rsidP="00A80C1D">
      <w:pPr>
        <w:widowControl w:val="0"/>
        <w:spacing w:line="288" w:lineRule="auto"/>
        <w:ind w:firstLine="431"/>
        <w:rPr>
          <w:rFonts w:ascii="Times New Roman" w:eastAsia="MS Mincho" w:hAnsi="Times New Roman"/>
          <w:sz w:val="26"/>
          <w:szCs w:val="26"/>
          <w:lang w:val="vi-VN"/>
        </w:rPr>
      </w:pPr>
      <w:r w:rsidRPr="00BA3949">
        <w:rPr>
          <w:rFonts w:ascii="Times New Roman" w:eastAsia="MS Mincho" w:hAnsi="Times New Roman"/>
          <w:sz w:val="26"/>
          <w:szCs w:val="26"/>
          <w:lang w:val="vi-VN"/>
        </w:rPr>
        <w:t>- Đẩy mạnh công tác tuyên truyền, phổ biến nâng cao nhận thức về ứng phó biến đổi khí hậu cho cán bộ quản lý các cấp và cộng đồng dân cư trên địa bàn huyện.</w:t>
      </w:r>
    </w:p>
    <w:p w14:paraId="1336B6E2" w14:textId="1D28B23B" w:rsidR="00095168" w:rsidRPr="00BA3949" w:rsidRDefault="00095168" w:rsidP="00A80C1D">
      <w:pPr>
        <w:widowControl w:val="0"/>
        <w:spacing w:line="288" w:lineRule="auto"/>
        <w:ind w:firstLine="431"/>
        <w:rPr>
          <w:rFonts w:ascii="Times New Roman" w:eastAsia="MS Mincho" w:hAnsi="Times New Roman"/>
          <w:sz w:val="26"/>
          <w:szCs w:val="26"/>
          <w:lang w:val="pt-BR"/>
        </w:rPr>
      </w:pPr>
      <w:r w:rsidRPr="00BA3949">
        <w:rPr>
          <w:rFonts w:ascii="Times New Roman" w:eastAsia="MS Mincho" w:hAnsi="Times New Roman"/>
          <w:sz w:val="26"/>
          <w:szCs w:val="26"/>
          <w:lang w:val="pt-BR"/>
        </w:rPr>
        <w:t>- Thành lập tổ chức, chương trình có chức năng đánh giá các ảnh hưởng khi có biến đổi khí hậu và nước biển dâng cũng như điều phối các hoạt động, dự án liên quan đến việc chống biến đổi khí hậu.</w:t>
      </w:r>
    </w:p>
    <w:p w14:paraId="42B1A52A" w14:textId="77777777" w:rsidR="00A62745" w:rsidRPr="00BA3949" w:rsidRDefault="00A62745" w:rsidP="00A80C1D">
      <w:pPr>
        <w:widowControl w:val="0"/>
        <w:spacing w:line="288" w:lineRule="auto"/>
        <w:outlineLvl w:val="1"/>
        <w:rPr>
          <w:rFonts w:ascii="Times New Roman" w:eastAsia="Times New Roman" w:hAnsi="Times New Roman"/>
          <w:b/>
          <w:bCs/>
          <w:sz w:val="26"/>
          <w:szCs w:val="26"/>
          <w:lang w:val="x-none" w:eastAsia="x-none"/>
        </w:rPr>
      </w:pPr>
      <w:bookmarkStart w:id="2146" w:name="_Toc162611582"/>
      <w:bookmarkStart w:id="2147" w:name="_Toc162853331"/>
      <w:bookmarkStart w:id="2148" w:name="_Toc162854349"/>
      <w:bookmarkStart w:id="2149" w:name="_Toc163483931"/>
      <w:bookmarkStart w:id="2150" w:name="_Toc163998753"/>
      <w:r w:rsidRPr="00BA3949">
        <w:rPr>
          <w:rFonts w:ascii="Times New Roman" w:eastAsia="Times New Roman" w:hAnsi="Times New Roman"/>
          <w:b/>
          <w:bCs/>
          <w:sz w:val="26"/>
          <w:szCs w:val="26"/>
          <w:lang w:val="x-none" w:eastAsia="x-none"/>
        </w:rPr>
        <w:t>5.4 Kết luận phần môi trường</w:t>
      </w:r>
      <w:bookmarkEnd w:id="2123"/>
      <w:bookmarkEnd w:id="2139"/>
      <w:bookmarkEnd w:id="2140"/>
      <w:bookmarkEnd w:id="2141"/>
      <w:bookmarkEnd w:id="2142"/>
      <w:bookmarkEnd w:id="2143"/>
      <w:bookmarkEnd w:id="2144"/>
      <w:bookmarkEnd w:id="2145"/>
      <w:bookmarkEnd w:id="2146"/>
      <w:bookmarkEnd w:id="2147"/>
      <w:bookmarkEnd w:id="2148"/>
      <w:bookmarkEnd w:id="2149"/>
      <w:bookmarkEnd w:id="2150"/>
    </w:p>
    <w:bookmarkEnd w:id="1975"/>
    <w:p w14:paraId="598CB2B7"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Nội dung đánh giá môi trường chiến lược đã đề cập đến nhiều vấn đề môi trường hiện tại cũng như trong tương lai.</w:t>
      </w:r>
    </w:p>
    <w:p w14:paraId="05B0EE13"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 xml:space="preserve">Tuy nhiên, quá trình phát triển xây dựng, không tránh khỏi những mặt tiêu cực ảnh hưởng tới môi trường. Mặc dù các định hướng quy hoạch đã hạn chế tối đa những ảnh hưởng tiêu cực đến môi trường và những tác động xuất hiện chỉ có tính cục bộ trong phạm vi từng khu chức năng, nhưng những ảnh hưởng tích hợp của chúng nếu không được phòng ngừa, giảm thiểu và kiểm soát ngay từ nguồn phát sinh thì sẽ gây ô nhiễm nghiêm trọng. </w:t>
      </w:r>
    </w:p>
    <w:p w14:paraId="6FAA0F57" w14:textId="77777777" w:rsidR="00095168" w:rsidRPr="00BA3949" w:rsidRDefault="00095168" w:rsidP="00A80C1D">
      <w:pPr>
        <w:widowControl w:val="0"/>
        <w:spacing w:line="288" w:lineRule="auto"/>
        <w:ind w:firstLine="432"/>
        <w:rPr>
          <w:rFonts w:ascii="Times New Roman" w:eastAsia="MS Mincho" w:hAnsi="Times New Roman"/>
          <w:sz w:val="26"/>
          <w:szCs w:val="26"/>
          <w:lang w:val="pt-BR"/>
        </w:rPr>
      </w:pPr>
      <w:r w:rsidRPr="00BA3949">
        <w:rPr>
          <w:rFonts w:ascii="Times New Roman" w:eastAsia="MS Mincho" w:hAnsi="Times New Roman"/>
          <w:sz w:val="26"/>
          <w:szCs w:val="26"/>
          <w:lang w:val="pt-BR"/>
        </w:rPr>
        <w:t>Vì vậy để bảo vệ môi trường một cách hiệu quả, ngoài việc quản lý xây dựng theo quy hoạch cần thực hiện đầy đủ, đồng bộ các giải pháp phòng ngừa, giảm thiểu tác động tiêu cực đã được đề xuất trong bản đánh giá môi trường chiến lược, đối với mỗi dự án xây dựng cụ thể trong phạm vi nghiên cứu quy hoạch cần thực hiện tốt công tác đánh giá tác động môi trường, cam kết bảo vệ môi trường theo quy định; cùng với đó là sự kết hợp hiệu quả, chặt chẽ giữa các cấp chính quyền và cộng đồng dân cư trong quản lý và bảo vệ môi trường.</w:t>
      </w:r>
    </w:p>
    <w:p w14:paraId="27D2EACA" w14:textId="77777777" w:rsidR="00A62745" w:rsidRPr="00BA3949" w:rsidRDefault="00A62745" w:rsidP="00AA2FDA">
      <w:pPr>
        <w:widowControl w:val="0"/>
        <w:spacing w:line="264" w:lineRule="auto"/>
        <w:ind w:firstLine="0"/>
        <w:rPr>
          <w:rFonts w:ascii="Times New Roman" w:eastAsia="MS Mincho" w:hAnsi="Times New Roman"/>
          <w:sz w:val="26"/>
          <w:szCs w:val="26"/>
          <w:lang w:val="pt-BR"/>
        </w:rPr>
      </w:pPr>
    </w:p>
    <w:p w14:paraId="61861ED3" w14:textId="77777777" w:rsidR="002A217B" w:rsidRPr="00BA3949" w:rsidRDefault="002A217B" w:rsidP="00AA2FDA">
      <w:pPr>
        <w:widowControl w:val="0"/>
        <w:spacing w:line="264" w:lineRule="auto"/>
        <w:ind w:firstLine="0"/>
        <w:rPr>
          <w:rFonts w:ascii="Times New Roman" w:eastAsia="MS Mincho" w:hAnsi="Times New Roman"/>
          <w:sz w:val="26"/>
          <w:szCs w:val="26"/>
          <w:lang w:val="pt-BR"/>
        </w:rPr>
      </w:pPr>
    </w:p>
    <w:p w14:paraId="71595D84" w14:textId="77777777" w:rsidR="002A217B" w:rsidRPr="00BA3949" w:rsidRDefault="002A217B" w:rsidP="00AA2FDA">
      <w:pPr>
        <w:widowControl w:val="0"/>
        <w:spacing w:line="264" w:lineRule="auto"/>
        <w:ind w:firstLine="0"/>
        <w:rPr>
          <w:rFonts w:ascii="Times New Roman" w:eastAsia="MS Mincho" w:hAnsi="Times New Roman"/>
          <w:sz w:val="26"/>
          <w:szCs w:val="26"/>
          <w:lang w:val="pt-BR"/>
        </w:rPr>
      </w:pPr>
    </w:p>
    <w:p w14:paraId="73ED504F" w14:textId="77777777" w:rsidR="002A217B" w:rsidRPr="00BA3949" w:rsidRDefault="002A217B" w:rsidP="00AA2FDA">
      <w:pPr>
        <w:widowControl w:val="0"/>
        <w:spacing w:line="264" w:lineRule="auto"/>
        <w:ind w:firstLine="0"/>
        <w:rPr>
          <w:rFonts w:ascii="Times New Roman" w:eastAsia="MS Mincho" w:hAnsi="Times New Roman"/>
          <w:sz w:val="26"/>
          <w:szCs w:val="26"/>
          <w:lang w:val="pt-BR"/>
        </w:rPr>
      </w:pPr>
    </w:p>
    <w:p w14:paraId="722EE420" w14:textId="62767950" w:rsidR="002A217B" w:rsidRPr="00BA3949" w:rsidRDefault="002A217B" w:rsidP="00AA2FDA">
      <w:pPr>
        <w:widowControl w:val="0"/>
        <w:spacing w:line="264" w:lineRule="auto"/>
        <w:ind w:firstLine="0"/>
        <w:rPr>
          <w:rFonts w:ascii="Times New Roman" w:eastAsia="MS Mincho" w:hAnsi="Times New Roman"/>
          <w:sz w:val="26"/>
          <w:szCs w:val="26"/>
          <w:lang w:val="pt-BR"/>
        </w:rPr>
      </w:pPr>
    </w:p>
    <w:p w14:paraId="7618DB7C" w14:textId="463170E4" w:rsidR="00135513" w:rsidRPr="00BA3949" w:rsidRDefault="00135513" w:rsidP="00AA2FDA">
      <w:pPr>
        <w:widowControl w:val="0"/>
        <w:spacing w:line="264" w:lineRule="auto"/>
        <w:ind w:firstLine="0"/>
        <w:rPr>
          <w:rFonts w:ascii="Times New Roman" w:eastAsia="MS Mincho" w:hAnsi="Times New Roman"/>
          <w:sz w:val="26"/>
          <w:szCs w:val="26"/>
          <w:lang w:val="pt-BR"/>
        </w:rPr>
      </w:pPr>
    </w:p>
    <w:p w14:paraId="71C4BD5B" w14:textId="3918242E" w:rsidR="00135513" w:rsidRPr="00BA3949" w:rsidRDefault="00135513" w:rsidP="00AA2FDA">
      <w:pPr>
        <w:widowControl w:val="0"/>
        <w:spacing w:line="264" w:lineRule="auto"/>
        <w:ind w:firstLine="0"/>
        <w:rPr>
          <w:rFonts w:ascii="Times New Roman" w:eastAsia="MS Mincho" w:hAnsi="Times New Roman"/>
          <w:sz w:val="26"/>
          <w:szCs w:val="26"/>
          <w:lang w:val="pt-BR"/>
        </w:rPr>
      </w:pPr>
    </w:p>
    <w:p w14:paraId="1689E766" w14:textId="77777777" w:rsidR="009C111B" w:rsidRPr="00BA3949" w:rsidRDefault="009C111B" w:rsidP="00AA2FDA">
      <w:pPr>
        <w:widowControl w:val="0"/>
        <w:spacing w:line="264" w:lineRule="auto"/>
        <w:ind w:firstLine="0"/>
        <w:rPr>
          <w:rFonts w:ascii="Times New Roman" w:eastAsia="MS Mincho" w:hAnsi="Times New Roman"/>
          <w:sz w:val="26"/>
          <w:szCs w:val="26"/>
          <w:lang w:val="pt-BR"/>
        </w:rPr>
      </w:pPr>
    </w:p>
    <w:p w14:paraId="782BAB10" w14:textId="77777777" w:rsidR="009C111B" w:rsidRPr="00BA3949" w:rsidRDefault="009C111B" w:rsidP="00AA2FDA">
      <w:pPr>
        <w:widowControl w:val="0"/>
        <w:spacing w:line="264" w:lineRule="auto"/>
        <w:ind w:firstLine="0"/>
        <w:rPr>
          <w:rFonts w:ascii="Times New Roman" w:eastAsia="MS Mincho" w:hAnsi="Times New Roman"/>
          <w:sz w:val="26"/>
          <w:szCs w:val="26"/>
          <w:lang w:val="pt-BR"/>
        </w:rPr>
      </w:pPr>
    </w:p>
    <w:p w14:paraId="66740F10" w14:textId="77777777" w:rsidR="009C111B" w:rsidRPr="00BA3949" w:rsidRDefault="009C111B" w:rsidP="00AA2FDA">
      <w:pPr>
        <w:widowControl w:val="0"/>
        <w:spacing w:line="264" w:lineRule="auto"/>
        <w:ind w:firstLine="0"/>
        <w:rPr>
          <w:rFonts w:ascii="Times New Roman" w:eastAsia="MS Mincho" w:hAnsi="Times New Roman"/>
          <w:sz w:val="26"/>
          <w:szCs w:val="26"/>
          <w:lang w:val="pt-BR"/>
        </w:rPr>
      </w:pPr>
    </w:p>
    <w:p w14:paraId="05089929" w14:textId="77777777" w:rsidR="009C111B" w:rsidRPr="00BA3949" w:rsidRDefault="009C111B" w:rsidP="00AA2FDA">
      <w:pPr>
        <w:widowControl w:val="0"/>
        <w:spacing w:line="264" w:lineRule="auto"/>
        <w:ind w:firstLine="0"/>
        <w:rPr>
          <w:rFonts w:ascii="Times New Roman" w:eastAsia="MS Mincho" w:hAnsi="Times New Roman"/>
          <w:sz w:val="26"/>
          <w:szCs w:val="26"/>
          <w:lang w:val="pt-BR"/>
        </w:rPr>
      </w:pPr>
    </w:p>
    <w:p w14:paraId="32CC6F42" w14:textId="77777777" w:rsidR="009C111B" w:rsidRPr="00BA3949" w:rsidRDefault="009C111B" w:rsidP="00AA2FDA">
      <w:pPr>
        <w:widowControl w:val="0"/>
        <w:spacing w:line="264" w:lineRule="auto"/>
        <w:ind w:firstLine="0"/>
        <w:rPr>
          <w:rFonts w:ascii="Times New Roman" w:eastAsia="MS Mincho" w:hAnsi="Times New Roman"/>
          <w:sz w:val="26"/>
          <w:szCs w:val="26"/>
          <w:lang w:val="pt-BR"/>
        </w:rPr>
      </w:pPr>
    </w:p>
    <w:p w14:paraId="749C8BF7" w14:textId="77777777" w:rsidR="009C111B" w:rsidRPr="00BA3949" w:rsidRDefault="009C111B" w:rsidP="00AA2FDA">
      <w:pPr>
        <w:widowControl w:val="0"/>
        <w:spacing w:line="264" w:lineRule="auto"/>
        <w:ind w:firstLine="0"/>
        <w:rPr>
          <w:rFonts w:ascii="Times New Roman" w:eastAsia="MS Mincho" w:hAnsi="Times New Roman"/>
          <w:sz w:val="26"/>
          <w:szCs w:val="26"/>
          <w:lang w:val="pt-BR"/>
        </w:rPr>
      </w:pPr>
    </w:p>
    <w:p w14:paraId="3D5353A5" w14:textId="77777777" w:rsidR="009C111B" w:rsidRPr="00BA3949" w:rsidRDefault="009C111B" w:rsidP="00AA2FDA">
      <w:pPr>
        <w:widowControl w:val="0"/>
        <w:spacing w:line="264" w:lineRule="auto"/>
        <w:ind w:firstLine="0"/>
        <w:rPr>
          <w:rFonts w:ascii="Times New Roman" w:eastAsia="MS Mincho" w:hAnsi="Times New Roman"/>
          <w:sz w:val="26"/>
          <w:szCs w:val="26"/>
          <w:lang w:val="pt-BR"/>
        </w:rPr>
      </w:pPr>
    </w:p>
    <w:p w14:paraId="6E30DADD" w14:textId="797AE207" w:rsidR="00135513" w:rsidRPr="00BA3949" w:rsidRDefault="00135513" w:rsidP="00AA2FDA">
      <w:pPr>
        <w:widowControl w:val="0"/>
        <w:spacing w:line="264" w:lineRule="auto"/>
        <w:ind w:firstLine="0"/>
        <w:rPr>
          <w:rFonts w:ascii="Times New Roman" w:eastAsia="MS Mincho" w:hAnsi="Times New Roman"/>
          <w:sz w:val="26"/>
          <w:szCs w:val="26"/>
          <w:lang w:val="pt-BR"/>
        </w:rPr>
      </w:pPr>
    </w:p>
    <w:p w14:paraId="7A3E3115" w14:textId="051D6BBC" w:rsidR="00135513" w:rsidRPr="00BA3949" w:rsidRDefault="00135513" w:rsidP="00AA2FDA">
      <w:pPr>
        <w:widowControl w:val="0"/>
        <w:spacing w:line="264" w:lineRule="auto"/>
        <w:ind w:firstLine="0"/>
        <w:rPr>
          <w:rFonts w:ascii="Times New Roman" w:eastAsia="MS Mincho" w:hAnsi="Times New Roman"/>
          <w:sz w:val="26"/>
          <w:szCs w:val="26"/>
          <w:lang w:val="pt-BR"/>
        </w:rPr>
      </w:pPr>
    </w:p>
    <w:p w14:paraId="54BACCA2" w14:textId="77777777" w:rsidR="00135513" w:rsidRPr="00BA3949" w:rsidRDefault="00135513" w:rsidP="00AA2FDA">
      <w:pPr>
        <w:widowControl w:val="0"/>
        <w:spacing w:line="264" w:lineRule="auto"/>
        <w:ind w:firstLine="0"/>
        <w:rPr>
          <w:rFonts w:ascii="Times New Roman" w:eastAsia="MS Mincho" w:hAnsi="Times New Roman"/>
          <w:sz w:val="26"/>
          <w:szCs w:val="26"/>
          <w:lang w:val="pt-BR"/>
        </w:rPr>
      </w:pPr>
    </w:p>
    <w:p w14:paraId="3FF0BF55" w14:textId="50DA8836" w:rsidR="00C81BD9" w:rsidRPr="00BA3949" w:rsidRDefault="00C81BD9" w:rsidP="00AA2FDA">
      <w:pPr>
        <w:widowControl w:val="0"/>
        <w:spacing w:line="264" w:lineRule="auto"/>
        <w:ind w:firstLine="0"/>
        <w:rPr>
          <w:rFonts w:ascii="Times New Roman" w:eastAsia="MS Mincho" w:hAnsi="Times New Roman"/>
          <w:sz w:val="26"/>
          <w:szCs w:val="26"/>
          <w:lang w:val="pt-BR"/>
        </w:rPr>
      </w:pPr>
    </w:p>
    <w:p w14:paraId="71D3E9EE" w14:textId="77777777" w:rsidR="00A62745" w:rsidRPr="00BA3949" w:rsidRDefault="00A62745" w:rsidP="00FB71FD">
      <w:pPr>
        <w:pStyle w:val="Heading1"/>
        <w:keepNext w:val="0"/>
        <w:keepLines w:val="0"/>
        <w:widowControl w:val="0"/>
        <w:spacing w:before="0" w:after="240"/>
        <w:jc w:val="center"/>
        <w:rPr>
          <w:rFonts w:ascii="Times New Roman" w:hAnsi="Times New Roman"/>
          <w:color w:val="auto"/>
          <w:sz w:val="26"/>
          <w:szCs w:val="26"/>
        </w:rPr>
      </w:pPr>
      <w:bookmarkStart w:id="2151" w:name="_Toc96887050"/>
      <w:bookmarkStart w:id="2152" w:name="_Toc96893456"/>
      <w:bookmarkStart w:id="2153" w:name="_Toc112617821"/>
      <w:bookmarkStart w:id="2154" w:name="_Toc152785544"/>
      <w:bookmarkStart w:id="2155" w:name="_Toc152787418"/>
      <w:bookmarkStart w:id="2156" w:name="_Toc152853837"/>
      <w:bookmarkStart w:id="2157" w:name="_Toc161693985"/>
      <w:bookmarkStart w:id="2158" w:name="_Toc162611583"/>
      <w:bookmarkStart w:id="2159" w:name="_Toc162853332"/>
      <w:bookmarkStart w:id="2160" w:name="_Toc162854350"/>
      <w:bookmarkStart w:id="2161" w:name="_Toc163483932"/>
      <w:bookmarkStart w:id="2162" w:name="_Toc163998754"/>
      <w:bookmarkEnd w:id="1976"/>
      <w:r w:rsidRPr="00BA3949">
        <w:rPr>
          <w:rFonts w:ascii="Times New Roman" w:hAnsi="Times New Roman"/>
          <w:color w:val="auto"/>
          <w:sz w:val="26"/>
          <w:szCs w:val="26"/>
          <w:lang w:val="vi-VN"/>
        </w:rPr>
        <w:lastRenderedPageBreak/>
        <w:t>CHƯƠNG V</w:t>
      </w:r>
      <w:r w:rsidRPr="00BA3949">
        <w:rPr>
          <w:rFonts w:ascii="Times New Roman" w:hAnsi="Times New Roman"/>
          <w:color w:val="auto"/>
          <w:sz w:val="26"/>
          <w:szCs w:val="26"/>
        </w:rPr>
        <w:t>I</w:t>
      </w:r>
      <w:r w:rsidRPr="00BA3949">
        <w:rPr>
          <w:rFonts w:ascii="Times New Roman" w:hAnsi="Times New Roman"/>
          <w:color w:val="auto"/>
          <w:sz w:val="26"/>
          <w:szCs w:val="26"/>
          <w:lang w:val="vi-VN"/>
        </w:rPr>
        <w:t>: CÁC CHƯƠNG TRÌNH, DỰ ÁN ƯU TIÊN ĐẦU TƯ</w:t>
      </w:r>
      <w:r w:rsidRPr="00BA3949">
        <w:rPr>
          <w:rFonts w:ascii="Times New Roman" w:hAnsi="Times New Roman"/>
          <w:color w:val="auto"/>
          <w:sz w:val="26"/>
          <w:szCs w:val="26"/>
        </w:rPr>
        <w:t xml:space="preserve"> VÀ GIẢI PHÁP THỰC HIỆN QUY HOẠCH</w:t>
      </w:r>
      <w:bookmarkEnd w:id="2151"/>
      <w:bookmarkEnd w:id="2152"/>
      <w:bookmarkEnd w:id="2153"/>
      <w:bookmarkEnd w:id="2154"/>
      <w:bookmarkEnd w:id="2155"/>
      <w:bookmarkEnd w:id="2156"/>
      <w:bookmarkEnd w:id="2157"/>
      <w:bookmarkEnd w:id="2158"/>
      <w:bookmarkEnd w:id="2159"/>
      <w:bookmarkEnd w:id="2160"/>
      <w:bookmarkEnd w:id="2161"/>
      <w:bookmarkEnd w:id="2162"/>
    </w:p>
    <w:p w14:paraId="69C243E6" w14:textId="4FA5B22D" w:rsidR="00A62745" w:rsidRPr="00BA3949" w:rsidRDefault="00A62745" w:rsidP="00C351E9">
      <w:pPr>
        <w:pStyle w:val="Heading2"/>
        <w:keepNext w:val="0"/>
        <w:keepLines w:val="0"/>
        <w:widowControl w:val="0"/>
        <w:numPr>
          <w:ilvl w:val="1"/>
          <w:numId w:val="41"/>
        </w:numPr>
        <w:spacing w:before="0" w:line="288" w:lineRule="auto"/>
        <w:rPr>
          <w:rFonts w:ascii="Times New Roman" w:hAnsi="Times New Roman"/>
          <w:color w:val="auto"/>
        </w:rPr>
      </w:pPr>
      <w:bookmarkStart w:id="2163" w:name="_Toc96887051"/>
      <w:bookmarkStart w:id="2164" w:name="_Toc96893457"/>
      <w:bookmarkStart w:id="2165" w:name="_Toc112617822"/>
      <w:bookmarkStart w:id="2166" w:name="_Toc152785545"/>
      <w:bookmarkStart w:id="2167" w:name="_Toc152787419"/>
      <w:bookmarkStart w:id="2168" w:name="_Toc152853838"/>
      <w:bookmarkStart w:id="2169" w:name="_Toc161693986"/>
      <w:bookmarkStart w:id="2170" w:name="_Toc162611584"/>
      <w:bookmarkStart w:id="2171" w:name="_Toc162853333"/>
      <w:bookmarkStart w:id="2172" w:name="_Toc162854351"/>
      <w:bookmarkStart w:id="2173" w:name="_Toc163483933"/>
      <w:bookmarkStart w:id="2174" w:name="_Toc163998755"/>
      <w:r w:rsidRPr="00BA3949">
        <w:rPr>
          <w:rFonts w:ascii="Times New Roman" w:hAnsi="Times New Roman"/>
          <w:color w:val="auto"/>
          <w:lang w:val="vi-VN"/>
        </w:rPr>
        <w:t>Các chương trình, dự án ưu tiên đầu tư</w:t>
      </w:r>
      <w:bookmarkEnd w:id="2163"/>
      <w:bookmarkEnd w:id="2164"/>
      <w:bookmarkEnd w:id="2165"/>
      <w:bookmarkEnd w:id="2166"/>
      <w:bookmarkEnd w:id="2167"/>
      <w:bookmarkEnd w:id="2168"/>
      <w:bookmarkEnd w:id="2169"/>
      <w:bookmarkEnd w:id="2170"/>
      <w:bookmarkEnd w:id="2171"/>
      <w:bookmarkEnd w:id="2172"/>
      <w:bookmarkEnd w:id="2173"/>
      <w:bookmarkEnd w:id="2174"/>
      <w:r w:rsidRPr="00BA3949">
        <w:rPr>
          <w:rFonts w:ascii="Times New Roman" w:hAnsi="Times New Roman"/>
          <w:color w:val="auto"/>
          <w:lang w:val="vi-VN"/>
        </w:rPr>
        <w:t xml:space="preserve"> </w:t>
      </w:r>
    </w:p>
    <w:p w14:paraId="2883BA92" w14:textId="77777777" w:rsidR="00A04A6B" w:rsidRPr="00BA3949" w:rsidRDefault="00A04A6B" w:rsidP="00C351E9">
      <w:pPr>
        <w:pStyle w:val="ListParagraph"/>
        <w:widowControl w:val="0"/>
        <w:spacing w:line="288" w:lineRule="auto"/>
        <w:ind w:left="0" w:firstLine="426"/>
        <w:rPr>
          <w:rFonts w:ascii="Times New Roman" w:eastAsia="Times New Roman" w:hAnsi="Times New Roman"/>
          <w:sz w:val="26"/>
          <w:szCs w:val="26"/>
          <w:lang w:val="vi-VN"/>
        </w:rPr>
      </w:pPr>
      <w:bookmarkStart w:id="2175" w:name="_Toc152860733"/>
      <w:bookmarkStart w:id="2176" w:name="_Toc152861344"/>
      <w:bookmarkStart w:id="2177" w:name="_Toc152861772"/>
      <w:bookmarkStart w:id="2178" w:name="_Toc161693987"/>
      <w:bookmarkStart w:id="2179" w:name="_Toc152503210"/>
      <w:bookmarkStart w:id="2180" w:name="_Toc152787420"/>
      <w:bookmarkStart w:id="2181" w:name="_Toc152833611"/>
      <w:r w:rsidRPr="00BA3949">
        <w:rPr>
          <w:rFonts w:ascii="Times New Roman" w:eastAsia="Times New Roman" w:hAnsi="Times New Roman"/>
          <w:sz w:val="26"/>
          <w:szCs w:val="26"/>
          <w:lang w:val="vi-VN"/>
        </w:rPr>
        <w:t>Xác định các danh mục ưu tiên đầu tư phù hợp với mục tiêu phát triển và điều kiện thực tế của địa phương:</w:t>
      </w:r>
    </w:p>
    <w:p w14:paraId="1E22B586" w14:textId="531916DC" w:rsidR="00A04A6B" w:rsidRPr="00BA3949" w:rsidRDefault="00A04A6B" w:rsidP="00C351E9">
      <w:pPr>
        <w:pStyle w:val="ListParagraph"/>
        <w:widowControl w:val="0"/>
        <w:spacing w:line="288" w:lineRule="auto"/>
        <w:ind w:left="0"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xml:space="preserve">- Ưu tiên các dự án hạ tầng khung diện rộng, các công trình đầu mối đảm bảo kết nối các khu vực phát triển đô thị và nông thôn. </w:t>
      </w:r>
    </w:p>
    <w:p w14:paraId="349AA22F" w14:textId="5D97DB49" w:rsidR="00A04A6B" w:rsidRPr="00BA3949" w:rsidRDefault="00A04A6B" w:rsidP="00C351E9">
      <w:pPr>
        <w:pStyle w:val="ListParagraph"/>
        <w:widowControl w:val="0"/>
        <w:spacing w:line="288" w:lineRule="auto"/>
        <w:ind w:left="0"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Ưu tiên các dự án đầu tư phát triển cho khu vực đô thị giữ vai trò chủ chốt (</w:t>
      </w:r>
      <w:r w:rsidR="007F4728" w:rsidRPr="00BA3949">
        <w:rPr>
          <w:rFonts w:ascii="Times New Roman" w:eastAsia="Times New Roman" w:hAnsi="Times New Roman"/>
          <w:sz w:val="26"/>
          <w:szCs w:val="26"/>
          <w:lang w:val="vi-VN"/>
        </w:rPr>
        <w:t>t</w:t>
      </w:r>
      <w:r w:rsidRPr="00BA3949">
        <w:rPr>
          <w:rFonts w:ascii="Times New Roman" w:eastAsia="Times New Roman" w:hAnsi="Times New Roman"/>
          <w:sz w:val="26"/>
          <w:szCs w:val="26"/>
          <w:lang w:val="vi-VN"/>
        </w:rPr>
        <w:t xml:space="preserve">hị trấn Than Uyên, </w:t>
      </w:r>
      <w:r w:rsidR="009C111B" w:rsidRPr="00BA3949">
        <w:rPr>
          <w:rFonts w:ascii="Times New Roman" w:eastAsia="Times New Roman" w:hAnsi="Times New Roman"/>
          <w:sz w:val="26"/>
          <w:szCs w:val="26"/>
        </w:rPr>
        <w:t xml:space="preserve">đô thị </w:t>
      </w:r>
      <w:r w:rsidRPr="00BA3949">
        <w:rPr>
          <w:rFonts w:ascii="Times New Roman" w:eastAsia="Times New Roman" w:hAnsi="Times New Roman"/>
          <w:sz w:val="26"/>
          <w:szCs w:val="26"/>
          <w:lang w:val="vi-VN"/>
        </w:rPr>
        <w:t>Phúc Than</w:t>
      </w:r>
      <w:r w:rsidR="009C111B" w:rsidRPr="00BA3949">
        <w:rPr>
          <w:rFonts w:ascii="Times New Roman" w:eastAsia="Times New Roman" w:hAnsi="Times New Roman"/>
          <w:sz w:val="26"/>
          <w:szCs w:val="26"/>
        </w:rPr>
        <w:t>, đô thị Mường Kim</w:t>
      </w:r>
      <w:r w:rsidRPr="00BA3949">
        <w:rPr>
          <w:rFonts w:ascii="Times New Roman" w:eastAsia="Times New Roman" w:hAnsi="Times New Roman"/>
          <w:sz w:val="26"/>
          <w:szCs w:val="26"/>
          <w:lang w:val="vi-VN"/>
        </w:rPr>
        <w:t>),...để làm động lực phát triển kinh tế của huyện.</w:t>
      </w:r>
    </w:p>
    <w:p w14:paraId="2B4CAA03" w14:textId="7CB22036" w:rsidR="00A04A6B" w:rsidRPr="00BA3949" w:rsidRDefault="00A04A6B" w:rsidP="00C351E9">
      <w:pPr>
        <w:pStyle w:val="ListParagraph"/>
        <w:widowControl w:val="0"/>
        <w:spacing w:line="288" w:lineRule="auto"/>
        <w:ind w:left="0" w:firstLine="426"/>
        <w:rPr>
          <w:rFonts w:ascii="Times New Roman" w:eastAsia="Times New Roman" w:hAnsi="Times New Roman"/>
          <w:sz w:val="26"/>
          <w:szCs w:val="26"/>
          <w:lang w:val="vi-VN"/>
        </w:rPr>
      </w:pPr>
      <w:r w:rsidRPr="00BA3949">
        <w:rPr>
          <w:rFonts w:ascii="Times New Roman" w:eastAsia="Times New Roman" w:hAnsi="Times New Roman"/>
          <w:sz w:val="26"/>
          <w:szCs w:val="26"/>
          <w:lang w:val="vi-VN"/>
        </w:rPr>
        <w:t>- Ưu tiên các dự án phục vụ mục tiêu về đích huyện nông thôn mới, các dự án phát triển đô thị Than Uyên đạt tiêu chí đô thị loại IV. Các dự án chỉnh trang, nâng cấp công trình hạ tầng xã hội (công trình công cộng, công viên, cây xanh, xử lý nước thải...) nhằm xây dựng kết cấu hạ tầng khung về văn hóa, thể thao, y tế, giáo dục, môi trường và hạ tầng kỹ thuật cấp vùng huyện, nông nghiệp ứng dụng công nghệ cao.</w:t>
      </w:r>
    </w:p>
    <w:p w14:paraId="58AC1A80" w14:textId="15135A3C" w:rsidR="00A9343F" w:rsidRPr="00BA3949" w:rsidRDefault="0011770F" w:rsidP="00C351E9">
      <w:pPr>
        <w:pStyle w:val="Caption"/>
        <w:widowControl w:val="0"/>
        <w:spacing w:line="288" w:lineRule="auto"/>
        <w:outlineLvl w:val="0"/>
        <w:rPr>
          <w:rFonts w:eastAsia="Times New Roman"/>
          <w:bCs/>
          <w:color w:val="auto"/>
          <w:szCs w:val="26"/>
          <w:lang w:val="nb-NO" w:eastAsia="vi-VN"/>
        </w:rPr>
      </w:pPr>
      <w:bookmarkStart w:id="2182" w:name="_Toc162853334"/>
      <w:bookmarkStart w:id="2183" w:name="_Toc162854352"/>
      <w:bookmarkStart w:id="2184" w:name="_Toc163998756"/>
      <w:r w:rsidRPr="00BA3949">
        <w:rPr>
          <w:rFonts w:eastAsia="Times New Roman"/>
          <w:bCs/>
          <w:color w:val="auto"/>
          <w:szCs w:val="26"/>
          <w:lang w:val="nb-NO" w:eastAsia="vi-VN"/>
        </w:rPr>
        <w:t xml:space="preserve">Bảng </w:t>
      </w:r>
      <w:r w:rsidR="002A217B" w:rsidRPr="00BA3949">
        <w:rPr>
          <w:rFonts w:eastAsia="Times New Roman"/>
          <w:bCs/>
          <w:color w:val="auto"/>
          <w:szCs w:val="26"/>
          <w:lang w:val="nb-NO" w:eastAsia="vi-VN"/>
        </w:rPr>
        <w:t>5</w:t>
      </w:r>
      <w:r w:rsidR="00135513" w:rsidRPr="00BA3949">
        <w:rPr>
          <w:rFonts w:eastAsia="Times New Roman"/>
          <w:bCs/>
          <w:color w:val="auto"/>
          <w:szCs w:val="26"/>
          <w:lang w:val="nb-NO" w:eastAsia="vi-VN"/>
        </w:rPr>
        <w:t>5</w:t>
      </w:r>
      <w:r w:rsidR="006B0415" w:rsidRPr="00BA3949">
        <w:rPr>
          <w:rFonts w:eastAsia="Times New Roman"/>
          <w:bCs/>
          <w:color w:val="auto"/>
          <w:szCs w:val="26"/>
          <w:lang w:val="nb-NO" w:eastAsia="vi-VN"/>
        </w:rPr>
        <w:t>: Danh mục các Chương trình, Dự án ưu tiên đầu tư giai đoạn</w:t>
      </w:r>
      <w:r w:rsidR="002A217B" w:rsidRPr="00BA3949">
        <w:rPr>
          <w:rFonts w:eastAsia="Times New Roman"/>
          <w:bCs/>
          <w:color w:val="auto"/>
          <w:szCs w:val="26"/>
          <w:lang w:val="nb-NO" w:eastAsia="vi-VN"/>
        </w:rPr>
        <w:t xml:space="preserve"> </w:t>
      </w:r>
      <w:r w:rsidR="006B0415" w:rsidRPr="00BA3949">
        <w:rPr>
          <w:rFonts w:eastAsia="Times New Roman"/>
          <w:bCs/>
          <w:color w:val="auto"/>
          <w:szCs w:val="26"/>
          <w:lang w:val="nb-NO" w:eastAsia="vi-VN"/>
        </w:rPr>
        <w:t>1</w:t>
      </w:r>
      <w:bookmarkEnd w:id="2175"/>
      <w:bookmarkEnd w:id="2176"/>
      <w:bookmarkEnd w:id="2177"/>
      <w:bookmarkEnd w:id="2178"/>
      <w:bookmarkEnd w:id="2182"/>
      <w:bookmarkEnd w:id="2183"/>
      <w:bookmarkEnd w:id="2184"/>
      <w:r w:rsidR="006B0415" w:rsidRPr="00BA3949">
        <w:rPr>
          <w:rFonts w:eastAsia="Times New Roman"/>
          <w:bCs/>
          <w:color w:val="auto"/>
          <w:szCs w:val="26"/>
          <w:lang w:val="nb-NO" w:eastAsia="vi-VN"/>
        </w:rPr>
        <w:t xml:space="preserve"> </w:t>
      </w:r>
      <w:bookmarkStart w:id="2185" w:name="_Toc152860734"/>
      <w:bookmarkStart w:id="2186" w:name="_Toc152861345"/>
      <w:bookmarkStart w:id="2187" w:name="_Toc152861773"/>
      <w:bookmarkStart w:id="2188" w:name="_Toc161693988"/>
    </w:p>
    <w:p w14:paraId="3F32074D" w14:textId="43380F34" w:rsidR="006B0415" w:rsidRPr="00BA3949" w:rsidRDefault="006B0415" w:rsidP="00C351E9">
      <w:pPr>
        <w:pStyle w:val="Caption"/>
        <w:widowControl w:val="0"/>
        <w:spacing w:line="288" w:lineRule="auto"/>
        <w:outlineLvl w:val="0"/>
        <w:rPr>
          <w:rFonts w:eastAsia="Times New Roman"/>
          <w:bCs/>
          <w:color w:val="auto"/>
          <w:szCs w:val="26"/>
          <w:lang w:val="nb-NO" w:eastAsia="vi-VN"/>
        </w:rPr>
      </w:pPr>
      <w:bookmarkStart w:id="2189" w:name="_Toc162853335"/>
      <w:bookmarkStart w:id="2190" w:name="_Toc162854353"/>
      <w:bookmarkStart w:id="2191" w:name="_Toc163998757"/>
      <w:r w:rsidRPr="00BA3949">
        <w:rPr>
          <w:rFonts w:eastAsia="Times New Roman"/>
          <w:bCs/>
          <w:color w:val="auto"/>
          <w:szCs w:val="26"/>
          <w:lang w:val="nb-NO" w:eastAsia="vi-VN"/>
        </w:rPr>
        <w:t>2021 – 2025</w:t>
      </w:r>
      <w:bookmarkEnd w:id="2179"/>
      <w:bookmarkEnd w:id="2180"/>
      <w:bookmarkEnd w:id="2181"/>
      <w:bookmarkEnd w:id="2185"/>
      <w:bookmarkEnd w:id="2186"/>
      <w:bookmarkEnd w:id="2187"/>
      <w:bookmarkEnd w:id="2188"/>
      <w:bookmarkEnd w:id="2189"/>
      <w:bookmarkEnd w:id="2190"/>
      <w:bookmarkEnd w:id="2191"/>
    </w:p>
    <w:p w14:paraId="7D4EF002" w14:textId="2EA62E78" w:rsidR="006B0415" w:rsidRPr="00BA3949" w:rsidRDefault="006B0415" w:rsidP="00C351E9">
      <w:pPr>
        <w:pStyle w:val="ListParagraph"/>
        <w:widowControl w:val="0"/>
        <w:spacing w:line="288" w:lineRule="auto"/>
        <w:jc w:val="center"/>
        <w:rPr>
          <w:rFonts w:ascii="Times New Roman" w:eastAsia="Times New Roman" w:hAnsi="Times New Roman"/>
          <w:bCs/>
          <w:i/>
          <w:sz w:val="24"/>
          <w:szCs w:val="24"/>
        </w:rPr>
      </w:pPr>
      <w:r w:rsidRPr="00BA3949">
        <w:rPr>
          <w:rFonts w:ascii="Times New Roman" w:eastAsia="Times New Roman" w:hAnsi="Times New Roman"/>
          <w:i/>
          <w:sz w:val="28"/>
          <w:szCs w:val="28"/>
        </w:rPr>
        <w:t xml:space="preserve">                                                                       </w:t>
      </w:r>
      <w:r w:rsidRPr="00BA3949">
        <w:rPr>
          <w:rFonts w:ascii="Times New Roman" w:eastAsia="Times New Roman" w:hAnsi="Times New Roman"/>
          <w:i/>
          <w:sz w:val="24"/>
          <w:szCs w:val="24"/>
        </w:rPr>
        <w:t xml:space="preserve">Đơn vị: </w:t>
      </w:r>
      <w:r w:rsidRPr="00BA3949">
        <w:rPr>
          <w:rFonts w:ascii="Times New Roman" w:eastAsia="Times New Roman" w:hAnsi="Times New Roman"/>
          <w:bCs/>
          <w:i/>
          <w:sz w:val="24"/>
          <w:szCs w:val="24"/>
        </w:rPr>
        <w:t>(Triệu đồng)</w:t>
      </w:r>
    </w:p>
    <w:tbl>
      <w:tblPr>
        <w:tblW w:w="9027" w:type="dxa"/>
        <w:tblLook w:val="04A0" w:firstRow="1" w:lastRow="0" w:firstColumn="1" w:lastColumn="0" w:noHBand="0" w:noVBand="1"/>
      </w:tblPr>
      <w:tblGrid>
        <w:gridCol w:w="597"/>
        <w:gridCol w:w="5494"/>
        <w:gridCol w:w="1559"/>
        <w:gridCol w:w="1377"/>
      </w:tblGrid>
      <w:tr w:rsidR="00BA3949" w:rsidRPr="00BA3949" w14:paraId="022B7FCF" w14:textId="77777777" w:rsidTr="007F4728">
        <w:trPr>
          <w:tblHeader/>
        </w:trPr>
        <w:tc>
          <w:tcPr>
            <w:tcW w:w="5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50F9AC" w14:textId="4EDD229B" w:rsidR="00A04A6B" w:rsidRPr="00BA3949" w:rsidRDefault="00A04A6B" w:rsidP="00C351E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r w:rsidR="001D69C9" w:rsidRPr="00BA3949">
              <w:rPr>
                <w:rFonts w:ascii="Times New Roman" w:eastAsia="Times New Roman" w:hAnsi="Times New Roman"/>
                <w:b/>
                <w:bCs/>
                <w:sz w:val="24"/>
                <w:szCs w:val="24"/>
              </w:rPr>
              <w:t>TT</w:t>
            </w:r>
          </w:p>
        </w:tc>
        <w:tc>
          <w:tcPr>
            <w:tcW w:w="5494" w:type="dxa"/>
            <w:tcBorders>
              <w:top w:val="single" w:sz="4" w:space="0" w:color="auto"/>
              <w:left w:val="nil"/>
              <w:bottom w:val="single" w:sz="4" w:space="0" w:color="auto"/>
              <w:right w:val="single" w:sz="4" w:space="0" w:color="auto"/>
            </w:tcBorders>
            <w:shd w:val="clear" w:color="000000" w:fill="FFFFFF"/>
            <w:vAlign w:val="center"/>
            <w:hideMark/>
          </w:tcPr>
          <w:p w14:paraId="38870A16" w14:textId="09A732B7" w:rsidR="00A04A6B" w:rsidRPr="00BA3949" w:rsidRDefault="001D69C9" w:rsidP="00C351E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Nhóm ngành, lĩnh vực</w:t>
            </w:r>
          </w:p>
        </w:tc>
        <w:tc>
          <w:tcPr>
            <w:tcW w:w="1559" w:type="dxa"/>
            <w:tcBorders>
              <w:top w:val="single" w:sz="4" w:space="0" w:color="auto"/>
              <w:left w:val="nil"/>
              <w:bottom w:val="single" w:sz="4" w:space="0" w:color="auto"/>
              <w:right w:val="single" w:sz="4" w:space="0" w:color="auto"/>
            </w:tcBorders>
            <w:shd w:val="clear" w:color="000000" w:fill="FFFFFF"/>
            <w:noWrap/>
            <w:vAlign w:val="center"/>
            <w:hideMark/>
          </w:tcPr>
          <w:p w14:paraId="2F9AB639" w14:textId="21585043" w:rsidR="00A04A6B" w:rsidRPr="00BA3949" w:rsidRDefault="001D69C9" w:rsidP="00C351E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Số công trình, dự án</w:t>
            </w:r>
            <w:r w:rsidRPr="00BA3949">
              <w:rPr>
                <w:rFonts w:ascii="Times New Roman" w:eastAsia="Times New Roman" w:hAnsi="Times New Roman"/>
                <w:b/>
                <w:bCs/>
                <w:sz w:val="24"/>
                <w:szCs w:val="24"/>
              </w:rPr>
              <w:br/>
              <w:t>(Dự án)</w:t>
            </w:r>
          </w:p>
        </w:tc>
        <w:tc>
          <w:tcPr>
            <w:tcW w:w="1377" w:type="dxa"/>
            <w:tcBorders>
              <w:top w:val="single" w:sz="4" w:space="0" w:color="auto"/>
              <w:left w:val="nil"/>
              <w:bottom w:val="single" w:sz="4" w:space="0" w:color="auto"/>
              <w:right w:val="single" w:sz="4" w:space="0" w:color="auto"/>
            </w:tcBorders>
            <w:shd w:val="clear" w:color="000000" w:fill="FFFFFF"/>
            <w:noWrap/>
            <w:vAlign w:val="center"/>
            <w:hideMark/>
          </w:tcPr>
          <w:p w14:paraId="5D4D8671" w14:textId="3B42292A" w:rsidR="00A04A6B" w:rsidRPr="00BA3949" w:rsidRDefault="001D69C9" w:rsidP="00C351E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xml:space="preserve">Tổng mức đầu tư </w:t>
            </w:r>
            <w:r w:rsidRPr="00BA3949">
              <w:rPr>
                <w:rFonts w:ascii="Times New Roman" w:eastAsia="Times New Roman" w:hAnsi="Times New Roman"/>
                <w:b/>
                <w:bCs/>
                <w:sz w:val="24"/>
                <w:szCs w:val="24"/>
              </w:rPr>
              <w:br/>
              <w:t>(Tỷ đồng)</w:t>
            </w:r>
          </w:p>
        </w:tc>
      </w:tr>
      <w:tr w:rsidR="00BA3949" w:rsidRPr="00BA3949" w14:paraId="45C801AA" w14:textId="77777777" w:rsidTr="007F4728">
        <w:tc>
          <w:tcPr>
            <w:tcW w:w="59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D02D25" w14:textId="3FD42870" w:rsidR="001D69C9" w:rsidRPr="00BA3949" w:rsidRDefault="001D69C9" w:rsidP="001D69C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5494" w:type="dxa"/>
            <w:tcBorders>
              <w:top w:val="single" w:sz="4" w:space="0" w:color="auto"/>
              <w:left w:val="nil"/>
              <w:bottom w:val="single" w:sz="4" w:space="0" w:color="auto"/>
              <w:right w:val="single" w:sz="4" w:space="0" w:color="auto"/>
            </w:tcBorders>
            <w:shd w:val="clear" w:color="000000" w:fill="FFFFFF"/>
            <w:vAlign w:val="center"/>
          </w:tcPr>
          <w:p w14:paraId="2960A615" w14:textId="49201A0B" w:rsidR="001D69C9" w:rsidRPr="00BA3949" w:rsidRDefault="001D69C9" w:rsidP="001D69C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Tổng cộng</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14:paraId="7BD02B99" w14:textId="6F93EB2A" w:rsidR="001D69C9" w:rsidRPr="00BA3949" w:rsidRDefault="001D69C9" w:rsidP="001D69C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469</w:t>
            </w:r>
          </w:p>
        </w:tc>
        <w:tc>
          <w:tcPr>
            <w:tcW w:w="1377" w:type="dxa"/>
            <w:tcBorders>
              <w:top w:val="single" w:sz="4" w:space="0" w:color="auto"/>
              <w:left w:val="nil"/>
              <w:bottom w:val="single" w:sz="4" w:space="0" w:color="auto"/>
              <w:right w:val="single" w:sz="4" w:space="0" w:color="auto"/>
            </w:tcBorders>
            <w:shd w:val="clear" w:color="000000" w:fill="FFFFFF"/>
            <w:noWrap/>
            <w:vAlign w:val="center"/>
          </w:tcPr>
          <w:p w14:paraId="7C2580B8" w14:textId="18B19BED" w:rsidR="001D69C9" w:rsidRPr="00BA3949" w:rsidRDefault="001D69C9" w:rsidP="001D69C9">
            <w:pPr>
              <w:widowControl w:val="0"/>
              <w:spacing w:line="288"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4,138.00</w:t>
            </w:r>
          </w:p>
        </w:tc>
      </w:tr>
      <w:tr w:rsidR="00BA3949" w:rsidRPr="00BA3949" w14:paraId="63DA8C62"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59D2EB1C"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5494" w:type="dxa"/>
            <w:tcBorders>
              <w:top w:val="nil"/>
              <w:left w:val="nil"/>
              <w:bottom w:val="single" w:sz="4" w:space="0" w:color="auto"/>
              <w:right w:val="single" w:sz="4" w:space="0" w:color="auto"/>
            </w:tcBorders>
            <w:shd w:val="clear" w:color="000000" w:fill="FFFFFF"/>
            <w:vAlign w:val="center"/>
            <w:hideMark/>
          </w:tcPr>
          <w:p w14:paraId="0B9272E2"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Giao thông</w:t>
            </w:r>
          </w:p>
        </w:tc>
        <w:tc>
          <w:tcPr>
            <w:tcW w:w="1559" w:type="dxa"/>
            <w:tcBorders>
              <w:top w:val="nil"/>
              <w:left w:val="nil"/>
              <w:bottom w:val="single" w:sz="4" w:space="0" w:color="auto"/>
              <w:right w:val="single" w:sz="4" w:space="0" w:color="auto"/>
            </w:tcBorders>
            <w:shd w:val="clear" w:color="000000" w:fill="FFFFFF"/>
            <w:noWrap/>
            <w:vAlign w:val="center"/>
            <w:hideMark/>
          </w:tcPr>
          <w:p w14:paraId="0C4E0D30"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172</w:t>
            </w:r>
          </w:p>
        </w:tc>
        <w:tc>
          <w:tcPr>
            <w:tcW w:w="1377" w:type="dxa"/>
            <w:tcBorders>
              <w:top w:val="nil"/>
              <w:left w:val="nil"/>
              <w:bottom w:val="single" w:sz="4" w:space="0" w:color="auto"/>
              <w:right w:val="single" w:sz="4" w:space="0" w:color="auto"/>
            </w:tcBorders>
            <w:shd w:val="clear" w:color="000000" w:fill="FFFFFF"/>
            <w:noWrap/>
            <w:vAlign w:val="center"/>
            <w:hideMark/>
          </w:tcPr>
          <w:p w14:paraId="295CB00C"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741.64</w:t>
            </w:r>
          </w:p>
        </w:tc>
      </w:tr>
      <w:tr w:rsidR="00BA3949" w:rsidRPr="00BA3949" w14:paraId="525C397A"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52486524"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w:t>
            </w:r>
          </w:p>
        </w:tc>
        <w:tc>
          <w:tcPr>
            <w:tcW w:w="5494" w:type="dxa"/>
            <w:tcBorders>
              <w:top w:val="nil"/>
              <w:left w:val="nil"/>
              <w:bottom w:val="single" w:sz="4" w:space="0" w:color="auto"/>
              <w:right w:val="single" w:sz="4" w:space="0" w:color="auto"/>
            </w:tcBorders>
            <w:shd w:val="clear" w:color="000000" w:fill="FFFFFF"/>
            <w:vAlign w:val="center"/>
            <w:hideMark/>
          </w:tcPr>
          <w:p w14:paraId="3E5CF23E"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Hạ tầng khu, cụm công nghiệp, thương mại - dịch vụ</w:t>
            </w:r>
          </w:p>
        </w:tc>
        <w:tc>
          <w:tcPr>
            <w:tcW w:w="1559" w:type="dxa"/>
            <w:tcBorders>
              <w:top w:val="nil"/>
              <w:left w:val="nil"/>
              <w:bottom w:val="single" w:sz="4" w:space="0" w:color="auto"/>
              <w:right w:val="single" w:sz="4" w:space="0" w:color="auto"/>
            </w:tcBorders>
            <w:shd w:val="clear" w:color="000000" w:fill="FFFFFF"/>
            <w:noWrap/>
            <w:vAlign w:val="center"/>
            <w:hideMark/>
          </w:tcPr>
          <w:p w14:paraId="0EC5F80A"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18</w:t>
            </w:r>
          </w:p>
        </w:tc>
        <w:tc>
          <w:tcPr>
            <w:tcW w:w="1377" w:type="dxa"/>
            <w:tcBorders>
              <w:top w:val="nil"/>
              <w:left w:val="nil"/>
              <w:bottom w:val="single" w:sz="4" w:space="0" w:color="auto"/>
              <w:right w:val="single" w:sz="4" w:space="0" w:color="auto"/>
            </w:tcBorders>
            <w:shd w:val="clear" w:color="000000" w:fill="FFFFFF"/>
            <w:noWrap/>
            <w:vAlign w:val="center"/>
            <w:hideMark/>
          </w:tcPr>
          <w:p w14:paraId="5BC93DFF"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521.28</w:t>
            </w:r>
          </w:p>
        </w:tc>
      </w:tr>
      <w:tr w:rsidR="00BA3949" w:rsidRPr="00BA3949" w14:paraId="61DEC2F3"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3715CEFE"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5494" w:type="dxa"/>
            <w:tcBorders>
              <w:top w:val="nil"/>
              <w:left w:val="nil"/>
              <w:bottom w:val="single" w:sz="4" w:space="0" w:color="auto"/>
              <w:right w:val="single" w:sz="4" w:space="0" w:color="auto"/>
            </w:tcBorders>
            <w:shd w:val="clear" w:color="000000" w:fill="FFFFFF"/>
            <w:vAlign w:val="center"/>
            <w:hideMark/>
          </w:tcPr>
          <w:p w14:paraId="5AB2BFA9"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Ngành nông nghiệp, phát triển nông thôn</w:t>
            </w:r>
          </w:p>
        </w:tc>
        <w:tc>
          <w:tcPr>
            <w:tcW w:w="1559" w:type="dxa"/>
            <w:tcBorders>
              <w:top w:val="nil"/>
              <w:left w:val="nil"/>
              <w:bottom w:val="single" w:sz="4" w:space="0" w:color="auto"/>
              <w:right w:val="single" w:sz="4" w:space="0" w:color="auto"/>
            </w:tcBorders>
            <w:shd w:val="clear" w:color="000000" w:fill="FFFFFF"/>
            <w:noWrap/>
            <w:vAlign w:val="center"/>
            <w:hideMark/>
          </w:tcPr>
          <w:p w14:paraId="166FAAFC"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27</w:t>
            </w:r>
          </w:p>
        </w:tc>
        <w:tc>
          <w:tcPr>
            <w:tcW w:w="1377" w:type="dxa"/>
            <w:tcBorders>
              <w:top w:val="nil"/>
              <w:left w:val="nil"/>
              <w:bottom w:val="single" w:sz="4" w:space="0" w:color="auto"/>
              <w:right w:val="single" w:sz="4" w:space="0" w:color="auto"/>
            </w:tcBorders>
            <w:shd w:val="clear" w:color="000000" w:fill="FFFFFF"/>
            <w:noWrap/>
            <w:vAlign w:val="center"/>
            <w:hideMark/>
          </w:tcPr>
          <w:p w14:paraId="54FF514C"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931.24</w:t>
            </w:r>
          </w:p>
        </w:tc>
      </w:tr>
      <w:tr w:rsidR="00BA3949" w:rsidRPr="00BA3949" w14:paraId="0575ABE1"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39E9C529"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w:t>
            </w:r>
          </w:p>
        </w:tc>
        <w:tc>
          <w:tcPr>
            <w:tcW w:w="5494" w:type="dxa"/>
            <w:tcBorders>
              <w:top w:val="nil"/>
              <w:left w:val="nil"/>
              <w:bottom w:val="single" w:sz="4" w:space="0" w:color="auto"/>
              <w:right w:val="single" w:sz="4" w:space="0" w:color="auto"/>
            </w:tcBorders>
            <w:shd w:val="clear" w:color="000000" w:fill="FFFFFF"/>
            <w:vAlign w:val="center"/>
            <w:hideMark/>
          </w:tcPr>
          <w:p w14:paraId="583D8A6A"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Thủy lợi, đê điều</w:t>
            </w:r>
          </w:p>
        </w:tc>
        <w:tc>
          <w:tcPr>
            <w:tcW w:w="1559" w:type="dxa"/>
            <w:tcBorders>
              <w:top w:val="nil"/>
              <w:left w:val="nil"/>
              <w:bottom w:val="single" w:sz="4" w:space="0" w:color="auto"/>
              <w:right w:val="single" w:sz="4" w:space="0" w:color="auto"/>
            </w:tcBorders>
            <w:shd w:val="clear" w:color="000000" w:fill="FFFFFF"/>
            <w:noWrap/>
            <w:vAlign w:val="center"/>
            <w:hideMark/>
          </w:tcPr>
          <w:p w14:paraId="4BF3DA27"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w:t>
            </w:r>
          </w:p>
        </w:tc>
        <w:tc>
          <w:tcPr>
            <w:tcW w:w="1377" w:type="dxa"/>
            <w:tcBorders>
              <w:top w:val="nil"/>
              <w:left w:val="nil"/>
              <w:bottom w:val="single" w:sz="4" w:space="0" w:color="auto"/>
              <w:right w:val="single" w:sz="4" w:space="0" w:color="auto"/>
            </w:tcBorders>
            <w:shd w:val="clear" w:color="000000" w:fill="FFFFFF"/>
            <w:noWrap/>
            <w:vAlign w:val="center"/>
            <w:hideMark/>
          </w:tcPr>
          <w:p w14:paraId="6504D53F"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542.40</w:t>
            </w:r>
          </w:p>
        </w:tc>
      </w:tr>
      <w:tr w:rsidR="00BA3949" w:rsidRPr="00BA3949" w14:paraId="58A10E03"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0E4F8FFD"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w:t>
            </w:r>
          </w:p>
        </w:tc>
        <w:tc>
          <w:tcPr>
            <w:tcW w:w="5494" w:type="dxa"/>
            <w:tcBorders>
              <w:top w:val="nil"/>
              <w:left w:val="nil"/>
              <w:bottom w:val="single" w:sz="4" w:space="0" w:color="auto"/>
              <w:right w:val="single" w:sz="4" w:space="0" w:color="auto"/>
            </w:tcBorders>
            <w:shd w:val="clear" w:color="000000" w:fill="FFFFFF"/>
            <w:vAlign w:val="center"/>
            <w:hideMark/>
          </w:tcPr>
          <w:p w14:paraId="1D5387B2"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Văn hóa, thể thao, du lịch</w:t>
            </w:r>
          </w:p>
        </w:tc>
        <w:tc>
          <w:tcPr>
            <w:tcW w:w="1559" w:type="dxa"/>
            <w:tcBorders>
              <w:top w:val="nil"/>
              <w:left w:val="nil"/>
              <w:bottom w:val="single" w:sz="4" w:space="0" w:color="auto"/>
              <w:right w:val="single" w:sz="4" w:space="0" w:color="auto"/>
            </w:tcBorders>
            <w:shd w:val="clear" w:color="000000" w:fill="FFFFFF"/>
            <w:noWrap/>
            <w:vAlign w:val="center"/>
            <w:hideMark/>
          </w:tcPr>
          <w:p w14:paraId="288986A4"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56</w:t>
            </w:r>
          </w:p>
        </w:tc>
        <w:tc>
          <w:tcPr>
            <w:tcW w:w="1377" w:type="dxa"/>
            <w:tcBorders>
              <w:top w:val="nil"/>
              <w:left w:val="nil"/>
              <w:bottom w:val="single" w:sz="4" w:space="0" w:color="auto"/>
              <w:right w:val="single" w:sz="4" w:space="0" w:color="auto"/>
            </w:tcBorders>
            <w:shd w:val="clear" w:color="000000" w:fill="FFFFFF"/>
            <w:noWrap/>
            <w:vAlign w:val="center"/>
            <w:hideMark/>
          </w:tcPr>
          <w:p w14:paraId="3EFF064A"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172.95</w:t>
            </w:r>
          </w:p>
        </w:tc>
      </w:tr>
      <w:tr w:rsidR="00BA3949" w:rsidRPr="00BA3949" w14:paraId="06BEFA24"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35A36DB8"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w:t>
            </w:r>
          </w:p>
        </w:tc>
        <w:tc>
          <w:tcPr>
            <w:tcW w:w="5494" w:type="dxa"/>
            <w:tcBorders>
              <w:top w:val="nil"/>
              <w:left w:val="nil"/>
              <w:bottom w:val="single" w:sz="4" w:space="0" w:color="auto"/>
              <w:right w:val="single" w:sz="4" w:space="0" w:color="auto"/>
            </w:tcBorders>
            <w:shd w:val="clear" w:color="000000" w:fill="FFFFFF"/>
            <w:vAlign w:val="center"/>
            <w:hideMark/>
          </w:tcPr>
          <w:p w14:paraId="59B50382"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Y tế</w:t>
            </w:r>
          </w:p>
        </w:tc>
        <w:tc>
          <w:tcPr>
            <w:tcW w:w="1559" w:type="dxa"/>
            <w:tcBorders>
              <w:top w:val="nil"/>
              <w:left w:val="nil"/>
              <w:bottom w:val="single" w:sz="4" w:space="0" w:color="auto"/>
              <w:right w:val="single" w:sz="4" w:space="0" w:color="auto"/>
            </w:tcBorders>
            <w:shd w:val="clear" w:color="000000" w:fill="FFFFFF"/>
            <w:noWrap/>
            <w:vAlign w:val="center"/>
            <w:hideMark/>
          </w:tcPr>
          <w:p w14:paraId="10548000"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w:t>
            </w:r>
          </w:p>
        </w:tc>
        <w:tc>
          <w:tcPr>
            <w:tcW w:w="1377" w:type="dxa"/>
            <w:tcBorders>
              <w:top w:val="nil"/>
              <w:left w:val="nil"/>
              <w:bottom w:val="single" w:sz="4" w:space="0" w:color="auto"/>
              <w:right w:val="single" w:sz="4" w:space="0" w:color="auto"/>
            </w:tcBorders>
            <w:shd w:val="clear" w:color="000000" w:fill="FFFFFF"/>
            <w:noWrap/>
            <w:vAlign w:val="center"/>
            <w:hideMark/>
          </w:tcPr>
          <w:p w14:paraId="14BF3773"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50.00</w:t>
            </w:r>
          </w:p>
        </w:tc>
      </w:tr>
      <w:tr w:rsidR="00BA3949" w:rsidRPr="00BA3949" w14:paraId="7DFFF76B"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678EF5DE"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w:t>
            </w:r>
          </w:p>
        </w:tc>
        <w:tc>
          <w:tcPr>
            <w:tcW w:w="5494" w:type="dxa"/>
            <w:tcBorders>
              <w:top w:val="nil"/>
              <w:left w:val="nil"/>
              <w:bottom w:val="single" w:sz="4" w:space="0" w:color="auto"/>
              <w:right w:val="single" w:sz="4" w:space="0" w:color="auto"/>
            </w:tcBorders>
            <w:shd w:val="clear" w:color="000000" w:fill="FFFFFF"/>
            <w:vAlign w:val="center"/>
            <w:hideMark/>
          </w:tcPr>
          <w:p w14:paraId="727B27BA"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Giáo dục và đào tạo</w:t>
            </w:r>
          </w:p>
        </w:tc>
        <w:tc>
          <w:tcPr>
            <w:tcW w:w="1559" w:type="dxa"/>
            <w:tcBorders>
              <w:top w:val="nil"/>
              <w:left w:val="nil"/>
              <w:bottom w:val="single" w:sz="4" w:space="0" w:color="auto"/>
              <w:right w:val="single" w:sz="4" w:space="0" w:color="auto"/>
            </w:tcBorders>
            <w:shd w:val="clear" w:color="000000" w:fill="FFFFFF"/>
            <w:noWrap/>
            <w:vAlign w:val="center"/>
            <w:hideMark/>
          </w:tcPr>
          <w:p w14:paraId="79B001DA"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34</w:t>
            </w:r>
          </w:p>
        </w:tc>
        <w:tc>
          <w:tcPr>
            <w:tcW w:w="1377" w:type="dxa"/>
            <w:tcBorders>
              <w:top w:val="nil"/>
              <w:left w:val="nil"/>
              <w:bottom w:val="single" w:sz="4" w:space="0" w:color="auto"/>
              <w:right w:val="single" w:sz="4" w:space="0" w:color="auto"/>
            </w:tcBorders>
            <w:shd w:val="clear" w:color="000000" w:fill="FFFFFF"/>
            <w:noWrap/>
            <w:vAlign w:val="center"/>
            <w:hideMark/>
          </w:tcPr>
          <w:p w14:paraId="70440EFD"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145.85</w:t>
            </w:r>
          </w:p>
        </w:tc>
      </w:tr>
      <w:tr w:rsidR="00BA3949" w:rsidRPr="00BA3949" w14:paraId="2FC3F205"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5FC3B948"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w:t>
            </w:r>
          </w:p>
        </w:tc>
        <w:tc>
          <w:tcPr>
            <w:tcW w:w="5494" w:type="dxa"/>
            <w:tcBorders>
              <w:top w:val="nil"/>
              <w:left w:val="nil"/>
              <w:bottom w:val="single" w:sz="4" w:space="0" w:color="auto"/>
              <w:right w:val="single" w:sz="4" w:space="0" w:color="auto"/>
            </w:tcBorders>
            <w:shd w:val="clear" w:color="000000" w:fill="FFFFFF"/>
            <w:vAlign w:val="center"/>
            <w:hideMark/>
          </w:tcPr>
          <w:p w14:paraId="72A7F145"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Lĩnh vực công nghệ thông tin, phát thanh truyền hình, điện lưới</w:t>
            </w:r>
          </w:p>
        </w:tc>
        <w:tc>
          <w:tcPr>
            <w:tcW w:w="1559" w:type="dxa"/>
            <w:tcBorders>
              <w:top w:val="nil"/>
              <w:left w:val="nil"/>
              <w:bottom w:val="single" w:sz="4" w:space="0" w:color="auto"/>
              <w:right w:val="single" w:sz="4" w:space="0" w:color="auto"/>
            </w:tcBorders>
            <w:shd w:val="clear" w:color="000000" w:fill="FFFFFF"/>
            <w:noWrap/>
            <w:vAlign w:val="center"/>
            <w:hideMark/>
          </w:tcPr>
          <w:p w14:paraId="2FDFD669"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1377" w:type="dxa"/>
            <w:tcBorders>
              <w:top w:val="nil"/>
              <w:left w:val="nil"/>
              <w:bottom w:val="single" w:sz="4" w:space="0" w:color="auto"/>
              <w:right w:val="single" w:sz="4" w:space="0" w:color="auto"/>
            </w:tcBorders>
            <w:shd w:val="clear" w:color="000000" w:fill="FFFFFF"/>
            <w:noWrap/>
            <w:vAlign w:val="center"/>
            <w:hideMark/>
          </w:tcPr>
          <w:p w14:paraId="393134D0"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12.90</w:t>
            </w:r>
          </w:p>
        </w:tc>
      </w:tr>
      <w:tr w:rsidR="00BA3949" w:rsidRPr="00BA3949" w14:paraId="4614BB9A"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0B287739"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9</w:t>
            </w:r>
          </w:p>
        </w:tc>
        <w:tc>
          <w:tcPr>
            <w:tcW w:w="5494" w:type="dxa"/>
            <w:tcBorders>
              <w:top w:val="nil"/>
              <w:left w:val="nil"/>
              <w:bottom w:val="single" w:sz="4" w:space="0" w:color="auto"/>
              <w:right w:val="single" w:sz="4" w:space="0" w:color="auto"/>
            </w:tcBorders>
            <w:shd w:val="clear" w:color="000000" w:fill="FFFFFF"/>
            <w:vAlign w:val="center"/>
            <w:hideMark/>
          </w:tcPr>
          <w:p w14:paraId="2A726B2C"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Lĩnh vực quốc phòng, an ninh</w:t>
            </w:r>
          </w:p>
        </w:tc>
        <w:tc>
          <w:tcPr>
            <w:tcW w:w="1559" w:type="dxa"/>
            <w:tcBorders>
              <w:top w:val="nil"/>
              <w:left w:val="nil"/>
              <w:bottom w:val="single" w:sz="4" w:space="0" w:color="auto"/>
              <w:right w:val="single" w:sz="4" w:space="0" w:color="auto"/>
            </w:tcBorders>
            <w:shd w:val="clear" w:color="000000" w:fill="FFFFFF"/>
            <w:noWrap/>
            <w:vAlign w:val="center"/>
            <w:hideMark/>
          </w:tcPr>
          <w:p w14:paraId="028649EF"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w:t>
            </w:r>
          </w:p>
        </w:tc>
        <w:tc>
          <w:tcPr>
            <w:tcW w:w="1377" w:type="dxa"/>
            <w:tcBorders>
              <w:top w:val="nil"/>
              <w:left w:val="nil"/>
              <w:bottom w:val="single" w:sz="4" w:space="0" w:color="auto"/>
              <w:right w:val="single" w:sz="4" w:space="0" w:color="auto"/>
            </w:tcBorders>
            <w:shd w:val="clear" w:color="000000" w:fill="FFFFFF"/>
            <w:noWrap/>
            <w:vAlign w:val="center"/>
            <w:hideMark/>
          </w:tcPr>
          <w:p w14:paraId="74CF0C38"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86.00</w:t>
            </w:r>
          </w:p>
        </w:tc>
      </w:tr>
      <w:tr w:rsidR="00BA3949" w:rsidRPr="00BA3949" w14:paraId="2FA60D12"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246DEC12"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10</w:t>
            </w:r>
          </w:p>
        </w:tc>
        <w:tc>
          <w:tcPr>
            <w:tcW w:w="5494" w:type="dxa"/>
            <w:tcBorders>
              <w:top w:val="nil"/>
              <w:left w:val="nil"/>
              <w:bottom w:val="single" w:sz="4" w:space="0" w:color="auto"/>
              <w:right w:val="single" w:sz="4" w:space="0" w:color="auto"/>
            </w:tcBorders>
            <w:shd w:val="clear" w:color="000000" w:fill="FFFFFF"/>
            <w:vAlign w:val="center"/>
            <w:hideMark/>
          </w:tcPr>
          <w:p w14:paraId="28064250"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Hạ tầng trụ sở các quản lý nhà nước</w:t>
            </w:r>
          </w:p>
        </w:tc>
        <w:tc>
          <w:tcPr>
            <w:tcW w:w="1559" w:type="dxa"/>
            <w:tcBorders>
              <w:top w:val="nil"/>
              <w:left w:val="nil"/>
              <w:bottom w:val="single" w:sz="4" w:space="0" w:color="auto"/>
              <w:right w:val="single" w:sz="4" w:space="0" w:color="auto"/>
            </w:tcBorders>
            <w:shd w:val="clear" w:color="000000" w:fill="FFFFFF"/>
            <w:noWrap/>
            <w:vAlign w:val="center"/>
            <w:hideMark/>
          </w:tcPr>
          <w:p w14:paraId="132AAD63"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w:t>
            </w:r>
          </w:p>
        </w:tc>
        <w:tc>
          <w:tcPr>
            <w:tcW w:w="1377" w:type="dxa"/>
            <w:tcBorders>
              <w:top w:val="nil"/>
              <w:left w:val="nil"/>
              <w:bottom w:val="single" w:sz="4" w:space="0" w:color="auto"/>
              <w:right w:val="single" w:sz="4" w:space="0" w:color="auto"/>
            </w:tcBorders>
            <w:shd w:val="clear" w:color="000000" w:fill="FFFFFF"/>
            <w:noWrap/>
            <w:vAlign w:val="center"/>
            <w:hideMark/>
          </w:tcPr>
          <w:p w14:paraId="674A7CE3"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334.90</w:t>
            </w:r>
          </w:p>
        </w:tc>
      </w:tr>
      <w:tr w:rsidR="00BA3949" w:rsidRPr="00BA3949" w14:paraId="1A646BCF"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10504801"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5494" w:type="dxa"/>
            <w:tcBorders>
              <w:top w:val="nil"/>
              <w:left w:val="nil"/>
              <w:bottom w:val="single" w:sz="4" w:space="0" w:color="auto"/>
              <w:right w:val="single" w:sz="4" w:space="0" w:color="auto"/>
            </w:tcBorders>
            <w:shd w:val="clear" w:color="000000" w:fill="FFFFFF"/>
            <w:vAlign w:val="center"/>
            <w:hideMark/>
          </w:tcPr>
          <w:p w14:paraId="72E70762"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Công cộng đô thị - Tài nguyên và môi trường, quỹ đất khu dân cư</w:t>
            </w:r>
          </w:p>
        </w:tc>
        <w:tc>
          <w:tcPr>
            <w:tcW w:w="1559" w:type="dxa"/>
            <w:tcBorders>
              <w:top w:val="nil"/>
              <w:left w:val="nil"/>
              <w:bottom w:val="single" w:sz="4" w:space="0" w:color="auto"/>
              <w:right w:val="single" w:sz="4" w:space="0" w:color="auto"/>
            </w:tcBorders>
            <w:shd w:val="clear" w:color="000000" w:fill="FFFFFF"/>
            <w:noWrap/>
            <w:vAlign w:val="center"/>
            <w:hideMark/>
          </w:tcPr>
          <w:p w14:paraId="24131D36"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33</w:t>
            </w:r>
          </w:p>
        </w:tc>
        <w:tc>
          <w:tcPr>
            <w:tcW w:w="1377" w:type="dxa"/>
            <w:tcBorders>
              <w:top w:val="nil"/>
              <w:left w:val="nil"/>
              <w:bottom w:val="single" w:sz="4" w:space="0" w:color="auto"/>
              <w:right w:val="single" w:sz="4" w:space="0" w:color="auto"/>
            </w:tcBorders>
            <w:shd w:val="clear" w:color="000000" w:fill="FFFFFF"/>
            <w:noWrap/>
            <w:vAlign w:val="center"/>
            <w:hideMark/>
          </w:tcPr>
          <w:p w14:paraId="0C545598"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316.40</w:t>
            </w:r>
          </w:p>
        </w:tc>
      </w:tr>
      <w:tr w:rsidR="00BA3949" w:rsidRPr="00BA3949" w14:paraId="5279C1D4"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19889189"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5494" w:type="dxa"/>
            <w:tcBorders>
              <w:top w:val="nil"/>
              <w:left w:val="nil"/>
              <w:bottom w:val="single" w:sz="4" w:space="0" w:color="auto"/>
              <w:right w:val="single" w:sz="4" w:space="0" w:color="auto"/>
            </w:tcBorders>
            <w:shd w:val="clear" w:color="000000" w:fill="FFFFFF"/>
            <w:vAlign w:val="center"/>
            <w:hideMark/>
          </w:tcPr>
          <w:p w14:paraId="2743E420"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Cấp nước sinh hoạt tập trung</w:t>
            </w:r>
          </w:p>
        </w:tc>
        <w:tc>
          <w:tcPr>
            <w:tcW w:w="1559" w:type="dxa"/>
            <w:tcBorders>
              <w:top w:val="nil"/>
              <w:left w:val="nil"/>
              <w:bottom w:val="single" w:sz="4" w:space="0" w:color="auto"/>
              <w:right w:val="single" w:sz="4" w:space="0" w:color="auto"/>
            </w:tcBorders>
            <w:shd w:val="clear" w:color="000000" w:fill="FFFFFF"/>
            <w:noWrap/>
            <w:vAlign w:val="center"/>
            <w:hideMark/>
          </w:tcPr>
          <w:p w14:paraId="729371AB"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18</w:t>
            </w:r>
          </w:p>
        </w:tc>
        <w:tc>
          <w:tcPr>
            <w:tcW w:w="1377" w:type="dxa"/>
            <w:tcBorders>
              <w:top w:val="nil"/>
              <w:left w:val="nil"/>
              <w:bottom w:val="single" w:sz="4" w:space="0" w:color="auto"/>
              <w:right w:val="single" w:sz="4" w:space="0" w:color="auto"/>
            </w:tcBorders>
            <w:shd w:val="clear" w:color="000000" w:fill="FFFFFF"/>
            <w:noWrap/>
            <w:vAlign w:val="center"/>
            <w:hideMark/>
          </w:tcPr>
          <w:p w14:paraId="1D7CA95B"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38.80</w:t>
            </w:r>
          </w:p>
        </w:tc>
      </w:tr>
      <w:tr w:rsidR="00BA3949" w:rsidRPr="00BA3949" w14:paraId="1F7322FB"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240DBD94"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13</w:t>
            </w:r>
          </w:p>
        </w:tc>
        <w:tc>
          <w:tcPr>
            <w:tcW w:w="5494" w:type="dxa"/>
            <w:tcBorders>
              <w:top w:val="nil"/>
              <w:left w:val="nil"/>
              <w:bottom w:val="single" w:sz="4" w:space="0" w:color="auto"/>
              <w:right w:val="single" w:sz="4" w:space="0" w:color="auto"/>
            </w:tcBorders>
            <w:shd w:val="clear" w:color="000000" w:fill="FFFFFF"/>
            <w:vAlign w:val="center"/>
            <w:hideMark/>
          </w:tcPr>
          <w:p w14:paraId="3E2EAF42"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Hạ tầng kỹ thuật phòng cháy chữa cháy</w:t>
            </w:r>
          </w:p>
        </w:tc>
        <w:tc>
          <w:tcPr>
            <w:tcW w:w="1559" w:type="dxa"/>
            <w:tcBorders>
              <w:top w:val="nil"/>
              <w:left w:val="nil"/>
              <w:bottom w:val="single" w:sz="4" w:space="0" w:color="auto"/>
              <w:right w:val="single" w:sz="4" w:space="0" w:color="auto"/>
            </w:tcBorders>
            <w:shd w:val="clear" w:color="000000" w:fill="FFFFFF"/>
            <w:noWrap/>
            <w:vAlign w:val="center"/>
            <w:hideMark/>
          </w:tcPr>
          <w:p w14:paraId="20063E50"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7</w:t>
            </w:r>
          </w:p>
        </w:tc>
        <w:tc>
          <w:tcPr>
            <w:tcW w:w="1377" w:type="dxa"/>
            <w:tcBorders>
              <w:top w:val="nil"/>
              <w:left w:val="nil"/>
              <w:bottom w:val="single" w:sz="4" w:space="0" w:color="auto"/>
              <w:right w:val="single" w:sz="4" w:space="0" w:color="auto"/>
            </w:tcBorders>
            <w:shd w:val="clear" w:color="000000" w:fill="FFFFFF"/>
            <w:noWrap/>
            <w:vAlign w:val="center"/>
            <w:hideMark/>
          </w:tcPr>
          <w:p w14:paraId="2A91338B"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38.70</w:t>
            </w:r>
          </w:p>
        </w:tc>
      </w:tr>
      <w:tr w:rsidR="00BA3949" w:rsidRPr="00BA3949" w14:paraId="62C5758B" w14:textId="77777777" w:rsidTr="007F4728">
        <w:tc>
          <w:tcPr>
            <w:tcW w:w="597" w:type="dxa"/>
            <w:tcBorders>
              <w:top w:val="nil"/>
              <w:left w:val="single" w:sz="4" w:space="0" w:color="auto"/>
              <w:bottom w:val="single" w:sz="4" w:space="0" w:color="auto"/>
              <w:right w:val="single" w:sz="4" w:space="0" w:color="auto"/>
            </w:tcBorders>
            <w:shd w:val="clear" w:color="000000" w:fill="FFFFFF"/>
            <w:noWrap/>
            <w:vAlign w:val="center"/>
            <w:hideMark/>
          </w:tcPr>
          <w:p w14:paraId="1F11B59A"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14</w:t>
            </w:r>
          </w:p>
        </w:tc>
        <w:tc>
          <w:tcPr>
            <w:tcW w:w="5494" w:type="dxa"/>
            <w:tcBorders>
              <w:top w:val="nil"/>
              <w:left w:val="nil"/>
              <w:bottom w:val="single" w:sz="4" w:space="0" w:color="auto"/>
              <w:right w:val="single" w:sz="4" w:space="0" w:color="auto"/>
            </w:tcBorders>
            <w:shd w:val="clear" w:color="000000" w:fill="FFFFFF"/>
            <w:vAlign w:val="center"/>
            <w:hideMark/>
          </w:tcPr>
          <w:p w14:paraId="05709430" w14:textId="77777777" w:rsidR="00A04A6B" w:rsidRPr="00BA3949" w:rsidRDefault="00A04A6B" w:rsidP="00C351E9">
            <w:pPr>
              <w:widowControl w:val="0"/>
              <w:spacing w:line="288" w:lineRule="auto"/>
              <w:ind w:firstLine="0"/>
              <w:jc w:val="left"/>
              <w:rPr>
                <w:rFonts w:ascii="Times New Roman" w:eastAsia="Times New Roman" w:hAnsi="Times New Roman"/>
                <w:sz w:val="24"/>
                <w:szCs w:val="24"/>
              </w:rPr>
            </w:pPr>
            <w:r w:rsidRPr="00BA3949">
              <w:rPr>
                <w:rFonts w:ascii="Times New Roman" w:eastAsia="Times New Roman" w:hAnsi="Times New Roman"/>
                <w:bCs/>
                <w:sz w:val="24"/>
                <w:szCs w:val="24"/>
              </w:rPr>
              <w:t>Vùng khó khăn, dân tộc</w:t>
            </w:r>
          </w:p>
        </w:tc>
        <w:tc>
          <w:tcPr>
            <w:tcW w:w="1559" w:type="dxa"/>
            <w:tcBorders>
              <w:top w:val="nil"/>
              <w:left w:val="nil"/>
              <w:bottom w:val="single" w:sz="4" w:space="0" w:color="auto"/>
              <w:right w:val="single" w:sz="4" w:space="0" w:color="auto"/>
            </w:tcBorders>
            <w:shd w:val="clear" w:color="000000" w:fill="FFFFFF"/>
            <w:noWrap/>
            <w:vAlign w:val="center"/>
            <w:hideMark/>
          </w:tcPr>
          <w:p w14:paraId="4AF1B49A"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w:t>
            </w:r>
          </w:p>
        </w:tc>
        <w:tc>
          <w:tcPr>
            <w:tcW w:w="1377" w:type="dxa"/>
            <w:tcBorders>
              <w:top w:val="nil"/>
              <w:left w:val="nil"/>
              <w:bottom w:val="single" w:sz="4" w:space="0" w:color="auto"/>
              <w:right w:val="single" w:sz="4" w:space="0" w:color="auto"/>
            </w:tcBorders>
            <w:shd w:val="clear" w:color="000000" w:fill="FFFFFF"/>
            <w:noWrap/>
            <w:vAlign w:val="center"/>
            <w:hideMark/>
          </w:tcPr>
          <w:p w14:paraId="35AA5681" w14:textId="77777777" w:rsidR="00A04A6B" w:rsidRPr="00BA3949" w:rsidRDefault="00A04A6B" w:rsidP="00C351E9">
            <w:pPr>
              <w:widowControl w:val="0"/>
              <w:spacing w:line="288"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204.94</w:t>
            </w:r>
          </w:p>
        </w:tc>
      </w:tr>
    </w:tbl>
    <w:p w14:paraId="74E48E75" w14:textId="3D4FB4A6" w:rsidR="009C111B" w:rsidRPr="00BA3949" w:rsidRDefault="009C111B" w:rsidP="009C111B">
      <w:pPr>
        <w:widowControl w:val="0"/>
        <w:ind w:firstLine="0"/>
        <w:jc w:val="right"/>
        <w:rPr>
          <w:rFonts w:ascii="Times New Roman" w:hAnsi="Times New Roman"/>
          <w:i/>
          <w:sz w:val="26"/>
          <w:szCs w:val="26"/>
        </w:rPr>
      </w:pPr>
      <w:r w:rsidRPr="00BA3949">
        <w:rPr>
          <w:rFonts w:ascii="Times New Roman" w:eastAsia="Times New Roman" w:hAnsi="Times New Roman"/>
          <w:i/>
          <w:sz w:val="26"/>
          <w:szCs w:val="26"/>
        </w:rPr>
        <w:t>(</w:t>
      </w:r>
      <w:r w:rsidRPr="00BA3949">
        <w:rPr>
          <w:rFonts w:ascii="Times New Roman" w:eastAsia="Times New Roman" w:hAnsi="Times New Roman"/>
          <w:i/>
          <w:sz w:val="26"/>
          <w:szCs w:val="26"/>
          <w:lang w:val="vi-VN"/>
        </w:rPr>
        <w:t xml:space="preserve">Nguồn: </w:t>
      </w:r>
      <w:r w:rsidRPr="00BA3949">
        <w:rPr>
          <w:rFonts w:ascii="Times New Roman" w:eastAsia="Times New Roman" w:hAnsi="Times New Roman"/>
          <w:i/>
          <w:sz w:val="26"/>
          <w:szCs w:val="26"/>
        </w:rPr>
        <w:t>Hợp phần huyện Than Uyên – Quy hoạch tỉnh Lai Châu)</w:t>
      </w:r>
    </w:p>
    <w:p w14:paraId="08FC38E8" w14:textId="2706F310" w:rsidR="00A04A6B" w:rsidRPr="00BA3949" w:rsidRDefault="00A04A6B" w:rsidP="00C351E9">
      <w:pPr>
        <w:widowControl w:val="0"/>
        <w:spacing w:line="288" w:lineRule="auto"/>
        <w:rPr>
          <w:rFonts w:ascii="Times New Roman" w:hAnsi="Times New Roman"/>
          <w:sz w:val="26"/>
          <w:szCs w:val="26"/>
          <w:lang w:val="zu-ZA" w:eastAsia="en-GB"/>
        </w:rPr>
      </w:pPr>
      <w:r w:rsidRPr="00BA3949">
        <w:rPr>
          <w:rFonts w:ascii="Times New Roman" w:hAnsi="Times New Roman"/>
          <w:sz w:val="26"/>
          <w:szCs w:val="26"/>
          <w:lang w:val="zu-ZA" w:eastAsia="en-GB"/>
        </w:rPr>
        <w:lastRenderedPageBreak/>
        <w:t>Số công trình dự án đầu tư công ưu tiên đầu tư được đề xuất trong giai đoạn 2021-2030 dự kiến là 469 công trình dự án, ước tình nhu cầu vốn đầu tư công khoảng 4.138 tỷ đồng. Trong đó nhu cầu đầu tư cho nông nghiệp và phát triển nông thôn cao nhất, 22,5%; giao thông 17,9% ...</w:t>
      </w:r>
    </w:p>
    <w:p w14:paraId="4F1FC5DE" w14:textId="3586C4DD" w:rsidR="00A04A6B" w:rsidRPr="00BA3949" w:rsidRDefault="00A04A6B" w:rsidP="00C351E9">
      <w:pPr>
        <w:widowControl w:val="0"/>
        <w:spacing w:line="288" w:lineRule="auto"/>
        <w:rPr>
          <w:rFonts w:ascii="Times New Roman" w:hAnsi="Times New Roman"/>
          <w:sz w:val="26"/>
          <w:szCs w:val="26"/>
          <w:lang w:val="zu-ZA" w:eastAsia="en-GB"/>
        </w:rPr>
      </w:pPr>
      <w:r w:rsidRPr="00BA3949">
        <w:rPr>
          <w:rFonts w:ascii="Times New Roman" w:hAnsi="Times New Roman"/>
          <w:sz w:val="26"/>
          <w:szCs w:val="26"/>
          <w:lang w:val="zu-ZA" w:eastAsia="en-GB"/>
        </w:rPr>
        <w:t>Đề xuất danh mục các dự án chính thu hút đầu tư trên địa bàn huyện Than Uyên, Giai đoạ</w:t>
      </w:r>
      <w:r w:rsidR="009C111B" w:rsidRPr="00BA3949">
        <w:rPr>
          <w:rFonts w:ascii="Times New Roman" w:hAnsi="Times New Roman"/>
          <w:sz w:val="26"/>
          <w:szCs w:val="26"/>
          <w:lang w:val="zu-ZA" w:eastAsia="en-GB"/>
        </w:rPr>
        <w:t>n 2023-2030 và 2031-2050 như sau:</w:t>
      </w:r>
    </w:p>
    <w:p w14:paraId="1CAF71D4" w14:textId="0209B29F" w:rsidR="009C111B" w:rsidRPr="00BA3949" w:rsidRDefault="009C111B" w:rsidP="009C111B">
      <w:pPr>
        <w:pStyle w:val="Caption"/>
        <w:widowControl w:val="0"/>
        <w:spacing w:line="288" w:lineRule="auto"/>
        <w:outlineLvl w:val="0"/>
        <w:rPr>
          <w:rFonts w:eastAsia="Times New Roman"/>
          <w:bCs/>
          <w:color w:val="auto"/>
          <w:szCs w:val="26"/>
          <w:lang w:val="nb-NO" w:eastAsia="vi-VN"/>
        </w:rPr>
      </w:pPr>
      <w:bookmarkStart w:id="2192" w:name="_Toc163998758"/>
      <w:r w:rsidRPr="00BA3949">
        <w:rPr>
          <w:rFonts w:eastAsia="Times New Roman"/>
          <w:bCs/>
          <w:color w:val="auto"/>
          <w:szCs w:val="26"/>
          <w:lang w:val="nb-NO" w:eastAsia="vi-VN"/>
        </w:rPr>
        <w:t>Bảng 56: Danh mục các Chương trình, dự án đầu tư giai đoạn 2023-2030 và 2031-2045 huyện Than Uyên</w:t>
      </w:r>
      <w:bookmarkEnd w:id="2192"/>
    </w:p>
    <w:tbl>
      <w:tblPr>
        <w:tblW w:w="9067" w:type="dxa"/>
        <w:tblLook w:val="04A0" w:firstRow="1" w:lastRow="0" w:firstColumn="1" w:lastColumn="0" w:noHBand="0" w:noVBand="1"/>
      </w:tblPr>
      <w:tblGrid>
        <w:gridCol w:w="816"/>
        <w:gridCol w:w="3999"/>
        <w:gridCol w:w="1417"/>
        <w:gridCol w:w="2835"/>
      </w:tblGrid>
      <w:tr w:rsidR="00BA3949" w:rsidRPr="00BA3949" w14:paraId="24B8371E" w14:textId="77777777" w:rsidTr="00BA3949">
        <w:trPr>
          <w:trHeight w:val="310"/>
          <w:tblHeader/>
        </w:trPr>
        <w:tc>
          <w:tcPr>
            <w:tcW w:w="8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A04D7"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STT</w:t>
            </w:r>
          </w:p>
        </w:tc>
        <w:tc>
          <w:tcPr>
            <w:tcW w:w="399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88B0B"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Danh mục dự án</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CADDCB"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Giai đoạn</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B8272"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Nguồn vốn dự kiến</w:t>
            </w:r>
          </w:p>
        </w:tc>
      </w:tr>
      <w:tr w:rsidR="00BA3949" w:rsidRPr="00BA3949" w14:paraId="1017BC2C" w14:textId="77777777" w:rsidTr="00BA3949">
        <w:trPr>
          <w:trHeight w:val="269"/>
        </w:trPr>
        <w:tc>
          <w:tcPr>
            <w:tcW w:w="816" w:type="dxa"/>
            <w:vMerge/>
            <w:tcBorders>
              <w:top w:val="single" w:sz="4" w:space="0" w:color="auto"/>
              <w:left w:val="single" w:sz="4" w:space="0" w:color="auto"/>
              <w:bottom w:val="single" w:sz="4" w:space="0" w:color="auto"/>
              <w:right w:val="single" w:sz="4" w:space="0" w:color="auto"/>
            </w:tcBorders>
            <w:vAlign w:val="center"/>
            <w:hideMark/>
          </w:tcPr>
          <w:p w14:paraId="4A273C5C" w14:textId="77777777" w:rsidR="00BA3949" w:rsidRPr="00BA3949" w:rsidRDefault="00BA3949" w:rsidP="00063871">
            <w:pPr>
              <w:spacing w:line="240" w:lineRule="auto"/>
              <w:ind w:firstLine="0"/>
              <w:jc w:val="left"/>
              <w:rPr>
                <w:rFonts w:ascii="Times New Roman" w:eastAsia="Times New Roman" w:hAnsi="Times New Roman"/>
                <w:b/>
                <w:bCs/>
                <w:sz w:val="24"/>
                <w:szCs w:val="24"/>
              </w:rPr>
            </w:pPr>
          </w:p>
        </w:tc>
        <w:tc>
          <w:tcPr>
            <w:tcW w:w="3999" w:type="dxa"/>
            <w:vMerge/>
            <w:tcBorders>
              <w:top w:val="single" w:sz="4" w:space="0" w:color="auto"/>
              <w:left w:val="single" w:sz="4" w:space="0" w:color="auto"/>
              <w:bottom w:val="single" w:sz="4" w:space="0" w:color="auto"/>
              <w:right w:val="single" w:sz="4" w:space="0" w:color="auto"/>
            </w:tcBorders>
            <w:vAlign w:val="center"/>
            <w:hideMark/>
          </w:tcPr>
          <w:p w14:paraId="5E4373AE" w14:textId="77777777" w:rsidR="00BA3949" w:rsidRPr="00BA3949" w:rsidRDefault="00BA3949" w:rsidP="00063871">
            <w:pPr>
              <w:spacing w:line="240" w:lineRule="auto"/>
              <w:ind w:firstLine="0"/>
              <w:jc w:val="left"/>
              <w:rPr>
                <w:rFonts w:ascii="Times New Roman" w:eastAsia="Times New Roman" w:hAnsi="Times New Roman"/>
                <w:b/>
                <w:bCs/>
                <w:sz w:val="24"/>
                <w:szCs w:val="2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CB9C761" w14:textId="77777777" w:rsidR="00BA3949" w:rsidRPr="00BA3949" w:rsidRDefault="00BA3949" w:rsidP="00063871">
            <w:pPr>
              <w:spacing w:line="240" w:lineRule="auto"/>
              <w:ind w:firstLine="0"/>
              <w:jc w:val="left"/>
              <w:rPr>
                <w:rFonts w:ascii="Times New Roman" w:eastAsia="Times New Roman" w:hAnsi="Times New Roman"/>
                <w:b/>
                <w:bCs/>
                <w:sz w:val="24"/>
                <w:szCs w:val="24"/>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E22C707" w14:textId="77777777" w:rsidR="00BA3949" w:rsidRPr="00BA3949" w:rsidRDefault="00BA3949" w:rsidP="00063871">
            <w:pPr>
              <w:spacing w:line="240" w:lineRule="auto"/>
              <w:ind w:firstLine="0"/>
              <w:jc w:val="left"/>
              <w:rPr>
                <w:rFonts w:ascii="Times New Roman" w:eastAsia="Times New Roman" w:hAnsi="Times New Roman"/>
                <w:b/>
                <w:bCs/>
                <w:sz w:val="24"/>
                <w:szCs w:val="24"/>
              </w:rPr>
            </w:pPr>
          </w:p>
        </w:tc>
      </w:tr>
      <w:tr w:rsidR="00BA3949" w:rsidRPr="00BA3949" w14:paraId="1DEB2FE6" w14:textId="77777777" w:rsidTr="00BA3949">
        <w:trPr>
          <w:trHeight w:val="30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799A95A9"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1</w:t>
            </w:r>
          </w:p>
        </w:tc>
        <w:tc>
          <w:tcPr>
            <w:tcW w:w="3999" w:type="dxa"/>
            <w:tcBorders>
              <w:top w:val="nil"/>
              <w:left w:val="nil"/>
              <w:bottom w:val="single" w:sz="4" w:space="0" w:color="auto"/>
              <w:right w:val="single" w:sz="4" w:space="0" w:color="auto"/>
            </w:tcBorders>
            <w:shd w:val="clear" w:color="auto" w:fill="auto"/>
            <w:noWrap/>
            <w:vAlign w:val="center"/>
            <w:hideMark/>
          </w:tcPr>
          <w:p w14:paraId="3A6C5EA5" w14:textId="77777777" w:rsidR="00BA3949" w:rsidRPr="00BA3949" w:rsidRDefault="00BA3949" w:rsidP="00063871">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Dự án phát triển đô thị</w:t>
            </w:r>
          </w:p>
        </w:tc>
        <w:tc>
          <w:tcPr>
            <w:tcW w:w="1417" w:type="dxa"/>
            <w:tcBorders>
              <w:top w:val="nil"/>
              <w:left w:val="nil"/>
              <w:bottom w:val="single" w:sz="4" w:space="0" w:color="auto"/>
              <w:right w:val="single" w:sz="4" w:space="0" w:color="auto"/>
            </w:tcBorders>
            <w:shd w:val="clear" w:color="auto" w:fill="auto"/>
            <w:noWrap/>
            <w:vAlign w:val="center"/>
            <w:hideMark/>
          </w:tcPr>
          <w:p w14:paraId="6A77A94B"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0BA69BC9" w14:textId="77777777" w:rsidR="00BA3949" w:rsidRPr="00BA3949" w:rsidRDefault="00BA3949" w:rsidP="00063871">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r>
      <w:tr w:rsidR="00BA3949" w:rsidRPr="00BA3949" w14:paraId="499712D1"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62995DCC"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1.1</w:t>
            </w:r>
          </w:p>
        </w:tc>
        <w:tc>
          <w:tcPr>
            <w:tcW w:w="3999" w:type="dxa"/>
            <w:tcBorders>
              <w:top w:val="nil"/>
              <w:left w:val="nil"/>
              <w:bottom w:val="single" w:sz="4" w:space="0" w:color="auto"/>
              <w:right w:val="single" w:sz="4" w:space="0" w:color="auto"/>
            </w:tcBorders>
            <w:shd w:val="clear" w:color="auto" w:fill="auto"/>
            <w:vAlign w:val="center"/>
            <w:hideMark/>
          </w:tcPr>
          <w:p w14:paraId="30B053BF" w14:textId="44543E90"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Điều chỉnh quy hoạch chung thị trấn Than Uyên (mở rộng ranh giới)</w:t>
            </w:r>
          </w:p>
        </w:tc>
        <w:tc>
          <w:tcPr>
            <w:tcW w:w="1417" w:type="dxa"/>
            <w:tcBorders>
              <w:top w:val="nil"/>
              <w:left w:val="nil"/>
              <w:bottom w:val="single" w:sz="4" w:space="0" w:color="auto"/>
              <w:right w:val="single" w:sz="4" w:space="0" w:color="auto"/>
            </w:tcBorders>
            <w:shd w:val="clear" w:color="auto" w:fill="auto"/>
            <w:noWrap/>
            <w:vAlign w:val="center"/>
            <w:hideMark/>
          </w:tcPr>
          <w:p w14:paraId="77898AC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729E87BA"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26F8512F"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43B9B863"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1.2</w:t>
            </w:r>
          </w:p>
        </w:tc>
        <w:tc>
          <w:tcPr>
            <w:tcW w:w="3999" w:type="dxa"/>
            <w:tcBorders>
              <w:top w:val="nil"/>
              <w:left w:val="nil"/>
              <w:bottom w:val="single" w:sz="4" w:space="0" w:color="auto"/>
              <w:right w:val="single" w:sz="4" w:space="0" w:color="auto"/>
            </w:tcBorders>
            <w:shd w:val="clear" w:color="auto" w:fill="auto"/>
            <w:noWrap/>
            <w:vAlign w:val="center"/>
            <w:hideMark/>
          </w:tcPr>
          <w:p w14:paraId="46E38D59"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Quy hoạch chung đô thị Phúc Than</w:t>
            </w:r>
          </w:p>
        </w:tc>
        <w:tc>
          <w:tcPr>
            <w:tcW w:w="1417" w:type="dxa"/>
            <w:tcBorders>
              <w:top w:val="nil"/>
              <w:left w:val="nil"/>
              <w:bottom w:val="single" w:sz="4" w:space="0" w:color="auto"/>
              <w:right w:val="single" w:sz="4" w:space="0" w:color="auto"/>
            </w:tcBorders>
            <w:shd w:val="clear" w:color="auto" w:fill="auto"/>
            <w:noWrap/>
            <w:vAlign w:val="center"/>
            <w:hideMark/>
          </w:tcPr>
          <w:p w14:paraId="22B271F1"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32C9DF87"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230922A8"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F4F4DC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1.3</w:t>
            </w:r>
          </w:p>
        </w:tc>
        <w:tc>
          <w:tcPr>
            <w:tcW w:w="3999" w:type="dxa"/>
            <w:tcBorders>
              <w:top w:val="nil"/>
              <w:left w:val="nil"/>
              <w:bottom w:val="single" w:sz="4" w:space="0" w:color="auto"/>
              <w:right w:val="single" w:sz="4" w:space="0" w:color="auto"/>
            </w:tcBorders>
            <w:shd w:val="clear" w:color="auto" w:fill="auto"/>
            <w:noWrap/>
            <w:vAlign w:val="center"/>
            <w:hideMark/>
          </w:tcPr>
          <w:p w14:paraId="406836CB"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Quy hoạch chung đô thị Mường Kim</w:t>
            </w:r>
          </w:p>
        </w:tc>
        <w:tc>
          <w:tcPr>
            <w:tcW w:w="1417" w:type="dxa"/>
            <w:tcBorders>
              <w:top w:val="nil"/>
              <w:left w:val="nil"/>
              <w:bottom w:val="single" w:sz="4" w:space="0" w:color="auto"/>
              <w:right w:val="single" w:sz="4" w:space="0" w:color="auto"/>
            </w:tcBorders>
            <w:shd w:val="clear" w:color="auto" w:fill="auto"/>
            <w:noWrap/>
            <w:vAlign w:val="center"/>
            <w:hideMark/>
          </w:tcPr>
          <w:p w14:paraId="790ADF9C"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31316A05"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7C10DCA4" w14:textId="77777777" w:rsidTr="00BA3949">
        <w:trPr>
          <w:trHeight w:val="30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083497E"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2</w:t>
            </w:r>
          </w:p>
        </w:tc>
        <w:tc>
          <w:tcPr>
            <w:tcW w:w="3999" w:type="dxa"/>
            <w:tcBorders>
              <w:top w:val="nil"/>
              <w:left w:val="nil"/>
              <w:bottom w:val="single" w:sz="4" w:space="0" w:color="auto"/>
              <w:right w:val="single" w:sz="4" w:space="0" w:color="auto"/>
            </w:tcBorders>
            <w:shd w:val="clear" w:color="auto" w:fill="auto"/>
            <w:noWrap/>
            <w:vAlign w:val="center"/>
            <w:hideMark/>
          </w:tcPr>
          <w:p w14:paraId="37A74509" w14:textId="77777777" w:rsidR="00BA3949" w:rsidRPr="00BA3949" w:rsidRDefault="00BA3949" w:rsidP="00BA3949">
            <w:pPr>
              <w:spacing w:line="240" w:lineRule="auto"/>
              <w:ind w:firstLine="0"/>
              <w:rPr>
                <w:rFonts w:ascii="Times New Roman" w:eastAsia="Times New Roman" w:hAnsi="Times New Roman"/>
                <w:b/>
                <w:bCs/>
                <w:sz w:val="24"/>
                <w:szCs w:val="24"/>
              </w:rPr>
            </w:pPr>
            <w:r w:rsidRPr="00BA3949">
              <w:rPr>
                <w:rFonts w:ascii="Times New Roman" w:eastAsia="Times New Roman" w:hAnsi="Times New Roman"/>
                <w:b/>
                <w:bCs/>
                <w:sz w:val="24"/>
                <w:szCs w:val="24"/>
              </w:rPr>
              <w:t>Dự án sản xuất công nghiệp, nông nghiệp.</w:t>
            </w:r>
          </w:p>
        </w:tc>
        <w:tc>
          <w:tcPr>
            <w:tcW w:w="1417" w:type="dxa"/>
            <w:tcBorders>
              <w:top w:val="nil"/>
              <w:left w:val="nil"/>
              <w:bottom w:val="single" w:sz="4" w:space="0" w:color="auto"/>
              <w:right w:val="single" w:sz="4" w:space="0" w:color="auto"/>
            </w:tcBorders>
            <w:shd w:val="clear" w:color="auto" w:fill="auto"/>
            <w:noWrap/>
            <w:vAlign w:val="center"/>
            <w:hideMark/>
          </w:tcPr>
          <w:p w14:paraId="27103114"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333798B2" w14:textId="77777777" w:rsidR="00BA3949" w:rsidRPr="00BA3949" w:rsidRDefault="00BA3949" w:rsidP="00063871">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r>
      <w:tr w:rsidR="00BA3949" w:rsidRPr="00BA3949" w14:paraId="2B0CB2C7"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DED7DFC"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2.1</w:t>
            </w:r>
          </w:p>
        </w:tc>
        <w:tc>
          <w:tcPr>
            <w:tcW w:w="3999" w:type="dxa"/>
            <w:tcBorders>
              <w:top w:val="nil"/>
              <w:left w:val="nil"/>
              <w:bottom w:val="single" w:sz="4" w:space="0" w:color="auto"/>
              <w:right w:val="single" w:sz="4" w:space="0" w:color="auto"/>
            </w:tcBorders>
            <w:shd w:val="clear" w:color="auto" w:fill="auto"/>
            <w:noWrap/>
            <w:vAlign w:val="center"/>
            <w:hideMark/>
          </w:tcPr>
          <w:p w14:paraId="0B06F083"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cơ sở hạ tầng cụm công nghiệp Than Uyên.</w:t>
            </w:r>
          </w:p>
        </w:tc>
        <w:tc>
          <w:tcPr>
            <w:tcW w:w="1417" w:type="dxa"/>
            <w:tcBorders>
              <w:top w:val="nil"/>
              <w:left w:val="nil"/>
              <w:bottom w:val="single" w:sz="4" w:space="0" w:color="auto"/>
              <w:right w:val="single" w:sz="4" w:space="0" w:color="auto"/>
            </w:tcBorders>
            <w:shd w:val="clear" w:color="auto" w:fill="auto"/>
            <w:noWrap/>
            <w:vAlign w:val="center"/>
            <w:hideMark/>
          </w:tcPr>
          <w:p w14:paraId="24457B67"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2023-2025</w:t>
            </w:r>
          </w:p>
        </w:tc>
        <w:tc>
          <w:tcPr>
            <w:tcW w:w="2835" w:type="dxa"/>
            <w:tcBorders>
              <w:top w:val="nil"/>
              <w:left w:val="nil"/>
              <w:bottom w:val="single" w:sz="4" w:space="0" w:color="auto"/>
              <w:right w:val="single" w:sz="4" w:space="0" w:color="auto"/>
            </w:tcBorders>
            <w:shd w:val="clear" w:color="auto" w:fill="auto"/>
            <w:noWrap/>
            <w:vAlign w:val="center"/>
            <w:hideMark/>
          </w:tcPr>
          <w:p w14:paraId="189BDF89"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66CB5CA6"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13341F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2.2</w:t>
            </w:r>
          </w:p>
        </w:tc>
        <w:tc>
          <w:tcPr>
            <w:tcW w:w="3999" w:type="dxa"/>
            <w:tcBorders>
              <w:top w:val="nil"/>
              <w:left w:val="nil"/>
              <w:bottom w:val="single" w:sz="4" w:space="0" w:color="auto"/>
              <w:right w:val="single" w:sz="4" w:space="0" w:color="auto"/>
            </w:tcBorders>
            <w:shd w:val="clear" w:color="auto" w:fill="auto"/>
            <w:noWrap/>
            <w:vAlign w:val="center"/>
            <w:hideMark/>
          </w:tcPr>
          <w:p w14:paraId="4676EAD0"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Trung tâm hỗ trợ sản xuất tiểu vùng tại thị trấn Than Uyên</w:t>
            </w:r>
          </w:p>
        </w:tc>
        <w:tc>
          <w:tcPr>
            <w:tcW w:w="1417" w:type="dxa"/>
            <w:tcBorders>
              <w:top w:val="nil"/>
              <w:left w:val="nil"/>
              <w:bottom w:val="single" w:sz="4" w:space="0" w:color="auto"/>
              <w:right w:val="single" w:sz="4" w:space="0" w:color="auto"/>
            </w:tcBorders>
            <w:shd w:val="clear" w:color="auto" w:fill="auto"/>
            <w:noWrap/>
            <w:vAlign w:val="center"/>
            <w:hideMark/>
          </w:tcPr>
          <w:p w14:paraId="5B1B02F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364E33B9"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09213CD4"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2AE2818"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2.3</w:t>
            </w:r>
          </w:p>
        </w:tc>
        <w:tc>
          <w:tcPr>
            <w:tcW w:w="3999" w:type="dxa"/>
            <w:tcBorders>
              <w:top w:val="nil"/>
              <w:left w:val="nil"/>
              <w:bottom w:val="single" w:sz="4" w:space="0" w:color="auto"/>
              <w:right w:val="single" w:sz="4" w:space="0" w:color="auto"/>
            </w:tcBorders>
            <w:shd w:val="clear" w:color="auto" w:fill="auto"/>
            <w:noWrap/>
            <w:vAlign w:val="center"/>
            <w:hideMark/>
          </w:tcPr>
          <w:p w14:paraId="0E44E7C1"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Trung tâm hỗ trợ sản xuất tiểu tại xã Mường Kim</w:t>
            </w:r>
          </w:p>
        </w:tc>
        <w:tc>
          <w:tcPr>
            <w:tcW w:w="1417" w:type="dxa"/>
            <w:tcBorders>
              <w:top w:val="nil"/>
              <w:left w:val="nil"/>
              <w:bottom w:val="single" w:sz="4" w:space="0" w:color="auto"/>
              <w:right w:val="single" w:sz="4" w:space="0" w:color="auto"/>
            </w:tcBorders>
            <w:shd w:val="clear" w:color="auto" w:fill="auto"/>
            <w:noWrap/>
            <w:vAlign w:val="center"/>
            <w:hideMark/>
          </w:tcPr>
          <w:p w14:paraId="047B9216"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13A00799"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3F5387F3" w14:textId="77777777" w:rsidTr="00BA3949">
        <w:trPr>
          <w:trHeight w:val="60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B2755E0"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3</w:t>
            </w:r>
          </w:p>
        </w:tc>
        <w:tc>
          <w:tcPr>
            <w:tcW w:w="3999" w:type="dxa"/>
            <w:tcBorders>
              <w:top w:val="nil"/>
              <w:left w:val="nil"/>
              <w:bottom w:val="single" w:sz="4" w:space="0" w:color="auto"/>
              <w:right w:val="single" w:sz="4" w:space="0" w:color="auto"/>
            </w:tcBorders>
            <w:shd w:val="clear" w:color="auto" w:fill="auto"/>
            <w:vAlign w:val="center"/>
            <w:hideMark/>
          </w:tcPr>
          <w:p w14:paraId="0F164972" w14:textId="6EF0F0B4" w:rsidR="00BA3949" w:rsidRPr="00BA3949" w:rsidRDefault="00BA3949" w:rsidP="00BA3949">
            <w:pPr>
              <w:spacing w:line="240" w:lineRule="auto"/>
              <w:ind w:firstLine="0"/>
              <w:rPr>
                <w:rFonts w:ascii="Times New Roman" w:eastAsia="Times New Roman" w:hAnsi="Times New Roman"/>
                <w:b/>
                <w:bCs/>
                <w:sz w:val="24"/>
                <w:szCs w:val="24"/>
              </w:rPr>
            </w:pPr>
            <w:r w:rsidRPr="00BA3949">
              <w:rPr>
                <w:rFonts w:ascii="Times New Roman" w:eastAsia="Times New Roman" w:hAnsi="Times New Roman"/>
                <w:b/>
                <w:bCs/>
                <w:sz w:val="24"/>
                <w:szCs w:val="24"/>
              </w:rPr>
              <w:t>Dự án hạ tầng xã hội, công trình công cộng, môi trường, an ninh quốc phòng</w:t>
            </w:r>
          </w:p>
        </w:tc>
        <w:tc>
          <w:tcPr>
            <w:tcW w:w="1417" w:type="dxa"/>
            <w:tcBorders>
              <w:top w:val="nil"/>
              <w:left w:val="nil"/>
              <w:bottom w:val="single" w:sz="4" w:space="0" w:color="auto"/>
              <w:right w:val="single" w:sz="4" w:space="0" w:color="auto"/>
            </w:tcBorders>
            <w:shd w:val="clear" w:color="auto" w:fill="auto"/>
            <w:noWrap/>
            <w:vAlign w:val="center"/>
            <w:hideMark/>
          </w:tcPr>
          <w:p w14:paraId="650C506F"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2476B11B" w14:textId="77777777" w:rsidR="00BA3949" w:rsidRPr="00BA3949" w:rsidRDefault="00BA3949" w:rsidP="00063871">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r>
      <w:tr w:rsidR="00BA3949" w:rsidRPr="00BA3949" w14:paraId="6D9A6769"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2933C8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3.1</w:t>
            </w:r>
          </w:p>
        </w:tc>
        <w:tc>
          <w:tcPr>
            <w:tcW w:w="3999" w:type="dxa"/>
            <w:tcBorders>
              <w:top w:val="nil"/>
              <w:left w:val="nil"/>
              <w:bottom w:val="single" w:sz="4" w:space="0" w:color="auto"/>
              <w:right w:val="single" w:sz="4" w:space="0" w:color="auto"/>
            </w:tcBorders>
            <w:shd w:val="clear" w:color="auto" w:fill="auto"/>
            <w:noWrap/>
            <w:vAlign w:val="center"/>
            <w:hideMark/>
          </w:tcPr>
          <w:p w14:paraId="658623A4"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mới chợ trung tâm thị trấn huyện Than Uyên.</w:t>
            </w:r>
          </w:p>
        </w:tc>
        <w:tc>
          <w:tcPr>
            <w:tcW w:w="1417" w:type="dxa"/>
            <w:tcBorders>
              <w:top w:val="nil"/>
              <w:left w:val="nil"/>
              <w:bottom w:val="single" w:sz="4" w:space="0" w:color="auto"/>
              <w:right w:val="single" w:sz="4" w:space="0" w:color="auto"/>
            </w:tcBorders>
            <w:shd w:val="clear" w:color="auto" w:fill="auto"/>
            <w:noWrap/>
            <w:vAlign w:val="center"/>
            <w:hideMark/>
          </w:tcPr>
          <w:p w14:paraId="66123C8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64A99BE7"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505169F0"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77E2A1E"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3.2</w:t>
            </w:r>
          </w:p>
        </w:tc>
        <w:tc>
          <w:tcPr>
            <w:tcW w:w="3999" w:type="dxa"/>
            <w:tcBorders>
              <w:top w:val="nil"/>
              <w:left w:val="nil"/>
              <w:bottom w:val="single" w:sz="4" w:space="0" w:color="auto"/>
              <w:right w:val="single" w:sz="4" w:space="0" w:color="auto"/>
            </w:tcBorders>
            <w:shd w:val="clear" w:color="auto" w:fill="auto"/>
            <w:noWrap/>
            <w:vAlign w:val="center"/>
            <w:hideMark/>
          </w:tcPr>
          <w:p w14:paraId="1E22AE39"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Cải tạo, nâng cấp chợ xã Mường Than.</w:t>
            </w:r>
          </w:p>
        </w:tc>
        <w:tc>
          <w:tcPr>
            <w:tcW w:w="1417" w:type="dxa"/>
            <w:tcBorders>
              <w:top w:val="nil"/>
              <w:left w:val="nil"/>
              <w:bottom w:val="single" w:sz="4" w:space="0" w:color="auto"/>
              <w:right w:val="single" w:sz="4" w:space="0" w:color="auto"/>
            </w:tcBorders>
            <w:shd w:val="clear" w:color="auto" w:fill="auto"/>
            <w:noWrap/>
            <w:vAlign w:val="center"/>
            <w:hideMark/>
          </w:tcPr>
          <w:p w14:paraId="338274B5"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2EC41FD8"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5D148EF4"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E59F5A6"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3.3</w:t>
            </w:r>
          </w:p>
        </w:tc>
        <w:tc>
          <w:tcPr>
            <w:tcW w:w="3999" w:type="dxa"/>
            <w:tcBorders>
              <w:top w:val="nil"/>
              <w:left w:val="nil"/>
              <w:bottom w:val="single" w:sz="4" w:space="0" w:color="auto"/>
              <w:right w:val="single" w:sz="4" w:space="0" w:color="auto"/>
            </w:tcBorders>
            <w:shd w:val="clear" w:color="auto" w:fill="auto"/>
            <w:noWrap/>
            <w:vAlign w:val="center"/>
            <w:hideMark/>
          </w:tcPr>
          <w:p w14:paraId="3C31DCDD"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mới nhà thư viện huyện Than Uyên</w:t>
            </w:r>
          </w:p>
        </w:tc>
        <w:tc>
          <w:tcPr>
            <w:tcW w:w="1417" w:type="dxa"/>
            <w:tcBorders>
              <w:top w:val="nil"/>
              <w:left w:val="nil"/>
              <w:bottom w:val="single" w:sz="4" w:space="0" w:color="auto"/>
              <w:right w:val="single" w:sz="4" w:space="0" w:color="auto"/>
            </w:tcBorders>
            <w:shd w:val="clear" w:color="auto" w:fill="auto"/>
            <w:noWrap/>
            <w:vAlign w:val="center"/>
            <w:hideMark/>
          </w:tcPr>
          <w:p w14:paraId="5FF2D1E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2023-2025</w:t>
            </w:r>
          </w:p>
        </w:tc>
        <w:tc>
          <w:tcPr>
            <w:tcW w:w="2835" w:type="dxa"/>
            <w:tcBorders>
              <w:top w:val="nil"/>
              <w:left w:val="nil"/>
              <w:bottom w:val="single" w:sz="4" w:space="0" w:color="auto"/>
              <w:right w:val="single" w:sz="4" w:space="0" w:color="auto"/>
            </w:tcBorders>
            <w:shd w:val="clear" w:color="auto" w:fill="auto"/>
            <w:noWrap/>
            <w:vAlign w:val="center"/>
            <w:hideMark/>
          </w:tcPr>
          <w:p w14:paraId="016BF0BA"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2780F3A3"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78BD09A8"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3.4</w:t>
            </w:r>
          </w:p>
        </w:tc>
        <w:tc>
          <w:tcPr>
            <w:tcW w:w="3999" w:type="dxa"/>
            <w:tcBorders>
              <w:top w:val="nil"/>
              <w:left w:val="nil"/>
              <w:bottom w:val="single" w:sz="4" w:space="0" w:color="auto"/>
              <w:right w:val="single" w:sz="4" w:space="0" w:color="auto"/>
            </w:tcBorders>
            <w:shd w:val="clear" w:color="auto" w:fill="auto"/>
            <w:noWrap/>
            <w:vAlign w:val="center"/>
            <w:hideMark/>
          </w:tcPr>
          <w:p w14:paraId="0728607B"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Nhà trụ sở làm việc huyện ủy Than Uyên</w:t>
            </w:r>
          </w:p>
        </w:tc>
        <w:tc>
          <w:tcPr>
            <w:tcW w:w="1417" w:type="dxa"/>
            <w:tcBorders>
              <w:top w:val="nil"/>
              <w:left w:val="nil"/>
              <w:bottom w:val="single" w:sz="4" w:space="0" w:color="auto"/>
              <w:right w:val="single" w:sz="4" w:space="0" w:color="auto"/>
            </w:tcBorders>
            <w:shd w:val="clear" w:color="auto" w:fill="auto"/>
            <w:noWrap/>
            <w:vAlign w:val="center"/>
            <w:hideMark/>
          </w:tcPr>
          <w:p w14:paraId="3309F845"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2025-2026</w:t>
            </w:r>
          </w:p>
        </w:tc>
        <w:tc>
          <w:tcPr>
            <w:tcW w:w="2835" w:type="dxa"/>
            <w:tcBorders>
              <w:top w:val="nil"/>
              <w:left w:val="nil"/>
              <w:bottom w:val="single" w:sz="4" w:space="0" w:color="auto"/>
              <w:right w:val="single" w:sz="4" w:space="0" w:color="auto"/>
            </w:tcBorders>
            <w:shd w:val="clear" w:color="auto" w:fill="auto"/>
            <w:noWrap/>
            <w:vAlign w:val="center"/>
            <w:hideMark/>
          </w:tcPr>
          <w:p w14:paraId="208641A4"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65774BF0"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90F8477"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3.5</w:t>
            </w:r>
          </w:p>
        </w:tc>
        <w:tc>
          <w:tcPr>
            <w:tcW w:w="3999" w:type="dxa"/>
            <w:tcBorders>
              <w:top w:val="nil"/>
              <w:left w:val="nil"/>
              <w:bottom w:val="single" w:sz="4" w:space="0" w:color="auto"/>
              <w:right w:val="single" w:sz="4" w:space="0" w:color="auto"/>
            </w:tcBorders>
            <w:shd w:val="clear" w:color="auto" w:fill="auto"/>
            <w:noWrap/>
            <w:vAlign w:val="center"/>
            <w:hideMark/>
          </w:tcPr>
          <w:p w14:paraId="03599151"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Nhà trụ sở làm việc phòng GDĐT huyện Than Uyên</w:t>
            </w:r>
          </w:p>
        </w:tc>
        <w:tc>
          <w:tcPr>
            <w:tcW w:w="1417" w:type="dxa"/>
            <w:tcBorders>
              <w:top w:val="nil"/>
              <w:left w:val="nil"/>
              <w:bottom w:val="single" w:sz="4" w:space="0" w:color="auto"/>
              <w:right w:val="single" w:sz="4" w:space="0" w:color="auto"/>
            </w:tcBorders>
            <w:shd w:val="clear" w:color="auto" w:fill="auto"/>
            <w:noWrap/>
            <w:vAlign w:val="center"/>
            <w:hideMark/>
          </w:tcPr>
          <w:p w14:paraId="1E2879D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2025-2026</w:t>
            </w:r>
          </w:p>
        </w:tc>
        <w:tc>
          <w:tcPr>
            <w:tcW w:w="2835" w:type="dxa"/>
            <w:tcBorders>
              <w:top w:val="nil"/>
              <w:left w:val="nil"/>
              <w:bottom w:val="single" w:sz="4" w:space="0" w:color="auto"/>
              <w:right w:val="single" w:sz="4" w:space="0" w:color="auto"/>
            </w:tcBorders>
            <w:shd w:val="clear" w:color="auto" w:fill="auto"/>
            <w:noWrap/>
            <w:vAlign w:val="center"/>
            <w:hideMark/>
          </w:tcPr>
          <w:p w14:paraId="11D7D7EC"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269E46CE"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CA933D8"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3.6</w:t>
            </w:r>
          </w:p>
        </w:tc>
        <w:tc>
          <w:tcPr>
            <w:tcW w:w="3999" w:type="dxa"/>
            <w:tcBorders>
              <w:top w:val="nil"/>
              <w:left w:val="nil"/>
              <w:bottom w:val="single" w:sz="4" w:space="0" w:color="auto"/>
              <w:right w:val="single" w:sz="4" w:space="0" w:color="auto"/>
            </w:tcBorders>
            <w:shd w:val="clear" w:color="auto" w:fill="auto"/>
            <w:noWrap/>
            <w:vAlign w:val="center"/>
            <w:hideMark/>
          </w:tcPr>
          <w:p w14:paraId="7236B065"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Trụ sở làm việc UBND thị trấn Than Uyên</w:t>
            </w:r>
          </w:p>
        </w:tc>
        <w:tc>
          <w:tcPr>
            <w:tcW w:w="1417" w:type="dxa"/>
            <w:tcBorders>
              <w:top w:val="nil"/>
              <w:left w:val="nil"/>
              <w:bottom w:val="single" w:sz="4" w:space="0" w:color="auto"/>
              <w:right w:val="single" w:sz="4" w:space="0" w:color="auto"/>
            </w:tcBorders>
            <w:shd w:val="clear" w:color="auto" w:fill="auto"/>
            <w:noWrap/>
            <w:vAlign w:val="center"/>
            <w:hideMark/>
          </w:tcPr>
          <w:p w14:paraId="371A051C"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2025-2026</w:t>
            </w:r>
          </w:p>
        </w:tc>
        <w:tc>
          <w:tcPr>
            <w:tcW w:w="2835" w:type="dxa"/>
            <w:tcBorders>
              <w:top w:val="nil"/>
              <w:left w:val="nil"/>
              <w:bottom w:val="single" w:sz="4" w:space="0" w:color="auto"/>
              <w:right w:val="single" w:sz="4" w:space="0" w:color="auto"/>
            </w:tcBorders>
            <w:shd w:val="clear" w:color="auto" w:fill="auto"/>
            <w:noWrap/>
            <w:vAlign w:val="center"/>
            <w:hideMark/>
          </w:tcPr>
          <w:p w14:paraId="7C42C4BB"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5233F51F"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10F22B5"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3.7</w:t>
            </w:r>
          </w:p>
        </w:tc>
        <w:tc>
          <w:tcPr>
            <w:tcW w:w="3999" w:type="dxa"/>
            <w:tcBorders>
              <w:top w:val="nil"/>
              <w:left w:val="nil"/>
              <w:bottom w:val="single" w:sz="4" w:space="0" w:color="auto"/>
              <w:right w:val="single" w:sz="4" w:space="0" w:color="auto"/>
            </w:tcBorders>
            <w:shd w:val="clear" w:color="auto" w:fill="auto"/>
            <w:noWrap/>
            <w:vAlign w:val="center"/>
            <w:hideMark/>
          </w:tcPr>
          <w:p w14:paraId="5CB3335F"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Nâng cấp trụ sở UBND xã Tà Hừa</w:t>
            </w:r>
          </w:p>
        </w:tc>
        <w:tc>
          <w:tcPr>
            <w:tcW w:w="1417" w:type="dxa"/>
            <w:tcBorders>
              <w:top w:val="nil"/>
              <w:left w:val="nil"/>
              <w:bottom w:val="single" w:sz="4" w:space="0" w:color="auto"/>
              <w:right w:val="single" w:sz="4" w:space="0" w:color="auto"/>
            </w:tcBorders>
            <w:shd w:val="clear" w:color="auto" w:fill="auto"/>
            <w:noWrap/>
            <w:vAlign w:val="center"/>
            <w:hideMark/>
          </w:tcPr>
          <w:p w14:paraId="61C6B780"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2023-2025</w:t>
            </w:r>
          </w:p>
        </w:tc>
        <w:tc>
          <w:tcPr>
            <w:tcW w:w="2835" w:type="dxa"/>
            <w:tcBorders>
              <w:top w:val="nil"/>
              <w:left w:val="nil"/>
              <w:bottom w:val="single" w:sz="4" w:space="0" w:color="auto"/>
              <w:right w:val="single" w:sz="4" w:space="0" w:color="auto"/>
            </w:tcBorders>
            <w:shd w:val="clear" w:color="auto" w:fill="auto"/>
            <w:noWrap/>
            <w:vAlign w:val="center"/>
            <w:hideMark/>
          </w:tcPr>
          <w:p w14:paraId="1F7A8A3C"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0C8A5B8B"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E4F96F5"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3.8</w:t>
            </w:r>
          </w:p>
        </w:tc>
        <w:tc>
          <w:tcPr>
            <w:tcW w:w="3999" w:type="dxa"/>
            <w:tcBorders>
              <w:top w:val="nil"/>
              <w:left w:val="nil"/>
              <w:bottom w:val="single" w:sz="4" w:space="0" w:color="auto"/>
              <w:right w:val="single" w:sz="4" w:space="0" w:color="auto"/>
            </w:tcBorders>
            <w:shd w:val="clear" w:color="auto" w:fill="auto"/>
            <w:noWrap/>
            <w:vAlign w:val="center"/>
            <w:hideMark/>
          </w:tcPr>
          <w:p w14:paraId="3E5EEFAC"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Trường tiểu học xã Tà Mung</w:t>
            </w:r>
          </w:p>
        </w:tc>
        <w:tc>
          <w:tcPr>
            <w:tcW w:w="1417" w:type="dxa"/>
            <w:tcBorders>
              <w:top w:val="nil"/>
              <w:left w:val="nil"/>
              <w:bottom w:val="single" w:sz="4" w:space="0" w:color="auto"/>
              <w:right w:val="single" w:sz="4" w:space="0" w:color="auto"/>
            </w:tcBorders>
            <w:shd w:val="clear" w:color="auto" w:fill="auto"/>
            <w:noWrap/>
            <w:vAlign w:val="center"/>
            <w:hideMark/>
          </w:tcPr>
          <w:p w14:paraId="5B1D7BF0"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2023-2025</w:t>
            </w:r>
          </w:p>
        </w:tc>
        <w:tc>
          <w:tcPr>
            <w:tcW w:w="2835" w:type="dxa"/>
            <w:tcBorders>
              <w:top w:val="nil"/>
              <w:left w:val="nil"/>
              <w:bottom w:val="single" w:sz="4" w:space="0" w:color="auto"/>
              <w:right w:val="single" w:sz="4" w:space="0" w:color="auto"/>
            </w:tcBorders>
            <w:shd w:val="clear" w:color="auto" w:fill="auto"/>
            <w:noWrap/>
            <w:vAlign w:val="center"/>
            <w:hideMark/>
          </w:tcPr>
          <w:p w14:paraId="152899F4"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3186C6E0"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2E699E5"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3.9</w:t>
            </w:r>
          </w:p>
        </w:tc>
        <w:tc>
          <w:tcPr>
            <w:tcW w:w="3999" w:type="dxa"/>
            <w:tcBorders>
              <w:top w:val="nil"/>
              <w:left w:val="nil"/>
              <w:bottom w:val="single" w:sz="4" w:space="0" w:color="auto"/>
              <w:right w:val="single" w:sz="4" w:space="0" w:color="auto"/>
            </w:tcBorders>
            <w:shd w:val="clear" w:color="auto" w:fill="auto"/>
            <w:noWrap/>
            <w:vAlign w:val="center"/>
            <w:hideMark/>
          </w:tcPr>
          <w:p w14:paraId="53AABB16"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Trường THCS xã Khoen On</w:t>
            </w:r>
          </w:p>
        </w:tc>
        <w:tc>
          <w:tcPr>
            <w:tcW w:w="1417" w:type="dxa"/>
            <w:tcBorders>
              <w:top w:val="nil"/>
              <w:left w:val="nil"/>
              <w:bottom w:val="single" w:sz="4" w:space="0" w:color="auto"/>
              <w:right w:val="single" w:sz="4" w:space="0" w:color="auto"/>
            </w:tcBorders>
            <w:shd w:val="clear" w:color="auto" w:fill="auto"/>
            <w:noWrap/>
            <w:vAlign w:val="center"/>
            <w:hideMark/>
          </w:tcPr>
          <w:p w14:paraId="57D80D1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2023-2025</w:t>
            </w:r>
          </w:p>
        </w:tc>
        <w:tc>
          <w:tcPr>
            <w:tcW w:w="2835" w:type="dxa"/>
            <w:tcBorders>
              <w:top w:val="nil"/>
              <w:left w:val="nil"/>
              <w:bottom w:val="single" w:sz="4" w:space="0" w:color="auto"/>
              <w:right w:val="single" w:sz="4" w:space="0" w:color="auto"/>
            </w:tcBorders>
            <w:shd w:val="clear" w:color="auto" w:fill="auto"/>
            <w:noWrap/>
            <w:vAlign w:val="center"/>
            <w:hideMark/>
          </w:tcPr>
          <w:p w14:paraId="167BEE60"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4003877E" w14:textId="77777777" w:rsidTr="00BA3949">
        <w:trPr>
          <w:trHeight w:val="30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A885C97"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4</w:t>
            </w:r>
          </w:p>
        </w:tc>
        <w:tc>
          <w:tcPr>
            <w:tcW w:w="3999" w:type="dxa"/>
            <w:tcBorders>
              <w:top w:val="nil"/>
              <w:left w:val="nil"/>
              <w:bottom w:val="single" w:sz="4" w:space="0" w:color="auto"/>
              <w:right w:val="single" w:sz="4" w:space="0" w:color="auto"/>
            </w:tcBorders>
            <w:shd w:val="clear" w:color="auto" w:fill="auto"/>
            <w:noWrap/>
            <w:vAlign w:val="center"/>
            <w:hideMark/>
          </w:tcPr>
          <w:p w14:paraId="7C54BED4" w14:textId="77777777" w:rsidR="00BA3949" w:rsidRPr="00BA3949" w:rsidRDefault="00BA3949" w:rsidP="00BA3949">
            <w:pPr>
              <w:spacing w:line="240" w:lineRule="auto"/>
              <w:ind w:firstLine="0"/>
              <w:rPr>
                <w:rFonts w:ascii="Times New Roman" w:eastAsia="Times New Roman" w:hAnsi="Times New Roman"/>
                <w:b/>
                <w:bCs/>
                <w:sz w:val="24"/>
                <w:szCs w:val="24"/>
              </w:rPr>
            </w:pPr>
            <w:r w:rsidRPr="00BA3949">
              <w:rPr>
                <w:rFonts w:ascii="Times New Roman" w:eastAsia="Times New Roman" w:hAnsi="Times New Roman"/>
                <w:b/>
                <w:bCs/>
                <w:sz w:val="24"/>
                <w:szCs w:val="24"/>
              </w:rPr>
              <w:t>Dự án thương mại, dịch vụ, du lịch</w:t>
            </w:r>
          </w:p>
        </w:tc>
        <w:tc>
          <w:tcPr>
            <w:tcW w:w="1417" w:type="dxa"/>
            <w:tcBorders>
              <w:top w:val="nil"/>
              <w:left w:val="nil"/>
              <w:bottom w:val="single" w:sz="4" w:space="0" w:color="auto"/>
              <w:right w:val="single" w:sz="4" w:space="0" w:color="auto"/>
            </w:tcBorders>
            <w:shd w:val="clear" w:color="auto" w:fill="auto"/>
            <w:noWrap/>
            <w:vAlign w:val="center"/>
            <w:hideMark/>
          </w:tcPr>
          <w:p w14:paraId="5A29D123"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11490AF4" w14:textId="77777777" w:rsidR="00BA3949" w:rsidRPr="00BA3949" w:rsidRDefault="00BA3949" w:rsidP="00063871">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r>
      <w:tr w:rsidR="00BA3949" w:rsidRPr="00BA3949" w14:paraId="6425B42C"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6271D5F9"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4.1</w:t>
            </w:r>
          </w:p>
        </w:tc>
        <w:tc>
          <w:tcPr>
            <w:tcW w:w="3999" w:type="dxa"/>
            <w:tcBorders>
              <w:top w:val="nil"/>
              <w:left w:val="nil"/>
              <w:bottom w:val="single" w:sz="4" w:space="0" w:color="auto"/>
              <w:right w:val="single" w:sz="4" w:space="0" w:color="auto"/>
            </w:tcBorders>
            <w:shd w:val="clear" w:color="auto" w:fill="auto"/>
            <w:noWrap/>
            <w:vAlign w:val="center"/>
            <w:hideMark/>
          </w:tcPr>
          <w:p w14:paraId="442A8C32"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Mô hình phát triển du lịch Lòng hồ thủy điện Bản Chát.</w:t>
            </w:r>
          </w:p>
        </w:tc>
        <w:tc>
          <w:tcPr>
            <w:tcW w:w="1417" w:type="dxa"/>
            <w:tcBorders>
              <w:top w:val="nil"/>
              <w:left w:val="nil"/>
              <w:bottom w:val="single" w:sz="4" w:space="0" w:color="auto"/>
              <w:right w:val="single" w:sz="4" w:space="0" w:color="auto"/>
            </w:tcBorders>
            <w:shd w:val="clear" w:color="auto" w:fill="auto"/>
            <w:noWrap/>
            <w:vAlign w:val="center"/>
            <w:hideMark/>
          </w:tcPr>
          <w:p w14:paraId="2F5132B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2023 - 2030</w:t>
            </w:r>
          </w:p>
        </w:tc>
        <w:tc>
          <w:tcPr>
            <w:tcW w:w="2835" w:type="dxa"/>
            <w:tcBorders>
              <w:top w:val="nil"/>
              <w:left w:val="nil"/>
              <w:bottom w:val="single" w:sz="4" w:space="0" w:color="auto"/>
              <w:right w:val="single" w:sz="4" w:space="0" w:color="auto"/>
            </w:tcBorders>
            <w:shd w:val="clear" w:color="auto" w:fill="auto"/>
            <w:noWrap/>
            <w:vAlign w:val="center"/>
            <w:hideMark/>
          </w:tcPr>
          <w:p w14:paraId="5913FE3C"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5C3E0010"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57DDD52"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4.2</w:t>
            </w:r>
          </w:p>
        </w:tc>
        <w:tc>
          <w:tcPr>
            <w:tcW w:w="3999" w:type="dxa"/>
            <w:tcBorders>
              <w:top w:val="nil"/>
              <w:left w:val="nil"/>
              <w:bottom w:val="single" w:sz="4" w:space="0" w:color="auto"/>
              <w:right w:val="single" w:sz="4" w:space="0" w:color="auto"/>
            </w:tcBorders>
            <w:shd w:val="clear" w:color="auto" w:fill="auto"/>
            <w:noWrap/>
            <w:vAlign w:val="center"/>
            <w:hideMark/>
          </w:tcPr>
          <w:p w14:paraId="18A04465"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Dự án khu di tích lịch sử Bản Lướt.</w:t>
            </w:r>
          </w:p>
        </w:tc>
        <w:tc>
          <w:tcPr>
            <w:tcW w:w="1417" w:type="dxa"/>
            <w:tcBorders>
              <w:top w:val="nil"/>
              <w:left w:val="nil"/>
              <w:bottom w:val="single" w:sz="4" w:space="0" w:color="auto"/>
              <w:right w:val="single" w:sz="4" w:space="0" w:color="auto"/>
            </w:tcBorders>
            <w:shd w:val="clear" w:color="auto" w:fill="auto"/>
            <w:noWrap/>
            <w:vAlign w:val="center"/>
            <w:hideMark/>
          </w:tcPr>
          <w:p w14:paraId="576C939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2023 - 2030</w:t>
            </w:r>
          </w:p>
        </w:tc>
        <w:tc>
          <w:tcPr>
            <w:tcW w:w="2835" w:type="dxa"/>
            <w:tcBorders>
              <w:top w:val="nil"/>
              <w:left w:val="nil"/>
              <w:bottom w:val="single" w:sz="4" w:space="0" w:color="auto"/>
              <w:right w:val="single" w:sz="4" w:space="0" w:color="auto"/>
            </w:tcBorders>
            <w:shd w:val="clear" w:color="auto" w:fill="auto"/>
            <w:noWrap/>
            <w:vAlign w:val="center"/>
            <w:hideMark/>
          </w:tcPr>
          <w:p w14:paraId="7B6794FF"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1483B7E2"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195492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4.3</w:t>
            </w:r>
          </w:p>
        </w:tc>
        <w:tc>
          <w:tcPr>
            <w:tcW w:w="3999" w:type="dxa"/>
            <w:tcBorders>
              <w:top w:val="nil"/>
              <w:left w:val="nil"/>
              <w:bottom w:val="single" w:sz="4" w:space="0" w:color="auto"/>
              <w:right w:val="single" w:sz="4" w:space="0" w:color="auto"/>
            </w:tcBorders>
            <w:shd w:val="clear" w:color="auto" w:fill="auto"/>
            <w:noWrap/>
            <w:vAlign w:val="center"/>
            <w:hideMark/>
          </w:tcPr>
          <w:p w14:paraId="6724CAEA"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Dự án xây dựng bản du lịch cộng đồng tại xã Tà Mung</w:t>
            </w:r>
          </w:p>
        </w:tc>
        <w:tc>
          <w:tcPr>
            <w:tcW w:w="1417" w:type="dxa"/>
            <w:tcBorders>
              <w:top w:val="nil"/>
              <w:left w:val="nil"/>
              <w:bottom w:val="single" w:sz="4" w:space="0" w:color="auto"/>
              <w:right w:val="single" w:sz="4" w:space="0" w:color="auto"/>
            </w:tcBorders>
            <w:shd w:val="clear" w:color="auto" w:fill="auto"/>
            <w:noWrap/>
            <w:vAlign w:val="center"/>
            <w:hideMark/>
          </w:tcPr>
          <w:p w14:paraId="09895A1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2023 - 2030</w:t>
            </w:r>
          </w:p>
        </w:tc>
        <w:tc>
          <w:tcPr>
            <w:tcW w:w="2835" w:type="dxa"/>
            <w:tcBorders>
              <w:top w:val="nil"/>
              <w:left w:val="nil"/>
              <w:bottom w:val="single" w:sz="4" w:space="0" w:color="auto"/>
              <w:right w:val="single" w:sz="4" w:space="0" w:color="auto"/>
            </w:tcBorders>
            <w:shd w:val="clear" w:color="auto" w:fill="auto"/>
            <w:noWrap/>
            <w:vAlign w:val="center"/>
            <w:hideMark/>
          </w:tcPr>
          <w:p w14:paraId="7552BB9C"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50E0D95F"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C3202E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4.4</w:t>
            </w:r>
          </w:p>
        </w:tc>
        <w:tc>
          <w:tcPr>
            <w:tcW w:w="3999" w:type="dxa"/>
            <w:tcBorders>
              <w:top w:val="nil"/>
              <w:left w:val="nil"/>
              <w:bottom w:val="single" w:sz="4" w:space="0" w:color="auto"/>
              <w:right w:val="single" w:sz="4" w:space="0" w:color="auto"/>
            </w:tcBorders>
            <w:shd w:val="clear" w:color="auto" w:fill="auto"/>
            <w:vAlign w:val="center"/>
            <w:hideMark/>
          </w:tcPr>
          <w:p w14:paraId="45A6A320"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cơ sở hạ tầng điểm du lịch Thẩm Phé, xã Mường Kim</w:t>
            </w:r>
          </w:p>
        </w:tc>
        <w:tc>
          <w:tcPr>
            <w:tcW w:w="1417" w:type="dxa"/>
            <w:tcBorders>
              <w:top w:val="nil"/>
              <w:left w:val="nil"/>
              <w:bottom w:val="single" w:sz="4" w:space="0" w:color="auto"/>
              <w:right w:val="single" w:sz="4" w:space="0" w:color="auto"/>
            </w:tcBorders>
            <w:shd w:val="clear" w:color="auto" w:fill="auto"/>
            <w:noWrap/>
            <w:vAlign w:val="center"/>
            <w:hideMark/>
          </w:tcPr>
          <w:p w14:paraId="24CCCD7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5FF3ACC4"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16B1E3B4"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CFFEB0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4.5</w:t>
            </w:r>
          </w:p>
        </w:tc>
        <w:tc>
          <w:tcPr>
            <w:tcW w:w="3999" w:type="dxa"/>
            <w:tcBorders>
              <w:top w:val="nil"/>
              <w:left w:val="nil"/>
              <w:bottom w:val="single" w:sz="4" w:space="0" w:color="auto"/>
              <w:right w:val="single" w:sz="4" w:space="0" w:color="auto"/>
            </w:tcBorders>
            <w:shd w:val="clear" w:color="auto" w:fill="auto"/>
            <w:noWrap/>
            <w:vAlign w:val="center"/>
            <w:hideMark/>
          </w:tcPr>
          <w:p w14:paraId="60E92DE2"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Trung tâm thương mại tại thị trấn Than Uyên</w:t>
            </w:r>
          </w:p>
        </w:tc>
        <w:tc>
          <w:tcPr>
            <w:tcW w:w="1417" w:type="dxa"/>
            <w:tcBorders>
              <w:top w:val="nil"/>
              <w:left w:val="nil"/>
              <w:bottom w:val="single" w:sz="4" w:space="0" w:color="auto"/>
              <w:right w:val="single" w:sz="4" w:space="0" w:color="auto"/>
            </w:tcBorders>
            <w:shd w:val="clear" w:color="auto" w:fill="auto"/>
            <w:noWrap/>
            <w:vAlign w:val="center"/>
            <w:hideMark/>
          </w:tcPr>
          <w:p w14:paraId="6C9220F9"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2023 - 2030</w:t>
            </w:r>
          </w:p>
        </w:tc>
        <w:tc>
          <w:tcPr>
            <w:tcW w:w="2835" w:type="dxa"/>
            <w:tcBorders>
              <w:top w:val="nil"/>
              <w:left w:val="nil"/>
              <w:bottom w:val="single" w:sz="4" w:space="0" w:color="auto"/>
              <w:right w:val="single" w:sz="4" w:space="0" w:color="auto"/>
            </w:tcBorders>
            <w:shd w:val="clear" w:color="auto" w:fill="auto"/>
            <w:noWrap/>
            <w:vAlign w:val="center"/>
            <w:hideMark/>
          </w:tcPr>
          <w:p w14:paraId="3D07E38C"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0E2425E8"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41792391"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4.6</w:t>
            </w:r>
          </w:p>
        </w:tc>
        <w:tc>
          <w:tcPr>
            <w:tcW w:w="3999" w:type="dxa"/>
            <w:tcBorders>
              <w:top w:val="nil"/>
              <w:left w:val="nil"/>
              <w:bottom w:val="single" w:sz="4" w:space="0" w:color="auto"/>
              <w:right w:val="single" w:sz="4" w:space="0" w:color="auto"/>
            </w:tcBorders>
            <w:shd w:val="clear" w:color="auto" w:fill="auto"/>
            <w:vAlign w:val="center"/>
            <w:hideMark/>
          </w:tcPr>
          <w:p w14:paraId="5F564DD6"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Nâng cấp chợ hạng II thị trấn Than Uyên</w:t>
            </w:r>
          </w:p>
        </w:tc>
        <w:tc>
          <w:tcPr>
            <w:tcW w:w="1417" w:type="dxa"/>
            <w:tcBorders>
              <w:top w:val="nil"/>
              <w:left w:val="nil"/>
              <w:bottom w:val="single" w:sz="4" w:space="0" w:color="auto"/>
              <w:right w:val="single" w:sz="4" w:space="0" w:color="auto"/>
            </w:tcBorders>
            <w:shd w:val="clear" w:color="auto" w:fill="auto"/>
            <w:noWrap/>
            <w:vAlign w:val="center"/>
            <w:hideMark/>
          </w:tcPr>
          <w:p w14:paraId="0CF4F49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2023 - 2030</w:t>
            </w:r>
          </w:p>
        </w:tc>
        <w:tc>
          <w:tcPr>
            <w:tcW w:w="2835" w:type="dxa"/>
            <w:tcBorders>
              <w:top w:val="nil"/>
              <w:left w:val="nil"/>
              <w:bottom w:val="single" w:sz="4" w:space="0" w:color="auto"/>
              <w:right w:val="single" w:sz="4" w:space="0" w:color="auto"/>
            </w:tcBorders>
            <w:shd w:val="clear" w:color="auto" w:fill="auto"/>
            <w:noWrap/>
            <w:vAlign w:val="center"/>
            <w:hideMark/>
          </w:tcPr>
          <w:p w14:paraId="2C591E20"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516146DF"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BCEE876"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4.7</w:t>
            </w:r>
          </w:p>
        </w:tc>
        <w:tc>
          <w:tcPr>
            <w:tcW w:w="3999" w:type="dxa"/>
            <w:tcBorders>
              <w:top w:val="nil"/>
              <w:left w:val="nil"/>
              <w:bottom w:val="single" w:sz="4" w:space="0" w:color="auto"/>
              <w:right w:val="single" w:sz="4" w:space="0" w:color="auto"/>
            </w:tcBorders>
            <w:shd w:val="clear" w:color="auto" w:fill="auto"/>
            <w:vAlign w:val="center"/>
            <w:hideMark/>
          </w:tcPr>
          <w:p w14:paraId="6BB8ACAA"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Nâng cấp chợ hạng III xã Mường Than</w:t>
            </w:r>
          </w:p>
        </w:tc>
        <w:tc>
          <w:tcPr>
            <w:tcW w:w="1417" w:type="dxa"/>
            <w:tcBorders>
              <w:top w:val="nil"/>
              <w:left w:val="nil"/>
              <w:bottom w:val="single" w:sz="4" w:space="0" w:color="auto"/>
              <w:right w:val="single" w:sz="4" w:space="0" w:color="auto"/>
            </w:tcBorders>
            <w:shd w:val="clear" w:color="auto" w:fill="auto"/>
            <w:noWrap/>
            <w:vAlign w:val="center"/>
            <w:hideMark/>
          </w:tcPr>
          <w:p w14:paraId="26C4DFA2"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2023 - 2030</w:t>
            </w:r>
          </w:p>
        </w:tc>
        <w:tc>
          <w:tcPr>
            <w:tcW w:w="2835" w:type="dxa"/>
            <w:tcBorders>
              <w:top w:val="nil"/>
              <w:left w:val="nil"/>
              <w:bottom w:val="single" w:sz="4" w:space="0" w:color="auto"/>
              <w:right w:val="single" w:sz="4" w:space="0" w:color="auto"/>
            </w:tcBorders>
            <w:shd w:val="clear" w:color="auto" w:fill="auto"/>
            <w:noWrap/>
            <w:vAlign w:val="center"/>
            <w:hideMark/>
          </w:tcPr>
          <w:p w14:paraId="69C416A7"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38E75DEB"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BE8B2C7"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4.8</w:t>
            </w:r>
          </w:p>
        </w:tc>
        <w:tc>
          <w:tcPr>
            <w:tcW w:w="3999" w:type="dxa"/>
            <w:tcBorders>
              <w:top w:val="nil"/>
              <w:left w:val="nil"/>
              <w:bottom w:val="nil"/>
              <w:right w:val="nil"/>
            </w:tcBorders>
            <w:shd w:val="clear" w:color="auto" w:fill="auto"/>
            <w:noWrap/>
            <w:vAlign w:val="center"/>
            <w:hideMark/>
          </w:tcPr>
          <w:p w14:paraId="491F46FF"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01 chợ hạng III tại Phúc Than kết hợp trạm trung chuyển 1,5 ha</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FF38226"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2023 - 2030</w:t>
            </w:r>
          </w:p>
        </w:tc>
        <w:tc>
          <w:tcPr>
            <w:tcW w:w="2835" w:type="dxa"/>
            <w:tcBorders>
              <w:top w:val="nil"/>
              <w:left w:val="nil"/>
              <w:bottom w:val="single" w:sz="4" w:space="0" w:color="auto"/>
              <w:right w:val="single" w:sz="4" w:space="0" w:color="auto"/>
            </w:tcBorders>
            <w:shd w:val="clear" w:color="auto" w:fill="auto"/>
            <w:noWrap/>
            <w:vAlign w:val="center"/>
            <w:hideMark/>
          </w:tcPr>
          <w:p w14:paraId="4BD4B9A8"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79787D52"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F0ADF62"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4.9</w:t>
            </w:r>
          </w:p>
        </w:tc>
        <w:tc>
          <w:tcPr>
            <w:tcW w:w="3999" w:type="dxa"/>
            <w:tcBorders>
              <w:top w:val="single" w:sz="4" w:space="0" w:color="auto"/>
              <w:left w:val="nil"/>
              <w:bottom w:val="single" w:sz="4" w:space="0" w:color="auto"/>
              <w:right w:val="single" w:sz="4" w:space="0" w:color="auto"/>
            </w:tcBorders>
            <w:shd w:val="clear" w:color="auto" w:fill="auto"/>
            <w:vAlign w:val="center"/>
            <w:hideMark/>
          </w:tcPr>
          <w:p w14:paraId="7F28725D"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mới chợ xã Phúc Than, Tà Hừa, Khoen On và Mường Kim</w:t>
            </w:r>
          </w:p>
        </w:tc>
        <w:tc>
          <w:tcPr>
            <w:tcW w:w="1417" w:type="dxa"/>
            <w:tcBorders>
              <w:top w:val="nil"/>
              <w:left w:val="nil"/>
              <w:bottom w:val="single" w:sz="4" w:space="0" w:color="auto"/>
              <w:right w:val="single" w:sz="4" w:space="0" w:color="auto"/>
            </w:tcBorders>
            <w:shd w:val="clear" w:color="auto" w:fill="auto"/>
            <w:noWrap/>
            <w:vAlign w:val="center"/>
            <w:hideMark/>
          </w:tcPr>
          <w:p w14:paraId="4DB849B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31F14CCC"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1298F5A5" w14:textId="77777777" w:rsidTr="00BA3949">
        <w:trPr>
          <w:trHeight w:val="30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E6CA296"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6</w:t>
            </w:r>
          </w:p>
        </w:tc>
        <w:tc>
          <w:tcPr>
            <w:tcW w:w="3999" w:type="dxa"/>
            <w:tcBorders>
              <w:top w:val="nil"/>
              <w:left w:val="nil"/>
              <w:bottom w:val="single" w:sz="4" w:space="0" w:color="auto"/>
              <w:right w:val="single" w:sz="4" w:space="0" w:color="auto"/>
            </w:tcBorders>
            <w:shd w:val="clear" w:color="auto" w:fill="auto"/>
            <w:noWrap/>
            <w:vAlign w:val="center"/>
            <w:hideMark/>
          </w:tcPr>
          <w:p w14:paraId="48A60844" w14:textId="77777777" w:rsidR="00BA3949" w:rsidRPr="00BA3949" w:rsidRDefault="00BA3949" w:rsidP="00BA3949">
            <w:pPr>
              <w:spacing w:line="240" w:lineRule="auto"/>
              <w:ind w:firstLine="0"/>
              <w:rPr>
                <w:rFonts w:ascii="Times New Roman" w:eastAsia="Times New Roman" w:hAnsi="Times New Roman"/>
                <w:b/>
                <w:bCs/>
                <w:sz w:val="24"/>
                <w:szCs w:val="24"/>
              </w:rPr>
            </w:pPr>
            <w:r w:rsidRPr="00BA3949">
              <w:rPr>
                <w:rFonts w:ascii="Times New Roman" w:eastAsia="Times New Roman" w:hAnsi="Times New Roman"/>
                <w:b/>
                <w:bCs/>
                <w:sz w:val="24"/>
                <w:szCs w:val="24"/>
              </w:rPr>
              <w:t>Dự án hạ tầng kỹ thuật</w:t>
            </w:r>
          </w:p>
        </w:tc>
        <w:tc>
          <w:tcPr>
            <w:tcW w:w="1417" w:type="dxa"/>
            <w:tcBorders>
              <w:top w:val="nil"/>
              <w:left w:val="nil"/>
              <w:bottom w:val="single" w:sz="4" w:space="0" w:color="auto"/>
              <w:right w:val="single" w:sz="4" w:space="0" w:color="auto"/>
            </w:tcBorders>
            <w:shd w:val="clear" w:color="auto" w:fill="auto"/>
            <w:noWrap/>
            <w:vAlign w:val="center"/>
            <w:hideMark/>
          </w:tcPr>
          <w:p w14:paraId="24980640" w14:textId="77777777" w:rsidR="00BA3949" w:rsidRPr="00BA3949" w:rsidRDefault="00BA3949" w:rsidP="00063871">
            <w:pPr>
              <w:spacing w:line="240" w:lineRule="auto"/>
              <w:ind w:firstLine="0"/>
              <w:jc w:val="center"/>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77348E27" w14:textId="77777777" w:rsidR="00BA3949" w:rsidRPr="00BA3949" w:rsidRDefault="00BA3949" w:rsidP="00063871">
            <w:pPr>
              <w:spacing w:line="240" w:lineRule="auto"/>
              <w:ind w:firstLine="0"/>
              <w:jc w:val="left"/>
              <w:rPr>
                <w:rFonts w:ascii="Times New Roman" w:eastAsia="Times New Roman" w:hAnsi="Times New Roman"/>
                <w:b/>
                <w:bCs/>
                <w:sz w:val="24"/>
                <w:szCs w:val="24"/>
              </w:rPr>
            </w:pPr>
            <w:r w:rsidRPr="00BA3949">
              <w:rPr>
                <w:rFonts w:ascii="Times New Roman" w:eastAsia="Times New Roman" w:hAnsi="Times New Roman"/>
                <w:b/>
                <w:bCs/>
                <w:sz w:val="24"/>
                <w:szCs w:val="24"/>
              </w:rPr>
              <w:t> </w:t>
            </w:r>
          </w:p>
        </w:tc>
      </w:tr>
      <w:tr w:rsidR="00BA3949" w:rsidRPr="00BA3949" w14:paraId="625D3B73"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114813A"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6.1</w:t>
            </w:r>
          </w:p>
        </w:tc>
        <w:tc>
          <w:tcPr>
            <w:tcW w:w="3999" w:type="dxa"/>
            <w:tcBorders>
              <w:top w:val="nil"/>
              <w:left w:val="nil"/>
              <w:bottom w:val="single" w:sz="4" w:space="0" w:color="auto"/>
              <w:right w:val="single" w:sz="4" w:space="0" w:color="auto"/>
            </w:tcBorders>
            <w:shd w:val="clear" w:color="auto" w:fill="auto"/>
            <w:noWrap/>
            <w:vAlign w:val="center"/>
            <w:hideMark/>
          </w:tcPr>
          <w:p w14:paraId="5AAE5015" w14:textId="77777777" w:rsidR="00BA3949" w:rsidRPr="00BA3949" w:rsidRDefault="00BA3949" w:rsidP="00BA3949">
            <w:pPr>
              <w:spacing w:line="240" w:lineRule="auto"/>
              <w:ind w:firstLine="0"/>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Giao thông</w:t>
            </w:r>
          </w:p>
        </w:tc>
        <w:tc>
          <w:tcPr>
            <w:tcW w:w="1417" w:type="dxa"/>
            <w:tcBorders>
              <w:top w:val="nil"/>
              <w:left w:val="nil"/>
              <w:bottom w:val="single" w:sz="4" w:space="0" w:color="auto"/>
              <w:right w:val="single" w:sz="4" w:space="0" w:color="auto"/>
            </w:tcBorders>
            <w:shd w:val="clear" w:color="auto" w:fill="auto"/>
            <w:noWrap/>
            <w:vAlign w:val="center"/>
            <w:hideMark/>
          </w:tcPr>
          <w:p w14:paraId="6C431071"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63DA9E95" w14:textId="77777777" w:rsidR="00BA3949" w:rsidRPr="00BA3949" w:rsidRDefault="00BA3949" w:rsidP="00063871">
            <w:pPr>
              <w:spacing w:line="240" w:lineRule="auto"/>
              <w:ind w:firstLine="0"/>
              <w:jc w:val="left"/>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r>
      <w:tr w:rsidR="00BA3949" w:rsidRPr="00BA3949" w14:paraId="78DFA9AB"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DBE915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6.1.1</w:t>
            </w:r>
          </w:p>
        </w:tc>
        <w:tc>
          <w:tcPr>
            <w:tcW w:w="3999" w:type="dxa"/>
            <w:tcBorders>
              <w:top w:val="nil"/>
              <w:left w:val="nil"/>
              <w:bottom w:val="single" w:sz="4" w:space="0" w:color="auto"/>
              <w:right w:val="single" w:sz="4" w:space="0" w:color="auto"/>
            </w:tcBorders>
            <w:shd w:val="clear" w:color="auto" w:fill="auto"/>
            <w:vAlign w:val="center"/>
            <w:hideMark/>
          </w:tcPr>
          <w:p w14:paraId="02DB1D17"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 xml:space="preserve">Nâng cấp mở rộng QL32, QL279, QL279D, ĐT134  </w:t>
            </w:r>
            <w:r w:rsidRPr="00BA3949">
              <w:rPr>
                <w:rFonts w:ascii="Times New Roman" w:eastAsia="Times New Roman" w:hAnsi="Times New Roman"/>
                <w:sz w:val="24"/>
                <w:szCs w:val="24"/>
              </w:rPr>
              <w:br/>
              <w:t>(Dự án riêng)</w:t>
            </w:r>
          </w:p>
        </w:tc>
        <w:tc>
          <w:tcPr>
            <w:tcW w:w="1417" w:type="dxa"/>
            <w:tcBorders>
              <w:top w:val="nil"/>
              <w:left w:val="nil"/>
              <w:bottom w:val="single" w:sz="4" w:space="0" w:color="auto"/>
              <w:right w:val="single" w:sz="4" w:space="0" w:color="auto"/>
            </w:tcBorders>
            <w:shd w:val="clear" w:color="auto" w:fill="auto"/>
            <w:noWrap/>
            <w:vAlign w:val="center"/>
            <w:hideMark/>
          </w:tcPr>
          <w:p w14:paraId="2AF7A458"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79688528"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3D9E6641"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77CF25E"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6.1.2</w:t>
            </w:r>
          </w:p>
        </w:tc>
        <w:tc>
          <w:tcPr>
            <w:tcW w:w="3999" w:type="dxa"/>
            <w:tcBorders>
              <w:top w:val="nil"/>
              <w:left w:val="nil"/>
              <w:bottom w:val="single" w:sz="4" w:space="0" w:color="auto"/>
              <w:right w:val="single" w:sz="4" w:space="0" w:color="auto"/>
            </w:tcBorders>
            <w:shd w:val="clear" w:color="auto" w:fill="auto"/>
            <w:noWrap/>
            <w:vAlign w:val="center"/>
            <w:hideMark/>
          </w:tcPr>
          <w:p w14:paraId="4F6AD3B1"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 xml:space="preserve">Nâng cấp mở rộng đường huyện QL32 - Mường Mít </w:t>
            </w:r>
          </w:p>
        </w:tc>
        <w:tc>
          <w:tcPr>
            <w:tcW w:w="1417" w:type="dxa"/>
            <w:tcBorders>
              <w:top w:val="nil"/>
              <w:left w:val="nil"/>
              <w:bottom w:val="single" w:sz="4" w:space="0" w:color="auto"/>
              <w:right w:val="single" w:sz="4" w:space="0" w:color="auto"/>
            </w:tcBorders>
            <w:shd w:val="clear" w:color="auto" w:fill="auto"/>
            <w:noWrap/>
            <w:vAlign w:val="center"/>
            <w:hideMark/>
          </w:tcPr>
          <w:p w14:paraId="50481B72"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7951BEB3"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30D5EF70"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0C59C17"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6.1.3</w:t>
            </w:r>
          </w:p>
        </w:tc>
        <w:tc>
          <w:tcPr>
            <w:tcW w:w="3999" w:type="dxa"/>
            <w:tcBorders>
              <w:top w:val="nil"/>
              <w:left w:val="nil"/>
              <w:bottom w:val="single" w:sz="4" w:space="0" w:color="auto"/>
              <w:right w:val="single" w:sz="4" w:space="0" w:color="auto"/>
            </w:tcBorders>
            <w:shd w:val="clear" w:color="auto" w:fill="auto"/>
            <w:noWrap/>
            <w:vAlign w:val="center"/>
            <w:hideMark/>
          </w:tcPr>
          <w:p w14:paraId="3801D4FB"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 xml:space="preserve">Nâng cấp mở rộng đường huyện QL279 - Pha Mu </w:t>
            </w:r>
          </w:p>
        </w:tc>
        <w:tc>
          <w:tcPr>
            <w:tcW w:w="1417" w:type="dxa"/>
            <w:tcBorders>
              <w:top w:val="nil"/>
              <w:left w:val="nil"/>
              <w:bottom w:val="single" w:sz="4" w:space="0" w:color="auto"/>
              <w:right w:val="single" w:sz="4" w:space="0" w:color="auto"/>
            </w:tcBorders>
            <w:shd w:val="clear" w:color="auto" w:fill="auto"/>
            <w:noWrap/>
            <w:vAlign w:val="center"/>
            <w:hideMark/>
          </w:tcPr>
          <w:p w14:paraId="3954649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75A4F8FB"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620E3BAE"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A4F6C2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6.1.4</w:t>
            </w:r>
          </w:p>
        </w:tc>
        <w:tc>
          <w:tcPr>
            <w:tcW w:w="3999" w:type="dxa"/>
            <w:tcBorders>
              <w:top w:val="nil"/>
              <w:left w:val="nil"/>
              <w:bottom w:val="single" w:sz="4" w:space="0" w:color="auto"/>
              <w:right w:val="single" w:sz="4" w:space="0" w:color="auto"/>
            </w:tcBorders>
            <w:shd w:val="clear" w:color="auto" w:fill="auto"/>
            <w:noWrap/>
            <w:vAlign w:val="center"/>
            <w:hideMark/>
          </w:tcPr>
          <w:p w14:paraId="73F53DE1"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Nâng cấp mở rộng 07 tuyến đường liên xã lên đường huyện</w:t>
            </w:r>
          </w:p>
        </w:tc>
        <w:tc>
          <w:tcPr>
            <w:tcW w:w="1417" w:type="dxa"/>
            <w:tcBorders>
              <w:top w:val="nil"/>
              <w:left w:val="nil"/>
              <w:bottom w:val="single" w:sz="4" w:space="0" w:color="auto"/>
              <w:right w:val="single" w:sz="4" w:space="0" w:color="auto"/>
            </w:tcBorders>
            <w:shd w:val="clear" w:color="auto" w:fill="auto"/>
            <w:noWrap/>
            <w:vAlign w:val="center"/>
            <w:hideMark/>
          </w:tcPr>
          <w:p w14:paraId="2253CA8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038DD5E5"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2D6BB330"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7145F32"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6.1.5</w:t>
            </w:r>
          </w:p>
        </w:tc>
        <w:tc>
          <w:tcPr>
            <w:tcW w:w="3999" w:type="dxa"/>
            <w:tcBorders>
              <w:top w:val="nil"/>
              <w:left w:val="nil"/>
              <w:bottom w:val="single" w:sz="4" w:space="0" w:color="auto"/>
              <w:right w:val="single" w:sz="4" w:space="0" w:color="auto"/>
            </w:tcBorders>
            <w:shd w:val="clear" w:color="auto" w:fill="auto"/>
            <w:noWrap/>
            <w:vAlign w:val="center"/>
            <w:hideMark/>
          </w:tcPr>
          <w:p w14:paraId="4394EAF7"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mới 02 tuyến đường huyện</w:t>
            </w:r>
          </w:p>
        </w:tc>
        <w:tc>
          <w:tcPr>
            <w:tcW w:w="1417" w:type="dxa"/>
            <w:tcBorders>
              <w:top w:val="nil"/>
              <w:left w:val="nil"/>
              <w:bottom w:val="single" w:sz="4" w:space="0" w:color="auto"/>
              <w:right w:val="single" w:sz="4" w:space="0" w:color="auto"/>
            </w:tcBorders>
            <w:shd w:val="clear" w:color="auto" w:fill="auto"/>
            <w:noWrap/>
            <w:vAlign w:val="center"/>
            <w:hideMark/>
          </w:tcPr>
          <w:p w14:paraId="4306CB7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76B9585E"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38FBBF95"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7C5FBE0"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6.1.6</w:t>
            </w:r>
          </w:p>
        </w:tc>
        <w:tc>
          <w:tcPr>
            <w:tcW w:w="3999" w:type="dxa"/>
            <w:tcBorders>
              <w:top w:val="nil"/>
              <w:left w:val="nil"/>
              <w:bottom w:val="single" w:sz="4" w:space="0" w:color="auto"/>
              <w:right w:val="single" w:sz="4" w:space="0" w:color="auto"/>
            </w:tcBorders>
            <w:shd w:val="clear" w:color="auto" w:fill="auto"/>
            <w:vAlign w:val="center"/>
            <w:hideMark/>
          </w:tcPr>
          <w:p w14:paraId="215C8623" w14:textId="70B70386"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 xml:space="preserve">Xây dựng hệ thống đường đô thị đạt tiêu chí đô thị loại IV của đô thị Than Uyên </w:t>
            </w:r>
          </w:p>
        </w:tc>
        <w:tc>
          <w:tcPr>
            <w:tcW w:w="1417" w:type="dxa"/>
            <w:tcBorders>
              <w:top w:val="nil"/>
              <w:left w:val="nil"/>
              <w:bottom w:val="single" w:sz="4" w:space="0" w:color="auto"/>
              <w:right w:val="single" w:sz="4" w:space="0" w:color="auto"/>
            </w:tcBorders>
            <w:shd w:val="clear" w:color="auto" w:fill="auto"/>
            <w:noWrap/>
            <w:vAlign w:val="center"/>
            <w:hideMark/>
          </w:tcPr>
          <w:p w14:paraId="7592A44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15B6625D"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14F73FAD"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CF17CE3"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6.1.7</w:t>
            </w:r>
          </w:p>
        </w:tc>
        <w:tc>
          <w:tcPr>
            <w:tcW w:w="3999" w:type="dxa"/>
            <w:tcBorders>
              <w:top w:val="nil"/>
              <w:left w:val="nil"/>
              <w:bottom w:val="single" w:sz="4" w:space="0" w:color="auto"/>
              <w:right w:val="single" w:sz="4" w:space="0" w:color="auto"/>
            </w:tcBorders>
            <w:shd w:val="clear" w:color="auto" w:fill="auto"/>
            <w:vAlign w:val="center"/>
            <w:hideMark/>
          </w:tcPr>
          <w:p w14:paraId="4750EE6D" w14:textId="48B49CFD"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 xml:space="preserve">Xây dựng hệ thống đường đô thị đạt tiêu chí đô thị loại V của đô thị Phúc Than </w:t>
            </w:r>
          </w:p>
        </w:tc>
        <w:tc>
          <w:tcPr>
            <w:tcW w:w="1417" w:type="dxa"/>
            <w:tcBorders>
              <w:top w:val="nil"/>
              <w:left w:val="nil"/>
              <w:bottom w:val="single" w:sz="4" w:space="0" w:color="auto"/>
              <w:right w:val="single" w:sz="4" w:space="0" w:color="auto"/>
            </w:tcBorders>
            <w:shd w:val="clear" w:color="auto" w:fill="auto"/>
            <w:noWrap/>
            <w:vAlign w:val="center"/>
            <w:hideMark/>
          </w:tcPr>
          <w:p w14:paraId="06D79CE6"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18AADA1B"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4EF8B462"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6C528738"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6.1.8</w:t>
            </w:r>
          </w:p>
        </w:tc>
        <w:tc>
          <w:tcPr>
            <w:tcW w:w="3999" w:type="dxa"/>
            <w:tcBorders>
              <w:top w:val="nil"/>
              <w:left w:val="nil"/>
              <w:bottom w:val="single" w:sz="4" w:space="0" w:color="auto"/>
              <w:right w:val="single" w:sz="4" w:space="0" w:color="auto"/>
            </w:tcBorders>
            <w:shd w:val="clear" w:color="auto" w:fill="auto"/>
            <w:vAlign w:val="center"/>
            <w:hideMark/>
          </w:tcPr>
          <w:p w14:paraId="351A521A" w14:textId="584FF5DC"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hệ thống đường đô thị đạt tiêu chí đô thị loại V của đô thị Mường Kim</w:t>
            </w:r>
          </w:p>
        </w:tc>
        <w:tc>
          <w:tcPr>
            <w:tcW w:w="1417" w:type="dxa"/>
            <w:tcBorders>
              <w:top w:val="nil"/>
              <w:left w:val="nil"/>
              <w:bottom w:val="single" w:sz="4" w:space="0" w:color="auto"/>
              <w:right w:val="single" w:sz="4" w:space="0" w:color="auto"/>
            </w:tcBorders>
            <w:shd w:val="clear" w:color="auto" w:fill="auto"/>
            <w:noWrap/>
            <w:vAlign w:val="center"/>
            <w:hideMark/>
          </w:tcPr>
          <w:p w14:paraId="4DCC7281"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3751AE82"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13A74EB0"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62D021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6.1.9</w:t>
            </w:r>
          </w:p>
        </w:tc>
        <w:tc>
          <w:tcPr>
            <w:tcW w:w="3999" w:type="dxa"/>
            <w:tcBorders>
              <w:top w:val="nil"/>
              <w:left w:val="nil"/>
              <w:bottom w:val="single" w:sz="4" w:space="0" w:color="auto"/>
              <w:right w:val="single" w:sz="4" w:space="0" w:color="auto"/>
            </w:tcBorders>
            <w:shd w:val="clear" w:color="auto" w:fill="auto"/>
            <w:vAlign w:val="center"/>
            <w:hideMark/>
          </w:tcPr>
          <w:p w14:paraId="77B73607" w14:textId="6A720A4B"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mới 04 bến thuỷ nội địa vùng lòng hồ thuỷ điện Bản Chát</w:t>
            </w:r>
          </w:p>
        </w:tc>
        <w:tc>
          <w:tcPr>
            <w:tcW w:w="1417" w:type="dxa"/>
            <w:tcBorders>
              <w:top w:val="nil"/>
              <w:left w:val="nil"/>
              <w:bottom w:val="single" w:sz="4" w:space="0" w:color="auto"/>
              <w:right w:val="single" w:sz="4" w:space="0" w:color="auto"/>
            </w:tcBorders>
            <w:shd w:val="clear" w:color="auto" w:fill="auto"/>
            <w:noWrap/>
            <w:vAlign w:val="center"/>
            <w:hideMark/>
          </w:tcPr>
          <w:p w14:paraId="4AA0916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0CF79ED9"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3091090C"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482831E"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6.1.10</w:t>
            </w:r>
          </w:p>
        </w:tc>
        <w:tc>
          <w:tcPr>
            <w:tcW w:w="3999" w:type="dxa"/>
            <w:tcBorders>
              <w:top w:val="nil"/>
              <w:left w:val="nil"/>
              <w:bottom w:val="single" w:sz="4" w:space="0" w:color="auto"/>
              <w:right w:val="single" w:sz="4" w:space="0" w:color="auto"/>
            </w:tcBorders>
            <w:shd w:val="clear" w:color="auto" w:fill="auto"/>
            <w:vAlign w:val="center"/>
            <w:hideMark/>
          </w:tcPr>
          <w:p w14:paraId="6DECCCD2" w14:textId="3401D2DD"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mới 04 bến thuỷ nội địa vùng lòng hồ thuỷ điện Huổi Quảng</w:t>
            </w:r>
          </w:p>
        </w:tc>
        <w:tc>
          <w:tcPr>
            <w:tcW w:w="1417" w:type="dxa"/>
            <w:tcBorders>
              <w:top w:val="nil"/>
              <w:left w:val="nil"/>
              <w:bottom w:val="single" w:sz="4" w:space="0" w:color="auto"/>
              <w:right w:val="single" w:sz="4" w:space="0" w:color="auto"/>
            </w:tcBorders>
            <w:shd w:val="clear" w:color="auto" w:fill="auto"/>
            <w:noWrap/>
            <w:vAlign w:val="center"/>
            <w:hideMark/>
          </w:tcPr>
          <w:p w14:paraId="307A7399"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64B19038"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7224E15D"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4714E893"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6.1.11</w:t>
            </w:r>
          </w:p>
        </w:tc>
        <w:tc>
          <w:tcPr>
            <w:tcW w:w="3999" w:type="dxa"/>
            <w:tcBorders>
              <w:top w:val="nil"/>
              <w:left w:val="nil"/>
              <w:bottom w:val="single" w:sz="4" w:space="0" w:color="auto"/>
              <w:right w:val="single" w:sz="4" w:space="0" w:color="auto"/>
            </w:tcBorders>
            <w:shd w:val="clear" w:color="auto" w:fill="auto"/>
            <w:noWrap/>
            <w:vAlign w:val="center"/>
            <w:hideMark/>
          </w:tcPr>
          <w:p w14:paraId="082B39BB"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 xml:space="preserve">Xây dựng mới bến xe khách huyện mới </w:t>
            </w:r>
          </w:p>
        </w:tc>
        <w:tc>
          <w:tcPr>
            <w:tcW w:w="1417" w:type="dxa"/>
            <w:tcBorders>
              <w:top w:val="nil"/>
              <w:left w:val="nil"/>
              <w:bottom w:val="single" w:sz="4" w:space="0" w:color="auto"/>
              <w:right w:val="single" w:sz="4" w:space="0" w:color="auto"/>
            </w:tcBorders>
            <w:shd w:val="clear" w:color="auto" w:fill="auto"/>
            <w:noWrap/>
            <w:vAlign w:val="center"/>
            <w:hideMark/>
          </w:tcPr>
          <w:p w14:paraId="7D5264B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5CEFB47F"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7F20F0DA"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BE694B7"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6.1.12</w:t>
            </w:r>
          </w:p>
        </w:tc>
        <w:tc>
          <w:tcPr>
            <w:tcW w:w="3999" w:type="dxa"/>
            <w:tcBorders>
              <w:top w:val="nil"/>
              <w:left w:val="nil"/>
              <w:bottom w:val="single" w:sz="4" w:space="0" w:color="auto"/>
              <w:right w:val="single" w:sz="4" w:space="0" w:color="auto"/>
            </w:tcBorders>
            <w:shd w:val="clear" w:color="auto" w:fill="auto"/>
            <w:noWrap/>
            <w:vAlign w:val="center"/>
            <w:hideMark/>
          </w:tcPr>
          <w:p w14:paraId="27E3E18F"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mới trung tâm logistic cấp tỉnh (Dự án riêng)</w:t>
            </w:r>
          </w:p>
        </w:tc>
        <w:tc>
          <w:tcPr>
            <w:tcW w:w="1417" w:type="dxa"/>
            <w:tcBorders>
              <w:top w:val="nil"/>
              <w:left w:val="nil"/>
              <w:bottom w:val="single" w:sz="4" w:space="0" w:color="auto"/>
              <w:right w:val="single" w:sz="4" w:space="0" w:color="auto"/>
            </w:tcBorders>
            <w:shd w:val="clear" w:color="auto" w:fill="auto"/>
            <w:noWrap/>
            <w:vAlign w:val="center"/>
            <w:hideMark/>
          </w:tcPr>
          <w:p w14:paraId="6C5103D0"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7B0C2CBC"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433B7A23"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DC4D794"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6.2</w:t>
            </w:r>
          </w:p>
        </w:tc>
        <w:tc>
          <w:tcPr>
            <w:tcW w:w="3999" w:type="dxa"/>
            <w:tcBorders>
              <w:top w:val="nil"/>
              <w:left w:val="nil"/>
              <w:bottom w:val="single" w:sz="4" w:space="0" w:color="auto"/>
              <w:right w:val="single" w:sz="4" w:space="0" w:color="auto"/>
            </w:tcBorders>
            <w:shd w:val="clear" w:color="auto" w:fill="auto"/>
            <w:noWrap/>
            <w:vAlign w:val="center"/>
            <w:hideMark/>
          </w:tcPr>
          <w:p w14:paraId="738F1052" w14:textId="77777777" w:rsidR="00BA3949" w:rsidRPr="00BA3949" w:rsidRDefault="00BA3949" w:rsidP="00BA3949">
            <w:pPr>
              <w:spacing w:line="240" w:lineRule="auto"/>
              <w:ind w:firstLine="0"/>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Chuẩn bị kỹ thuật</w:t>
            </w:r>
          </w:p>
        </w:tc>
        <w:tc>
          <w:tcPr>
            <w:tcW w:w="1417" w:type="dxa"/>
            <w:tcBorders>
              <w:top w:val="nil"/>
              <w:left w:val="nil"/>
              <w:bottom w:val="single" w:sz="4" w:space="0" w:color="auto"/>
              <w:right w:val="single" w:sz="4" w:space="0" w:color="auto"/>
            </w:tcBorders>
            <w:shd w:val="clear" w:color="auto" w:fill="auto"/>
            <w:noWrap/>
            <w:vAlign w:val="center"/>
            <w:hideMark/>
          </w:tcPr>
          <w:p w14:paraId="52720589"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7B4B3A66" w14:textId="77777777" w:rsidR="00BA3949" w:rsidRPr="00BA3949" w:rsidRDefault="00BA3949" w:rsidP="00063871">
            <w:pPr>
              <w:spacing w:line="240" w:lineRule="auto"/>
              <w:ind w:firstLine="0"/>
              <w:jc w:val="left"/>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r>
      <w:tr w:rsidR="00BA3949" w:rsidRPr="00BA3949" w14:paraId="432C13F7"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BC96D7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6.2.1</w:t>
            </w:r>
          </w:p>
        </w:tc>
        <w:tc>
          <w:tcPr>
            <w:tcW w:w="3999" w:type="dxa"/>
            <w:tcBorders>
              <w:top w:val="nil"/>
              <w:left w:val="nil"/>
              <w:bottom w:val="single" w:sz="4" w:space="0" w:color="auto"/>
              <w:right w:val="single" w:sz="4" w:space="0" w:color="auto"/>
            </w:tcBorders>
            <w:shd w:val="clear" w:color="auto" w:fill="auto"/>
            <w:noWrap/>
            <w:vAlign w:val="center"/>
            <w:hideMark/>
          </w:tcPr>
          <w:p w14:paraId="5979B636"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Kè bảo vệ đất lúa suối Nậm Bốn bản Đán Đăm, xã Hua Nà</w:t>
            </w:r>
          </w:p>
        </w:tc>
        <w:tc>
          <w:tcPr>
            <w:tcW w:w="1417" w:type="dxa"/>
            <w:tcBorders>
              <w:top w:val="nil"/>
              <w:left w:val="nil"/>
              <w:bottom w:val="single" w:sz="4" w:space="0" w:color="auto"/>
              <w:right w:val="single" w:sz="4" w:space="0" w:color="auto"/>
            </w:tcBorders>
            <w:shd w:val="clear" w:color="auto" w:fill="auto"/>
            <w:noWrap/>
            <w:vAlign w:val="center"/>
            <w:hideMark/>
          </w:tcPr>
          <w:p w14:paraId="2D502E1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2023-2024</w:t>
            </w:r>
          </w:p>
        </w:tc>
        <w:tc>
          <w:tcPr>
            <w:tcW w:w="2835" w:type="dxa"/>
            <w:tcBorders>
              <w:top w:val="nil"/>
              <w:left w:val="nil"/>
              <w:bottom w:val="single" w:sz="4" w:space="0" w:color="auto"/>
              <w:right w:val="single" w:sz="4" w:space="0" w:color="auto"/>
            </w:tcBorders>
            <w:shd w:val="clear" w:color="auto" w:fill="auto"/>
            <w:noWrap/>
            <w:vAlign w:val="center"/>
            <w:hideMark/>
          </w:tcPr>
          <w:p w14:paraId="78057847"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667D878E"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D06D5E2"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6.2.2</w:t>
            </w:r>
          </w:p>
        </w:tc>
        <w:tc>
          <w:tcPr>
            <w:tcW w:w="3999" w:type="dxa"/>
            <w:tcBorders>
              <w:top w:val="nil"/>
              <w:left w:val="nil"/>
              <w:bottom w:val="single" w:sz="4" w:space="0" w:color="auto"/>
              <w:right w:val="single" w:sz="4" w:space="0" w:color="auto"/>
            </w:tcBorders>
            <w:shd w:val="clear" w:color="auto" w:fill="auto"/>
            <w:vAlign w:val="center"/>
            <w:hideMark/>
          </w:tcPr>
          <w:p w14:paraId="5A47E8D6"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Kè bảo vệ đất lúa khu vực bản Nà Khương, bản Mường 2 xã Mường Kim (Nối tiếp)</w:t>
            </w:r>
          </w:p>
        </w:tc>
        <w:tc>
          <w:tcPr>
            <w:tcW w:w="1417" w:type="dxa"/>
            <w:tcBorders>
              <w:top w:val="nil"/>
              <w:left w:val="nil"/>
              <w:bottom w:val="single" w:sz="4" w:space="0" w:color="auto"/>
              <w:right w:val="single" w:sz="4" w:space="0" w:color="auto"/>
            </w:tcBorders>
            <w:shd w:val="clear" w:color="auto" w:fill="auto"/>
            <w:noWrap/>
            <w:vAlign w:val="center"/>
            <w:hideMark/>
          </w:tcPr>
          <w:p w14:paraId="13BC3A41"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2024-2025</w:t>
            </w:r>
          </w:p>
        </w:tc>
        <w:tc>
          <w:tcPr>
            <w:tcW w:w="2835" w:type="dxa"/>
            <w:tcBorders>
              <w:top w:val="nil"/>
              <w:left w:val="nil"/>
              <w:bottom w:val="single" w:sz="4" w:space="0" w:color="auto"/>
              <w:right w:val="single" w:sz="4" w:space="0" w:color="auto"/>
            </w:tcBorders>
            <w:shd w:val="clear" w:color="auto" w:fill="auto"/>
            <w:noWrap/>
            <w:vAlign w:val="center"/>
            <w:hideMark/>
          </w:tcPr>
          <w:p w14:paraId="3713814B"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14AFF96E"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78C63E2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6.2.3</w:t>
            </w:r>
          </w:p>
        </w:tc>
        <w:tc>
          <w:tcPr>
            <w:tcW w:w="3999" w:type="dxa"/>
            <w:tcBorders>
              <w:top w:val="nil"/>
              <w:left w:val="nil"/>
              <w:bottom w:val="single" w:sz="4" w:space="0" w:color="auto"/>
              <w:right w:val="single" w:sz="4" w:space="0" w:color="auto"/>
            </w:tcBorders>
            <w:shd w:val="clear" w:color="auto" w:fill="auto"/>
            <w:vAlign w:val="center"/>
            <w:hideMark/>
          </w:tcPr>
          <w:p w14:paraId="684C7B9F"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cống, rãnh thoát nước đường sản xuất Pu Cay, Huổi Bắc xã Pha Mu</w:t>
            </w:r>
          </w:p>
        </w:tc>
        <w:tc>
          <w:tcPr>
            <w:tcW w:w="1417" w:type="dxa"/>
            <w:tcBorders>
              <w:top w:val="nil"/>
              <w:left w:val="nil"/>
              <w:bottom w:val="single" w:sz="4" w:space="0" w:color="auto"/>
              <w:right w:val="single" w:sz="4" w:space="0" w:color="auto"/>
            </w:tcBorders>
            <w:shd w:val="clear" w:color="auto" w:fill="auto"/>
            <w:noWrap/>
            <w:vAlign w:val="center"/>
            <w:hideMark/>
          </w:tcPr>
          <w:p w14:paraId="592F67F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2023-2025</w:t>
            </w:r>
          </w:p>
        </w:tc>
        <w:tc>
          <w:tcPr>
            <w:tcW w:w="2835" w:type="dxa"/>
            <w:tcBorders>
              <w:top w:val="nil"/>
              <w:left w:val="nil"/>
              <w:bottom w:val="single" w:sz="4" w:space="0" w:color="auto"/>
              <w:right w:val="single" w:sz="4" w:space="0" w:color="auto"/>
            </w:tcBorders>
            <w:shd w:val="clear" w:color="auto" w:fill="auto"/>
            <w:noWrap/>
            <w:vAlign w:val="center"/>
            <w:hideMark/>
          </w:tcPr>
          <w:p w14:paraId="0AB53DF7"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5BD96422"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E00BE83"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6.2.4</w:t>
            </w:r>
          </w:p>
        </w:tc>
        <w:tc>
          <w:tcPr>
            <w:tcW w:w="3999" w:type="dxa"/>
            <w:tcBorders>
              <w:top w:val="nil"/>
              <w:left w:val="nil"/>
              <w:bottom w:val="single" w:sz="4" w:space="0" w:color="auto"/>
              <w:right w:val="single" w:sz="4" w:space="0" w:color="auto"/>
            </w:tcBorders>
            <w:shd w:val="clear" w:color="auto" w:fill="auto"/>
            <w:noWrap/>
            <w:vAlign w:val="center"/>
            <w:hideMark/>
          </w:tcPr>
          <w:p w14:paraId="3D99815B"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Nắn dòng suối Khe Tử bản Sắp Ngụa xã Phúc Than</w:t>
            </w:r>
          </w:p>
        </w:tc>
        <w:tc>
          <w:tcPr>
            <w:tcW w:w="1417" w:type="dxa"/>
            <w:tcBorders>
              <w:top w:val="nil"/>
              <w:left w:val="nil"/>
              <w:bottom w:val="single" w:sz="4" w:space="0" w:color="auto"/>
              <w:right w:val="single" w:sz="4" w:space="0" w:color="auto"/>
            </w:tcBorders>
            <w:shd w:val="clear" w:color="auto" w:fill="auto"/>
            <w:noWrap/>
            <w:vAlign w:val="center"/>
            <w:hideMark/>
          </w:tcPr>
          <w:p w14:paraId="45044AC3"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2023-2025</w:t>
            </w:r>
          </w:p>
        </w:tc>
        <w:tc>
          <w:tcPr>
            <w:tcW w:w="2835" w:type="dxa"/>
            <w:tcBorders>
              <w:top w:val="nil"/>
              <w:left w:val="nil"/>
              <w:bottom w:val="single" w:sz="4" w:space="0" w:color="auto"/>
              <w:right w:val="single" w:sz="4" w:space="0" w:color="auto"/>
            </w:tcBorders>
            <w:shd w:val="clear" w:color="auto" w:fill="auto"/>
            <w:noWrap/>
            <w:vAlign w:val="center"/>
            <w:hideMark/>
          </w:tcPr>
          <w:p w14:paraId="50B4F85A"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2A9171F3" w14:textId="77777777" w:rsidTr="00BA3949">
        <w:trPr>
          <w:trHeight w:val="63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DE34CE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6.2.5</w:t>
            </w:r>
          </w:p>
        </w:tc>
        <w:tc>
          <w:tcPr>
            <w:tcW w:w="3999" w:type="dxa"/>
            <w:tcBorders>
              <w:top w:val="nil"/>
              <w:left w:val="nil"/>
              <w:bottom w:val="single" w:sz="4" w:space="0" w:color="auto"/>
              <w:right w:val="single" w:sz="4" w:space="0" w:color="auto"/>
            </w:tcBorders>
            <w:shd w:val="clear" w:color="auto" w:fill="auto"/>
            <w:vAlign w:val="center"/>
            <w:hideMark/>
          </w:tcPr>
          <w:p w14:paraId="540B4BD5" w14:textId="4503262D"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Nâng cấp kênh mương thủy lợi bản Noong Thăng, Che Bó xã Phúc Than</w:t>
            </w:r>
          </w:p>
        </w:tc>
        <w:tc>
          <w:tcPr>
            <w:tcW w:w="1417" w:type="dxa"/>
            <w:tcBorders>
              <w:top w:val="nil"/>
              <w:left w:val="nil"/>
              <w:bottom w:val="single" w:sz="4" w:space="0" w:color="auto"/>
              <w:right w:val="single" w:sz="4" w:space="0" w:color="auto"/>
            </w:tcBorders>
            <w:shd w:val="clear" w:color="auto" w:fill="auto"/>
            <w:noWrap/>
            <w:vAlign w:val="center"/>
            <w:hideMark/>
          </w:tcPr>
          <w:p w14:paraId="50691081"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2023-2025</w:t>
            </w:r>
          </w:p>
        </w:tc>
        <w:tc>
          <w:tcPr>
            <w:tcW w:w="2835" w:type="dxa"/>
            <w:tcBorders>
              <w:top w:val="nil"/>
              <w:left w:val="nil"/>
              <w:bottom w:val="single" w:sz="4" w:space="0" w:color="auto"/>
              <w:right w:val="single" w:sz="4" w:space="0" w:color="auto"/>
            </w:tcBorders>
            <w:shd w:val="clear" w:color="auto" w:fill="auto"/>
            <w:noWrap/>
            <w:vAlign w:val="center"/>
            <w:hideMark/>
          </w:tcPr>
          <w:p w14:paraId="69AB14CE"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151DA1FD"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8CD40E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6.2.6</w:t>
            </w:r>
          </w:p>
        </w:tc>
        <w:tc>
          <w:tcPr>
            <w:tcW w:w="3999" w:type="dxa"/>
            <w:tcBorders>
              <w:top w:val="nil"/>
              <w:left w:val="nil"/>
              <w:bottom w:val="single" w:sz="4" w:space="0" w:color="auto"/>
              <w:right w:val="single" w:sz="4" w:space="0" w:color="auto"/>
            </w:tcBorders>
            <w:shd w:val="clear" w:color="auto" w:fill="auto"/>
            <w:vAlign w:val="center"/>
            <w:hideMark/>
          </w:tcPr>
          <w:p w14:paraId="6540D981"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Cải tạo kết hợp xây dựng mới hệ thống thoát nước mặt thị trấn Than Uyên.</w:t>
            </w:r>
          </w:p>
        </w:tc>
        <w:tc>
          <w:tcPr>
            <w:tcW w:w="1417" w:type="dxa"/>
            <w:tcBorders>
              <w:top w:val="nil"/>
              <w:left w:val="nil"/>
              <w:bottom w:val="single" w:sz="4" w:space="0" w:color="auto"/>
              <w:right w:val="single" w:sz="4" w:space="0" w:color="auto"/>
            </w:tcBorders>
            <w:shd w:val="clear" w:color="auto" w:fill="auto"/>
            <w:noWrap/>
            <w:vAlign w:val="center"/>
            <w:hideMark/>
          </w:tcPr>
          <w:p w14:paraId="03E50B0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04E59564"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5DD0CFF8"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CDC32F7"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6.2.7</w:t>
            </w:r>
          </w:p>
        </w:tc>
        <w:tc>
          <w:tcPr>
            <w:tcW w:w="3999" w:type="dxa"/>
            <w:tcBorders>
              <w:top w:val="nil"/>
              <w:left w:val="nil"/>
              <w:bottom w:val="single" w:sz="4" w:space="0" w:color="auto"/>
              <w:right w:val="single" w:sz="4" w:space="0" w:color="auto"/>
            </w:tcBorders>
            <w:shd w:val="clear" w:color="auto" w:fill="auto"/>
            <w:vAlign w:val="center"/>
            <w:hideMark/>
          </w:tcPr>
          <w:p w14:paraId="169BEF38"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hệ thống thoát nước mặt đô thị Phúc Than.</w:t>
            </w:r>
          </w:p>
        </w:tc>
        <w:tc>
          <w:tcPr>
            <w:tcW w:w="1417" w:type="dxa"/>
            <w:tcBorders>
              <w:top w:val="nil"/>
              <w:left w:val="nil"/>
              <w:bottom w:val="single" w:sz="4" w:space="0" w:color="auto"/>
              <w:right w:val="single" w:sz="4" w:space="0" w:color="auto"/>
            </w:tcBorders>
            <w:shd w:val="clear" w:color="auto" w:fill="auto"/>
            <w:noWrap/>
            <w:vAlign w:val="center"/>
            <w:hideMark/>
          </w:tcPr>
          <w:p w14:paraId="773507B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4876DA0A"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5651FCB9"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EC73E94"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6.2.8</w:t>
            </w:r>
          </w:p>
        </w:tc>
        <w:tc>
          <w:tcPr>
            <w:tcW w:w="3999" w:type="dxa"/>
            <w:tcBorders>
              <w:top w:val="nil"/>
              <w:left w:val="nil"/>
              <w:bottom w:val="single" w:sz="4" w:space="0" w:color="auto"/>
              <w:right w:val="single" w:sz="4" w:space="0" w:color="auto"/>
            </w:tcBorders>
            <w:shd w:val="clear" w:color="auto" w:fill="auto"/>
            <w:vAlign w:val="center"/>
            <w:hideMark/>
          </w:tcPr>
          <w:p w14:paraId="2CB8734E"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Cải tạo kết hợp xây dựng mới hệ thống thoát nướ mặt trung tâm các xã.</w:t>
            </w:r>
          </w:p>
        </w:tc>
        <w:tc>
          <w:tcPr>
            <w:tcW w:w="1417" w:type="dxa"/>
            <w:tcBorders>
              <w:top w:val="nil"/>
              <w:left w:val="nil"/>
              <w:bottom w:val="single" w:sz="4" w:space="0" w:color="auto"/>
              <w:right w:val="single" w:sz="4" w:space="0" w:color="auto"/>
            </w:tcBorders>
            <w:shd w:val="clear" w:color="auto" w:fill="auto"/>
            <w:noWrap/>
            <w:vAlign w:val="center"/>
            <w:hideMark/>
          </w:tcPr>
          <w:p w14:paraId="3B2C5260"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2E60FAF4"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04607742"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2592558"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6.2.9</w:t>
            </w:r>
          </w:p>
        </w:tc>
        <w:tc>
          <w:tcPr>
            <w:tcW w:w="3999" w:type="dxa"/>
            <w:tcBorders>
              <w:top w:val="nil"/>
              <w:left w:val="nil"/>
              <w:bottom w:val="single" w:sz="4" w:space="0" w:color="auto"/>
              <w:right w:val="single" w:sz="4" w:space="0" w:color="auto"/>
            </w:tcBorders>
            <w:shd w:val="clear" w:color="auto" w:fill="auto"/>
            <w:vAlign w:val="center"/>
            <w:hideMark/>
          </w:tcPr>
          <w:p w14:paraId="50FA562B"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Cải tạo xây dựng hệ  thống thoát nước mặt đô thị Mường Kim</w:t>
            </w:r>
          </w:p>
        </w:tc>
        <w:tc>
          <w:tcPr>
            <w:tcW w:w="1417" w:type="dxa"/>
            <w:tcBorders>
              <w:top w:val="nil"/>
              <w:left w:val="nil"/>
              <w:bottom w:val="single" w:sz="4" w:space="0" w:color="auto"/>
              <w:right w:val="single" w:sz="4" w:space="0" w:color="auto"/>
            </w:tcBorders>
            <w:shd w:val="clear" w:color="auto" w:fill="auto"/>
            <w:noWrap/>
            <w:vAlign w:val="center"/>
            <w:hideMark/>
          </w:tcPr>
          <w:p w14:paraId="2EC8881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5E1A87DE"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58CAE28D"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3CBDD65"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6.2.10</w:t>
            </w:r>
          </w:p>
        </w:tc>
        <w:tc>
          <w:tcPr>
            <w:tcW w:w="3999" w:type="dxa"/>
            <w:tcBorders>
              <w:top w:val="nil"/>
              <w:left w:val="nil"/>
              <w:bottom w:val="single" w:sz="4" w:space="0" w:color="auto"/>
              <w:right w:val="single" w:sz="4" w:space="0" w:color="auto"/>
            </w:tcBorders>
            <w:shd w:val="clear" w:color="auto" w:fill="auto"/>
            <w:vAlign w:val="center"/>
            <w:hideMark/>
          </w:tcPr>
          <w:p w14:paraId="3EF92AEE"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tuyến kè trên sông Nậm Mu đoạn qua trung tâm xã Ta Gia</w:t>
            </w:r>
          </w:p>
        </w:tc>
        <w:tc>
          <w:tcPr>
            <w:tcW w:w="1417" w:type="dxa"/>
            <w:tcBorders>
              <w:top w:val="nil"/>
              <w:left w:val="nil"/>
              <w:bottom w:val="single" w:sz="4" w:space="0" w:color="auto"/>
              <w:right w:val="single" w:sz="4" w:space="0" w:color="auto"/>
            </w:tcBorders>
            <w:shd w:val="clear" w:color="auto" w:fill="auto"/>
            <w:noWrap/>
            <w:vAlign w:val="center"/>
            <w:hideMark/>
          </w:tcPr>
          <w:p w14:paraId="77F0D1FC"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6CB4B578"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529F77C0"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7A621FD9"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6.2.11</w:t>
            </w:r>
          </w:p>
        </w:tc>
        <w:tc>
          <w:tcPr>
            <w:tcW w:w="3999" w:type="dxa"/>
            <w:tcBorders>
              <w:top w:val="nil"/>
              <w:left w:val="nil"/>
              <w:bottom w:val="single" w:sz="4" w:space="0" w:color="auto"/>
              <w:right w:val="single" w:sz="4" w:space="0" w:color="auto"/>
            </w:tcBorders>
            <w:shd w:val="clear" w:color="auto" w:fill="auto"/>
            <w:vAlign w:val="center"/>
            <w:hideMark/>
          </w:tcPr>
          <w:p w14:paraId="216CC5DD"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tuyến kè trên sông Nậm Mu đoạn qua trung tâm xã Khoen On</w:t>
            </w:r>
          </w:p>
        </w:tc>
        <w:tc>
          <w:tcPr>
            <w:tcW w:w="1417" w:type="dxa"/>
            <w:tcBorders>
              <w:top w:val="nil"/>
              <w:left w:val="nil"/>
              <w:bottom w:val="single" w:sz="4" w:space="0" w:color="auto"/>
              <w:right w:val="single" w:sz="4" w:space="0" w:color="auto"/>
            </w:tcBorders>
            <w:shd w:val="clear" w:color="auto" w:fill="auto"/>
            <w:noWrap/>
            <w:vAlign w:val="center"/>
            <w:hideMark/>
          </w:tcPr>
          <w:p w14:paraId="64EF76D7"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51AF01DA"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5F60654D"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4AC1DBC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6.2.12</w:t>
            </w:r>
          </w:p>
        </w:tc>
        <w:tc>
          <w:tcPr>
            <w:tcW w:w="3999" w:type="dxa"/>
            <w:tcBorders>
              <w:top w:val="nil"/>
              <w:left w:val="nil"/>
              <w:bottom w:val="single" w:sz="4" w:space="0" w:color="auto"/>
              <w:right w:val="single" w:sz="4" w:space="0" w:color="auto"/>
            </w:tcBorders>
            <w:shd w:val="clear" w:color="auto" w:fill="auto"/>
            <w:vAlign w:val="center"/>
            <w:hideMark/>
          </w:tcPr>
          <w:p w14:paraId="0A19A276"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 xml:space="preserve">Xây dựng các tuyến kè sông suối chảy qua xã Mường Mít, xã Mường Kim, </w:t>
            </w:r>
          </w:p>
        </w:tc>
        <w:tc>
          <w:tcPr>
            <w:tcW w:w="1417" w:type="dxa"/>
            <w:tcBorders>
              <w:top w:val="nil"/>
              <w:left w:val="nil"/>
              <w:bottom w:val="single" w:sz="4" w:space="0" w:color="auto"/>
              <w:right w:val="single" w:sz="4" w:space="0" w:color="auto"/>
            </w:tcBorders>
            <w:shd w:val="clear" w:color="auto" w:fill="auto"/>
            <w:noWrap/>
            <w:vAlign w:val="center"/>
            <w:hideMark/>
          </w:tcPr>
          <w:p w14:paraId="147A46B0"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31F67BCB"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762CAF4A"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01B1377"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6.3</w:t>
            </w:r>
          </w:p>
        </w:tc>
        <w:tc>
          <w:tcPr>
            <w:tcW w:w="3999" w:type="dxa"/>
            <w:tcBorders>
              <w:top w:val="nil"/>
              <w:left w:val="nil"/>
              <w:bottom w:val="single" w:sz="4" w:space="0" w:color="auto"/>
              <w:right w:val="single" w:sz="4" w:space="0" w:color="auto"/>
            </w:tcBorders>
            <w:shd w:val="clear" w:color="auto" w:fill="auto"/>
            <w:noWrap/>
            <w:vAlign w:val="center"/>
            <w:hideMark/>
          </w:tcPr>
          <w:p w14:paraId="79C6838F" w14:textId="77777777" w:rsidR="00BA3949" w:rsidRPr="00BA3949" w:rsidRDefault="00BA3949" w:rsidP="00BA3949">
            <w:pPr>
              <w:spacing w:line="240" w:lineRule="auto"/>
              <w:ind w:firstLine="0"/>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Cấp nước</w:t>
            </w:r>
          </w:p>
        </w:tc>
        <w:tc>
          <w:tcPr>
            <w:tcW w:w="1417" w:type="dxa"/>
            <w:tcBorders>
              <w:top w:val="nil"/>
              <w:left w:val="nil"/>
              <w:bottom w:val="single" w:sz="4" w:space="0" w:color="auto"/>
              <w:right w:val="single" w:sz="4" w:space="0" w:color="auto"/>
            </w:tcBorders>
            <w:shd w:val="clear" w:color="auto" w:fill="auto"/>
            <w:noWrap/>
            <w:vAlign w:val="center"/>
            <w:hideMark/>
          </w:tcPr>
          <w:p w14:paraId="4FB20227"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7B098016" w14:textId="77777777" w:rsidR="00BA3949" w:rsidRPr="00BA3949" w:rsidRDefault="00BA3949" w:rsidP="00063871">
            <w:pPr>
              <w:spacing w:line="240" w:lineRule="auto"/>
              <w:ind w:firstLine="0"/>
              <w:jc w:val="left"/>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r>
      <w:tr w:rsidR="00BA3949" w:rsidRPr="00BA3949" w14:paraId="117A026C" w14:textId="77777777" w:rsidTr="00BA3949">
        <w:trPr>
          <w:trHeight w:val="63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B4D9DB9"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6.3.1</w:t>
            </w:r>
          </w:p>
        </w:tc>
        <w:tc>
          <w:tcPr>
            <w:tcW w:w="3999" w:type="dxa"/>
            <w:tcBorders>
              <w:top w:val="nil"/>
              <w:left w:val="nil"/>
              <w:bottom w:val="single" w:sz="4" w:space="0" w:color="auto"/>
              <w:right w:val="single" w:sz="4" w:space="0" w:color="auto"/>
            </w:tcBorders>
            <w:shd w:val="clear" w:color="auto" w:fill="auto"/>
            <w:vAlign w:val="center"/>
            <w:hideMark/>
          </w:tcPr>
          <w:p w14:paraId="5BA89527" w14:textId="367CCEC8"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Nâng cấp và mở rộng nhà máy nước Hua Nà công suất 6.000m3/ngày.đêm</w:t>
            </w:r>
          </w:p>
        </w:tc>
        <w:tc>
          <w:tcPr>
            <w:tcW w:w="1417" w:type="dxa"/>
            <w:tcBorders>
              <w:top w:val="nil"/>
              <w:left w:val="nil"/>
              <w:bottom w:val="single" w:sz="4" w:space="0" w:color="auto"/>
              <w:right w:val="single" w:sz="4" w:space="0" w:color="auto"/>
            </w:tcBorders>
            <w:shd w:val="clear" w:color="auto" w:fill="auto"/>
            <w:noWrap/>
            <w:vAlign w:val="center"/>
            <w:hideMark/>
          </w:tcPr>
          <w:p w14:paraId="6D6ED5E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5011E05B"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70A6601D"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0BB9A9E"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6.3.2</w:t>
            </w:r>
          </w:p>
        </w:tc>
        <w:tc>
          <w:tcPr>
            <w:tcW w:w="3999" w:type="dxa"/>
            <w:tcBorders>
              <w:top w:val="nil"/>
              <w:left w:val="nil"/>
              <w:bottom w:val="single" w:sz="4" w:space="0" w:color="auto"/>
              <w:right w:val="single" w:sz="4" w:space="0" w:color="auto"/>
            </w:tcBorders>
            <w:shd w:val="clear" w:color="auto" w:fill="auto"/>
            <w:vAlign w:val="center"/>
            <w:hideMark/>
          </w:tcPr>
          <w:p w14:paraId="0827476A"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nhà máy nước đô thị Phúc Than công suất 1.600 m3/ngày.đêm</w:t>
            </w:r>
          </w:p>
        </w:tc>
        <w:tc>
          <w:tcPr>
            <w:tcW w:w="1417" w:type="dxa"/>
            <w:tcBorders>
              <w:top w:val="nil"/>
              <w:left w:val="nil"/>
              <w:bottom w:val="single" w:sz="4" w:space="0" w:color="auto"/>
              <w:right w:val="single" w:sz="4" w:space="0" w:color="auto"/>
            </w:tcBorders>
            <w:shd w:val="clear" w:color="auto" w:fill="auto"/>
            <w:noWrap/>
            <w:vAlign w:val="center"/>
            <w:hideMark/>
          </w:tcPr>
          <w:p w14:paraId="65EB60D5"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11EEB57B"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765F8E23"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9C231B2"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6.3.3</w:t>
            </w:r>
          </w:p>
        </w:tc>
        <w:tc>
          <w:tcPr>
            <w:tcW w:w="3999" w:type="dxa"/>
            <w:tcBorders>
              <w:top w:val="nil"/>
              <w:left w:val="nil"/>
              <w:bottom w:val="single" w:sz="4" w:space="0" w:color="auto"/>
              <w:right w:val="single" w:sz="4" w:space="0" w:color="auto"/>
            </w:tcBorders>
            <w:shd w:val="clear" w:color="auto" w:fill="auto"/>
            <w:vAlign w:val="center"/>
            <w:hideMark/>
          </w:tcPr>
          <w:p w14:paraId="69F94890"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Nâng cấp và mở rộng nhà máy nước đô thị Phúc Than công suất 3.500 m3/ngày.đêm</w:t>
            </w:r>
          </w:p>
        </w:tc>
        <w:tc>
          <w:tcPr>
            <w:tcW w:w="1417" w:type="dxa"/>
            <w:tcBorders>
              <w:top w:val="nil"/>
              <w:left w:val="nil"/>
              <w:bottom w:val="single" w:sz="4" w:space="0" w:color="auto"/>
              <w:right w:val="single" w:sz="4" w:space="0" w:color="auto"/>
            </w:tcBorders>
            <w:shd w:val="clear" w:color="auto" w:fill="auto"/>
            <w:noWrap/>
            <w:vAlign w:val="center"/>
            <w:hideMark/>
          </w:tcPr>
          <w:p w14:paraId="1B61A06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0B53F620"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6E793AD9"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4ADCD717"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6.3.4</w:t>
            </w:r>
          </w:p>
        </w:tc>
        <w:tc>
          <w:tcPr>
            <w:tcW w:w="3999" w:type="dxa"/>
            <w:tcBorders>
              <w:top w:val="nil"/>
              <w:left w:val="nil"/>
              <w:bottom w:val="single" w:sz="4" w:space="0" w:color="auto"/>
              <w:right w:val="single" w:sz="4" w:space="0" w:color="auto"/>
            </w:tcBorders>
            <w:shd w:val="clear" w:color="auto" w:fill="auto"/>
            <w:vAlign w:val="center"/>
            <w:hideMark/>
          </w:tcPr>
          <w:p w14:paraId="1534694C"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nhà máy nướcđô thị Mường Kim công suất 2.400 m3/ngày.đêm</w:t>
            </w:r>
          </w:p>
        </w:tc>
        <w:tc>
          <w:tcPr>
            <w:tcW w:w="1417" w:type="dxa"/>
            <w:tcBorders>
              <w:top w:val="nil"/>
              <w:left w:val="nil"/>
              <w:bottom w:val="single" w:sz="4" w:space="0" w:color="auto"/>
              <w:right w:val="single" w:sz="4" w:space="0" w:color="auto"/>
            </w:tcBorders>
            <w:shd w:val="clear" w:color="auto" w:fill="auto"/>
            <w:noWrap/>
            <w:vAlign w:val="center"/>
            <w:hideMark/>
          </w:tcPr>
          <w:p w14:paraId="16B83738"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342B1212"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696B01C8"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BD387C0"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6.4</w:t>
            </w:r>
          </w:p>
        </w:tc>
        <w:tc>
          <w:tcPr>
            <w:tcW w:w="3999" w:type="dxa"/>
            <w:tcBorders>
              <w:top w:val="nil"/>
              <w:left w:val="nil"/>
              <w:bottom w:val="single" w:sz="4" w:space="0" w:color="auto"/>
              <w:right w:val="single" w:sz="4" w:space="0" w:color="auto"/>
            </w:tcBorders>
            <w:shd w:val="clear" w:color="auto" w:fill="auto"/>
            <w:noWrap/>
            <w:vAlign w:val="center"/>
            <w:hideMark/>
          </w:tcPr>
          <w:p w14:paraId="3D0BA066" w14:textId="77777777" w:rsidR="00BA3949" w:rsidRPr="00BA3949" w:rsidRDefault="00BA3949" w:rsidP="00BA3949">
            <w:pPr>
              <w:spacing w:line="240" w:lineRule="auto"/>
              <w:ind w:firstLine="0"/>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Cấp điện</w:t>
            </w:r>
          </w:p>
        </w:tc>
        <w:tc>
          <w:tcPr>
            <w:tcW w:w="1417" w:type="dxa"/>
            <w:tcBorders>
              <w:top w:val="nil"/>
              <w:left w:val="nil"/>
              <w:bottom w:val="single" w:sz="4" w:space="0" w:color="auto"/>
              <w:right w:val="single" w:sz="4" w:space="0" w:color="auto"/>
            </w:tcBorders>
            <w:shd w:val="clear" w:color="auto" w:fill="auto"/>
            <w:noWrap/>
            <w:vAlign w:val="center"/>
            <w:hideMark/>
          </w:tcPr>
          <w:p w14:paraId="0215461F"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052FB74E" w14:textId="77777777" w:rsidR="00BA3949" w:rsidRPr="00BA3949" w:rsidRDefault="00BA3949" w:rsidP="00063871">
            <w:pPr>
              <w:spacing w:line="240" w:lineRule="auto"/>
              <w:ind w:firstLine="0"/>
              <w:jc w:val="left"/>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r>
      <w:tr w:rsidR="00BA3949" w:rsidRPr="00BA3949" w14:paraId="50F68316" w14:textId="77777777" w:rsidTr="00BA3949">
        <w:trPr>
          <w:trHeight w:val="69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493057D8"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6.4.1</w:t>
            </w:r>
          </w:p>
        </w:tc>
        <w:tc>
          <w:tcPr>
            <w:tcW w:w="3999" w:type="dxa"/>
            <w:tcBorders>
              <w:top w:val="nil"/>
              <w:left w:val="nil"/>
              <w:bottom w:val="single" w:sz="4" w:space="0" w:color="auto"/>
              <w:right w:val="single" w:sz="4" w:space="0" w:color="auto"/>
            </w:tcBorders>
            <w:shd w:val="clear" w:color="auto" w:fill="auto"/>
            <w:noWrap/>
            <w:vAlign w:val="center"/>
            <w:hideMark/>
          </w:tcPr>
          <w:p w14:paraId="5EA6D721"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Lắp đặt MBA T3 trạm 220kV Than Uyên nâng công suất lên 3x250MVA.</w:t>
            </w:r>
          </w:p>
        </w:tc>
        <w:tc>
          <w:tcPr>
            <w:tcW w:w="1417" w:type="dxa"/>
            <w:tcBorders>
              <w:top w:val="nil"/>
              <w:left w:val="nil"/>
              <w:bottom w:val="single" w:sz="4" w:space="0" w:color="auto"/>
              <w:right w:val="single" w:sz="4" w:space="0" w:color="auto"/>
            </w:tcBorders>
            <w:shd w:val="clear" w:color="auto" w:fill="auto"/>
            <w:noWrap/>
            <w:vAlign w:val="center"/>
            <w:hideMark/>
          </w:tcPr>
          <w:p w14:paraId="4197E8C7"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7BC9E152"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43DB6EB5" w14:textId="77777777" w:rsidTr="00BA3949">
        <w:trPr>
          <w:trHeight w:val="765"/>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C0FCD3E"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6.4.2</w:t>
            </w:r>
          </w:p>
        </w:tc>
        <w:tc>
          <w:tcPr>
            <w:tcW w:w="3999" w:type="dxa"/>
            <w:tcBorders>
              <w:top w:val="nil"/>
              <w:left w:val="nil"/>
              <w:bottom w:val="single" w:sz="4" w:space="0" w:color="auto"/>
              <w:right w:val="single" w:sz="4" w:space="0" w:color="auto"/>
            </w:tcBorders>
            <w:shd w:val="clear" w:color="auto" w:fill="auto"/>
            <w:vAlign w:val="center"/>
            <w:hideMark/>
          </w:tcPr>
          <w:p w14:paraId="25418CBB"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mới điện mặt trời Bản Chát (tại khu vực hồ thủy điện Bản Chát) công suất 375 MWP phát lưới 220kV.</w:t>
            </w:r>
          </w:p>
        </w:tc>
        <w:tc>
          <w:tcPr>
            <w:tcW w:w="1417" w:type="dxa"/>
            <w:tcBorders>
              <w:top w:val="nil"/>
              <w:left w:val="nil"/>
              <w:bottom w:val="single" w:sz="4" w:space="0" w:color="auto"/>
              <w:right w:val="single" w:sz="4" w:space="0" w:color="auto"/>
            </w:tcBorders>
            <w:shd w:val="clear" w:color="auto" w:fill="auto"/>
            <w:noWrap/>
            <w:vAlign w:val="center"/>
            <w:hideMark/>
          </w:tcPr>
          <w:p w14:paraId="5EC0A72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1FD9F02B"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589CED9E" w14:textId="77777777" w:rsidTr="00BA3949">
        <w:trPr>
          <w:trHeight w:val="75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432EAD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6.4.3</w:t>
            </w:r>
          </w:p>
        </w:tc>
        <w:tc>
          <w:tcPr>
            <w:tcW w:w="3999" w:type="dxa"/>
            <w:tcBorders>
              <w:top w:val="nil"/>
              <w:left w:val="nil"/>
              <w:bottom w:val="single" w:sz="4" w:space="0" w:color="auto"/>
              <w:right w:val="single" w:sz="4" w:space="0" w:color="auto"/>
            </w:tcBorders>
            <w:shd w:val="clear" w:color="auto" w:fill="auto"/>
            <w:noWrap/>
            <w:vAlign w:val="center"/>
            <w:hideMark/>
          </w:tcPr>
          <w:p w14:paraId="4069540A"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mới điện Gió Than Uyên các xã Phúc Than, Mường Than công suất 250MVA phát lưới 220kV.</w:t>
            </w:r>
          </w:p>
        </w:tc>
        <w:tc>
          <w:tcPr>
            <w:tcW w:w="1417" w:type="dxa"/>
            <w:tcBorders>
              <w:top w:val="nil"/>
              <w:left w:val="nil"/>
              <w:bottom w:val="single" w:sz="4" w:space="0" w:color="auto"/>
              <w:right w:val="single" w:sz="4" w:space="0" w:color="auto"/>
            </w:tcBorders>
            <w:shd w:val="clear" w:color="auto" w:fill="auto"/>
            <w:noWrap/>
            <w:vAlign w:val="center"/>
            <w:hideMark/>
          </w:tcPr>
          <w:p w14:paraId="23C9D41C"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10DAECCC"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10CF7956" w14:textId="77777777" w:rsidTr="00BA3949">
        <w:trPr>
          <w:trHeight w:val="60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754A45C"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6.4.4</w:t>
            </w:r>
          </w:p>
        </w:tc>
        <w:tc>
          <w:tcPr>
            <w:tcW w:w="3999" w:type="dxa"/>
            <w:tcBorders>
              <w:top w:val="nil"/>
              <w:left w:val="nil"/>
              <w:bottom w:val="single" w:sz="4" w:space="0" w:color="auto"/>
              <w:right w:val="single" w:sz="4" w:space="0" w:color="auto"/>
            </w:tcBorders>
            <w:shd w:val="clear" w:color="auto" w:fill="auto"/>
            <w:vAlign w:val="center"/>
            <w:hideMark/>
          </w:tcPr>
          <w:p w14:paraId="25322EB9"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Cải tạo hành lang an toàn lưới điện các tuyến cao thế hiện có</w:t>
            </w:r>
          </w:p>
        </w:tc>
        <w:tc>
          <w:tcPr>
            <w:tcW w:w="1417" w:type="dxa"/>
            <w:tcBorders>
              <w:top w:val="nil"/>
              <w:left w:val="nil"/>
              <w:bottom w:val="single" w:sz="4" w:space="0" w:color="auto"/>
              <w:right w:val="single" w:sz="4" w:space="0" w:color="auto"/>
            </w:tcBorders>
            <w:shd w:val="clear" w:color="auto" w:fill="auto"/>
            <w:noWrap/>
            <w:vAlign w:val="center"/>
            <w:hideMark/>
          </w:tcPr>
          <w:p w14:paraId="113725C2"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0BB03FF2"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470BE80D"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26E86B4"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6.5</w:t>
            </w:r>
          </w:p>
        </w:tc>
        <w:tc>
          <w:tcPr>
            <w:tcW w:w="3999" w:type="dxa"/>
            <w:tcBorders>
              <w:top w:val="nil"/>
              <w:left w:val="nil"/>
              <w:bottom w:val="single" w:sz="4" w:space="0" w:color="auto"/>
              <w:right w:val="single" w:sz="4" w:space="0" w:color="auto"/>
            </w:tcBorders>
            <w:shd w:val="clear" w:color="auto" w:fill="auto"/>
            <w:noWrap/>
            <w:vAlign w:val="center"/>
            <w:hideMark/>
          </w:tcPr>
          <w:p w14:paraId="65324C2E" w14:textId="77777777" w:rsidR="00BA3949" w:rsidRPr="00BA3949" w:rsidRDefault="00BA3949" w:rsidP="00BA3949">
            <w:pPr>
              <w:spacing w:line="240" w:lineRule="auto"/>
              <w:ind w:firstLine="0"/>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Thông tin liên lạc</w:t>
            </w:r>
          </w:p>
        </w:tc>
        <w:tc>
          <w:tcPr>
            <w:tcW w:w="1417" w:type="dxa"/>
            <w:tcBorders>
              <w:top w:val="nil"/>
              <w:left w:val="nil"/>
              <w:bottom w:val="single" w:sz="4" w:space="0" w:color="auto"/>
              <w:right w:val="single" w:sz="4" w:space="0" w:color="auto"/>
            </w:tcBorders>
            <w:shd w:val="clear" w:color="auto" w:fill="auto"/>
            <w:noWrap/>
            <w:vAlign w:val="center"/>
            <w:hideMark/>
          </w:tcPr>
          <w:p w14:paraId="55A161AB"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2B2CCF9D" w14:textId="77777777" w:rsidR="00BA3949" w:rsidRPr="00BA3949" w:rsidRDefault="00BA3949" w:rsidP="00063871">
            <w:pPr>
              <w:spacing w:line="240" w:lineRule="auto"/>
              <w:ind w:firstLine="0"/>
              <w:jc w:val="left"/>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r>
      <w:tr w:rsidR="00BA3949" w:rsidRPr="00BA3949" w14:paraId="153F3E70"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ED21144"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lastRenderedPageBreak/>
              <w:t>6.5.1</w:t>
            </w:r>
          </w:p>
        </w:tc>
        <w:tc>
          <w:tcPr>
            <w:tcW w:w="3999" w:type="dxa"/>
            <w:tcBorders>
              <w:top w:val="nil"/>
              <w:left w:val="nil"/>
              <w:bottom w:val="single" w:sz="4" w:space="0" w:color="auto"/>
              <w:right w:val="single" w:sz="4" w:space="0" w:color="auto"/>
            </w:tcBorders>
            <w:shd w:val="clear" w:color="auto" w:fill="auto"/>
            <w:noWrap/>
            <w:vAlign w:val="center"/>
            <w:hideMark/>
          </w:tcPr>
          <w:p w14:paraId="4BED2FAD"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 xml:space="preserve">Cải tạo nâng cấp tổng đài vệ tinh huyện Than Uyên hiện có </w:t>
            </w:r>
          </w:p>
        </w:tc>
        <w:tc>
          <w:tcPr>
            <w:tcW w:w="1417" w:type="dxa"/>
            <w:tcBorders>
              <w:top w:val="nil"/>
              <w:left w:val="nil"/>
              <w:bottom w:val="single" w:sz="4" w:space="0" w:color="auto"/>
              <w:right w:val="single" w:sz="4" w:space="0" w:color="auto"/>
            </w:tcBorders>
            <w:shd w:val="clear" w:color="auto" w:fill="auto"/>
            <w:noWrap/>
            <w:vAlign w:val="center"/>
            <w:hideMark/>
          </w:tcPr>
          <w:p w14:paraId="654ACEB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01EA597F"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Nguồn vốn hợp pháp khác</w:t>
            </w:r>
          </w:p>
        </w:tc>
      </w:tr>
      <w:tr w:rsidR="00BA3949" w:rsidRPr="00BA3949" w14:paraId="1F4F926A"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64B1A84"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6.6</w:t>
            </w:r>
          </w:p>
        </w:tc>
        <w:tc>
          <w:tcPr>
            <w:tcW w:w="3999" w:type="dxa"/>
            <w:tcBorders>
              <w:top w:val="nil"/>
              <w:left w:val="nil"/>
              <w:bottom w:val="single" w:sz="4" w:space="0" w:color="auto"/>
              <w:right w:val="single" w:sz="4" w:space="0" w:color="auto"/>
            </w:tcBorders>
            <w:shd w:val="clear" w:color="auto" w:fill="auto"/>
            <w:noWrap/>
            <w:vAlign w:val="center"/>
            <w:hideMark/>
          </w:tcPr>
          <w:p w14:paraId="7A450CE5" w14:textId="77777777" w:rsidR="00BA3949" w:rsidRPr="00BA3949" w:rsidRDefault="00BA3949" w:rsidP="00BA3949">
            <w:pPr>
              <w:spacing w:line="240" w:lineRule="auto"/>
              <w:ind w:firstLine="0"/>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Thoát nước thải - quản lý CTR và nghĩa trang</w:t>
            </w:r>
          </w:p>
        </w:tc>
        <w:tc>
          <w:tcPr>
            <w:tcW w:w="1417" w:type="dxa"/>
            <w:tcBorders>
              <w:top w:val="nil"/>
              <w:left w:val="nil"/>
              <w:bottom w:val="single" w:sz="4" w:space="0" w:color="auto"/>
              <w:right w:val="single" w:sz="4" w:space="0" w:color="auto"/>
            </w:tcBorders>
            <w:shd w:val="clear" w:color="auto" w:fill="auto"/>
            <w:noWrap/>
            <w:vAlign w:val="center"/>
            <w:hideMark/>
          </w:tcPr>
          <w:p w14:paraId="460CB051" w14:textId="77777777" w:rsidR="00BA3949" w:rsidRPr="00BA3949" w:rsidRDefault="00BA3949" w:rsidP="00063871">
            <w:pPr>
              <w:spacing w:line="240" w:lineRule="auto"/>
              <w:ind w:firstLine="0"/>
              <w:jc w:val="center"/>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c>
          <w:tcPr>
            <w:tcW w:w="2835" w:type="dxa"/>
            <w:tcBorders>
              <w:top w:val="nil"/>
              <w:left w:val="nil"/>
              <w:bottom w:val="single" w:sz="4" w:space="0" w:color="auto"/>
              <w:right w:val="single" w:sz="4" w:space="0" w:color="auto"/>
            </w:tcBorders>
            <w:shd w:val="clear" w:color="auto" w:fill="auto"/>
            <w:noWrap/>
            <w:vAlign w:val="center"/>
            <w:hideMark/>
          </w:tcPr>
          <w:p w14:paraId="6FD4E878" w14:textId="77777777" w:rsidR="00BA3949" w:rsidRPr="00BA3949" w:rsidRDefault="00BA3949" w:rsidP="00063871">
            <w:pPr>
              <w:spacing w:line="240" w:lineRule="auto"/>
              <w:ind w:firstLine="0"/>
              <w:jc w:val="left"/>
              <w:rPr>
                <w:rFonts w:ascii="Times New Roman" w:eastAsia="Times New Roman" w:hAnsi="Times New Roman"/>
                <w:b/>
                <w:bCs/>
                <w:i/>
                <w:iCs/>
                <w:sz w:val="24"/>
                <w:szCs w:val="24"/>
              </w:rPr>
            </w:pPr>
            <w:r w:rsidRPr="00BA3949">
              <w:rPr>
                <w:rFonts w:ascii="Times New Roman" w:eastAsia="Times New Roman" w:hAnsi="Times New Roman"/>
                <w:b/>
                <w:bCs/>
                <w:i/>
                <w:iCs/>
                <w:sz w:val="24"/>
                <w:szCs w:val="24"/>
              </w:rPr>
              <w:t> </w:t>
            </w:r>
          </w:p>
        </w:tc>
      </w:tr>
      <w:tr w:rsidR="00BA3949" w:rsidRPr="00BA3949" w14:paraId="02B96971"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4AB0B0B1"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6.6.1</w:t>
            </w:r>
          </w:p>
        </w:tc>
        <w:tc>
          <w:tcPr>
            <w:tcW w:w="3999" w:type="dxa"/>
            <w:tcBorders>
              <w:top w:val="nil"/>
              <w:left w:val="nil"/>
              <w:bottom w:val="single" w:sz="4" w:space="0" w:color="auto"/>
              <w:right w:val="single" w:sz="4" w:space="0" w:color="auto"/>
            </w:tcBorders>
            <w:shd w:val="clear" w:color="auto" w:fill="auto"/>
            <w:vAlign w:val="center"/>
            <w:hideMark/>
          </w:tcPr>
          <w:p w14:paraId="77775B60"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trạm xử lý nước thải thị trấn Than Uyên  công suất 1600m3/ngđ</w:t>
            </w:r>
          </w:p>
        </w:tc>
        <w:tc>
          <w:tcPr>
            <w:tcW w:w="1417" w:type="dxa"/>
            <w:tcBorders>
              <w:top w:val="nil"/>
              <w:left w:val="nil"/>
              <w:bottom w:val="single" w:sz="4" w:space="0" w:color="auto"/>
              <w:right w:val="single" w:sz="4" w:space="0" w:color="auto"/>
            </w:tcBorders>
            <w:shd w:val="clear" w:color="auto" w:fill="auto"/>
            <w:noWrap/>
            <w:vAlign w:val="center"/>
            <w:hideMark/>
          </w:tcPr>
          <w:p w14:paraId="38F9735A"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54CB18BD"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5B9FAAC5"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E0ECA4D"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6.6.2</w:t>
            </w:r>
          </w:p>
        </w:tc>
        <w:tc>
          <w:tcPr>
            <w:tcW w:w="3999" w:type="dxa"/>
            <w:tcBorders>
              <w:top w:val="nil"/>
              <w:left w:val="nil"/>
              <w:bottom w:val="single" w:sz="4" w:space="0" w:color="auto"/>
              <w:right w:val="single" w:sz="4" w:space="0" w:color="auto"/>
            </w:tcBorders>
            <w:shd w:val="clear" w:color="auto" w:fill="auto"/>
            <w:vAlign w:val="center"/>
            <w:hideMark/>
          </w:tcPr>
          <w:p w14:paraId="3873B2EF"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Nâng cấp trạm xử lý nước thải thị trấn Than Uyên  lên công suất 6500m3/ngđ</w:t>
            </w:r>
          </w:p>
        </w:tc>
        <w:tc>
          <w:tcPr>
            <w:tcW w:w="1417" w:type="dxa"/>
            <w:tcBorders>
              <w:top w:val="nil"/>
              <w:left w:val="nil"/>
              <w:bottom w:val="single" w:sz="4" w:space="0" w:color="auto"/>
              <w:right w:val="single" w:sz="4" w:space="0" w:color="auto"/>
            </w:tcBorders>
            <w:shd w:val="clear" w:color="auto" w:fill="auto"/>
            <w:noWrap/>
            <w:vAlign w:val="center"/>
            <w:hideMark/>
          </w:tcPr>
          <w:p w14:paraId="49A445D4"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3E17A909"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64B4DF71"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767406E"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6.6.3</w:t>
            </w:r>
          </w:p>
        </w:tc>
        <w:tc>
          <w:tcPr>
            <w:tcW w:w="3999" w:type="dxa"/>
            <w:tcBorders>
              <w:top w:val="nil"/>
              <w:left w:val="nil"/>
              <w:bottom w:val="single" w:sz="4" w:space="0" w:color="auto"/>
              <w:right w:val="single" w:sz="4" w:space="0" w:color="auto"/>
            </w:tcBorders>
            <w:shd w:val="clear" w:color="auto" w:fill="auto"/>
            <w:vAlign w:val="center"/>
            <w:hideMark/>
          </w:tcPr>
          <w:p w14:paraId="6F1F6EE9"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trạm xử lý nước thải đô thị Phúc Than  công suất 1500m3/ngđ</w:t>
            </w:r>
          </w:p>
        </w:tc>
        <w:tc>
          <w:tcPr>
            <w:tcW w:w="1417" w:type="dxa"/>
            <w:tcBorders>
              <w:top w:val="nil"/>
              <w:left w:val="nil"/>
              <w:bottom w:val="single" w:sz="4" w:space="0" w:color="auto"/>
              <w:right w:val="single" w:sz="4" w:space="0" w:color="auto"/>
            </w:tcBorders>
            <w:shd w:val="clear" w:color="auto" w:fill="auto"/>
            <w:noWrap/>
            <w:vAlign w:val="center"/>
            <w:hideMark/>
          </w:tcPr>
          <w:p w14:paraId="23EECE44"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1B6BD6A7"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07C4C688"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9ECDB8E"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6.6.4</w:t>
            </w:r>
          </w:p>
        </w:tc>
        <w:tc>
          <w:tcPr>
            <w:tcW w:w="3999" w:type="dxa"/>
            <w:tcBorders>
              <w:top w:val="nil"/>
              <w:left w:val="nil"/>
              <w:bottom w:val="single" w:sz="4" w:space="0" w:color="auto"/>
              <w:right w:val="single" w:sz="4" w:space="0" w:color="auto"/>
            </w:tcBorders>
            <w:shd w:val="clear" w:color="auto" w:fill="auto"/>
            <w:vAlign w:val="center"/>
            <w:hideMark/>
          </w:tcPr>
          <w:p w14:paraId="5EAF8078"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Nâng cấp trạm xử lý nước thải đô thị Phúc Than lên công suất 3100m3/ngđ</w:t>
            </w:r>
          </w:p>
        </w:tc>
        <w:tc>
          <w:tcPr>
            <w:tcW w:w="1417" w:type="dxa"/>
            <w:tcBorders>
              <w:top w:val="nil"/>
              <w:left w:val="nil"/>
              <w:bottom w:val="single" w:sz="4" w:space="0" w:color="auto"/>
              <w:right w:val="single" w:sz="4" w:space="0" w:color="auto"/>
            </w:tcBorders>
            <w:shd w:val="clear" w:color="auto" w:fill="auto"/>
            <w:noWrap/>
            <w:vAlign w:val="center"/>
            <w:hideMark/>
          </w:tcPr>
          <w:p w14:paraId="0DE06A0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7550D16E"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22839A9D"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30111CB"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6.6.5</w:t>
            </w:r>
          </w:p>
        </w:tc>
        <w:tc>
          <w:tcPr>
            <w:tcW w:w="3999" w:type="dxa"/>
            <w:tcBorders>
              <w:top w:val="nil"/>
              <w:left w:val="nil"/>
              <w:bottom w:val="single" w:sz="4" w:space="0" w:color="auto"/>
              <w:right w:val="single" w:sz="4" w:space="0" w:color="auto"/>
            </w:tcBorders>
            <w:shd w:val="clear" w:color="auto" w:fill="auto"/>
            <w:vAlign w:val="center"/>
            <w:hideMark/>
          </w:tcPr>
          <w:p w14:paraId="7B147009"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trạm xử lý nước thải xã Mường Kim 1500m3/ngđ</w:t>
            </w:r>
          </w:p>
        </w:tc>
        <w:tc>
          <w:tcPr>
            <w:tcW w:w="1417" w:type="dxa"/>
            <w:tcBorders>
              <w:top w:val="nil"/>
              <w:left w:val="nil"/>
              <w:bottom w:val="single" w:sz="4" w:space="0" w:color="auto"/>
              <w:right w:val="single" w:sz="4" w:space="0" w:color="auto"/>
            </w:tcBorders>
            <w:shd w:val="clear" w:color="auto" w:fill="auto"/>
            <w:noWrap/>
            <w:vAlign w:val="center"/>
            <w:hideMark/>
          </w:tcPr>
          <w:p w14:paraId="5A1AFA8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580B325D"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4F08DA27"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DCF4F0E"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6.6.6</w:t>
            </w:r>
          </w:p>
        </w:tc>
        <w:tc>
          <w:tcPr>
            <w:tcW w:w="3999" w:type="dxa"/>
            <w:tcBorders>
              <w:top w:val="nil"/>
              <w:left w:val="nil"/>
              <w:bottom w:val="single" w:sz="4" w:space="0" w:color="auto"/>
              <w:right w:val="single" w:sz="4" w:space="0" w:color="auto"/>
            </w:tcBorders>
            <w:shd w:val="clear" w:color="auto" w:fill="auto"/>
            <w:vAlign w:val="center"/>
            <w:hideMark/>
          </w:tcPr>
          <w:p w14:paraId="051893A5"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Nâng cấp trạm xử lý nước thải đô thị Mường Kim công suất 2200m3/ngđ</w:t>
            </w:r>
          </w:p>
        </w:tc>
        <w:tc>
          <w:tcPr>
            <w:tcW w:w="1417" w:type="dxa"/>
            <w:tcBorders>
              <w:top w:val="nil"/>
              <w:left w:val="nil"/>
              <w:bottom w:val="single" w:sz="4" w:space="0" w:color="auto"/>
              <w:right w:val="single" w:sz="4" w:space="0" w:color="auto"/>
            </w:tcBorders>
            <w:shd w:val="clear" w:color="auto" w:fill="auto"/>
            <w:noWrap/>
            <w:vAlign w:val="center"/>
            <w:hideMark/>
          </w:tcPr>
          <w:p w14:paraId="1AE4E654"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5A64DFA2"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22B32758" w14:textId="77777777" w:rsidTr="00BA3949">
        <w:trPr>
          <w:trHeight w:val="31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1A5D852"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6.6.7</w:t>
            </w:r>
          </w:p>
        </w:tc>
        <w:tc>
          <w:tcPr>
            <w:tcW w:w="3999" w:type="dxa"/>
            <w:tcBorders>
              <w:top w:val="nil"/>
              <w:left w:val="nil"/>
              <w:bottom w:val="single" w:sz="4" w:space="0" w:color="auto"/>
              <w:right w:val="single" w:sz="4" w:space="0" w:color="auto"/>
            </w:tcBorders>
            <w:shd w:val="clear" w:color="auto" w:fill="auto"/>
            <w:vAlign w:val="center"/>
            <w:hideMark/>
          </w:tcPr>
          <w:p w14:paraId="72688692"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trạm xử lý cục bộ trung tâm các xã</w:t>
            </w:r>
          </w:p>
        </w:tc>
        <w:tc>
          <w:tcPr>
            <w:tcW w:w="1417" w:type="dxa"/>
            <w:tcBorders>
              <w:top w:val="nil"/>
              <w:left w:val="nil"/>
              <w:bottom w:val="single" w:sz="4" w:space="0" w:color="auto"/>
              <w:right w:val="single" w:sz="4" w:space="0" w:color="auto"/>
            </w:tcBorders>
            <w:shd w:val="clear" w:color="auto" w:fill="auto"/>
            <w:noWrap/>
            <w:vAlign w:val="center"/>
            <w:hideMark/>
          </w:tcPr>
          <w:p w14:paraId="2EFF8581"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2031-2045</w:t>
            </w:r>
          </w:p>
        </w:tc>
        <w:tc>
          <w:tcPr>
            <w:tcW w:w="2835" w:type="dxa"/>
            <w:tcBorders>
              <w:top w:val="nil"/>
              <w:left w:val="nil"/>
              <w:bottom w:val="single" w:sz="4" w:space="0" w:color="auto"/>
              <w:right w:val="single" w:sz="4" w:space="0" w:color="auto"/>
            </w:tcBorders>
            <w:shd w:val="clear" w:color="auto" w:fill="auto"/>
            <w:noWrap/>
            <w:vAlign w:val="center"/>
            <w:hideMark/>
          </w:tcPr>
          <w:p w14:paraId="1BB16016"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6D4368EC"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4DF9249F"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6.6.8</w:t>
            </w:r>
          </w:p>
        </w:tc>
        <w:tc>
          <w:tcPr>
            <w:tcW w:w="3999" w:type="dxa"/>
            <w:tcBorders>
              <w:top w:val="nil"/>
              <w:left w:val="nil"/>
              <w:bottom w:val="single" w:sz="4" w:space="0" w:color="auto"/>
              <w:right w:val="single" w:sz="4" w:space="0" w:color="auto"/>
            </w:tcBorders>
            <w:shd w:val="clear" w:color="auto" w:fill="auto"/>
            <w:vAlign w:val="center"/>
            <w:hideMark/>
          </w:tcPr>
          <w:p w14:paraId="69FED6CE"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mới cơ sở xử lý chất thải rắn cấp huyện tại xã Mường Cang</w:t>
            </w:r>
          </w:p>
        </w:tc>
        <w:tc>
          <w:tcPr>
            <w:tcW w:w="1417" w:type="dxa"/>
            <w:tcBorders>
              <w:top w:val="nil"/>
              <w:left w:val="nil"/>
              <w:bottom w:val="single" w:sz="4" w:space="0" w:color="auto"/>
              <w:right w:val="single" w:sz="4" w:space="0" w:color="auto"/>
            </w:tcBorders>
            <w:shd w:val="clear" w:color="auto" w:fill="auto"/>
            <w:noWrap/>
            <w:vAlign w:val="center"/>
            <w:hideMark/>
          </w:tcPr>
          <w:p w14:paraId="70837E04"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7F864FD8"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r w:rsidR="00BA3949" w:rsidRPr="00BA3949" w14:paraId="0F6FB4A2" w14:textId="77777777" w:rsidTr="00BA3949">
        <w:trPr>
          <w:trHeight w:val="620"/>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4E1D1EF8"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6.6.9</w:t>
            </w:r>
          </w:p>
        </w:tc>
        <w:tc>
          <w:tcPr>
            <w:tcW w:w="3999" w:type="dxa"/>
            <w:tcBorders>
              <w:top w:val="nil"/>
              <w:left w:val="nil"/>
              <w:bottom w:val="single" w:sz="4" w:space="0" w:color="auto"/>
              <w:right w:val="single" w:sz="4" w:space="0" w:color="auto"/>
            </w:tcBorders>
            <w:shd w:val="clear" w:color="auto" w:fill="auto"/>
            <w:vAlign w:val="center"/>
            <w:hideMark/>
          </w:tcPr>
          <w:p w14:paraId="4E39E609" w14:textId="77777777" w:rsidR="00BA3949" w:rsidRPr="00BA3949" w:rsidRDefault="00BA3949" w:rsidP="00BA3949">
            <w:pPr>
              <w:spacing w:line="240" w:lineRule="auto"/>
              <w:ind w:firstLine="0"/>
              <w:rPr>
                <w:rFonts w:ascii="Times New Roman" w:eastAsia="Times New Roman" w:hAnsi="Times New Roman"/>
                <w:sz w:val="24"/>
                <w:szCs w:val="24"/>
              </w:rPr>
            </w:pPr>
            <w:r w:rsidRPr="00BA3949">
              <w:rPr>
                <w:rFonts w:ascii="Times New Roman" w:eastAsia="Times New Roman" w:hAnsi="Times New Roman"/>
                <w:sz w:val="24"/>
                <w:szCs w:val="24"/>
              </w:rPr>
              <w:t>Xây dựng điểm trung chuyển chất thải rắn khu cho 3 đô thị  và trung tâm 9 xã</w:t>
            </w:r>
          </w:p>
        </w:tc>
        <w:tc>
          <w:tcPr>
            <w:tcW w:w="1417" w:type="dxa"/>
            <w:tcBorders>
              <w:top w:val="nil"/>
              <w:left w:val="nil"/>
              <w:bottom w:val="single" w:sz="4" w:space="0" w:color="auto"/>
              <w:right w:val="single" w:sz="4" w:space="0" w:color="auto"/>
            </w:tcBorders>
            <w:shd w:val="clear" w:color="auto" w:fill="auto"/>
            <w:noWrap/>
            <w:vAlign w:val="center"/>
            <w:hideMark/>
          </w:tcPr>
          <w:p w14:paraId="1E3ACE39" w14:textId="77777777" w:rsidR="00BA3949" w:rsidRPr="00BA3949" w:rsidRDefault="00BA3949" w:rsidP="00063871">
            <w:pPr>
              <w:spacing w:line="240" w:lineRule="auto"/>
              <w:ind w:firstLine="0"/>
              <w:jc w:val="center"/>
              <w:rPr>
                <w:rFonts w:ascii="Times New Roman" w:eastAsia="Times New Roman" w:hAnsi="Times New Roman"/>
                <w:sz w:val="24"/>
                <w:szCs w:val="24"/>
              </w:rPr>
            </w:pPr>
            <w:r w:rsidRPr="00BA3949">
              <w:rPr>
                <w:rFonts w:ascii="Times New Roman" w:eastAsia="Times New Roman" w:hAnsi="Times New Roman"/>
                <w:sz w:val="24"/>
                <w:szCs w:val="24"/>
              </w:rPr>
              <w:t>2023-2030</w:t>
            </w:r>
          </w:p>
        </w:tc>
        <w:tc>
          <w:tcPr>
            <w:tcW w:w="2835" w:type="dxa"/>
            <w:tcBorders>
              <w:top w:val="nil"/>
              <w:left w:val="nil"/>
              <w:bottom w:val="single" w:sz="4" w:space="0" w:color="auto"/>
              <w:right w:val="single" w:sz="4" w:space="0" w:color="auto"/>
            </w:tcBorders>
            <w:shd w:val="clear" w:color="auto" w:fill="auto"/>
            <w:noWrap/>
            <w:vAlign w:val="center"/>
            <w:hideMark/>
          </w:tcPr>
          <w:p w14:paraId="51062A36" w14:textId="77777777" w:rsidR="00BA3949" w:rsidRPr="00BA3949" w:rsidRDefault="00BA3949" w:rsidP="00063871">
            <w:pPr>
              <w:spacing w:line="240" w:lineRule="auto"/>
              <w:ind w:firstLine="0"/>
              <w:jc w:val="left"/>
              <w:rPr>
                <w:rFonts w:ascii="Times New Roman" w:eastAsia="Times New Roman" w:hAnsi="Times New Roman"/>
                <w:sz w:val="24"/>
                <w:szCs w:val="24"/>
              </w:rPr>
            </w:pPr>
            <w:r w:rsidRPr="00BA3949">
              <w:rPr>
                <w:rFonts w:ascii="Times New Roman" w:eastAsia="Times New Roman" w:hAnsi="Times New Roman"/>
                <w:sz w:val="24"/>
                <w:szCs w:val="24"/>
              </w:rPr>
              <w:t>Vốn Ngân sách</w:t>
            </w:r>
          </w:p>
        </w:tc>
      </w:tr>
    </w:tbl>
    <w:p w14:paraId="73746272" w14:textId="77777777" w:rsidR="009C111B" w:rsidRPr="00BA3949" w:rsidRDefault="009C111B" w:rsidP="009C111B">
      <w:pPr>
        <w:rPr>
          <w:sz w:val="6"/>
          <w:szCs w:val="6"/>
          <w:lang w:val="nb-NO" w:eastAsia="vi-VN"/>
        </w:rPr>
      </w:pPr>
    </w:p>
    <w:p w14:paraId="4B1F7DBB" w14:textId="77777777" w:rsidR="00A62745" w:rsidRPr="00BA3949" w:rsidRDefault="00A62745" w:rsidP="00C351E9">
      <w:pPr>
        <w:pStyle w:val="Heading2"/>
        <w:keepNext w:val="0"/>
        <w:keepLines w:val="0"/>
        <w:widowControl w:val="0"/>
        <w:spacing w:before="0" w:line="288" w:lineRule="auto"/>
        <w:rPr>
          <w:rFonts w:ascii="Times New Roman" w:hAnsi="Times New Roman"/>
          <w:color w:val="auto"/>
          <w:lang w:val="vi-VN"/>
        </w:rPr>
      </w:pPr>
      <w:bookmarkStart w:id="2193" w:name="_Toc96887053"/>
      <w:bookmarkStart w:id="2194" w:name="_Toc96893459"/>
      <w:bookmarkStart w:id="2195" w:name="_Toc112617824"/>
      <w:bookmarkStart w:id="2196" w:name="_Toc152785547"/>
      <w:bookmarkStart w:id="2197" w:name="_Toc152787421"/>
      <w:bookmarkStart w:id="2198" w:name="_Toc152853841"/>
      <w:bookmarkStart w:id="2199" w:name="_Toc161693989"/>
      <w:bookmarkStart w:id="2200" w:name="_Toc162611587"/>
      <w:bookmarkStart w:id="2201" w:name="_Toc162853336"/>
      <w:bookmarkStart w:id="2202" w:name="_Toc162854354"/>
      <w:bookmarkStart w:id="2203" w:name="_Toc163483936"/>
      <w:bookmarkStart w:id="2204" w:name="_Toc163998759"/>
      <w:r w:rsidRPr="00BA3949">
        <w:rPr>
          <w:rFonts w:ascii="Times New Roman" w:hAnsi="Times New Roman"/>
          <w:color w:val="auto"/>
        </w:rPr>
        <w:t>6</w:t>
      </w:r>
      <w:r w:rsidRPr="00BA3949">
        <w:rPr>
          <w:rFonts w:ascii="Times New Roman" w:hAnsi="Times New Roman"/>
          <w:color w:val="auto"/>
          <w:lang w:val="vi-VN"/>
        </w:rPr>
        <w:t>.</w:t>
      </w:r>
      <w:r w:rsidRPr="00BA3949">
        <w:rPr>
          <w:rFonts w:ascii="Times New Roman" w:hAnsi="Times New Roman"/>
          <w:color w:val="auto"/>
        </w:rPr>
        <w:t xml:space="preserve">2 </w:t>
      </w:r>
      <w:r w:rsidRPr="00BA3949">
        <w:rPr>
          <w:rFonts w:ascii="Times New Roman" w:hAnsi="Times New Roman"/>
          <w:color w:val="auto"/>
          <w:lang w:val="vi-VN"/>
        </w:rPr>
        <w:t>Giải pháp về quản lý quy hoạch</w:t>
      </w:r>
      <w:bookmarkEnd w:id="2193"/>
      <w:bookmarkEnd w:id="2194"/>
      <w:bookmarkEnd w:id="2195"/>
      <w:bookmarkEnd w:id="2196"/>
      <w:bookmarkEnd w:id="2197"/>
      <w:bookmarkEnd w:id="2198"/>
      <w:bookmarkEnd w:id="2199"/>
      <w:bookmarkEnd w:id="2200"/>
      <w:bookmarkEnd w:id="2201"/>
      <w:bookmarkEnd w:id="2202"/>
      <w:bookmarkEnd w:id="2203"/>
      <w:bookmarkEnd w:id="2204"/>
    </w:p>
    <w:p w14:paraId="2BDA2428"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bookmarkStart w:id="2205" w:name="_Toc96887054"/>
      <w:bookmarkStart w:id="2206" w:name="_Toc96893460"/>
      <w:bookmarkStart w:id="2207" w:name="_Toc112617825"/>
      <w:bookmarkStart w:id="2208" w:name="_Toc152785548"/>
      <w:bookmarkStart w:id="2209" w:name="_Toc152787422"/>
      <w:bookmarkStart w:id="2210" w:name="_Toc152853842"/>
      <w:bookmarkStart w:id="2211" w:name="_Toc161693990"/>
      <w:r w:rsidRPr="00BA3949">
        <w:rPr>
          <w:rFonts w:ascii="Times New Roman" w:eastAsia="MS Mincho" w:hAnsi="Times New Roman"/>
          <w:sz w:val="26"/>
          <w:szCs w:val="26"/>
          <w:lang w:val="vi-VN" w:eastAsia="ja-JP"/>
        </w:rPr>
        <w:t>- Thống nhất quy hoạch, thống nhất tập trung chỉ đạo của UBND huyện. Phân quyền rõ ràng cấp chỉ đạo thống nhất các lĩnh vực trên phạm vi toàn huyện về nghĩa vụ, quyền hạn vừa đảm bảo tính chỉ đạo tập trung vừa đảm bảo tính dân chủ, độc lập.</w:t>
      </w:r>
    </w:p>
    <w:p w14:paraId="6AA9D2D1" w14:textId="77777777" w:rsidR="00A04A6B" w:rsidRPr="00BA3949" w:rsidRDefault="00A04A6B" w:rsidP="00C351E9">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ab/>
        <w:t>- Phối hợp các sở ban ngành của Tỉnh, tranh thủ sự giúp đỡ của các bộ, ngành TW;</w:t>
      </w:r>
    </w:p>
    <w:p w14:paraId="10099649" w14:textId="77777777" w:rsidR="00A04A6B" w:rsidRPr="00BA3949" w:rsidRDefault="00A04A6B" w:rsidP="00C351E9">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ab/>
        <w:t>- Kế hoạch hóa từng giai đoạn phát triển, lựa chọn ưu tiên đầu tư trọng điểm có tác dụng sức bật phát triển</w:t>
      </w:r>
    </w:p>
    <w:p w14:paraId="5AD739BF"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Kịp thời công bố, công khai quy hoạch. Lập kế hoạch để triển khai thực hiện quy hoạch vùng gồm các chương trình quảng bá, giới thiệu quy hoạch, kêu gọi đầu tư và các hoạt động đầu tư cần được thống nhất tuân thủ các vùng chức năng đã được xác lập trong quy hoạch vùng. Những hạng mục quan trọng như các tuyến giao thông chính, đầu mối hạ tầng kỹ thuật cần bố trí nguồn vốn ngân sách để thực hiện đồng thời có cơ chế phù hợp để đẩy mạnh xã hội hóa trong đầu tư. Thực hiện điều chỉnh các qui hoạch ngành theo các mục tiêu và chương trình của qui hoạch xây dựng vùng; đồng thời, định kỳ 5 năm cần theo dõi cập nhật, bổ sung điều chỉnh quy hoạch xây dựng vùng cho phù hợp với tình hình phát triển của tỉnh.</w:t>
      </w:r>
    </w:p>
    <w:p w14:paraId="0DCF3C51"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xml:space="preserve">- Lập quy chế quản lý vùng để quản lý phát triển theo nội dung quy hoạch vùng, </w:t>
      </w:r>
      <w:r w:rsidRPr="00BA3949">
        <w:rPr>
          <w:rFonts w:ascii="Times New Roman" w:eastAsia="MS Mincho" w:hAnsi="Times New Roman"/>
          <w:sz w:val="26"/>
          <w:szCs w:val="26"/>
          <w:lang w:val="vi-VN" w:eastAsia="ja-JP"/>
        </w:rPr>
        <w:lastRenderedPageBreak/>
        <w:t>trong đó xác lập những yêu cầu về quy hoạch không gian và hạ tầng kỹ thuật để quản lý các quy hoạch xây dựng đô thị, dự án đầu tư xây dựng</w:t>
      </w:r>
    </w:p>
    <w:p w14:paraId="6249A06D"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Rà soát các đồ án quy hoạch xây dựng và tình hình thực hiện quy hoạch xây dựng trên phạm vi toàn huyện. Thường xuyên kiểm tra, đôn đốc việc thực hiện quy hoạch; kịp thời phát hiện các vướng mắc để tổng hợp nghiên cứu điều chỉnh cho phù hợp.</w:t>
      </w:r>
    </w:p>
    <w:p w14:paraId="3D9C6DDC"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Tổ chức lập các đồ án điều chỉnh quy hoạch chung, chương trình phát triển đô thị của huyện trên cơ sở đồ án quy hoạch vùng được duyệt làm cơ sở cho các cơ quan quản lý nhà nước xác định các khu vực phát triển đô thị, lập các dự án đầu tư xây dựng phát triển đô thị theo quy định;</w:t>
      </w:r>
    </w:p>
    <w:p w14:paraId="352F58DB" w14:textId="77777777" w:rsidR="00A04A6B" w:rsidRPr="00BA3949" w:rsidRDefault="00A04A6B" w:rsidP="00C351E9">
      <w:pPr>
        <w:widowControl w:val="0"/>
        <w:spacing w:line="288" w:lineRule="auto"/>
        <w:rPr>
          <w:rFonts w:ascii="Times New Roman" w:eastAsia="MS Mincho" w:hAnsi="Times New Roman"/>
          <w:i/>
          <w:sz w:val="26"/>
          <w:szCs w:val="26"/>
          <w:lang w:val="vi-VN"/>
        </w:rPr>
      </w:pPr>
      <w:r w:rsidRPr="00BA3949">
        <w:rPr>
          <w:rFonts w:ascii="Times New Roman" w:eastAsia="MS Mincho" w:hAnsi="Times New Roman"/>
          <w:i/>
          <w:sz w:val="26"/>
          <w:szCs w:val="26"/>
          <w:lang w:val="vi-VN"/>
        </w:rPr>
        <w:t>Một số đề xuất cơ chế quản lý tại các địa bàn, lĩnh vực trọng điểm:</w:t>
      </w:r>
    </w:p>
    <w:p w14:paraId="74708B6B" w14:textId="19446C4C" w:rsidR="00A04A6B" w:rsidRPr="00BA3949" w:rsidRDefault="00A04A6B" w:rsidP="00C351E9">
      <w:pPr>
        <w:widowControl w:val="0"/>
        <w:numPr>
          <w:ilvl w:val="0"/>
          <w:numId w:val="15"/>
        </w:numPr>
        <w:spacing w:line="288" w:lineRule="auto"/>
        <w:rPr>
          <w:rFonts w:ascii="Times New Roman" w:eastAsia="MS Mincho" w:hAnsi="Times New Roman"/>
          <w:sz w:val="26"/>
          <w:szCs w:val="26"/>
          <w:u w:val="single"/>
          <w:lang w:val="vi-VN"/>
        </w:rPr>
      </w:pPr>
      <w:r w:rsidRPr="00BA3949">
        <w:rPr>
          <w:rFonts w:ascii="Times New Roman" w:eastAsia="MS Mincho" w:hAnsi="Times New Roman"/>
          <w:sz w:val="26"/>
          <w:szCs w:val="26"/>
          <w:u w:val="single"/>
          <w:lang w:val="vi-VN"/>
        </w:rPr>
        <w:t>Đối với thị trấn Than Uyên, đô thị Phúc Than</w:t>
      </w:r>
      <w:r w:rsidR="00063871" w:rsidRPr="00BA3949">
        <w:rPr>
          <w:rFonts w:ascii="Times New Roman" w:eastAsia="MS Mincho" w:hAnsi="Times New Roman"/>
          <w:sz w:val="26"/>
          <w:szCs w:val="26"/>
          <w:u w:val="single"/>
        </w:rPr>
        <w:t>, đô thị Mường Kim</w:t>
      </w:r>
      <w:r w:rsidRPr="00BA3949">
        <w:rPr>
          <w:rFonts w:ascii="Times New Roman" w:eastAsia="MS Mincho" w:hAnsi="Times New Roman"/>
          <w:sz w:val="26"/>
          <w:szCs w:val="26"/>
          <w:u w:val="single"/>
          <w:lang w:val="vi-VN"/>
        </w:rPr>
        <w:t>:</w:t>
      </w:r>
    </w:p>
    <w:p w14:paraId="1CA17B1D"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Khu vực đô thị hiện hữu: kiểm soát phát triển theo các quy chế quản lý của khu vực, hạn chế gia tăng mật độ, bảo vệ không gian cây xanh mặt nước</w:t>
      </w:r>
    </w:p>
    <w:p w14:paraId="79FCC918"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Các dự án phát triển khu vực giáp ranh với thị trấn phải có sự kết nối hợp lý căn cứ theo tổng thể không gian và hạ tầng toàn vùng.</w:t>
      </w:r>
    </w:p>
    <w:p w14:paraId="71BB9B72"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Các điểm phát triển theo tiêu chí đô thị phải đáp ứng yêu cầu dịch vụ thương mại, công nghiệp, du lịch.</w:t>
      </w:r>
    </w:p>
    <w:p w14:paraId="45475CD3"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Ưu tiên vốn của ngân sách nhà nước cho phát triển hệ thống giao thông liên kết thị trấn Than Uyên, đô thị Phúc Than với các trung tâm xã để phát huy hiệu quả cung cấp dịch vụ đô thị về thương mại tài chính, tín dụng, đào tạo, y tế giáo dục văn hóa...đến các khu vực nông thôn đồng thời là thị trường của khu vực kinh tế nông thôn</w:t>
      </w:r>
    </w:p>
    <w:p w14:paraId="5DC0E098"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Thực hiện các cơ chế chính sách ưu đãi để thu hút các doanh nghiệp trong nước và nước ngoài đầu tư phát triển các cơ sở đào tạo, trung tâm thương mại, khu vui chơi giải trí, nhà ở đô thị và một số cơ sở hạ tầng kỹ thuật tại các đô thị... theo hình thức BOT, BT, FDI. Tiếp cận và phát triển thị trường bất động sản. Khuyến khích các doanh nghiệp hoạt động hoặc tham gia vào thị trường bất động sản thông qua cơ chế đấu giá đất, đầu tư xây dựng cơ sở hạ tầng tại khu vực đô thị.</w:t>
      </w:r>
    </w:p>
    <w:p w14:paraId="4B750E2B" w14:textId="77777777" w:rsidR="00A04A6B" w:rsidRPr="00BA3949" w:rsidRDefault="00A04A6B" w:rsidP="00C351E9">
      <w:pPr>
        <w:widowControl w:val="0"/>
        <w:numPr>
          <w:ilvl w:val="0"/>
          <w:numId w:val="16"/>
        </w:numPr>
        <w:spacing w:line="288" w:lineRule="auto"/>
        <w:rPr>
          <w:rFonts w:ascii="Times New Roman" w:eastAsia="MS Mincho" w:hAnsi="Times New Roman"/>
          <w:sz w:val="26"/>
          <w:szCs w:val="26"/>
          <w:u w:val="single"/>
          <w:lang w:val="vi-VN"/>
        </w:rPr>
      </w:pPr>
      <w:r w:rsidRPr="00BA3949">
        <w:rPr>
          <w:rFonts w:ascii="Times New Roman" w:eastAsia="MS Mincho" w:hAnsi="Times New Roman"/>
          <w:sz w:val="26"/>
          <w:szCs w:val="26"/>
          <w:u w:val="single"/>
          <w:lang w:val="vi-VN"/>
        </w:rPr>
        <w:t>Đối với khu vực dân cư nông thôn:</w:t>
      </w:r>
    </w:p>
    <w:p w14:paraId="64AD777D" w14:textId="77777777" w:rsidR="00A04A6B" w:rsidRPr="00BA3949" w:rsidRDefault="00A04A6B" w:rsidP="00C351E9">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ab/>
        <w:t xml:space="preserve"> - Các điểm trung tâm cụm xã, trung tâm xã phải đáp ứng yêu cầu dịch vụ nông, ngư, lâm nghiệp - nông thôn, cung cấp các dịch vụ y tế, dạy nghề và phúc lợi, vận tải, khai thác tài nguyên, du lịch, tiểu thủ công nghiệp.</w:t>
      </w:r>
    </w:p>
    <w:p w14:paraId="6DCDD784" w14:textId="77777777" w:rsidR="00A04A6B" w:rsidRPr="00BA3949" w:rsidRDefault="00A04A6B" w:rsidP="00C351E9">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ab/>
        <w:t xml:space="preserve">- Các điểm dân cư nông thôn phải được kiểm soát quản lý trong quá trình đô thị hóa, phát triển trên cơ sở bảo toàn các khu vực nông nghiệp và lâm nghiệp, các vùng cảnh quan có giá trị. Bảo vệ các vùng dân cư nông nghiệp thuần nông, khai thác theo hướng du lịch tham quan các nhà vườn, trang trại nông nghiệp (các trang trại trồng cây ăn quả, các loại cây màu...); </w:t>
      </w:r>
    </w:p>
    <w:p w14:paraId="0CD1CC61"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Huy động sự đóng góp của nhân dân, xã hội hóa một số dự án như đường giao thông liên thôn, liên xã.</w:t>
      </w:r>
    </w:p>
    <w:p w14:paraId="679A6E97"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lastRenderedPageBreak/>
        <w:t>- Thực hiện chính sách tín dụng phù hợp với các đối tượng chính sách. Thực hiện chính sách ưu đãi về lãi suất đối với đồng bào vùng sâu, vùng xa, đặc biệt là nguồn vốn vay xóa đói giảm nghèo và giải quyết việc làm. Các ngân hàng thương mại, ngân hàng chính sách xã hội thực hiện giảm thủ tục hành chính và phối hợp chặt chẽ với các tổ chức đoàn thể của xã, thôn để tất cả các hộ gia đình của các xã vùng sâu, vùng xa có thể tiếp cận được các nguồn vốn tín dụng phục vụ sản xuất và đời sống.</w:t>
      </w:r>
    </w:p>
    <w:p w14:paraId="2A919064" w14:textId="77777777" w:rsidR="00A04A6B" w:rsidRPr="00BA3949" w:rsidRDefault="00A04A6B" w:rsidP="00C351E9">
      <w:pPr>
        <w:widowControl w:val="0"/>
        <w:numPr>
          <w:ilvl w:val="0"/>
          <w:numId w:val="17"/>
        </w:numPr>
        <w:spacing w:line="288" w:lineRule="auto"/>
        <w:rPr>
          <w:rFonts w:ascii="Times New Roman" w:eastAsia="MS Mincho" w:hAnsi="Times New Roman"/>
          <w:sz w:val="26"/>
          <w:szCs w:val="26"/>
          <w:u w:val="single"/>
          <w:lang w:val="vi-VN"/>
        </w:rPr>
      </w:pPr>
      <w:r w:rsidRPr="00BA3949">
        <w:rPr>
          <w:rFonts w:ascii="Times New Roman" w:eastAsia="MS Mincho" w:hAnsi="Times New Roman"/>
          <w:sz w:val="26"/>
          <w:szCs w:val="26"/>
          <w:u w:val="single"/>
          <w:lang w:val="vi-VN"/>
        </w:rPr>
        <w:t>Đối với phát triển công nghiệp:</w:t>
      </w:r>
    </w:p>
    <w:p w14:paraId="2D5D17A2"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Tạo các chính sách ưu đãi để thu hút các doanh nghiệp trong và ngoài nước đầu tư vào lĩnh vực công nghiệp đặc biệt công nghiệp công nghệ cao, chế biến nông, thủy sản, gia công lắp ráp...</w:t>
      </w:r>
    </w:p>
    <w:p w14:paraId="67606A61"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Có chính sách đối với các khu khai thác vật liệu xây dựng, sau khi hoàn nguyên, chuyển đối mục đích sử dụng và khai thác.</w:t>
      </w:r>
    </w:p>
    <w:p w14:paraId="78DE04D8"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xml:space="preserve">- Các cụm công nghiệp nhỏ, tiểu thủ công nghiệp phải quản lý kiểm soát quy mô hoạt động và những tác động môi trường. </w:t>
      </w:r>
    </w:p>
    <w:p w14:paraId="786CCB1A" w14:textId="77777777" w:rsidR="00A04A6B" w:rsidRPr="00BA3949" w:rsidRDefault="00A04A6B" w:rsidP="00C351E9">
      <w:pPr>
        <w:widowControl w:val="0"/>
        <w:numPr>
          <w:ilvl w:val="0"/>
          <w:numId w:val="17"/>
        </w:numPr>
        <w:spacing w:line="288" w:lineRule="auto"/>
        <w:rPr>
          <w:rFonts w:ascii="Times New Roman" w:eastAsia="MS Mincho" w:hAnsi="Times New Roman"/>
          <w:sz w:val="26"/>
          <w:szCs w:val="26"/>
          <w:u w:val="single"/>
          <w:lang w:val="vi-VN"/>
        </w:rPr>
      </w:pPr>
      <w:r w:rsidRPr="00BA3949">
        <w:rPr>
          <w:rFonts w:ascii="Times New Roman" w:eastAsia="MS Mincho" w:hAnsi="Times New Roman"/>
          <w:sz w:val="26"/>
          <w:szCs w:val="26"/>
          <w:u w:val="single"/>
          <w:lang w:val="vi-VN"/>
        </w:rPr>
        <w:t>Đối với phát triển du lịch:</w:t>
      </w:r>
    </w:p>
    <w:p w14:paraId="00B88F5F"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Quy hoạch quỹ đất phục vụ phát triển du lịch nghỉ dưỡng, sinh thái, du lịch văn hóa, du lịch cộng đồng.</w:t>
      </w:r>
    </w:p>
    <w:p w14:paraId="4360EAC8"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Kêu gọi vốn đầu tư của các doanh nghiệp, đơn vị, cá nhân các tổ chức lữ hành trong nước và ngoài nước, xin hỗ trợ ngân sách của tỉnh hoặc sử dụng ngân sách huyện để đầu tư cơ sở hạ tầng (đường giao thông, điện thắp sáng) cho các cơ sở du lịch; Xã hội hóa các đơn vị, các nhà đầu tư doanh nghiệp, cá nhân … đứng ra xây dựng các cơ sở vật chất như: nhà nghỉ, nhà ăn uống, khu vui chơi, phương tiện đưa đón phục vụ khách…</w:t>
      </w:r>
    </w:p>
    <w:p w14:paraId="781BC821"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Đưa các tiến bộ khoa học kỹ thuật công nghệ thông tin, Internet vào sử dụng trong các hạng mục công trình: nâng cao chất lượng hệ thống thông tin liên lạc, tra cứu, tìm hiểu, quảng bá phục vụ tại các điểm du lịch.</w:t>
      </w:r>
    </w:p>
    <w:p w14:paraId="5CD99E9C"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xml:space="preserve">- Cần có kế hoạch từng bước để bảo vệ tôn tạo các danh thắng; các giá trị văn hóa vật thể - phi vật thể của các dân tộc. </w:t>
      </w:r>
    </w:p>
    <w:p w14:paraId="23A6B3FF" w14:textId="77777777" w:rsidR="00A04A6B" w:rsidRPr="00BA3949" w:rsidRDefault="00A04A6B"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Tạo sản phẩm riêng của địa phương, khôi phục, phát triển các làng nghề truyền thống để tạo thêm việc làm phát triển nguồn nhân lực phục vụ khách du lịch tăng thu nhập cho nhân dân địa phương.</w:t>
      </w:r>
    </w:p>
    <w:p w14:paraId="4D53F1A3" w14:textId="77777777" w:rsidR="00A04A6B" w:rsidRPr="00BA3949" w:rsidRDefault="00A04A6B" w:rsidP="00C351E9">
      <w:pPr>
        <w:widowControl w:val="0"/>
        <w:numPr>
          <w:ilvl w:val="0"/>
          <w:numId w:val="18"/>
        </w:numPr>
        <w:spacing w:line="288" w:lineRule="auto"/>
        <w:rPr>
          <w:rFonts w:ascii="Times New Roman" w:eastAsia="MS Mincho" w:hAnsi="Times New Roman"/>
          <w:sz w:val="26"/>
          <w:szCs w:val="26"/>
          <w:u w:val="single"/>
          <w:lang w:val="vi-VN"/>
        </w:rPr>
      </w:pPr>
      <w:r w:rsidRPr="00BA3949">
        <w:rPr>
          <w:rFonts w:ascii="Times New Roman" w:eastAsia="MS Mincho" w:hAnsi="Times New Roman"/>
          <w:sz w:val="26"/>
          <w:szCs w:val="26"/>
          <w:u w:val="single"/>
          <w:lang w:val="vi-VN"/>
        </w:rPr>
        <w:t>Đối với các vùng cảnh quan tự nhiên:</w:t>
      </w:r>
    </w:p>
    <w:p w14:paraId="177FF300" w14:textId="77777777" w:rsidR="007F4728" w:rsidRPr="00BA3949" w:rsidRDefault="007F4728"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xml:space="preserve">- </w:t>
      </w:r>
      <w:r w:rsidR="00A04A6B" w:rsidRPr="00BA3949">
        <w:rPr>
          <w:rFonts w:ascii="Times New Roman" w:eastAsia="MS Mincho" w:hAnsi="Times New Roman"/>
          <w:sz w:val="26"/>
          <w:szCs w:val="26"/>
          <w:lang w:val="vi-VN" w:eastAsia="ja-JP"/>
        </w:rPr>
        <w:t>Các vùng sinh thái tự nhiên, đặc biệt là các vùng cảnh quan tự nhiên có giá trị cần có cơ chế chính sách để quản lý bền vững tài nguyên thiên nhiên đồng thời thúc đẩy kinh tế hàng hóa tài nguyên và môi trườ</w:t>
      </w:r>
      <w:r w:rsidRPr="00BA3949">
        <w:rPr>
          <w:rFonts w:ascii="Times New Roman" w:eastAsia="MS Mincho" w:hAnsi="Times New Roman"/>
          <w:sz w:val="26"/>
          <w:szCs w:val="26"/>
          <w:lang w:val="vi-VN" w:eastAsia="ja-JP"/>
        </w:rPr>
        <w:t xml:space="preserve">ng. </w:t>
      </w:r>
    </w:p>
    <w:p w14:paraId="7F4F2AE0" w14:textId="08FDF8EE" w:rsidR="00A04A6B" w:rsidRPr="00BA3949" w:rsidRDefault="007F4728" w:rsidP="007F4728">
      <w:pPr>
        <w:widowControl w:val="0"/>
        <w:spacing w:line="288" w:lineRule="auto"/>
        <w:rPr>
          <w:rFonts w:ascii="Times New Roman" w:eastAsia="MS Mincho" w:hAnsi="Times New Roman"/>
          <w:sz w:val="26"/>
          <w:szCs w:val="26"/>
          <w:lang w:val="vi-VN" w:eastAsia="ja-JP"/>
        </w:rPr>
      </w:pPr>
      <w:r w:rsidRPr="00BA3949">
        <w:rPr>
          <w:rFonts w:ascii="Times New Roman" w:eastAsia="MS Mincho" w:hAnsi="Times New Roman"/>
          <w:sz w:val="26"/>
          <w:szCs w:val="26"/>
          <w:lang w:val="vi-VN" w:eastAsia="ja-JP"/>
        </w:rPr>
        <w:t xml:space="preserve">- </w:t>
      </w:r>
      <w:r w:rsidR="00A04A6B" w:rsidRPr="00BA3949">
        <w:rPr>
          <w:rFonts w:ascii="Times New Roman" w:eastAsia="MS Mincho" w:hAnsi="Times New Roman"/>
          <w:sz w:val="26"/>
          <w:szCs w:val="26"/>
          <w:lang w:val="vi-VN" w:eastAsia="ja-JP"/>
        </w:rPr>
        <w:t xml:space="preserve">Một số chính sách có thể áp dụng như: chính sách chi trả dịch vụ hệ sinh thái (PES) hay còn gọi là chi trả dịch vụ môi trường, những người được hưởng lợi từ các dịch vụ hệ sinh thái chi trả cho những người tham gia duy trì, bảo vệ và phát triển các chức năng của hệ sinh thái đó. </w:t>
      </w:r>
    </w:p>
    <w:p w14:paraId="5E4B6962" w14:textId="77777777" w:rsidR="00A62745" w:rsidRPr="00BA3949" w:rsidRDefault="00A62745" w:rsidP="00C351E9">
      <w:pPr>
        <w:pStyle w:val="Heading2"/>
        <w:keepNext w:val="0"/>
        <w:keepLines w:val="0"/>
        <w:widowControl w:val="0"/>
        <w:spacing w:before="0" w:line="288" w:lineRule="auto"/>
        <w:rPr>
          <w:rFonts w:ascii="Times New Roman" w:hAnsi="Times New Roman"/>
          <w:color w:val="auto"/>
          <w:lang w:val="vi-VN"/>
        </w:rPr>
      </w:pPr>
      <w:bookmarkStart w:id="2212" w:name="_Toc162611588"/>
      <w:bookmarkStart w:id="2213" w:name="_Toc162853337"/>
      <w:bookmarkStart w:id="2214" w:name="_Toc162854355"/>
      <w:bookmarkStart w:id="2215" w:name="_Toc163483937"/>
      <w:bookmarkStart w:id="2216" w:name="_Toc163998760"/>
      <w:r w:rsidRPr="00BA3949">
        <w:rPr>
          <w:rFonts w:ascii="Times New Roman" w:hAnsi="Times New Roman"/>
          <w:color w:val="auto"/>
          <w:lang w:val="vi-VN"/>
        </w:rPr>
        <w:lastRenderedPageBreak/>
        <w:t>6.3 Giải pháp về nguồn vốn đầu tư thực hiện quy hoạch</w:t>
      </w:r>
      <w:bookmarkEnd w:id="2205"/>
      <w:bookmarkEnd w:id="2206"/>
      <w:bookmarkEnd w:id="2207"/>
      <w:bookmarkEnd w:id="2208"/>
      <w:bookmarkEnd w:id="2209"/>
      <w:bookmarkEnd w:id="2210"/>
      <w:bookmarkEnd w:id="2211"/>
      <w:bookmarkEnd w:id="2212"/>
      <w:bookmarkEnd w:id="2213"/>
      <w:bookmarkEnd w:id="2214"/>
      <w:bookmarkEnd w:id="2215"/>
      <w:bookmarkEnd w:id="2216"/>
    </w:p>
    <w:p w14:paraId="0E16BE2E" w14:textId="77777777" w:rsidR="00A62745" w:rsidRPr="00BA3949" w:rsidRDefault="00A62745" w:rsidP="00C351E9">
      <w:pPr>
        <w:widowControl w:val="0"/>
        <w:spacing w:line="288" w:lineRule="auto"/>
        <w:rPr>
          <w:rFonts w:ascii="Times New Roman" w:eastAsia="MS Mincho" w:hAnsi="Times New Roman"/>
          <w:b/>
          <w:bCs/>
          <w:i/>
          <w:sz w:val="26"/>
          <w:szCs w:val="26"/>
          <w:lang w:val="vi-VN"/>
        </w:rPr>
      </w:pPr>
      <w:r w:rsidRPr="00BA3949">
        <w:rPr>
          <w:rFonts w:ascii="Times New Roman" w:eastAsia="MS Mincho" w:hAnsi="Times New Roman"/>
          <w:b/>
          <w:bCs/>
          <w:i/>
          <w:sz w:val="26"/>
          <w:szCs w:val="26"/>
          <w:lang w:val="vi-VN"/>
        </w:rPr>
        <w:t>6.3.1 Giải pháp về cơ chế, chính sách thu hút vốn đầu tư:</w:t>
      </w:r>
    </w:p>
    <w:p w14:paraId="5FFCDC77"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Cải thiện mạnh mẽ môi trường đầu tư kinh doanh:</w:t>
      </w:r>
    </w:p>
    <w:p w14:paraId="02A29B4C"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Tiếp tục cải thiện mạnh mẽ môi trường đầu tư kinh doanh, nhất quán trong cơ chế, chính sách thu hút đầu tư để tạo niềm tin cho nhà đầu tư. Phổi biến rộng rãi các quy định về chính sách khuyến khích, hỗ trợ đầu tư của tỉnh và thành phố; ban hành các chính sách khuyến khích hỗ trợ đối với một số ngành nghề thực hiện các chương trình phát triển kinh tế của thành phố. Tạo môi trường thông thoáng, đơn giản hóa các thủ tục trong đầu tư để tạo điều kiện thuận lợi cho nhà đầu tư</w:t>
      </w:r>
    </w:p>
    <w:p w14:paraId="332C72D3"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Tăng cường công tác xúc tiến đầu tư: Đẩy mạnh liên doanh, liên kết, hợp tác với các tỉnh, thành phố trong nước. Chú trọng cung cấp thông tin, quảng bá những tiềm năng thế mạnh, những cơ hội làm ăn và định hướng phát triển của Tỉnh cho các nhà đầu tư. Xây dựng và cập nhật thường xuyên tài liệu phục vụ cho công tác xúc tiến đầu tư, xây dựng và phát triển gói thông tin và trang web chất lượng cao dành cho các nhà đầu tư: cung cấp đầy đủ và minh bạch hệ thống các chính sách, pháp luật liên quan đến hoạt động đầu tư, danh mục các lĩnh vực ưu tiên và ưu đãi đầu tư, thông tin chi tiết về các ưu đãi đầu tư theo danh mục lĩnh vực được ưu tiên, trao đổi, thông tin hỗ trợ giải đáp thông tin cho các nhà đầu tư.</w:t>
      </w:r>
    </w:p>
    <w:p w14:paraId="4B3DD5AE"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 Lập danh mục các dự án kêu gọi đầu tư, danh mục các đối tác vận động đầu tư. Đối với đầu tư nước ngoài tập trung vào các đối tác chiến lược và tiềm năng, các tập đoàn đa quốc gia. </w:t>
      </w:r>
    </w:p>
    <w:p w14:paraId="1E3B5A91"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Tạo điều kiện thuận lợi cho các nhà đầu tư khi thuê đất, giải phóng mặt bằng các công trình, quan tâm giải quyết kịp thời các vướng mắc cho nhà đầu tư</w:t>
      </w:r>
    </w:p>
    <w:p w14:paraId="660E24CC"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Tạo môi trường cạnh tranh lành mạnh và bình đẳng đối với các thành phần kinh tế.</w:t>
      </w:r>
    </w:p>
    <w:p w14:paraId="47A681D2"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Xây dựng các chính sách ưu tiên, ưu đãi khuyến khích đầu tư vào lĩnh vực cơ sở hạ tầng xã hội và kỹ thuật nhằm tạo ra mạng lưới hạ tầng đồng bộ, liên thông phục vụ có hiệu quả cho các dự án phát triển kinh tế xã hội khác: Miễn giảm thuế các loại trong một số năm, giảm tiền thuê đất cho các loại hình dịch vụ, ưu tiên nhanh chóng trong giải quyết thủ tục đầu tư, hỗ trợ đầu tư xây dựng hạ tầng kỹ thuật thiết yếu và khu tái định cư (nếu có) của dự án đối với các dự án trong danh mục khuyến khích đầu tư, hỗ trợ công tác bồi thường giải phóng mặt bằng, hỗ trợ xây dựng công trình xử lý nước thải tập trung của khu công nghiệp, cụm công nghiệp, hỗ trợ đào tạo lao động, hỗ trợ cho công tác vận động thu hút đầu tư, xúc tiến thương mại đầu tư, hỗ trợ chi phí thông báo thành lập doanh nghiệp và quảng cáo sản phẩm, hỗ trợ thủ tục hành chính... Các chính sách này phải đảm bảo nhất quán, lâu dài và đảm bảo quyền lợi chính đáng cho các nhà đầu tư.</w:t>
      </w:r>
    </w:p>
    <w:p w14:paraId="59CF3BB7"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Phát triển thị trường tài chính, tín dụng: Tạo điều kiện cho tất cả các ngân hàng, quỹ tín dụng trong và ngoài nước mở rộng hoạt động trên địa bàn</w:t>
      </w:r>
    </w:p>
    <w:p w14:paraId="7E32C0EE"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lastRenderedPageBreak/>
        <w:t>- Đẩy mạnh xã hội hóa trong đầu tư:</w:t>
      </w:r>
    </w:p>
    <w:p w14:paraId="7C206869"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Đẩy mạnh thực hiện xã hội hóa theo Nghị quyết 05/2005/NQ-CP ngày 18/4/2005 của Chính phủ đối với các lĩnh vực giáo dục, đào tạo, văn hóa, thể dục thể thao, y tế, du lịch và các hoạt động dịch vụ khác, đảm bảo nguyên tắc tăng tỷ lệ xã hội hóa trong cơ cấu nguồn kinh phí và mô hình quản lý. Huy động các nguồn vốn trong dân và doanh nghiệp để đầu tư cơ sở hạ tầng, thực hiện các chương trình xã hội hóa đường giao thông quy mô nhỏ, kiên cố hóa kênh mương, lát vỉa hè, cây xanh...</w:t>
      </w:r>
    </w:p>
    <w:p w14:paraId="02529163"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Các dự án khuyến khích xã hội hóa, ngoài các chính sách ưu đãi hỗ trợ chung cho các dự án đầu tư được hưởng thêm các hỗ trợ khác về ưu đãi thuê đất, ưu đãi về cho thuê cơ sở vật chất và hỗ trợ chi phí đầu tư cơ sở hạ tầng theo quy định của tỉnh.</w:t>
      </w:r>
    </w:p>
    <w:p w14:paraId="34A04594"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Khuyến khích áp dụng hình thức hợp tác công tư (mô hình PPP) để thu hút vốn đầu tư từ doanh nghiệp để đầu tư phát triển đô thị. Trên cơ sở các danh mục dự án đã được đưa vào kế hoạch đầu tư công trung hạn của tỉnh, các huyện và thành phố rà soát các dự án đầu tư hạ tầng đô thị, tìm kiếm, giới thiệu nhà đầu tư các đầu tư để nghiên cứu lập đề xuất đầu tư bằng hình thức hợp đồng BT, thanh toán bằng quỹ đất trên trục đường của dự án và các loại đất tại các địa điểm khác mà địa phương hiện có.</w:t>
      </w:r>
    </w:p>
    <w:p w14:paraId="039A049B"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Các lĩnh vực khuyến khích áp dụng hình thức hợp tác công tư: Giao thông, Hệ thống cung cấp nước sạch, Nhà máy điện, Y tế (bệnh viện), Môi trường (nhà máy xử lý nước thải, CTR), các dự án phát triển kết cấu hạ tầng, cung cấp dịch vụ công khác theo quyết định của Thủ tướng Chính phủ.</w:t>
      </w:r>
    </w:p>
    <w:p w14:paraId="46AF5D83"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 Cần nghiên cứu giải pháp để đa dạng hóa các nguồn vốn, như vốn huy động từ ngân sách nhà nước (của TW, địa phương), trái phiếu Chính phủ, hợp tác nhà nước và tư nhân( PPP),... </w:t>
      </w:r>
    </w:p>
    <w:p w14:paraId="50A35510"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Xây dựng cơ chế huy động vốn bằng các hình thức xã hội hóa.</w:t>
      </w:r>
    </w:p>
    <w:p w14:paraId="250324ED"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 Về xây dựng các giải pháp, chính sách tuyên truyền, khuyến khích các thành phần kinh tế tham gia phát triển Hạ tầng như: Công tác tuyên truyền, vận động các thành phần kinh tế tham gia các hoạt động đầu tư theo hình thức xã hội hóa. Khuyến khích các thành phần kinh tế có đủ điều kiện tham gia kinh doanh phát triển Hạ tầng. Tạo lập môi trường cạnh tranh lành mạnh, bình đẳng, không phân biệt đối xử giữa các thành phần kinh tế tham gia phát triển Hạ tầng. Hỗ trợ bằng cơ chế, chính sách cho doanh nghiệp hoạt động ở vùng khó khăn; chính sách ưu tiên phát triển phát triển Hạ tầng...  </w:t>
      </w:r>
    </w:p>
    <w:p w14:paraId="466E8800" w14:textId="77777777" w:rsidR="00A62745" w:rsidRPr="00BA3949" w:rsidRDefault="00A62745" w:rsidP="00C351E9">
      <w:pPr>
        <w:widowControl w:val="0"/>
        <w:spacing w:line="288" w:lineRule="auto"/>
        <w:rPr>
          <w:rFonts w:ascii="Times New Roman" w:eastAsia="MS Mincho" w:hAnsi="Times New Roman"/>
          <w:b/>
          <w:bCs/>
          <w:i/>
          <w:sz w:val="26"/>
          <w:szCs w:val="26"/>
          <w:lang w:val="vi-VN"/>
        </w:rPr>
      </w:pPr>
      <w:r w:rsidRPr="00BA3949">
        <w:rPr>
          <w:rFonts w:ascii="Times New Roman" w:eastAsia="MS Mincho" w:hAnsi="Times New Roman"/>
          <w:b/>
          <w:bCs/>
          <w:i/>
          <w:sz w:val="26"/>
          <w:szCs w:val="26"/>
          <w:lang w:val="vi-VN"/>
        </w:rPr>
        <w:t xml:space="preserve">6.3.2 Giải pháp về chính sách thu hút nguồn nhân lực </w:t>
      </w:r>
    </w:p>
    <w:p w14:paraId="48D5C0CF"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 Có chính sách thu hút nhân lực, đặc biệt là các chuyên gia ưu tú trong và ngoài nước về các lĩnh vực chuyên sâu có liên quan đến các nội dung trọng yếu của xây dựng huyện nông thôn mới </w:t>
      </w:r>
    </w:p>
    <w:p w14:paraId="4B52B2BE"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Tăng cường công tác quản lý nhà nước trong phát triển nhân lực.</w:t>
      </w:r>
    </w:p>
    <w:p w14:paraId="3EA0124B"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Đẩy mạnh việc xã hội hoá giáo dục đào tạo, huy động nguồn lực đầu tư của các nhà đầu tư.</w:t>
      </w:r>
    </w:p>
    <w:p w14:paraId="1DEA96F9"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 Nâng cao chất lượng đào tạo. Phối hợp với các cơ sở đào tạo trong và ngoài nước, </w:t>
      </w:r>
      <w:r w:rsidRPr="00BA3949">
        <w:rPr>
          <w:rFonts w:ascii="Times New Roman" w:eastAsia="MS Mincho" w:hAnsi="Times New Roman"/>
          <w:sz w:val="26"/>
          <w:szCs w:val="26"/>
          <w:lang w:val="vi-VN"/>
        </w:rPr>
        <w:lastRenderedPageBreak/>
        <w:t>cùng với các trường đại học, viện nghiên cứu đào tạo đội ngũ nhân lực trình độ cao.</w:t>
      </w:r>
    </w:p>
    <w:p w14:paraId="4BAE8C1F"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Hỗ trợ các doanh nghiệp để thực hiện đào tạo lại và nâng cao chất lượng nhân lực. Mở rộng, tăng cường sự hợp tác để phát triển nhân lực </w:t>
      </w:r>
    </w:p>
    <w:p w14:paraId="050A35C2" w14:textId="77777777" w:rsidR="00A62745" w:rsidRPr="00BA3949" w:rsidRDefault="00A62745" w:rsidP="00C351E9">
      <w:pPr>
        <w:widowControl w:val="0"/>
        <w:spacing w:line="288" w:lineRule="auto"/>
        <w:rPr>
          <w:rFonts w:ascii="Times New Roman" w:eastAsia="MS Mincho" w:hAnsi="Times New Roman"/>
          <w:b/>
          <w:bCs/>
          <w:i/>
          <w:sz w:val="26"/>
          <w:szCs w:val="26"/>
          <w:lang w:val="vi-VN"/>
        </w:rPr>
      </w:pPr>
      <w:r w:rsidRPr="00BA3949">
        <w:rPr>
          <w:rFonts w:ascii="Times New Roman" w:eastAsia="MS Mincho" w:hAnsi="Times New Roman"/>
          <w:b/>
          <w:bCs/>
          <w:i/>
          <w:sz w:val="26"/>
          <w:szCs w:val="26"/>
          <w:lang w:val="vi-VN"/>
        </w:rPr>
        <w:t>6.3.3  Đẩy mạnh công tác thu ngân sách và quản lý sử dụng ngân sách</w:t>
      </w:r>
    </w:p>
    <w:p w14:paraId="7354CF6F"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xml:space="preserve">- Tăng cường khai thác nguồn thu từ quỹ đất để tạo nguồn vốn cho đầu tư phát triển cơ sở hạ tầng của các đô thị. Chú trọng phương thức đấu giá quyền sử dụng đất, là một phương thức đã được thực hiện thành công ở một số địa phương. </w:t>
      </w:r>
    </w:p>
    <w:p w14:paraId="17A6BD8D" w14:textId="77777777" w:rsidR="00A04A6B" w:rsidRPr="00BA3949" w:rsidRDefault="00A04A6B" w:rsidP="007F4728">
      <w:pPr>
        <w:widowControl w:val="0"/>
        <w:spacing w:line="288" w:lineRule="auto"/>
        <w:rPr>
          <w:rFonts w:ascii="Times New Roman" w:eastAsia="MS Mincho" w:hAnsi="Times New Roman"/>
          <w:sz w:val="26"/>
          <w:szCs w:val="26"/>
          <w:lang w:val="vi-VN"/>
        </w:rPr>
      </w:pPr>
      <w:r w:rsidRPr="00BA3949">
        <w:rPr>
          <w:rFonts w:ascii="Times New Roman" w:eastAsia="MS Mincho" w:hAnsi="Times New Roman"/>
          <w:sz w:val="26"/>
          <w:szCs w:val="26"/>
          <w:lang w:val="vi-VN"/>
        </w:rPr>
        <w:t>- Nâng cao hiệu quả việc sử dụng các nguồn vốn phục vụ hoạt động phát triển kinh tế xã hội của địa phương, đặc biệt là vốn ngân sách. Tỉnh cần phải rà soát lại các chính sách tài chính và phát triển nhằm đảm bảo các chi phí đầu tư do nhà nước và địa phương đóng góp có hoàn thành được kết quả và có tác động đến người dân, đảm bảo sử dụng có hiệu quả vốn đầu tư phát triển theo nguyên tắc bố trí vốn trọng tâm, trọng điểm, tránh dàn trải, tập trung vốn để thực hiện các đề án, chương trình và dự án trọng điểm.</w:t>
      </w:r>
    </w:p>
    <w:p w14:paraId="49079F9B" w14:textId="77777777" w:rsidR="006B0415" w:rsidRPr="00BA3949" w:rsidRDefault="006B0415" w:rsidP="00AA2FDA">
      <w:pPr>
        <w:widowControl w:val="0"/>
        <w:spacing w:line="288" w:lineRule="auto"/>
        <w:ind w:firstLine="720"/>
        <w:rPr>
          <w:rFonts w:ascii="Times New Roman" w:eastAsia="MS Mincho" w:hAnsi="Times New Roman"/>
          <w:sz w:val="26"/>
          <w:szCs w:val="26"/>
          <w:lang w:val="vi-VN"/>
        </w:rPr>
      </w:pPr>
    </w:p>
    <w:p w14:paraId="18B8821F" w14:textId="77777777" w:rsidR="00CF7A0F" w:rsidRPr="00BA3949" w:rsidRDefault="00CF7A0F" w:rsidP="00AA2FDA">
      <w:pPr>
        <w:widowControl w:val="0"/>
        <w:spacing w:line="288" w:lineRule="auto"/>
        <w:ind w:firstLine="720"/>
        <w:rPr>
          <w:rFonts w:ascii="Times New Roman" w:eastAsia="MS Mincho" w:hAnsi="Times New Roman"/>
          <w:sz w:val="26"/>
          <w:szCs w:val="26"/>
          <w:lang w:val="vi-VN"/>
        </w:rPr>
      </w:pPr>
    </w:p>
    <w:p w14:paraId="233004E5" w14:textId="77777777" w:rsidR="00CF7A0F" w:rsidRPr="00BA3949" w:rsidRDefault="00CF7A0F" w:rsidP="00AA2FDA">
      <w:pPr>
        <w:widowControl w:val="0"/>
        <w:spacing w:line="288" w:lineRule="auto"/>
        <w:ind w:firstLine="720"/>
        <w:rPr>
          <w:rFonts w:ascii="Times New Roman" w:eastAsia="MS Mincho" w:hAnsi="Times New Roman"/>
          <w:sz w:val="26"/>
          <w:szCs w:val="26"/>
          <w:lang w:val="vi-VN"/>
        </w:rPr>
      </w:pPr>
    </w:p>
    <w:p w14:paraId="490DC038" w14:textId="77777777" w:rsidR="00CF7A0F" w:rsidRPr="00BA3949" w:rsidRDefault="00CF7A0F" w:rsidP="00AA2FDA">
      <w:pPr>
        <w:widowControl w:val="0"/>
        <w:spacing w:line="288" w:lineRule="auto"/>
        <w:ind w:firstLine="720"/>
        <w:rPr>
          <w:rFonts w:ascii="Times New Roman" w:eastAsia="MS Mincho" w:hAnsi="Times New Roman"/>
          <w:sz w:val="26"/>
          <w:szCs w:val="26"/>
          <w:lang w:val="vi-VN"/>
        </w:rPr>
      </w:pPr>
    </w:p>
    <w:p w14:paraId="5BF57DF6" w14:textId="77777777" w:rsidR="00CF7A0F" w:rsidRPr="00BA3949" w:rsidRDefault="00CF7A0F" w:rsidP="00AA2FDA">
      <w:pPr>
        <w:widowControl w:val="0"/>
        <w:spacing w:line="288" w:lineRule="auto"/>
        <w:ind w:firstLine="720"/>
        <w:rPr>
          <w:rFonts w:ascii="Times New Roman" w:eastAsia="MS Mincho" w:hAnsi="Times New Roman"/>
          <w:sz w:val="26"/>
          <w:szCs w:val="26"/>
          <w:lang w:val="vi-VN"/>
        </w:rPr>
      </w:pPr>
    </w:p>
    <w:p w14:paraId="488CFD0D" w14:textId="77777777" w:rsidR="001D69C9" w:rsidRPr="00BA3949" w:rsidRDefault="001D69C9" w:rsidP="00AA2FDA">
      <w:pPr>
        <w:widowControl w:val="0"/>
        <w:spacing w:line="288" w:lineRule="auto"/>
        <w:ind w:firstLine="720"/>
        <w:rPr>
          <w:rFonts w:ascii="Times New Roman" w:eastAsia="MS Mincho" w:hAnsi="Times New Roman"/>
          <w:sz w:val="26"/>
          <w:szCs w:val="26"/>
          <w:lang w:val="vi-VN"/>
        </w:rPr>
      </w:pPr>
    </w:p>
    <w:p w14:paraId="6FE7A245" w14:textId="77777777" w:rsidR="001D69C9" w:rsidRPr="00BA3949" w:rsidRDefault="001D69C9" w:rsidP="00AA2FDA">
      <w:pPr>
        <w:widowControl w:val="0"/>
        <w:spacing w:line="288" w:lineRule="auto"/>
        <w:ind w:firstLine="720"/>
        <w:rPr>
          <w:rFonts w:ascii="Times New Roman" w:eastAsia="MS Mincho" w:hAnsi="Times New Roman"/>
          <w:sz w:val="26"/>
          <w:szCs w:val="26"/>
        </w:rPr>
      </w:pPr>
    </w:p>
    <w:p w14:paraId="2CB4C9DA" w14:textId="77777777" w:rsidR="00BA3949" w:rsidRPr="00BA3949" w:rsidRDefault="00BA3949" w:rsidP="00AA2FDA">
      <w:pPr>
        <w:widowControl w:val="0"/>
        <w:spacing w:line="288" w:lineRule="auto"/>
        <w:ind w:firstLine="720"/>
        <w:rPr>
          <w:rFonts w:ascii="Times New Roman" w:eastAsia="MS Mincho" w:hAnsi="Times New Roman"/>
          <w:sz w:val="26"/>
          <w:szCs w:val="26"/>
        </w:rPr>
      </w:pPr>
    </w:p>
    <w:p w14:paraId="4345289E" w14:textId="77777777" w:rsidR="00BA3949" w:rsidRPr="00BA3949" w:rsidRDefault="00BA3949" w:rsidP="00AA2FDA">
      <w:pPr>
        <w:widowControl w:val="0"/>
        <w:spacing w:line="288" w:lineRule="auto"/>
        <w:ind w:firstLine="720"/>
        <w:rPr>
          <w:rFonts w:ascii="Times New Roman" w:eastAsia="MS Mincho" w:hAnsi="Times New Roman"/>
          <w:sz w:val="26"/>
          <w:szCs w:val="26"/>
        </w:rPr>
      </w:pPr>
    </w:p>
    <w:p w14:paraId="1B16EA63" w14:textId="77777777" w:rsidR="00BA3949" w:rsidRPr="00BA3949" w:rsidRDefault="00BA3949" w:rsidP="00AA2FDA">
      <w:pPr>
        <w:widowControl w:val="0"/>
        <w:spacing w:line="288" w:lineRule="auto"/>
        <w:ind w:firstLine="720"/>
        <w:rPr>
          <w:rFonts w:ascii="Times New Roman" w:eastAsia="MS Mincho" w:hAnsi="Times New Roman"/>
          <w:sz w:val="26"/>
          <w:szCs w:val="26"/>
        </w:rPr>
      </w:pPr>
    </w:p>
    <w:p w14:paraId="51CC6D5C" w14:textId="77777777" w:rsidR="00BA3949" w:rsidRPr="00BA3949" w:rsidRDefault="00BA3949" w:rsidP="00AA2FDA">
      <w:pPr>
        <w:widowControl w:val="0"/>
        <w:spacing w:line="288" w:lineRule="auto"/>
        <w:ind w:firstLine="720"/>
        <w:rPr>
          <w:rFonts w:ascii="Times New Roman" w:eastAsia="MS Mincho" w:hAnsi="Times New Roman"/>
          <w:sz w:val="26"/>
          <w:szCs w:val="26"/>
        </w:rPr>
      </w:pPr>
    </w:p>
    <w:p w14:paraId="5F69B999" w14:textId="77777777" w:rsidR="00BA3949" w:rsidRPr="00BA3949" w:rsidRDefault="00BA3949" w:rsidP="00AA2FDA">
      <w:pPr>
        <w:widowControl w:val="0"/>
        <w:spacing w:line="288" w:lineRule="auto"/>
        <w:ind w:firstLine="720"/>
        <w:rPr>
          <w:rFonts w:ascii="Times New Roman" w:eastAsia="MS Mincho" w:hAnsi="Times New Roman"/>
          <w:sz w:val="26"/>
          <w:szCs w:val="26"/>
        </w:rPr>
      </w:pPr>
    </w:p>
    <w:p w14:paraId="48AD2555" w14:textId="77777777" w:rsidR="00BA3949" w:rsidRPr="00BA3949" w:rsidRDefault="00BA3949" w:rsidP="00AA2FDA">
      <w:pPr>
        <w:widowControl w:val="0"/>
        <w:spacing w:line="288" w:lineRule="auto"/>
        <w:ind w:firstLine="720"/>
        <w:rPr>
          <w:rFonts w:ascii="Times New Roman" w:eastAsia="MS Mincho" w:hAnsi="Times New Roman"/>
          <w:sz w:val="26"/>
          <w:szCs w:val="26"/>
        </w:rPr>
      </w:pPr>
    </w:p>
    <w:p w14:paraId="3FA767C2" w14:textId="77777777" w:rsidR="00BA3949" w:rsidRPr="00BA3949" w:rsidRDefault="00BA3949" w:rsidP="00AA2FDA">
      <w:pPr>
        <w:widowControl w:val="0"/>
        <w:spacing w:line="288" w:lineRule="auto"/>
        <w:ind w:firstLine="720"/>
        <w:rPr>
          <w:rFonts w:ascii="Times New Roman" w:eastAsia="MS Mincho" w:hAnsi="Times New Roman"/>
          <w:sz w:val="26"/>
          <w:szCs w:val="26"/>
        </w:rPr>
      </w:pPr>
    </w:p>
    <w:p w14:paraId="1A35EE5D" w14:textId="77777777" w:rsidR="00BA3949" w:rsidRPr="00BA3949" w:rsidRDefault="00BA3949" w:rsidP="00AA2FDA">
      <w:pPr>
        <w:widowControl w:val="0"/>
        <w:spacing w:line="288" w:lineRule="auto"/>
        <w:ind w:firstLine="720"/>
        <w:rPr>
          <w:rFonts w:ascii="Times New Roman" w:eastAsia="MS Mincho" w:hAnsi="Times New Roman"/>
          <w:sz w:val="26"/>
          <w:szCs w:val="26"/>
        </w:rPr>
      </w:pPr>
    </w:p>
    <w:p w14:paraId="116A8206" w14:textId="77777777" w:rsidR="00CF7A0F" w:rsidRPr="00BA3949" w:rsidRDefault="00CF7A0F" w:rsidP="00AA2FDA">
      <w:pPr>
        <w:widowControl w:val="0"/>
        <w:spacing w:line="288" w:lineRule="auto"/>
        <w:ind w:firstLine="720"/>
        <w:rPr>
          <w:rFonts w:ascii="Times New Roman" w:eastAsia="MS Mincho" w:hAnsi="Times New Roman"/>
          <w:sz w:val="26"/>
          <w:szCs w:val="26"/>
          <w:lang w:val="vi-VN"/>
        </w:rPr>
      </w:pPr>
    </w:p>
    <w:p w14:paraId="41C555ED" w14:textId="77777777" w:rsidR="00CF7A0F" w:rsidRPr="00BA3949" w:rsidRDefault="00CF7A0F" w:rsidP="00AA2FDA">
      <w:pPr>
        <w:widowControl w:val="0"/>
        <w:spacing w:line="288" w:lineRule="auto"/>
        <w:ind w:firstLine="720"/>
        <w:rPr>
          <w:rFonts w:ascii="Times New Roman" w:eastAsia="MS Mincho" w:hAnsi="Times New Roman"/>
          <w:sz w:val="26"/>
          <w:szCs w:val="26"/>
          <w:lang w:val="vi-VN"/>
        </w:rPr>
      </w:pPr>
    </w:p>
    <w:p w14:paraId="6794D69E" w14:textId="77777777" w:rsidR="00CF7A0F" w:rsidRPr="00BA3949" w:rsidRDefault="00CF7A0F" w:rsidP="00AA2FDA">
      <w:pPr>
        <w:widowControl w:val="0"/>
        <w:spacing w:line="288" w:lineRule="auto"/>
        <w:ind w:firstLine="720"/>
        <w:rPr>
          <w:rFonts w:ascii="Times New Roman" w:eastAsia="MS Mincho" w:hAnsi="Times New Roman"/>
          <w:sz w:val="26"/>
          <w:szCs w:val="26"/>
          <w:lang w:val="vi-VN"/>
        </w:rPr>
      </w:pPr>
    </w:p>
    <w:p w14:paraId="45BD2A1F" w14:textId="1ABC95D7" w:rsidR="00CF7A0F" w:rsidRPr="00BA3949" w:rsidRDefault="00CF7A0F" w:rsidP="00AA2FDA">
      <w:pPr>
        <w:widowControl w:val="0"/>
        <w:spacing w:line="288" w:lineRule="auto"/>
        <w:ind w:firstLine="720"/>
        <w:rPr>
          <w:rFonts w:ascii="Times New Roman" w:eastAsia="MS Mincho" w:hAnsi="Times New Roman"/>
          <w:sz w:val="26"/>
          <w:szCs w:val="26"/>
          <w:lang w:val="vi-VN"/>
        </w:rPr>
      </w:pPr>
    </w:p>
    <w:p w14:paraId="4FCD26BB" w14:textId="17F14B6F" w:rsidR="007F4728" w:rsidRPr="00BA3949" w:rsidRDefault="007F4728" w:rsidP="00AA2FDA">
      <w:pPr>
        <w:widowControl w:val="0"/>
        <w:spacing w:line="288" w:lineRule="auto"/>
        <w:ind w:firstLine="720"/>
        <w:rPr>
          <w:rFonts w:ascii="Times New Roman" w:eastAsia="MS Mincho" w:hAnsi="Times New Roman"/>
          <w:sz w:val="26"/>
          <w:szCs w:val="26"/>
          <w:lang w:val="vi-VN"/>
        </w:rPr>
      </w:pPr>
    </w:p>
    <w:p w14:paraId="1EE7A0B7" w14:textId="687186A2" w:rsidR="007F4728" w:rsidRPr="00BA3949" w:rsidRDefault="007F4728" w:rsidP="00AA2FDA">
      <w:pPr>
        <w:widowControl w:val="0"/>
        <w:spacing w:line="288" w:lineRule="auto"/>
        <w:ind w:firstLine="720"/>
        <w:rPr>
          <w:rFonts w:ascii="Times New Roman" w:eastAsia="MS Mincho" w:hAnsi="Times New Roman"/>
          <w:sz w:val="26"/>
          <w:szCs w:val="26"/>
          <w:lang w:val="vi-VN"/>
        </w:rPr>
      </w:pPr>
    </w:p>
    <w:p w14:paraId="6646ED2F" w14:textId="1A348563" w:rsidR="007F4728" w:rsidRPr="00BA3949" w:rsidRDefault="007F4728" w:rsidP="00AA2FDA">
      <w:pPr>
        <w:widowControl w:val="0"/>
        <w:spacing w:line="288" w:lineRule="auto"/>
        <w:ind w:firstLine="720"/>
        <w:rPr>
          <w:rFonts w:ascii="Times New Roman" w:eastAsia="MS Mincho" w:hAnsi="Times New Roman"/>
          <w:sz w:val="26"/>
          <w:szCs w:val="26"/>
          <w:lang w:val="vi-VN"/>
        </w:rPr>
      </w:pPr>
    </w:p>
    <w:p w14:paraId="6BEDEB26" w14:textId="58FB26E9" w:rsidR="007F4728" w:rsidRPr="00BA3949" w:rsidRDefault="007F4728" w:rsidP="00AA2FDA">
      <w:pPr>
        <w:widowControl w:val="0"/>
        <w:spacing w:line="288" w:lineRule="auto"/>
        <w:ind w:firstLine="720"/>
        <w:rPr>
          <w:rFonts w:ascii="Times New Roman" w:eastAsia="MS Mincho" w:hAnsi="Times New Roman"/>
          <w:sz w:val="26"/>
          <w:szCs w:val="26"/>
          <w:lang w:val="vi-VN"/>
        </w:rPr>
      </w:pPr>
    </w:p>
    <w:p w14:paraId="3610B10E" w14:textId="6EC5EEDB" w:rsidR="007F4728" w:rsidRPr="00BA3949" w:rsidRDefault="007F4728" w:rsidP="00AA2FDA">
      <w:pPr>
        <w:widowControl w:val="0"/>
        <w:spacing w:line="288" w:lineRule="auto"/>
        <w:ind w:firstLine="720"/>
        <w:rPr>
          <w:rFonts w:ascii="Times New Roman" w:eastAsia="MS Mincho" w:hAnsi="Times New Roman"/>
          <w:sz w:val="26"/>
          <w:szCs w:val="26"/>
          <w:lang w:val="vi-VN"/>
        </w:rPr>
      </w:pPr>
    </w:p>
    <w:p w14:paraId="3A694537" w14:textId="58C4ABEA" w:rsidR="007F4728" w:rsidRPr="00BA3949" w:rsidRDefault="007F4728" w:rsidP="00AA2FDA">
      <w:pPr>
        <w:widowControl w:val="0"/>
        <w:spacing w:line="288" w:lineRule="auto"/>
        <w:ind w:firstLine="720"/>
        <w:rPr>
          <w:rFonts w:ascii="Times New Roman" w:eastAsia="MS Mincho" w:hAnsi="Times New Roman"/>
          <w:sz w:val="26"/>
          <w:szCs w:val="26"/>
          <w:lang w:val="vi-VN"/>
        </w:rPr>
      </w:pPr>
    </w:p>
    <w:p w14:paraId="0C04129E" w14:textId="114E12EE" w:rsidR="007F4728" w:rsidRPr="00BA3949" w:rsidRDefault="007F4728" w:rsidP="00AA2FDA">
      <w:pPr>
        <w:widowControl w:val="0"/>
        <w:spacing w:line="288" w:lineRule="auto"/>
        <w:ind w:firstLine="720"/>
        <w:rPr>
          <w:rFonts w:ascii="Times New Roman" w:eastAsia="MS Mincho" w:hAnsi="Times New Roman"/>
          <w:sz w:val="26"/>
          <w:szCs w:val="26"/>
          <w:lang w:val="vi-VN"/>
        </w:rPr>
      </w:pPr>
    </w:p>
    <w:p w14:paraId="6E24AEB2" w14:textId="77777777" w:rsidR="00A62745" w:rsidRPr="00BA3949" w:rsidRDefault="00A62745" w:rsidP="00FB71FD">
      <w:pPr>
        <w:pStyle w:val="Heading1"/>
        <w:keepNext w:val="0"/>
        <w:keepLines w:val="0"/>
        <w:widowControl w:val="0"/>
        <w:spacing w:before="0" w:after="240"/>
        <w:jc w:val="center"/>
        <w:rPr>
          <w:rFonts w:ascii="Times New Roman" w:hAnsi="Times New Roman"/>
          <w:color w:val="auto"/>
          <w:sz w:val="26"/>
          <w:szCs w:val="26"/>
          <w:lang w:val="vi-VN"/>
        </w:rPr>
      </w:pPr>
      <w:bookmarkStart w:id="2217" w:name="_Toc96887055"/>
      <w:bookmarkStart w:id="2218" w:name="_Toc96893461"/>
      <w:bookmarkStart w:id="2219" w:name="_Toc112617826"/>
      <w:bookmarkStart w:id="2220" w:name="_Toc152785549"/>
      <w:bookmarkStart w:id="2221" w:name="_Toc152787423"/>
      <w:bookmarkStart w:id="2222" w:name="_Toc161693991"/>
      <w:bookmarkStart w:id="2223" w:name="_Toc162611589"/>
      <w:bookmarkStart w:id="2224" w:name="_Toc162853338"/>
      <w:bookmarkStart w:id="2225" w:name="_Toc162854356"/>
      <w:bookmarkStart w:id="2226" w:name="_Toc163483938"/>
      <w:bookmarkStart w:id="2227" w:name="_Toc163998761"/>
      <w:r w:rsidRPr="00BA3949">
        <w:rPr>
          <w:rFonts w:ascii="Times New Roman" w:hAnsi="Times New Roman"/>
          <w:color w:val="auto"/>
          <w:sz w:val="26"/>
          <w:szCs w:val="26"/>
          <w:lang w:val="vi-VN"/>
        </w:rPr>
        <w:lastRenderedPageBreak/>
        <w:t>PHẦN KẾT LUẬN - KIẾN NGHỊ</w:t>
      </w:r>
      <w:bookmarkEnd w:id="2217"/>
      <w:bookmarkEnd w:id="2218"/>
      <w:bookmarkEnd w:id="2219"/>
      <w:bookmarkEnd w:id="2220"/>
      <w:bookmarkEnd w:id="2221"/>
      <w:bookmarkEnd w:id="2222"/>
      <w:bookmarkEnd w:id="2223"/>
      <w:bookmarkEnd w:id="2224"/>
      <w:bookmarkEnd w:id="2225"/>
      <w:bookmarkEnd w:id="2226"/>
      <w:bookmarkEnd w:id="2227"/>
    </w:p>
    <w:p w14:paraId="104ECC51" w14:textId="77777777" w:rsidR="00A62745" w:rsidRPr="00BA3949" w:rsidRDefault="00A62745" w:rsidP="00C351E9">
      <w:pPr>
        <w:pStyle w:val="Heading2"/>
        <w:keepNext w:val="0"/>
        <w:keepLines w:val="0"/>
        <w:widowControl w:val="0"/>
        <w:spacing w:before="0" w:line="288" w:lineRule="auto"/>
        <w:rPr>
          <w:rFonts w:ascii="Times New Roman" w:hAnsi="Times New Roman"/>
          <w:color w:val="auto"/>
        </w:rPr>
      </w:pPr>
      <w:bookmarkStart w:id="2228" w:name="_Toc96887056"/>
      <w:bookmarkStart w:id="2229" w:name="_Toc96893462"/>
      <w:bookmarkStart w:id="2230" w:name="_Toc112617827"/>
      <w:bookmarkStart w:id="2231" w:name="_Toc152785550"/>
      <w:bookmarkStart w:id="2232" w:name="_Toc152787424"/>
      <w:bookmarkStart w:id="2233" w:name="_Toc152853843"/>
      <w:bookmarkStart w:id="2234" w:name="_Toc161693992"/>
      <w:bookmarkStart w:id="2235" w:name="_Toc162611590"/>
      <w:bookmarkStart w:id="2236" w:name="_Toc162853339"/>
      <w:bookmarkStart w:id="2237" w:name="_Toc162854357"/>
      <w:bookmarkStart w:id="2238" w:name="_Toc163483939"/>
      <w:bookmarkStart w:id="2239" w:name="_Toc163998762"/>
      <w:r w:rsidRPr="00BA3949">
        <w:rPr>
          <w:rFonts w:ascii="Times New Roman" w:hAnsi="Times New Roman"/>
          <w:color w:val="auto"/>
        </w:rPr>
        <w:t>1</w:t>
      </w:r>
      <w:r w:rsidRPr="00BA3949">
        <w:rPr>
          <w:rFonts w:ascii="Times New Roman" w:hAnsi="Times New Roman"/>
          <w:color w:val="auto"/>
          <w:lang w:val="vi-VN"/>
        </w:rPr>
        <w:t>.</w:t>
      </w:r>
      <w:r w:rsidRPr="00BA3949">
        <w:rPr>
          <w:rFonts w:ascii="Times New Roman" w:hAnsi="Times New Roman"/>
          <w:color w:val="auto"/>
        </w:rPr>
        <w:t xml:space="preserve"> Kết luận</w:t>
      </w:r>
      <w:bookmarkEnd w:id="2228"/>
      <w:bookmarkEnd w:id="2229"/>
      <w:bookmarkEnd w:id="2230"/>
      <w:bookmarkEnd w:id="2231"/>
      <w:bookmarkEnd w:id="2232"/>
      <w:bookmarkEnd w:id="2233"/>
      <w:bookmarkEnd w:id="2234"/>
      <w:bookmarkEnd w:id="2235"/>
      <w:bookmarkEnd w:id="2236"/>
      <w:bookmarkEnd w:id="2237"/>
      <w:bookmarkEnd w:id="2238"/>
      <w:bookmarkEnd w:id="2239"/>
    </w:p>
    <w:p w14:paraId="3A00F766" w14:textId="45A04993" w:rsidR="00A62745" w:rsidRPr="00BA3949" w:rsidRDefault="00A62745" w:rsidP="007F4728">
      <w:pPr>
        <w:widowControl w:val="0"/>
        <w:spacing w:line="288" w:lineRule="auto"/>
        <w:rPr>
          <w:rFonts w:ascii="Times New Roman" w:eastAsia="MS Mincho" w:hAnsi="Times New Roman"/>
          <w:sz w:val="26"/>
          <w:szCs w:val="26"/>
        </w:rPr>
      </w:pPr>
      <w:r w:rsidRPr="00BA3949">
        <w:rPr>
          <w:rFonts w:ascii="Times New Roman" w:eastAsia="MS Mincho" w:hAnsi="Times New Roman"/>
          <w:sz w:val="26"/>
          <w:szCs w:val="26"/>
        </w:rPr>
        <w:t xml:space="preserve">- Quy hoạch xây dựng vùng huyện </w:t>
      </w:r>
      <w:r w:rsidR="00131133" w:rsidRPr="00BA3949">
        <w:rPr>
          <w:rFonts w:ascii="Times New Roman" w:eastAsia="MS Mincho" w:hAnsi="Times New Roman"/>
          <w:sz w:val="26"/>
          <w:szCs w:val="26"/>
        </w:rPr>
        <w:t>Than Uyên</w:t>
      </w:r>
      <w:r w:rsidRPr="00BA3949">
        <w:rPr>
          <w:rFonts w:ascii="Times New Roman" w:eastAsia="MS Mincho" w:hAnsi="Times New Roman"/>
          <w:sz w:val="26"/>
          <w:szCs w:val="26"/>
        </w:rPr>
        <w:t xml:space="preserve">, </w:t>
      </w:r>
      <w:r w:rsidR="00131133" w:rsidRPr="00BA3949">
        <w:rPr>
          <w:rFonts w:ascii="Times New Roman" w:eastAsia="MS Mincho" w:hAnsi="Times New Roman"/>
          <w:sz w:val="26"/>
          <w:szCs w:val="26"/>
        </w:rPr>
        <w:t>tỉnh Lai Châu</w:t>
      </w:r>
      <w:r w:rsidRPr="00BA3949">
        <w:rPr>
          <w:rFonts w:ascii="Times New Roman" w:eastAsia="MS Mincho" w:hAnsi="Times New Roman"/>
          <w:sz w:val="26"/>
          <w:szCs w:val="26"/>
        </w:rPr>
        <w:t xml:space="preserve"> có tầm quan trọng cho việc xây dựng, định hướng phát triển toàn huyện đến năm 20</w:t>
      </w:r>
      <w:r w:rsidR="00131133" w:rsidRPr="00BA3949">
        <w:rPr>
          <w:rFonts w:ascii="Times New Roman" w:eastAsia="MS Mincho" w:hAnsi="Times New Roman"/>
          <w:sz w:val="26"/>
          <w:szCs w:val="26"/>
        </w:rPr>
        <w:t>45</w:t>
      </w:r>
      <w:r w:rsidRPr="00BA3949">
        <w:rPr>
          <w:rFonts w:ascii="Times New Roman" w:eastAsia="MS Mincho" w:hAnsi="Times New Roman"/>
          <w:sz w:val="26"/>
          <w:szCs w:val="26"/>
        </w:rPr>
        <w:t>.</w:t>
      </w:r>
    </w:p>
    <w:p w14:paraId="521FD1D4" w14:textId="5A380435" w:rsidR="00A62745" w:rsidRPr="00BA3949" w:rsidRDefault="00A62745" w:rsidP="007F4728">
      <w:pPr>
        <w:widowControl w:val="0"/>
        <w:spacing w:line="288" w:lineRule="auto"/>
        <w:rPr>
          <w:rFonts w:ascii="Times New Roman" w:eastAsia="MS Mincho" w:hAnsi="Times New Roman"/>
          <w:sz w:val="26"/>
          <w:szCs w:val="26"/>
        </w:rPr>
      </w:pPr>
      <w:r w:rsidRPr="00BA3949">
        <w:rPr>
          <w:rFonts w:ascii="Times New Roman" w:eastAsia="MS Mincho" w:hAnsi="Times New Roman"/>
          <w:sz w:val="26"/>
          <w:szCs w:val="26"/>
        </w:rPr>
        <w:t>- Đồ án đã đánh giá được thực trạng phát triển của huyện. Thực trạng phát triển theo các tiêu chí huyện nông thôn mới. Dự báo phát triển đến năm 2030, 20</w:t>
      </w:r>
      <w:r w:rsidR="00131133" w:rsidRPr="00BA3949">
        <w:rPr>
          <w:rFonts w:ascii="Times New Roman" w:eastAsia="MS Mincho" w:hAnsi="Times New Roman"/>
          <w:sz w:val="26"/>
          <w:szCs w:val="26"/>
        </w:rPr>
        <w:t>45</w:t>
      </w:r>
      <w:r w:rsidRPr="00BA3949">
        <w:rPr>
          <w:rFonts w:ascii="Times New Roman" w:eastAsia="MS Mincho" w:hAnsi="Times New Roman"/>
          <w:sz w:val="26"/>
          <w:szCs w:val="26"/>
        </w:rPr>
        <w:t xml:space="preserve">. Xây dựng phương án phân </w:t>
      </w:r>
      <w:r w:rsidR="00131133" w:rsidRPr="00BA3949">
        <w:rPr>
          <w:rFonts w:ascii="Times New Roman" w:eastAsia="MS Mincho" w:hAnsi="Times New Roman"/>
          <w:sz w:val="26"/>
          <w:szCs w:val="26"/>
        </w:rPr>
        <w:t>các</w:t>
      </w:r>
      <w:r w:rsidRPr="00BA3949">
        <w:rPr>
          <w:rFonts w:ascii="Times New Roman" w:eastAsia="MS Mincho" w:hAnsi="Times New Roman"/>
          <w:sz w:val="26"/>
          <w:szCs w:val="26"/>
        </w:rPr>
        <w:t xml:space="preserve"> tiểu vùng phát triển, định hướng phát triển không gian vùng huyện, định hướng phát triển hạ tầng kinh tế, hạ tầng xã hội và hạ tầng kỹ thuật diện rộng cấp vùng.</w:t>
      </w:r>
    </w:p>
    <w:p w14:paraId="29C1A0B0" w14:textId="77777777" w:rsidR="00A62745" w:rsidRPr="00BA3949" w:rsidRDefault="00A62745" w:rsidP="00C351E9">
      <w:pPr>
        <w:pStyle w:val="Heading2"/>
        <w:keepNext w:val="0"/>
        <w:keepLines w:val="0"/>
        <w:widowControl w:val="0"/>
        <w:spacing w:before="0" w:line="288" w:lineRule="auto"/>
        <w:rPr>
          <w:rFonts w:ascii="Times New Roman" w:hAnsi="Times New Roman"/>
          <w:color w:val="auto"/>
        </w:rPr>
      </w:pPr>
      <w:bookmarkStart w:id="2240" w:name="_Toc96887057"/>
      <w:bookmarkStart w:id="2241" w:name="_Toc96893463"/>
      <w:bookmarkStart w:id="2242" w:name="_Toc112617828"/>
      <w:bookmarkStart w:id="2243" w:name="_Toc152785551"/>
      <w:bookmarkStart w:id="2244" w:name="_Toc152787425"/>
      <w:bookmarkStart w:id="2245" w:name="_Toc152853844"/>
      <w:bookmarkStart w:id="2246" w:name="_Toc161693993"/>
      <w:bookmarkStart w:id="2247" w:name="_Toc162611591"/>
      <w:bookmarkStart w:id="2248" w:name="_Toc162853340"/>
      <w:bookmarkStart w:id="2249" w:name="_Toc162854358"/>
      <w:bookmarkStart w:id="2250" w:name="_Toc163483940"/>
      <w:bookmarkStart w:id="2251" w:name="_Toc163998763"/>
      <w:r w:rsidRPr="00BA3949">
        <w:rPr>
          <w:rFonts w:ascii="Times New Roman" w:hAnsi="Times New Roman"/>
          <w:color w:val="auto"/>
        </w:rPr>
        <w:t>2. Kiến nghị</w:t>
      </w:r>
      <w:bookmarkEnd w:id="2240"/>
      <w:bookmarkEnd w:id="2241"/>
      <w:bookmarkEnd w:id="2242"/>
      <w:bookmarkEnd w:id="2243"/>
      <w:bookmarkEnd w:id="2244"/>
      <w:bookmarkEnd w:id="2245"/>
      <w:bookmarkEnd w:id="2246"/>
      <w:bookmarkEnd w:id="2247"/>
      <w:bookmarkEnd w:id="2248"/>
      <w:bookmarkEnd w:id="2249"/>
      <w:bookmarkEnd w:id="2250"/>
      <w:bookmarkEnd w:id="2251"/>
    </w:p>
    <w:p w14:paraId="043E3E48" w14:textId="7924FBCC" w:rsidR="00A62745" w:rsidRPr="00BA3949" w:rsidRDefault="00A62745" w:rsidP="007F4728">
      <w:pPr>
        <w:widowControl w:val="0"/>
        <w:spacing w:line="288" w:lineRule="auto"/>
        <w:rPr>
          <w:rFonts w:ascii="Times New Roman" w:eastAsia="MS Mincho" w:hAnsi="Times New Roman"/>
          <w:sz w:val="26"/>
          <w:szCs w:val="26"/>
        </w:rPr>
      </w:pPr>
      <w:r w:rsidRPr="00BA3949">
        <w:rPr>
          <w:rFonts w:ascii="Times New Roman" w:eastAsia="MS Mincho" w:hAnsi="Times New Roman"/>
          <w:sz w:val="26"/>
          <w:szCs w:val="26"/>
        </w:rPr>
        <w:t xml:space="preserve">- Sau khi Quy hoạch xây dựng vùng huyện </w:t>
      </w:r>
      <w:r w:rsidR="00131133" w:rsidRPr="00BA3949">
        <w:rPr>
          <w:rFonts w:ascii="Times New Roman" w:eastAsia="MS Mincho" w:hAnsi="Times New Roman"/>
          <w:sz w:val="26"/>
          <w:szCs w:val="26"/>
        </w:rPr>
        <w:t>Than Uyên</w:t>
      </w:r>
      <w:r w:rsidRPr="00BA3949">
        <w:rPr>
          <w:rFonts w:ascii="Times New Roman" w:eastAsia="MS Mincho" w:hAnsi="Times New Roman"/>
          <w:sz w:val="26"/>
          <w:szCs w:val="26"/>
        </w:rPr>
        <w:t xml:space="preserve"> được phệ duyệt, UBND </w:t>
      </w:r>
      <w:r w:rsidR="00131133" w:rsidRPr="00BA3949">
        <w:rPr>
          <w:rFonts w:ascii="Times New Roman" w:eastAsia="MS Mincho" w:hAnsi="Times New Roman"/>
          <w:sz w:val="26"/>
          <w:szCs w:val="26"/>
        </w:rPr>
        <w:t>tỉnh</w:t>
      </w:r>
      <w:r w:rsidRPr="00BA3949">
        <w:rPr>
          <w:rFonts w:ascii="Times New Roman" w:eastAsia="MS Mincho" w:hAnsi="Times New Roman"/>
          <w:sz w:val="26"/>
          <w:szCs w:val="26"/>
        </w:rPr>
        <w:t xml:space="preserve"> cho rà soát điều chỉnh và lập mới các đồ án quy hoạch chung, quy hoạch phân khu chức năng, quy hoạch chi tiết, các khu</w:t>
      </w:r>
      <w:r w:rsidR="00FB71FD" w:rsidRPr="00BA3949">
        <w:rPr>
          <w:rFonts w:ascii="Times New Roman" w:eastAsia="MS Mincho" w:hAnsi="Times New Roman"/>
          <w:sz w:val="26"/>
          <w:szCs w:val="26"/>
        </w:rPr>
        <w:t xml:space="preserve"> chức năng</w:t>
      </w:r>
      <w:r w:rsidRPr="00BA3949">
        <w:rPr>
          <w:rFonts w:ascii="Times New Roman" w:eastAsia="MS Mincho" w:hAnsi="Times New Roman"/>
          <w:sz w:val="26"/>
          <w:szCs w:val="26"/>
        </w:rPr>
        <w:t xml:space="preserve"> theo định hướng quy hoạch vùng huyện.</w:t>
      </w:r>
    </w:p>
    <w:p w14:paraId="62E8086D" w14:textId="76BDE3CB" w:rsidR="00A62745" w:rsidRPr="00BA3949" w:rsidRDefault="00A62745" w:rsidP="007F4728">
      <w:pPr>
        <w:widowControl w:val="0"/>
        <w:spacing w:line="288" w:lineRule="auto"/>
        <w:rPr>
          <w:rFonts w:ascii="Times New Roman" w:eastAsia="MS Mincho" w:hAnsi="Times New Roman"/>
          <w:sz w:val="26"/>
          <w:szCs w:val="26"/>
        </w:rPr>
      </w:pPr>
      <w:r w:rsidRPr="00BA3949">
        <w:rPr>
          <w:rFonts w:ascii="Times New Roman" w:eastAsia="MS Mincho" w:hAnsi="Times New Roman"/>
          <w:sz w:val="26"/>
          <w:szCs w:val="26"/>
        </w:rPr>
        <w:t xml:space="preserve">- Xây dựng các các dự án hạ tầng kỹ thuật diện rộng cấp vùng, tập trung nguồn lực, cơ chế thuận lợi cho một số công trình quan trọng. Đẩy nhanh tiến độ cải tạo các tuyến giao thông để tạo điều kiện giao lưu kinh tế giữa huyện </w:t>
      </w:r>
      <w:r w:rsidR="000711EA" w:rsidRPr="00BA3949">
        <w:rPr>
          <w:rFonts w:ascii="Times New Roman" w:eastAsia="MS Mincho" w:hAnsi="Times New Roman"/>
          <w:sz w:val="26"/>
          <w:szCs w:val="26"/>
        </w:rPr>
        <w:t>Than Uyên</w:t>
      </w:r>
      <w:r w:rsidR="00FB71FD" w:rsidRPr="00BA3949">
        <w:rPr>
          <w:rFonts w:ascii="Times New Roman" w:eastAsia="MS Mincho" w:hAnsi="Times New Roman"/>
          <w:sz w:val="26"/>
          <w:szCs w:val="26"/>
        </w:rPr>
        <w:t xml:space="preserve"> </w:t>
      </w:r>
      <w:r w:rsidRPr="00BA3949">
        <w:rPr>
          <w:rFonts w:ascii="Times New Roman" w:eastAsia="MS Mincho" w:hAnsi="Times New Roman"/>
          <w:sz w:val="26"/>
          <w:szCs w:val="26"/>
        </w:rPr>
        <w:t>với các vùng lân cận. Hỗ trợ vốn để nâng cấp hệ thống các tuyến đường nội thị.</w:t>
      </w:r>
    </w:p>
    <w:p w14:paraId="7A98273E" w14:textId="5CF7F4A1" w:rsidR="00A62745" w:rsidRPr="00BA3949" w:rsidRDefault="00A62745" w:rsidP="007F4728">
      <w:pPr>
        <w:widowControl w:val="0"/>
        <w:spacing w:line="288" w:lineRule="auto"/>
        <w:rPr>
          <w:rFonts w:ascii="Times New Roman" w:eastAsia="MS Mincho" w:hAnsi="Times New Roman"/>
          <w:sz w:val="26"/>
          <w:szCs w:val="26"/>
        </w:rPr>
      </w:pPr>
      <w:r w:rsidRPr="00BA3949">
        <w:rPr>
          <w:rFonts w:ascii="Times New Roman" w:eastAsia="MS Mincho" w:hAnsi="Times New Roman"/>
          <w:sz w:val="26"/>
          <w:szCs w:val="26"/>
        </w:rPr>
        <w:t>- Nghiên cứu thiết lập các cơ chế chính sách riêng cho từng vùng, quản lý bảo vệ môi trường đả</w:t>
      </w:r>
      <w:r w:rsidR="000711EA" w:rsidRPr="00BA3949">
        <w:rPr>
          <w:rFonts w:ascii="Times New Roman" w:eastAsia="MS Mincho" w:hAnsi="Times New Roman"/>
          <w:sz w:val="26"/>
          <w:szCs w:val="26"/>
        </w:rPr>
        <w:t>m b</w:t>
      </w:r>
      <w:r w:rsidRPr="00BA3949">
        <w:rPr>
          <w:rFonts w:ascii="Times New Roman" w:eastAsia="MS Mincho" w:hAnsi="Times New Roman"/>
          <w:sz w:val="26"/>
          <w:szCs w:val="26"/>
        </w:rPr>
        <w:t>ảo phát triển bền vững. Xây dựng cơ chế chính sách thuận lợi cho các dự án đầu tư mang tính đột phá trong vùng như công nghiệp, thương mại dịch vụ, nông nghiệp công nghệ cao…</w:t>
      </w:r>
    </w:p>
    <w:p w14:paraId="3A267A13" w14:textId="77777777" w:rsidR="00A62745" w:rsidRPr="00BA3949" w:rsidRDefault="00A62745" w:rsidP="007F4728">
      <w:pPr>
        <w:widowControl w:val="0"/>
        <w:spacing w:line="288" w:lineRule="auto"/>
        <w:rPr>
          <w:rFonts w:ascii="Times New Roman" w:eastAsia="MS Mincho" w:hAnsi="Times New Roman"/>
          <w:sz w:val="26"/>
          <w:szCs w:val="26"/>
        </w:rPr>
      </w:pPr>
      <w:r w:rsidRPr="00BA3949">
        <w:rPr>
          <w:rFonts w:ascii="Times New Roman" w:eastAsia="MS Mincho" w:hAnsi="Times New Roman"/>
          <w:sz w:val="26"/>
          <w:szCs w:val="26"/>
        </w:rPr>
        <w:t>- Hỗ trợ đào tạo việc làm, nâng cao trình độ cho người lao động.</w:t>
      </w:r>
    </w:p>
    <w:p w14:paraId="7125EAD0" w14:textId="77777777" w:rsidR="00A62745" w:rsidRPr="00BA3949" w:rsidRDefault="00A62745" w:rsidP="007F4728">
      <w:pPr>
        <w:widowControl w:val="0"/>
        <w:spacing w:line="288" w:lineRule="auto"/>
        <w:rPr>
          <w:rFonts w:ascii="Times New Roman" w:eastAsia="MS Mincho" w:hAnsi="Times New Roman"/>
          <w:sz w:val="26"/>
          <w:szCs w:val="26"/>
        </w:rPr>
      </w:pPr>
      <w:r w:rsidRPr="00BA3949">
        <w:rPr>
          <w:rFonts w:ascii="Times New Roman" w:eastAsia="MS Mincho" w:hAnsi="Times New Roman"/>
          <w:sz w:val="26"/>
          <w:szCs w:val="26"/>
        </w:rPr>
        <w:t>- Có chính sách ưu đãi, khuyến khích đầu tư đối với các dự án đầu tư trong lĩnh vực sản xuất nông nghiệp, xây dựng các trang trại chăn nuôi và sản xuất nông nghiệp công nghệ cao. Thu hút các nhà đầu tư trong lĩnh vực công nghiệp, thương mại dịch vụ, du lịch nhằm tạo nguồn vốn phát triển kết cấu hạ tầng.</w:t>
      </w:r>
    </w:p>
    <w:p w14:paraId="56AE2B71" w14:textId="77777777" w:rsidR="00A62745" w:rsidRPr="00BA3949" w:rsidRDefault="00A62745" w:rsidP="00AA2FDA">
      <w:pPr>
        <w:widowControl w:val="0"/>
        <w:ind w:firstLine="0"/>
        <w:rPr>
          <w:rFonts w:ascii="Times New Roman" w:eastAsia="MS Mincho" w:hAnsi="Times New Roman"/>
          <w:sz w:val="26"/>
          <w:szCs w:val="26"/>
        </w:rPr>
      </w:pPr>
    </w:p>
    <w:p w14:paraId="72C56DE2" w14:textId="77777777" w:rsidR="00E73AB6" w:rsidRPr="00BA3949" w:rsidRDefault="00E73AB6" w:rsidP="00AA2FDA">
      <w:pPr>
        <w:widowControl w:val="0"/>
        <w:ind w:firstLine="0"/>
        <w:rPr>
          <w:rFonts w:ascii="Times New Roman" w:eastAsia="MS Mincho" w:hAnsi="Times New Roman"/>
          <w:sz w:val="26"/>
          <w:szCs w:val="26"/>
        </w:rPr>
      </w:pPr>
    </w:p>
    <w:p w14:paraId="1B155D28" w14:textId="77777777" w:rsidR="00E73AB6" w:rsidRPr="00BA3949" w:rsidRDefault="00E73AB6" w:rsidP="00AA2FDA">
      <w:pPr>
        <w:widowControl w:val="0"/>
        <w:ind w:firstLine="0"/>
        <w:rPr>
          <w:rFonts w:ascii="Times New Roman" w:eastAsia="MS Mincho" w:hAnsi="Times New Roman"/>
          <w:sz w:val="26"/>
          <w:szCs w:val="26"/>
        </w:rPr>
      </w:pPr>
    </w:p>
    <w:p w14:paraId="1DA38A4B" w14:textId="77777777" w:rsidR="00E73AB6" w:rsidRPr="00BA3949" w:rsidRDefault="00E73AB6" w:rsidP="00AA2FDA">
      <w:pPr>
        <w:widowControl w:val="0"/>
        <w:ind w:firstLine="0"/>
        <w:rPr>
          <w:rFonts w:ascii="Times New Roman" w:eastAsia="MS Mincho" w:hAnsi="Times New Roman"/>
          <w:sz w:val="26"/>
          <w:szCs w:val="26"/>
        </w:rPr>
      </w:pPr>
    </w:p>
    <w:p w14:paraId="25FD3305" w14:textId="77777777" w:rsidR="00E73AB6" w:rsidRPr="00BA3949" w:rsidRDefault="00E73AB6" w:rsidP="00AA2FDA">
      <w:pPr>
        <w:widowControl w:val="0"/>
        <w:ind w:firstLine="0"/>
        <w:rPr>
          <w:rFonts w:ascii="Times New Roman" w:eastAsia="MS Mincho" w:hAnsi="Times New Roman"/>
          <w:sz w:val="26"/>
          <w:szCs w:val="26"/>
        </w:rPr>
      </w:pPr>
    </w:p>
    <w:p w14:paraId="7D9AFD23" w14:textId="77777777" w:rsidR="00E73AB6" w:rsidRPr="00BA3949" w:rsidRDefault="00E73AB6" w:rsidP="00AA2FDA">
      <w:pPr>
        <w:widowControl w:val="0"/>
        <w:ind w:firstLine="0"/>
        <w:rPr>
          <w:rFonts w:ascii="Times New Roman" w:eastAsia="MS Mincho" w:hAnsi="Times New Roman"/>
          <w:sz w:val="26"/>
          <w:szCs w:val="26"/>
        </w:rPr>
      </w:pPr>
    </w:p>
    <w:p w14:paraId="3DEE1C01" w14:textId="77777777" w:rsidR="00E73AB6" w:rsidRPr="00BA3949" w:rsidRDefault="00E73AB6" w:rsidP="00AA2FDA">
      <w:pPr>
        <w:widowControl w:val="0"/>
        <w:ind w:firstLine="0"/>
        <w:rPr>
          <w:rFonts w:ascii="Times New Roman" w:eastAsia="MS Mincho" w:hAnsi="Times New Roman"/>
          <w:sz w:val="26"/>
          <w:szCs w:val="26"/>
        </w:rPr>
      </w:pPr>
    </w:p>
    <w:p w14:paraId="72B5289A" w14:textId="77777777" w:rsidR="00E73AB6" w:rsidRPr="00BA3949" w:rsidRDefault="00E73AB6" w:rsidP="00AA2FDA">
      <w:pPr>
        <w:widowControl w:val="0"/>
        <w:ind w:firstLine="0"/>
        <w:rPr>
          <w:rFonts w:ascii="Times New Roman" w:eastAsia="MS Mincho" w:hAnsi="Times New Roman"/>
          <w:sz w:val="26"/>
          <w:szCs w:val="26"/>
        </w:rPr>
      </w:pPr>
    </w:p>
    <w:p w14:paraId="2AE39EC6" w14:textId="4D6E0768" w:rsidR="00E73AB6" w:rsidRPr="00BA3949" w:rsidRDefault="00E73AB6" w:rsidP="00AA2FDA">
      <w:pPr>
        <w:widowControl w:val="0"/>
        <w:ind w:firstLine="0"/>
        <w:rPr>
          <w:rFonts w:ascii="Times New Roman" w:eastAsia="MS Mincho" w:hAnsi="Times New Roman"/>
          <w:sz w:val="26"/>
          <w:szCs w:val="26"/>
        </w:rPr>
      </w:pPr>
    </w:p>
    <w:p w14:paraId="3B595D57" w14:textId="63083D96" w:rsidR="000711EA" w:rsidRPr="00BA3949" w:rsidRDefault="000711EA" w:rsidP="00AA2FDA">
      <w:pPr>
        <w:widowControl w:val="0"/>
        <w:ind w:firstLine="0"/>
        <w:rPr>
          <w:rFonts w:ascii="Times New Roman" w:eastAsia="MS Mincho" w:hAnsi="Times New Roman"/>
          <w:sz w:val="26"/>
          <w:szCs w:val="26"/>
        </w:rPr>
      </w:pPr>
    </w:p>
    <w:p w14:paraId="794ECB19" w14:textId="77777777" w:rsidR="00E73AB6" w:rsidRPr="00BA3949" w:rsidRDefault="00E73AB6" w:rsidP="00AA2FDA">
      <w:pPr>
        <w:widowControl w:val="0"/>
        <w:ind w:firstLine="0"/>
        <w:rPr>
          <w:rFonts w:ascii="Times New Roman" w:eastAsia="MS Mincho" w:hAnsi="Times New Roman"/>
          <w:sz w:val="26"/>
          <w:szCs w:val="26"/>
        </w:rPr>
      </w:pPr>
    </w:p>
    <w:p w14:paraId="5ED26E9F" w14:textId="77777777" w:rsidR="00ED212A" w:rsidRPr="00BA3949" w:rsidRDefault="00ED212A" w:rsidP="00AA2FDA">
      <w:pPr>
        <w:widowControl w:val="0"/>
        <w:ind w:firstLine="0"/>
        <w:rPr>
          <w:rFonts w:ascii="Times New Roman" w:eastAsia="MS Mincho" w:hAnsi="Times New Roman"/>
          <w:sz w:val="26"/>
          <w:szCs w:val="26"/>
        </w:rPr>
      </w:pPr>
    </w:p>
    <w:p w14:paraId="4E55E5C8" w14:textId="77777777" w:rsidR="000B31D0" w:rsidRPr="00BA3949" w:rsidRDefault="00A62745" w:rsidP="00AA2FDA">
      <w:pPr>
        <w:widowControl w:val="0"/>
        <w:jc w:val="center"/>
        <w:rPr>
          <w:rFonts w:ascii="Times New Roman" w:eastAsia="MS Mincho" w:hAnsi="Times New Roman"/>
          <w:b/>
          <w:bCs/>
          <w:sz w:val="26"/>
          <w:szCs w:val="26"/>
        </w:rPr>
      </w:pPr>
      <w:r w:rsidRPr="00BA3949">
        <w:rPr>
          <w:rFonts w:ascii="Times New Roman" w:eastAsia="MS Mincho" w:hAnsi="Times New Roman"/>
          <w:b/>
          <w:bCs/>
          <w:sz w:val="26"/>
          <w:szCs w:val="26"/>
        </w:rPr>
        <w:lastRenderedPageBreak/>
        <w:t>PHỤ LỤC BẢN VẼ</w:t>
      </w:r>
    </w:p>
    <w:p w14:paraId="505D146E" w14:textId="77777777" w:rsidR="000B31D0" w:rsidRPr="00BA3949" w:rsidRDefault="000B31D0" w:rsidP="00AA2FDA">
      <w:pPr>
        <w:widowControl w:val="0"/>
        <w:jc w:val="center"/>
        <w:rPr>
          <w:rFonts w:ascii="Times New Roman" w:eastAsia="MS Mincho" w:hAnsi="Times New Roman"/>
          <w:b/>
          <w:bCs/>
          <w:sz w:val="26"/>
          <w:szCs w:val="26"/>
        </w:rPr>
      </w:pPr>
    </w:p>
    <w:p w14:paraId="1DE59395" w14:textId="77777777" w:rsidR="000B31D0" w:rsidRPr="00BA3949" w:rsidRDefault="000B31D0" w:rsidP="00AA2FDA">
      <w:pPr>
        <w:widowControl w:val="0"/>
        <w:jc w:val="center"/>
        <w:rPr>
          <w:rFonts w:ascii="Times New Roman" w:eastAsia="MS Mincho" w:hAnsi="Times New Roman"/>
          <w:b/>
          <w:bCs/>
          <w:sz w:val="26"/>
          <w:szCs w:val="26"/>
        </w:rPr>
      </w:pPr>
    </w:p>
    <w:p w14:paraId="0B5B89E2" w14:textId="77777777" w:rsidR="000B31D0" w:rsidRPr="00BA3949" w:rsidRDefault="000B31D0" w:rsidP="00AA2FDA">
      <w:pPr>
        <w:widowControl w:val="0"/>
        <w:jc w:val="center"/>
        <w:rPr>
          <w:rFonts w:ascii="Times New Roman" w:eastAsia="MS Mincho" w:hAnsi="Times New Roman"/>
          <w:b/>
          <w:bCs/>
          <w:sz w:val="26"/>
          <w:szCs w:val="26"/>
        </w:rPr>
      </w:pPr>
    </w:p>
    <w:p w14:paraId="51C552E8" w14:textId="77777777" w:rsidR="000B31D0" w:rsidRPr="00BA3949" w:rsidRDefault="000B31D0" w:rsidP="00AA2FDA">
      <w:pPr>
        <w:widowControl w:val="0"/>
        <w:jc w:val="center"/>
        <w:rPr>
          <w:rFonts w:ascii="Times New Roman" w:eastAsia="MS Mincho" w:hAnsi="Times New Roman"/>
          <w:b/>
          <w:bCs/>
          <w:sz w:val="26"/>
          <w:szCs w:val="26"/>
        </w:rPr>
      </w:pPr>
    </w:p>
    <w:p w14:paraId="1A0A63C7" w14:textId="77777777" w:rsidR="000B31D0" w:rsidRPr="00BA3949" w:rsidRDefault="000B31D0" w:rsidP="00AA2FDA">
      <w:pPr>
        <w:widowControl w:val="0"/>
        <w:jc w:val="center"/>
        <w:rPr>
          <w:rFonts w:ascii="Times New Roman" w:eastAsia="MS Mincho" w:hAnsi="Times New Roman"/>
          <w:b/>
          <w:bCs/>
          <w:sz w:val="26"/>
          <w:szCs w:val="26"/>
        </w:rPr>
      </w:pPr>
    </w:p>
    <w:p w14:paraId="1BA28670" w14:textId="77777777" w:rsidR="000B31D0" w:rsidRPr="00BA3949" w:rsidRDefault="000B31D0" w:rsidP="00AA2FDA">
      <w:pPr>
        <w:widowControl w:val="0"/>
        <w:jc w:val="center"/>
        <w:rPr>
          <w:rFonts w:ascii="Times New Roman" w:eastAsia="MS Mincho" w:hAnsi="Times New Roman"/>
          <w:b/>
          <w:bCs/>
          <w:sz w:val="26"/>
          <w:szCs w:val="26"/>
        </w:rPr>
      </w:pPr>
    </w:p>
    <w:p w14:paraId="450C328E" w14:textId="77777777" w:rsidR="000B31D0" w:rsidRPr="00BA3949" w:rsidRDefault="000B31D0" w:rsidP="00AA2FDA">
      <w:pPr>
        <w:widowControl w:val="0"/>
        <w:jc w:val="center"/>
        <w:rPr>
          <w:rFonts w:ascii="Times New Roman" w:eastAsia="MS Mincho" w:hAnsi="Times New Roman"/>
          <w:b/>
          <w:bCs/>
          <w:sz w:val="26"/>
          <w:szCs w:val="26"/>
        </w:rPr>
      </w:pPr>
    </w:p>
    <w:p w14:paraId="7FFC5071" w14:textId="77777777" w:rsidR="000B31D0" w:rsidRPr="00BA3949" w:rsidRDefault="000B31D0" w:rsidP="00AA2FDA">
      <w:pPr>
        <w:widowControl w:val="0"/>
        <w:jc w:val="center"/>
        <w:rPr>
          <w:rFonts w:ascii="Times New Roman" w:eastAsia="MS Mincho" w:hAnsi="Times New Roman"/>
          <w:b/>
          <w:bCs/>
          <w:sz w:val="26"/>
          <w:szCs w:val="26"/>
        </w:rPr>
      </w:pPr>
    </w:p>
    <w:p w14:paraId="0DA6FD9C" w14:textId="77777777" w:rsidR="000B31D0" w:rsidRPr="00BA3949" w:rsidRDefault="000B31D0" w:rsidP="00AA2FDA">
      <w:pPr>
        <w:widowControl w:val="0"/>
        <w:jc w:val="center"/>
        <w:rPr>
          <w:rFonts w:ascii="Times New Roman" w:eastAsia="MS Mincho" w:hAnsi="Times New Roman"/>
          <w:b/>
          <w:bCs/>
          <w:sz w:val="26"/>
          <w:szCs w:val="26"/>
        </w:rPr>
      </w:pPr>
    </w:p>
    <w:p w14:paraId="5A5BF534" w14:textId="77777777" w:rsidR="000B31D0" w:rsidRPr="00BA3949" w:rsidRDefault="000B31D0" w:rsidP="00AA2FDA">
      <w:pPr>
        <w:widowControl w:val="0"/>
        <w:jc w:val="center"/>
        <w:rPr>
          <w:rFonts w:ascii="Times New Roman" w:eastAsia="MS Mincho" w:hAnsi="Times New Roman"/>
          <w:b/>
          <w:bCs/>
          <w:sz w:val="26"/>
          <w:szCs w:val="26"/>
        </w:rPr>
      </w:pPr>
    </w:p>
    <w:p w14:paraId="14DABA30" w14:textId="77777777" w:rsidR="000B31D0" w:rsidRPr="00BA3949" w:rsidRDefault="000B31D0" w:rsidP="00AA2FDA">
      <w:pPr>
        <w:widowControl w:val="0"/>
        <w:jc w:val="center"/>
        <w:rPr>
          <w:rFonts w:ascii="Times New Roman" w:eastAsia="MS Mincho" w:hAnsi="Times New Roman"/>
          <w:b/>
          <w:bCs/>
          <w:sz w:val="26"/>
          <w:szCs w:val="26"/>
        </w:rPr>
      </w:pPr>
    </w:p>
    <w:p w14:paraId="2625854D" w14:textId="77777777" w:rsidR="000B31D0" w:rsidRPr="00BA3949" w:rsidRDefault="000B31D0" w:rsidP="00AA2FDA">
      <w:pPr>
        <w:widowControl w:val="0"/>
        <w:jc w:val="center"/>
        <w:rPr>
          <w:rFonts w:ascii="Times New Roman" w:eastAsia="MS Mincho" w:hAnsi="Times New Roman"/>
          <w:b/>
          <w:bCs/>
          <w:sz w:val="26"/>
          <w:szCs w:val="26"/>
        </w:rPr>
      </w:pPr>
    </w:p>
    <w:p w14:paraId="0877A7DA" w14:textId="77777777" w:rsidR="000B31D0" w:rsidRPr="00BA3949" w:rsidRDefault="000B31D0" w:rsidP="00AA2FDA">
      <w:pPr>
        <w:widowControl w:val="0"/>
        <w:jc w:val="center"/>
        <w:rPr>
          <w:rFonts w:ascii="Times New Roman" w:eastAsia="MS Mincho" w:hAnsi="Times New Roman"/>
          <w:b/>
          <w:bCs/>
          <w:sz w:val="26"/>
          <w:szCs w:val="26"/>
        </w:rPr>
      </w:pPr>
    </w:p>
    <w:p w14:paraId="716F179B" w14:textId="77777777" w:rsidR="000B31D0" w:rsidRPr="00BA3949" w:rsidRDefault="000B31D0" w:rsidP="00AA2FDA">
      <w:pPr>
        <w:widowControl w:val="0"/>
        <w:jc w:val="center"/>
        <w:rPr>
          <w:rFonts w:ascii="Times New Roman" w:eastAsia="MS Mincho" w:hAnsi="Times New Roman"/>
          <w:b/>
          <w:bCs/>
          <w:sz w:val="26"/>
          <w:szCs w:val="26"/>
        </w:rPr>
      </w:pPr>
    </w:p>
    <w:p w14:paraId="4DE9851A" w14:textId="77777777" w:rsidR="000B31D0" w:rsidRPr="00BA3949" w:rsidRDefault="000B31D0" w:rsidP="00AA2FDA">
      <w:pPr>
        <w:widowControl w:val="0"/>
        <w:jc w:val="center"/>
        <w:rPr>
          <w:rFonts w:ascii="Times New Roman" w:eastAsia="MS Mincho" w:hAnsi="Times New Roman"/>
          <w:b/>
          <w:bCs/>
          <w:sz w:val="26"/>
          <w:szCs w:val="26"/>
        </w:rPr>
      </w:pPr>
    </w:p>
    <w:p w14:paraId="12A41096" w14:textId="77777777" w:rsidR="000B31D0" w:rsidRPr="00BA3949" w:rsidRDefault="000B31D0" w:rsidP="00AA2FDA">
      <w:pPr>
        <w:widowControl w:val="0"/>
        <w:jc w:val="center"/>
        <w:rPr>
          <w:rFonts w:ascii="Times New Roman" w:eastAsia="MS Mincho" w:hAnsi="Times New Roman"/>
          <w:b/>
          <w:bCs/>
          <w:sz w:val="26"/>
          <w:szCs w:val="26"/>
        </w:rPr>
      </w:pPr>
    </w:p>
    <w:p w14:paraId="3B1D11AD" w14:textId="77777777" w:rsidR="000B31D0" w:rsidRPr="00BA3949" w:rsidRDefault="000B31D0" w:rsidP="00AA2FDA">
      <w:pPr>
        <w:widowControl w:val="0"/>
        <w:jc w:val="center"/>
        <w:rPr>
          <w:rFonts w:ascii="Times New Roman" w:eastAsia="MS Mincho" w:hAnsi="Times New Roman"/>
          <w:b/>
          <w:bCs/>
          <w:sz w:val="26"/>
          <w:szCs w:val="26"/>
        </w:rPr>
      </w:pPr>
    </w:p>
    <w:p w14:paraId="653BE2C0" w14:textId="77777777" w:rsidR="000B31D0" w:rsidRPr="00BA3949" w:rsidRDefault="000B31D0" w:rsidP="00AA2FDA">
      <w:pPr>
        <w:widowControl w:val="0"/>
        <w:jc w:val="center"/>
        <w:rPr>
          <w:rFonts w:ascii="Times New Roman" w:eastAsia="MS Mincho" w:hAnsi="Times New Roman"/>
          <w:b/>
          <w:bCs/>
          <w:sz w:val="26"/>
          <w:szCs w:val="26"/>
        </w:rPr>
      </w:pPr>
    </w:p>
    <w:p w14:paraId="4576D5D6" w14:textId="77777777" w:rsidR="000B31D0" w:rsidRPr="00BA3949" w:rsidRDefault="000B31D0" w:rsidP="00AA2FDA">
      <w:pPr>
        <w:widowControl w:val="0"/>
        <w:jc w:val="center"/>
        <w:rPr>
          <w:rFonts w:ascii="Times New Roman" w:eastAsia="MS Mincho" w:hAnsi="Times New Roman"/>
          <w:b/>
          <w:bCs/>
          <w:sz w:val="26"/>
          <w:szCs w:val="26"/>
        </w:rPr>
      </w:pPr>
    </w:p>
    <w:p w14:paraId="7AF656C5" w14:textId="77777777" w:rsidR="000B31D0" w:rsidRPr="00BA3949" w:rsidRDefault="000B31D0" w:rsidP="00AA2FDA">
      <w:pPr>
        <w:widowControl w:val="0"/>
        <w:jc w:val="center"/>
        <w:rPr>
          <w:rFonts w:ascii="Times New Roman" w:eastAsia="MS Mincho" w:hAnsi="Times New Roman"/>
          <w:b/>
          <w:bCs/>
          <w:sz w:val="26"/>
          <w:szCs w:val="26"/>
        </w:rPr>
      </w:pPr>
    </w:p>
    <w:p w14:paraId="576BB036" w14:textId="77777777" w:rsidR="000B31D0" w:rsidRPr="00BA3949" w:rsidRDefault="000B31D0" w:rsidP="00AA2FDA">
      <w:pPr>
        <w:widowControl w:val="0"/>
        <w:jc w:val="center"/>
        <w:rPr>
          <w:rFonts w:ascii="Times New Roman" w:eastAsia="MS Mincho" w:hAnsi="Times New Roman"/>
          <w:b/>
          <w:bCs/>
          <w:sz w:val="26"/>
          <w:szCs w:val="26"/>
        </w:rPr>
      </w:pPr>
    </w:p>
    <w:p w14:paraId="5953F024" w14:textId="77777777" w:rsidR="000B31D0" w:rsidRPr="00BA3949" w:rsidRDefault="000B31D0" w:rsidP="00AA2FDA">
      <w:pPr>
        <w:widowControl w:val="0"/>
        <w:jc w:val="center"/>
        <w:rPr>
          <w:rFonts w:ascii="Times New Roman" w:eastAsia="MS Mincho" w:hAnsi="Times New Roman"/>
          <w:b/>
          <w:bCs/>
          <w:sz w:val="26"/>
          <w:szCs w:val="26"/>
        </w:rPr>
      </w:pPr>
    </w:p>
    <w:p w14:paraId="04307DD5" w14:textId="77777777" w:rsidR="000B31D0" w:rsidRPr="00BA3949" w:rsidRDefault="000B31D0" w:rsidP="00AA2FDA">
      <w:pPr>
        <w:widowControl w:val="0"/>
        <w:jc w:val="center"/>
        <w:rPr>
          <w:rFonts w:ascii="Times New Roman" w:eastAsia="MS Mincho" w:hAnsi="Times New Roman"/>
          <w:b/>
          <w:bCs/>
          <w:sz w:val="26"/>
          <w:szCs w:val="26"/>
        </w:rPr>
      </w:pPr>
    </w:p>
    <w:p w14:paraId="5358054E" w14:textId="77777777" w:rsidR="000B31D0" w:rsidRPr="00BA3949" w:rsidRDefault="000B31D0" w:rsidP="00AA2FDA">
      <w:pPr>
        <w:widowControl w:val="0"/>
        <w:jc w:val="center"/>
        <w:rPr>
          <w:rFonts w:ascii="Times New Roman" w:eastAsia="MS Mincho" w:hAnsi="Times New Roman"/>
          <w:b/>
          <w:bCs/>
          <w:sz w:val="26"/>
          <w:szCs w:val="26"/>
        </w:rPr>
      </w:pPr>
    </w:p>
    <w:p w14:paraId="72D072A0" w14:textId="77777777" w:rsidR="000B31D0" w:rsidRPr="00BA3949" w:rsidRDefault="000B31D0" w:rsidP="00AA2FDA">
      <w:pPr>
        <w:widowControl w:val="0"/>
        <w:jc w:val="center"/>
        <w:rPr>
          <w:rFonts w:ascii="Times New Roman" w:eastAsia="MS Mincho" w:hAnsi="Times New Roman"/>
          <w:b/>
          <w:bCs/>
          <w:sz w:val="26"/>
          <w:szCs w:val="26"/>
        </w:rPr>
      </w:pPr>
    </w:p>
    <w:p w14:paraId="41CA568A" w14:textId="77777777" w:rsidR="000B31D0" w:rsidRPr="00BA3949" w:rsidRDefault="000B31D0" w:rsidP="00AA2FDA">
      <w:pPr>
        <w:widowControl w:val="0"/>
        <w:jc w:val="center"/>
        <w:rPr>
          <w:rFonts w:ascii="Times New Roman" w:eastAsia="MS Mincho" w:hAnsi="Times New Roman"/>
          <w:b/>
          <w:bCs/>
          <w:sz w:val="26"/>
          <w:szCs w:val="26"/>
        </w:rPr>
      </w:pPr>
    </w:p>
    <w:p w14:paraId="0A66D410" w14:textId="77777777" w:rsidR="000B31D0" w:rsidRPr="00BA3949" w:rsidRDefault="000B31D0" w:rsidP="00AA2FDA">
      <w:pPr>
        <w:widowControl w:val="0"/>
        <w:jc w:val="center"/>
        <w:rPr>
          <w:rFonts w:ascii="Times New Roman" w:eastAsia="MS Mincho" w:hAnsi="Times New Roman"/>
          <w:b/>
          <w:bCs/>
          <w:sz w:val="26"/>
          <w:szCs w:val="26"/>
        </w:rPr>
      </w:pPr>
    </w:p>
    <w:p w14:paraId="25E21AD1" w14:textId="77777777" w:rsidR="000B31D0" w:rsidRPr="00BA3949" w:rsidRDefault="000B31D0" w:rsidP="00AA2FDA">
      <w:pPr>
        <w:widowControl w:val="0"/>
        <w:jc w:val="center"/>
        <w:rPr>
          <w:rFonts w:ascii="Times New Roman" w:eastAsia="MS Mincho" w:hAnsi="Times New Roman"/>
          <w:b/>
          <w:bCs/>
          <w:sz w:val="26"/>
          <w:szCs w:val="26"/>
        </w:rPr>
      </w:pPr>
    </w:p>
    <w:p w14:paraId="6E2B95D2" w14:textId="77777777" w:rsidR="000B31D0" w:rsidRPr="00BA3949" w:rsidRDefault="000B31D0" w:rsidP="00AA2FDA">
      <w:pPr>
        <w:widowControl w:val="0"/>
        <w:jc w:val="center"/>
        <w:rPr>
          <w:rFonts w:ascii="Times New Roman" w:eastAsia="MS Mincho" w:hAnsi="Times New Roman"/>
          <w:b/>
          <w:bCs/>
          <w:sz w:val="26"/>
          <w:szCs w:val="26"/>
        </w:rPr>
      </w:pPr>
    </w:p>
    <w:p w14:paraId="191F8796" w14:textId="77777777" w:rsidR="000B31D0" w:rsidRPr="00BA3949" w:rsidRDefault="000B31D0" w:rsidP="00AA2FDA">
      <w:pPr>
        <w:widowControl w:val="0"/>
        <w:jc w:val="center"/>
        <w:rPr>
          <w:rFonts w:ascii="Times New Roman" w:eastAsia="MS Mincho" w:hAnsi="Times New Roman"/>
          <w:b/>
          <w:bCs/>
          <w:sz w:val="26"/>
          <w:szCs w:val="26"/>
        </w:rPr>
      </w:pPr>
    </w:p>
    <w:p w14:paraId="69A1475A" w14:textId="77777777" w:rsidR="000B31D0" w:rsidRPr="00BA3949" w:rsidRDefault="000B31D0" w:rsidP="00AA2FDA">
      <w:pPr>
        <w:widowControl w:val="0"/>
        <w:jc w:val="center"/>
        <w:rPr>
          <w:rFonts w:ascii="Times New Roman" w:eastAsia="MS Mincho" w:hAnsi="Times New Roman"/>
          <w:b/>
          <w:bCs/>
          <w:sz w:val="26"/>
          <w:szCs w:val="26"/>
        </w:rPr>
      </w:pPr>
    </w:p>
    <w:p w14:paraId="6B3B3AEF" w14:textId="77777777" w:rsidR="000B31D0" w:rsidRPr="00BA3949" w:rsidRDefault="000B31D0" w:rsidP="00AA2FDA">
      <w:pPr>
        <w:widowControl w:val="0"/>
        <w:jc w:val="center"/>
        <w:rPr>
          <w:rFonts w:ascii="Times New Roman" w:eastAsia="MS Mincho" w:hAnsi="Times New Roman"/>
          <w:b/>
          <w:bCs/>
          <w:sz w:val="26"/>
          <w:szCs w:val="26"/>
        </w:rPr>
      </w:pPr>
    </w:p>
    <w:p w14:paraId="5A50CA99" w14:textId="77777777" w:rsidR="000B31D0" w:rsidRPr="00BA3949" w:rsidRDefault="000B31D0" w:rsidP="00AA2FDA">
      <w:pPr>
        <w:widowControl w:val="0"/>
        <w:jc w:val="center"/>
        <w:rPr>
          <w:rFonts w:ascii="Times New Roman" w:eastAsia="MS Mincho" w:hAnsi="Times New Roman"/>
          <w:b/>
          <w:bCs/>
          <w:sz w:val="26"/>
          <w:szCs w:val="26"/>
        </w:rPr>
      </w:pPr>
    </w:p>
    <w:p w14:paraId="68793F73" w14:textId="77777777" w:rsidR="00ED212A" w:rsidRPr="00BA3949" w:rsidRDefault="00ED212A" w:rsidP="00AA2FDA">
      <w:pPr>
        <w:widowControl w:val="0"/>
        <w:jc w:val="center"/>
        <w:rPr>
          <w:rFonts w:ascii="Times New Roman" w:eastAsia="MS Mincho" w:hAnsi="Times New Roman"/>
          <w:b/>
          <w:bCs/>
          <w:sz w:val="26"/>
          <w:szCs w:val="26"/>
        </w:rPr>
      </w:pPr>
    </w:p>
    <w:p w14:paraId="0E83FFE3" w14:textId="77777777" w:rsidR="000B31D0" w:rsidRPr="00BA3949" w:rsidRDefault="000B31D0" w:rsidP="00AA2FDA">
      <w:pPr>
        <w:widowControl w:val="0"/>
        <w:jc w:val="center"/>
        <w:rPr>
          <w:rFonts w:ascii="Times New Roman" w:eastAsia="MS Mincho" w:hAnsi="Times New Roman"/>
          <w:b/>
          <w:bCs/>
          <w:sz w:val="26"/>
          <w:szCs w:val="26"/>
        </w:rPr>
      </w:pPr>
    </w:p>
    <w:p w14:paraId="78FC6A86" w14:textId="77777777" w:rsidR="000B31D0" w:rsidRPr="00BA3949" w:rsidRDefault="000B31D0" w:rsidP="00AA2FDA">
      <w:pPr>
        <w:widowControl w:val="0"/>
        <w:jc w:val="center"/>
        <w:rPr>
          <w:rFonts w:ascii="Times New Roman" w:eastAsia="MS Mincho" w:hAnsi="Times New Roman"/>
          <w:b/>
          <w:bCs/>
          <w:sz w:val="26"/>
          <w:szCs w:val="26"/>
        </w:rPr>
      </w:pPr>
    </w:p>
    <w:p w14:paraId="068F8654" w14:textId="77777777" w:rsidR="00A62745" w:rsidRPr="00BA3949" w:rsidRDefault="00A62745" w:rsidP="00AA2FDA">
      <w:pPr>
        <w:widowControl w:val="0"/>
        <w:tabs>
          <w:tab w:val="left" w:pos="450"/>
        </w:tabs>
        <w:spacing w:line="336" w:lineRule="auto"/>
        <w:rPr>
          <w:rFonts w:ascii="Times New Roman" w:eastAsia="Times New Roman" w:hAnsi="Times New Roman"/>
          <w:kern w:val="28"/>
          <w:sz w:val="26"/>
          <w:szCs w:val="26"/>
        </w:rPr>
      </w:pPr>
    </w:p>
    <w:bookmarkEnd w:id="872"/>
    <w:p w14:paraId="4B20EA81" w14:textId="77777777" w:rsidR="00A62745" w:rsidRPr="00BA3949" w:rsidRDefault="00A62745" w:rsidP="00AA2FDA">
      <w:pPr>
        <w:widowControl w:val="0"/>
        <w:ind w:firstLine="720"/>
        <w:jc w:val="center"/>
        <w:rPr>
          <w:rFonts w:ascii="Times New Roman" w:eastAsia="MS Mincho" w:hAnsi="Times New Roman"/>
          <w:b/>
          <w:bCs/>
          <w:sz w:val="26"/>
          <w:szCs w:val="26"/>
        </w:rPr>
      </w:pPr>
    </w:p>
    <w:sectPr w:rsidR="00A62745" w:rsidRPr="00BA3949" w:rsidSect="0060501C">
      <w:footerReference w:type="default" r:id="rId58"/>
      <w:pgSz w:w="11907" w:h="1683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5978AF" w14:textId="77777777" w:rsidR="0060501C" w:rsidRDefault="0060501C">
      <w:pPr>
        <w:spacing w:line="240" w:lineRule="auto"/>
      </w:pPr>
      <w:r>
        <w:separator/>
      </w:r>
    </w:p>
  </w:endnote>
  <w:endnote w:type="continuationSeparator" w:id="0">
    <w:p w14:paraId="05B1A0BA" w14:textId="77777777" w:rsidR="0060501C" w:rsidRDefault="0060501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I-Helve">
    <w:panose1 w:val="00000000000000000000"/>
    <w:charset w:val="00"/>
    <w:family w:val="auto"/>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NI-Couri">
    <w:panose1 w:val="00000000000000000000"/>
    <w:charset w:val="00"/>
    <w:family w:val="auto"/>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VnArialH">
    <w:panose1 w:val="020B7200000000000000"/>
    <w:charset w:val="00"/>
    <w:family w:val="swiss"/>
    <w:pitch w:val="variable"/>
    <w:sig w:usb0="00000007" w:usb1="00000000" w:usb2="00000000" w:usb3="00000000" w:csb0="00000003" w:csb1="00000000"/>
  </w:font>
  <w:font w:name="Thanhoa">
    <w:altName w:val="Calibri"/>
    <w:charset w:val="00"/>
    <w:family w:val="auto"/>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20208030705050203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VNI-Times">
    <w:panose1 w:val="00000000000000000000"/>
    <w:charset w:val="00"/>
    <w:family w:val="auto"/>
    <w:pitch w:val="variable"/>
    <w:sig w:usb0="00000007" w:usb1="00000000" w:usb2="00000000" w:usb3="00000000" w:csb0="00000013"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UTM-Aptima">
    <w:altName w:val="Times New Roman"/>
    <w:panose1 w:val="00000000000000000000"/>
    <w:charset w:val="00"/>
    <w:family w:val="roman"/>
    <w:notTrueType/>
    <w:pitch w:val="default"/>
  </w:font>
  <w:font w:name="VN-NTime">
    <w:charset w:val="00"/>
    <w:family w:val="auto"/>
    <w:pitch w:val="variable"/>
    <w:sig w:usb0="00000003" w:usb1="00000000" w:usb2="00000000" w:usb3="00000000" w:csb0="00000001" w:csb1="00000000"/>
  </w:font>
  <w:font w:name="Times New Roman Italic">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EFF" w:usb1="F9DFFFFF" w:usb2="0000007F" w:usb3="00000000" w:csb0="003F01FF" w:csb1="00000000"/>
  </w:font>
  <w:font w:name="DengXian Light">
    <w:altName w:val="等线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BD184" w14:textId="77777777" w:rsidR="00A36D86" w:rsidRDefault="00A36D86" w:rsidP="00DB54B8">
    <w:pPr>
      <w:pStyle w:val="Footer"/>
    </w:pPr>
  </w:p>
  <w:p w14:paraId="46017145" w14:textId="77777777" w:rsidR="00A36D86" w:rsidRPr="00DB54B8" w:rsidRDefault="00A36D86" w:rsidP="00DB54B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3147A" w14:textId="77777777" w:rsidR="00A36D86" w:rsidRPr="009C50F6" w:rsidRDefault="00A36D86" w:rsidP="005E3CCE">
    <w:pPr>
      <w:pStyle w:val="Footer"/>
      <w:pBdr>
        <w:top w:val="single" w:sz="4" w:space="1" w:color="D9D9D9"/>
      </w:pBdr>
      <w:jc w:val="right"/>
      <w:rPr>
        <w:rFonts w:ascii="Times New Roman" w:hAnsi="Times New Roman"/>
        <w:sz w:val="24"/>
        <w:szCs w:val="24"/>
      </w:rPr>
    </w:pPr>
  </w:p>
  <w:p w14:paraId="71C5700C" w14:textId="77777777" w:rsidR="00A36D86" w:rsidRDefault="00A36D86">
    <w:pPr>
      <w:tabs>
        <w:tab w:val="center" w:pos="4320"/>
        <w:tab w:val="right" w:pos="8640"/>
      </w:tabs>
      <w:spacing w:line="240" w:lineRule="auto"/>
      <w:jc w:val="right"/>
      <w:rPr>
        <w:rFonts w:ascii="Times New Roman" w:eastAsia="MS Mincho" w:hAnsi="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3A1C8" w14:textId="26A418C0" w:rsidR="00A36D86" w:rsidRPr="009C50F6" w:rsidRDefault="00A36D86" w:rsidP="005E3CCE">
    <w:pPr>
      <w:pStyle w:val="Footer"/>
      <w:pBdr>
        <w:top w:val="single" w:sz="4" w:space="1" w:color="D9D9D9"/>
      </w:pBdr>
      <w:jc w:val="right"/>
      <w:rPr>
        <w:rFonts w:ascii="Times New Roman" w:hAnsi="Times New Roman"/>
        <w:sz w:val="24"/>
        <w:szCs w:val="24"/>
      </w:rPr>
    </w:pPr>
    <w:r w:rsidRPr="009C50F6">
      <w:rPr>
        <w:rFonts w:ascii="Times New Roman" w:hAnsi="Times New Roman"/>
        <w:sz w:val="24"/>
        <w:szCs w:val="24"/>
      </w:rPr>
      <w:fldChar w:fldCharType="begin"/>
    </w:r>
    <w:r w:rsidRPr="009C50F6">
      <w:rPr>
        <w:rFonts w:ascii="Times New Roman" w:hAnsi="Times New Roman"/>
        <w:sz w:val="24"/>
        <w:szCs w:val="24"/>
      </w:rPr>
      <w:instrText xml:space="preserve"> PAGE   \* MERGEFORMAT </w:instrText>
    </w:r>
    <w:r w:rsidRPr="009C50F6">
      <w:rPr>
        <w:rFonts w:ascii="Times New Roman" w:hAnsi="Times New Roman"/>
        <w:sz w:val="24"/>
        <w:szCs w:val="24"/>
      </w:rPr>
      <w:fldChar w:fldCharType="separate"/>
    </w:r>
    <w:r w:rsidR="0031555D">
      <w:rPr>
        <w:rFonts w:ascii="Times New Roman" w:hAnsi="Times New Roman"/>
        <w:noProof/>
        <w:sz w:val="24"/>
        <w:szCs w:val="24"/>
      </w:rPr>
      <w:t>8</w:t>
    </w:r>
    <w:r w:rsidRPr="009C50F6">
      <w:rPr>
        <w:rFonts w:ascii="Times New Roman" w:hAnsi="Times New Roman"/>
        <w:noProof/>
        <w:sz w:val="24"/>
        <w:szCs w:val="24"/>
      </w:rPr>
      <w:fldChar w:fldCharType="end"/>
    </w:r>
  </w:p>
  <w:p w14:paraId="1A025CE9" w14:textId="77777777" w:rsidR="00A36D86" w:rsidRDefault="00A36D86">
    <w:pPr>
      <w:tabs>
        <w:tab w:val="center" w:pos="4320"/>
        <w:tab w:val="right" w:pos="8640"/>
      </w:tabs>
      <w:spacing w:line="240" w:lineRule="auto"/>
      <w:jc w:val="right"/>
      <w:rPr>
        <w:rFonts w:ascii="Times New Roman" w:eastAsia="MS Mincho" w:hAnsi="Times New Roman"/>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DE663" w14:textId="4A873241" w:rsidR="00A36D86" w:rsidRPr="009C50F6" w:rsidRDefault="00A36D86" w:rsidP="005E3CCE">
    <w:pPr>
      <w:pStyle w:val="Footer"/>
      <w:pBdr>
        <w:top w:val="single" w:sz="4" w:space="1" w:color="D9D9D9"/>
      </w:pBdr>
      <w:jc w:val="right"/>
      <w:rPr>
        <w:rFonts w:ascii="Times New Roman" w:hAnsi="Times New Roman"/>
        <w:sz w:val="24"/>
        <w:szCs w:val="24"/>
      </w:rPr>
    </w:pPr>
    <w:r w:rsidRPr="009C50F6">
      <w:rPr>
        <w:rFonts w:ascii="Times New Roman" w:hAnsi="Times New Roman"/>
        <w:sz w:val="24"/>
        <w:szCs w:val="24"/>
      </w:rPr>
      <w:fldChar w:fldCharType="begin"/>
    </w:r>
    <w:r w:rsidRPr="009C50F6">
      <w:rPr>
        <w:rFonts w:ascii="Times New Roman" w:hAnsi="Times New Roman"/>
        <w:sz w:val="24"/>
        <w:szCs w:val="24"/>
      </w:rPr>
      <w:instrText xml:space="preserve"> PAGE   \* MERGEFORMAT </w:instrText>
    </w:r>
    <w:r w:rsidRPr="009C50F6">
      <w:rPr>
        <w:rFonts w:ascii="Times New Roman" w:hAnsi="Times New Roman"/>
        <w:sz w:val="24"/>
        <w:szCs w:val="24"/>
      </w:rPr>
      <w:fldChar w:fldCharType="separate"/>
    </w:r>
    <w:r w:rsidR="00717DFC">
      <w:rPr>
        <w:rFonts w:ascii="Times New Roman" w:hAnsi="Times New Roman"/>
        <w:noProof/>
        <w:sz w:val="24"/>
        <w:szCs w:val="24"/>
      </w:rPr>
      <w:t>136</w:t>
    </w:r>
    <w:r w:rsidRPr="009C50F6">
      <w:rPr>
        <w:rFonts w:ascii="Times New Roman" w:hAnsi="Times New Roman"/>
        <w:noProof/>
        <w:sz w:val="24"/>
        <w:szCs w:val="24"/>
      </w:rPr>
      <w:fldChar w:fldCharType="end"/>
    </w:r>
  </w:p>
  <w:p w14:paraId="61EC339D" w14:textId="77777777" w:rsidR="00A36D86" w:rsidRDefault="00A36D86">
    <w:pPr>
      <w:tabs>
        <w:tab w:val="center" w:pos="4320"/>
        <w:tab w:val="right" w:pos="8640"/>
      </w:tabs>
      <w:spacing w:line="240" w:lineRule="auto"/>
      <w:jc w:val="right"/>
      <w:rPr>
        <w:rFonts w:ascii="Times New Roman" w:eastAsia="MS Mincho" w:hAnsi="Times New Roman"/>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2C504" w14:textId="56086B88" w:rsidR="00A36D86" w:rsidRPr="009C50F6" w:rsidRDefault="00A36D86" w:rsidP="005E3CCE">
    <w:pPr>
      <w:pStyle w:val="Footer"/>
      <w:pBdr>
        <w:top w:val="single" w:sz="4" w:space="1" w:color="D9D9D9"/>
      </w:pBdr>
      <w:jc w:val="right"/>
      <w:rPr>
        <w:rFonts w:ascii="Times New Roman" w:hAnsi="Times New Roman"/>
        <w:sz w:val="24"/>
        <w:szCs w:val="24"/>
      </w:rPr>
    </w:pPr>
    <w:r w:rsidRPr="009C50F6">
      <w:rPr>
        <w:rFonts w:ascii="Times New Roman" w:hAnsi="Times New Roman"/>
        <w:sz w:val="24"/>
        <w:szCs w:val="24"/>
      </w:rPr>
      <w:fldChar w:fldCharType="begin"/>
    </w:r>
    <w:r w:rsidRPr="009C50F6">
      <w:rPr>
        <w:rFonts w:ascii="Times New Roman" w:hAnsi="Times New Roman"/>
        <w:sz w:val="24"/>
        <w:szCs w:val="24"/>
      </w:rPr>
      <w:instrText xml:space="preserve"> PAGE   \* MERGEFORMAT </w:instrText>
    </w:r>
    <w:r w:rsidRPr="009C50F6">
      <w:rPr>
        <w:rFonts w:ascii="Times New Roman" w:hAnsi="Times New Roman"/>
        <w:sz w:val="24"/>
        <w:szCs w:val="24"/>
      </w:rPr>
      <w:fldChar w:fldCharType="separate"/>
    </w:r>
    <w:r w:rsidR="0031555D">
      <w:rPr>
        <w:rFonts w:ascii="Times New Roman" w:hAnsi="Times New Roman"/>
        <w:noProof/>
        <w:sz w:val="24"/>
        <w:szCs w:val="24"/>
      </w:rPr>
      <w:t>137</w:t>
    </w:r>
    <w:r w:rsidRPr="009C50F6">
      <w:rPr>
        <w:rFonts w:ascii="Times New Roman" w:hAnsi="Times New Roman"/>
        <w:noProof/>
        <w:sz w:val="24"/>
        <w:szCs w:val="24"/>
      </w:rPr>
      <w:fldChar w:fldCharType="end"/>
    </w:r>
  </w:p>
  <w:p w14:paraId="6E5D1560" w14:textId="77777777" w:rsidR="00A36D86" w:rsidRDefault="00A36D86">
    <w:pPr>
      <w:tabs>
        <w:tab w:val="center" w:pos="4320"/>
        <w:tab w:val="right" w:pos="8640"/>
      </w:tabs>
      <w:spacing w:line="240" w:lineRule="auto"/>
      <w:jc w:val="right"/>
      <w:rPr>
        <w:rFonts w:ascii="Times New Roman" w:eastAsia="MS Mincho" w:hAnsi="Times New Roman"/>
        <w:sz w:val="24"/>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399FC" w14:textId="00F7653D" w:rsidR="00A36D86" w:rsidRPr="009C50F6" w:rsidRDefault="00A36D86" w:rsidP="005E3CCE">
    <w:pPr>
      <w:pStyle w:val="Footer"/>
      <w:pBdr>
        <w:top w:val="single" w:sz="4" w:space="1" w:color="D9D9D9"/>
      </w:pBdr>
      <w:jc w:val="right"/>
      <w:rPr>
        <w:rFonts w:ascii="Times New Roman" w:hAnsi="Times New Roman"/>
        <w:sz w:val="24"/>
        <w:szCs w:val="24"/>
      </w:rPr>
    </w:pPr>
    <w:r w:rsidRPr="009C50F6">
      <w:rPr>
        <w:rFonts w:ascii="Times New Roman" w:hAnsi="Times New Roman"/>
        <w:sz w:val="24"/>
        <w:szCs w:val="24"/>
      </w:rPr>
      <w:fldChar w:fldCharType="begin"/>
    </w:r>
    <w:r w:rsidRPr="009C50F6">
      <w:rPr>
        <w:rFonts w:ascii="Times New Roman" w:hAnsi="Times New Roman"/>
        <w:sz w:val="24"/>
        <w:szCs w:val="24"/>
      </w:rPr>
      <w:instrText xml:space="preserve"> PAGE   \* MERGEFORMAT </w:instrText>
    </w:r>
    <w:r w:rsidRPr="009C50F6">
      <w:rPr>
        <w:rFonts w:ascii="Times New Roman" w:hAnsi="Times New Roman"/>
        <w:sz w:val="24"/>
        <w:szCs w:val="24"/>
      </w:rPr>
      <w:fldChar w:fldCharType="separate"/>
    </w:r>
    <w:r w:rsidR="00717DFC">
      <w:rPr>
        <w:rFonts w:ascii="Times New Roman" w:hAnsi="Times New Roman"/>
        <w:noProof/>
        <w:sz w:val="24"/>
        <w:szCs w:val="24"/>
      </w:rPr>
      <w:t>144</w:t>
    </w:r>
    <w:r w:rsidRPr="009C50F6">
      <w:rPr>
        <w:rFonts w:ascii="Times New Roman" w:hAnsi="Times New Roman"/>
        <w:noProof/>
        <w:sz w:val="24"/>
        <w:szCs w:val="24"/>
      </w:rPr>
      <w:fldChar w:fldCharType="end"/>
    </w:r>
  </w:p>
  <w:p w14:paraId="2727170A" w14:textId="77777777" w:rsidR="00A36D86" w:rsidRDefault="00A36D86">
    <w:pPr>
      <w:tabs>
        <w:tab w:val="center" w:pos="4320"/>
        <w:tab w:val="right" w:pos="8640"/>
      </w:tabs>
      <w:spacing w:line="240" w:lineRule="auto"/>
      <w:jc w:val="right"/>
      <w:rPr>
        <w:rFonts w:ascii="Times New Roman" w:eastAsia="MS Mincho" w:hAnsi="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3EFB22" w14:textId="77777777" w:rsidR="0060501C" w:rsidRDefault="0060501C">
      <w:pPr>
        <w:spacing w:line="240" w:lineRule="auto"/>
      </w:pPr>
      <w:r>
        <w:separator/>
      </w:r>
    </w:p>
  </w:footnote>
  <w:footnote w:type="continuationSeparator" w:id="0">
    <w:p w14:paraId="0B2E2131" w14:textId="77777777" w:rsidR="0060501C" w:rsidRDefault="0060501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FA758" w14:textId="77777777" w:rsidR="00A36D86" w:rsidRPr="007B29CB" w:rsidRDefault="00A36D86" w:rsidP="00020BAF">
    <w:pPr>
      <w:pBdr>
        <w:bottom w:val="thickThinSmallGap" w:sz="24" w:space="0" w:color="622423"/>
      </w:pBdr>
      <w:tabs>
        <w:tab w:val="left" w:pos="0"/>
        <w:tab w:val="center" w:pos="4320"/>
        <w:tab w:val="right" w:pos="8640"/>
      </w:tabs>
      <w:spacing w:before="480" w:after="60" w:line="240" w:lineRule="auto"/>
      <w:ind w:firstLine="0"/>
      <w:rPr>
        <w:rFonts w:ascii="Times New Roman" w:eastAsia="Times New Roman" w:hAnsi="Times New Roman"/>
        <w:i/>
        <w:spacing w:val="-4"/>
        <w:sz w:val="20"/>
        <w:szCs w:val="20"/>
      </w:rPr>
    </w:pPr>
    <w:r>
      <w:rPr>
        <w:rFonts w:ascii="Times New Roman" w:eastAsia="Times New Roman" w:hAnsi="Times New Roman"/>
        <w:i/>
        <w:spacing w:val="-4"/>
        <w:sz w:val="20"/>
        <w:szCs w:val="20"/>
      </w:rPr>
      <w:t>TMTH: Quy hoạch xây dựng vùng huyện Than Uyên, tỉnh Lai Châu đến năm 2045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FFFFFF7D"/>
    <w:lvl w:ilvl="0">
      <w:start w:val="1"/>
      <w:numFmt w:val="decimal"/>
      <w:pStyle w:val="ListNumber4"/>
      <w:lvlText w:val="%1."/>
      <w:lvlJc w:val="left"/>
      <w:pPr>
        <w:tabs>
          <w:tab w:val="num" w:pos="1440"/>
        </w:tabs>
        <w:ind w:left="1440" w:hanging="360"/>
      </w:pPr>
      <w:rPr>
        <w:rFonts w:cs="Times New Roman"/>
      </w:rPr>
    </w:lvl>
  </w:abstractNum>
  <w:abstractNum w:abstractNumId="1" w15:restartNumberingAfterBreak="0">
    <w:nsid w:val="FFFFFF7E"/>
    <w:multiLevelType w:val="singleLevel"/>
    <w:tmpl w:val="FFFFFF7E"/>
    <w:lvl w:ilvl="0">
      <w:start w:val="1"/>
      <w:numFmt w:val="decimal"/>
      <w:pStyle w:val="ListNumber3"/>
      <w:lvlText w:val="%1."/>
      <w:lvlJc w:val="left"/>
      <w:pPr>
        <w:tabs>
          <w:tab w:val="num" w:pos="1080"/>
        </w:tabs>
        <w:ind w:left="1080" w:hanging="360"/>
      </w:pPr>
      <w:rPr>
        <w:rFonts w:cs="Times New Roman"/>
      </w:rPr>
    </w:lvl>
  </w:abstractNum>
  <w:abstractNum w:abstractNumId="2" w15:restartNumberingAfterBreak="0">
    <w:nsid w:val="FFFFFF7F"/>
    <w:multiLevelType w:val="singleLevel"/>
    <w:tmpl w:val="FFFFFF7F"/>
    <w:lvl w:ilvl="0">
      <w:start w:val="1"/>
      <w:numFmt w:val="decimal"/>
      <w:pStyle w:val="ListNumber2"/>
      <w:lvlText w:val="%1."/>
      <w:lvlJc w:val="left"/>
      <w:pPr>
        <w:tabs>
          <w:tab w:val="num" w:pos="720"/>
        </w:tabs>
        <w:ind w:left="720" w:hanging="360"/>
      </w:pPr>
      <w:rPr>
        <w:rFonts w:cs="Times New Roman"/>
      </w:rPr>
    </w:lvl>
  </w:abstractNum>
  <w:abstractNum w:abstractNumId="3" w15:restartNumberingAfterBreak="0">
    <w:nsid w:val="FFFFFF81"/>
    <w:multiLevelType w:val="singleLevel"/>
    <w:tmpl w:val="FFFFFF81"/>
    <w:lvl w:ilvl="0">
      <w:start w:val="1"/>
      <w:numFmt w:val="bullet"/>
      <w:pStyle w:val="ListBullet4"/>
      <w:lvlText w:val=""/>
      <w:lvlJc w:val="left"/>
      <w:pPr>
        <w:tabs>
          <w:tab w:val="num" w:pos="1440"/>
        </w:tabs>
        <w:ind w:left="1440" w:hanging="360"/>
      </w:pPr>
      <w:rPr>
        <w:rFonts w:ascii="Symbol" w:hAnsi="Symbol" w:hint="default"/>
      </w:rPr>
    </w:lvl>
  </w:abstractNum>
  <w:abstractNum w:abstractNumId="4" w15:restartNumberingAfterBreak="0">
    <w:nsid w:val="FFFFFF83"/>
    <w:multiLevelType w:val="singleLevel"/>
    <w:tmpl w:val="C28E4468"/>
    <w:lvl w:ilvl="0">
      <w:start w:val="1"/>
      <w:numFmt w:val="bullet"/>
      <w:pStyle w:val="ListBullet2"/>
      <w:lvlText w:val="-"/>
      <w:lvlJc w:val="left"/>
      <w:pPr>
        <w:tabs>
          <w:tab w:val="num" w:pos="720"/>
        </w:tabs>
        <w:ind w:left="720" w:hanging="360"/>
      </w:pPr>
      <w:rPr>
        <w:rFonts w:ascii="Arial" w:hAnsi="Arial" w:cs="Times New Roman" w:hint="default"/>
      </w:rPr>
    </w:lvl>
  </w:abstractNum>
  <w:abstractNum w:abstractNumId="5" w15:restartNumberingAfterBreak="0">
    <w:nsid w:val="02E2554E"/>
    <w:multiLevelType w:val="multilevel"/>
    <w:tmpl w:val="02E2554E"/>
    <w:lvl w:ilvl="0">
      <w:start w:val="1"/>
      <w:numFmt w:val="upperRoman"/>
      <w:suff w:val="space"/>
      <w:lvlText w:val="CHƯƠNG %1:"/>
      <w:lvlJc w:val="left"/>
      <w:rPr>
        <w:rFonts w:ascii="Arial" w:hAnsi="Arial" w:cs="Times New Roman" w:hint="default"/>
        <w:caps/>
        <w:color w:val="FF0000"/>
        <w:w w:val="100"/>
        <w:sz w:val="36"/>
        <w:szCs w:val="36"/>
      </w:rPr>
    </w:lvl>
    <w:lvl w:ilvl="1">
      <w:start w:val="1"/>
      <w:numFmt w:val="decimal"/>
      <w:suff w:val="space"/>
      <w:lvlText w:val="%1.%2"/>
      <w:lvlJc w:val="left"/>
      <w:rPr>
        <w:rFonts w:ascii="Arial" w:hAnsi="Arial" w:cs="Times New Roman" w:hint="default"/>
        <w:b/>
        <w:i w:val="0"/>
        <w:color w:val="800000"/>
        <w:w w:val="90"/>
        <w:sz w:val="26"/>
        <w:szCs w:val="26"/>
      </w:rPr>
    </w:lvl>
    <w:lvl w:ilvl="2">
      <w:start w:val="1"/>
      <w:numFmt w:val="decimal"/>
      <w:suff w:val="space"/>
      <w:lvlText w:val="%1.%2.%3"/>
      <w:lvlJc w:val="left"/>
      <w:rPr>
        <w:rFonts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3">
      <w:start w:val="1"/>
      <w:numFmt w:val="decimal"/>
      <w:pStyle w:val="StyleHeading4TimesNewRoman12ptBefore3pt"/>
      <w:suff w:val="space"/>
      <w:lvlText w:val="%1.%2.%3.%4"/>
      <w:lvlJc w:val="left"/>
      <w:rPr>
        <w:rFonts w:ascii="VNI-Helve" w:hAnsi="VNI-Helve" w:cs="Times New Roman" w:hint="default"/>
        <w:b w:val="0"/>
        <w:i w:val="0"/>
        <w:w w:val="90"/>
        <w:sz w:val="24"/>
      </w:rPr>
    </w:lvl>
    <w:lvl w:ilvl="4">
      <w:start w:val="1"/>
      <w:numFmt w:val="none"/>
      <w:suff w:val="nothing"/>
      <w:lvlText w:val=""/>
      <w:lvlJc w:val="left"/>
      <w:pPr>
        <w:ind w:left="1065" w:hanging="1008"/>
      </w:pPr>
      <w:rPr>
        <w:rFonts w:cs="Times New Roman" w:hint="default"/>
      </w:rPr>
    </w:lvl>
    <w:lvl w:ilvl="5">
      <w:start w:val="1"/>
      <w:numFmt w:val="none"/>
      <w:suff w:val="nothing"/>
      <w:lvlText w:val=""/>
      <w:lvlJc w:val="left"/>
      <w:rPr>
        <w:rFonts w:cs="Times New Roman" w:hint="default"/>
      </w:rPr>
    </w:lvl>
    <w:lvl w:ilvl="6">
      <w:start w:val="1"/>
      <w:numFmt w:val="decimal"/>
      <w:lvlText w:val="%1.%2.%3.%4.%5.%6.%7"/>
      <w:lvlJc w:val="left"/>
      <w:pPr>
        <w:tabs>
          <w:tab w:val="num" w:pos="1353"/>
        </w:tabs>
        <w:ind w:left="1353" w:hanging="1296"/>
      </w:pPr>
      <w:rPr>
        <w:rFonts w:cs="Times New Roman" w:hint="default"/>
      </w:rPr>
    </w:lvl>
    <w:lvl w:ilvl="7">
      <w:start w:val="1"/>
      <w:numFmt w:val="decimal"/>
      <w:lvlText w:val="%1.%2.%3.%4.%5.%6.%7.%8"/>
      <w:lvlJc w:val="left"/>
      <w:pPr>
        <w:tabs>
          <w:tab w:val="num" w:pos="1497"/>
        </w:tabs>
        <w:ind w:left="1497" w:hanging="1440"/>
      </w:pPr>
      <w:rPr>
        <w:rFonts w:cs="Times New Roman" w:hint="default"/>
      </w:rPr>
    </w:lvl>
    <w:lvl w:ilvl="8">
      <w:start w:val="1"/>
      <w:numFmt w:val="decimal"/>
      <w:lvlText w:val="%1.%2.%3.%4.%5.%6.%7.%8.%9"/>
      <w:lvlJc w:val="left"/>
      <w:pPr>
        <w:tabs>
          <w:tab w:val="num" w:pos="1641"/>
        </w:tabs>
        <w:ind w:left="1641" w:hanging="1584"/>
      </w:pPr>
      <w:rPr>
        <w:rFonts w:cs="Times New Roman" w:hint="default"/>
      </w:rPr>
    </w:lvl>
  </w:abstractNum>
  <w:abstractNum w:abstractNumId="6" w15:restartNumberingAfterBreak="0">
    <w:nsid w:val="037A1377"/>
    <w:multiLevelType w:val="multilevel"/>
    <w:tmpl w:val="037A137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8862080"/>
    <w:multiLevelType w:val="hybridMultilevel"/>
    <w:tmpl w:val="2ECA401E"/>
    <w:lvl w:ilvl="0" w:tplc="4B80FA1C">
      <w:start w:val="1"/>
      <w:numFmt w:val="bullet"/>
      <w:lvlText w:val="-"/>
      <w:lvlJc w:val="left"/>
      <w:pPr>
        <w:tabs>
          <w:tab w:val="num" w:pos="720"/>
        </w:tabs>
        <w:ind w:left="720" w:hanging="360"/>
      </w:pPr>
      <w:rPr>
        <w:rFonts w:ascii="Times New Roman" w:hAnsi="Times New Roman" w:hint="default"/>
      </w:rPr>
    </w:lvl>
    <w:lvl w:ilvl="1" w:tplc="9FA89076" w:tentative="1">
      <w:start w:val="1"/>
      <w:numFmt w:val="bullet"/>
      <w:lvlText w:val="-"/>
      <w:lvlJc w:val="left"/>
      <w:pPr>
        <w:tabs>
          <w:tab w:val="num" w:pos="1440"/>
        </w:tabs>
        <w:ind w:left="1440" w:hanging="360"/>
      </w:pPr>
      <w:rPr>
        <w:rFonts w:ascii="Times New Roman" w:hAnsi="Times New Roman" w:hint="default"/>
      </w:rPr>
    </w:lvl>
    <w:lvl w:ilvl="2" w:tplc="6366D7BE" w:tentative="1">
      <w:start w:val="1"/>
      <w:numFmt w:val="bullet"/>
      <w:lvlText w:val="-"/>
      <w:lvlJc w:val="left"/>
      <w:pPr>
        <w:tabs>
          <w:tab w:val="num" w:pos="2160"/>
        </w:tabs>
        <w:ind w:left="2160" w:hanging="360"/>
      </w:pPr>
      <w:rPr>
        <w:rFonts w:ascii="Times New Roman" w:hAnsi="Times New Roman" w:hint="default"/>
      </w:rPr>
    </w:lvl>
    <w:lvl w:ilvl="3" w:tplc="13308CD0" w:tentative="1">
      <w:start w:val="1"/>
      <w:numFmt w:val="bullet"/>
      <w:lvlText w:val="-"/>
      <w:lvlJc w:val="left"/>
      <w:pPr>
        <w:tabs>
          <w:tab w:val="num" w:pos="2880"/>
        </w:tabs>
        <w:ind w:left="2880" w:hanging="360"/>
      </w:pPr>
      <w:rPr>
        <w:rFonts w:ascii="Times New Roman" w:hAnsi="Times New Roman" w:hint="default"/>
      </w:rPr>
    </w:lvl>
    <w:lvl w:ilvl="4" w:tplc="6A105406" w:tentative="1">
      <w:start w:val="1"/>
      <w:numFmt w:val="bullet"/>
      <w:lvlText w:val="-"/>
      <w:lvlJc w:val="left"/>
      <w:pPr>
        <w:tabs>
          <w:tab w:val="num" w:pos="3600"/>
        </w:tabs>
        <w:ind w:left="3600" w:hanging="360"/>
      </w:pPr>
      <w:rPr>
        <w:rFonts w:ascii="Times New Roman" w:hAnsi="Times New Roman" w:hint="default"/>
      </w:rPr>
    </w:lvl>
    <w:lvl w:ilvl="5" w:tplc="FB823230" w:tentative="1">
      <w:start w:val="1"/>
      <w:numFmt w:val="bullet"/>
      <w:lvlText w:val="-"/>
      <w:lvlJc w:val="left"/>
      <w:pPr>
        <w:tabs>
          <w:tab w:val="num" w:pos="4320"/>
        </w:tabs>
        <w:ind w:left="4320" w:hanging="360"/>
      </w:pPr>
      <w:rPr>
        <w:rFonts w:ascii="Times New Roman" w:hAnsi="Times New Roman" w:hint="default"/>
      </w:rPr>
    </w:lvl>
    <w:lvl w:ilvl="6" w:tplc="C72A138A" w:tentative="1">
      <w:start w:val="1"/>
      <w:numFmt w:val="bullet"/>
      <w:lvlText w:val="-"/>
      <w:lvlJc w:val="left"/>
      <w:pPr>
        <w:tabs>
          <w:tab w:val="num" w:pos="5040"/>
        </w:tabs>
        <w:ind w:left="5040" w:hanging="360"/>
      </w:pPr>
      <w:rPr>
        <w:rFonts w:ascii="Times New Roman" w:hAnsi="Times New Roman" w:hint="default"/>
      </w:rPr>
    </w:lvl>
    <w:lvl w:ilvl="7" w:tplc="070EF4F0" w:tentative="1">
      <w:start w:val="1"/>
      <w:numFmt w:val="bullet"/>
      <w:lvlText w:val="-"/>
      <w:lvlJc w:val="left"/>
      <w:pPr>
        <w:tabs>
          <w:tab w:val="num" w:pos="5760"/>
        </w:tabs>
        <w:ind w:left="5760" w:hanging="360"/>
      </w:pPr>
      <w:rPr>
        <w:rFonts w:ascii="Times New Roman" w:hAnsi="Times New Roman" w:hint="default"/>
      </w:rPr>
    </w:lvl>
    <w:lvl w:ilvl="8" w:tplc="5C84BA70"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0F9D3BBE"/>
    <w:multiLevelType w:val="multilevel"/>
    <w:tmpl w:val="0F9D3BBE"/>
    <w:lvl w:ilvl="0">
      <w:start w:val="1"/>
      <w:numFmt w:val="bullet"/>
      <w:lvlText w:val="-"/>
      <w:lvlJc w:val="left"/>
      <w:pPr>
        <w:ind w:left="360" w:hanging="360"/>
      </w:pPr>
      <w:rPr>
        <w:rFonts w:ascii="Calibri" w:hAnsi="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 w15:restartNumberingAfterBreak="0">
    <w:nsid w:val="10315484"/>
    <w:multiLevelType w:val="multilevel"/>
    <w:tmpl w:val="10315484"/>
    <w:lvl w:ilvl="0">
      <w:start w:val="2"/>
      <w:numFmt w:val="bullet"/>
      <w:lvlText w:val="-"/>
      <w:lvlJc w:val="left"/>
      <w:pPr>
        <w:tabs>
          <w:tab w:val="num" w:pos="667"/>
        </w:tabs>
        <w:ind w:left="667" w:hanging="397"/>
      </w:pPr>
      <w:rPr>
        <w:rFonts w:ascii="Times New Roman" w:eastAsia="Times New Roman" w:hAnsi="Times New Roman" w:hint="default"/>
      </w:rPr>
    </w:lvl>
    <w:lvl w:ilvl="1">
      <w:start w:val="1"/>
      <w:numFmt w:val="bullet"/>
      <w:pStyle w:val="StyleHeading2Heading2CharCharChar2headlinehJustified1"/>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pStyle w:val="StyleHeading5Right034cmBefore12ptAfter3p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19D652F7"/>
    <w:multiLevelType w:val="hybridMultilevel"/>
    <w:tmpl w:val="23BE7C46"/>
    <w:lvl w:ilvl="0" w:tplc="D848CEF2">
      <w:start w:val="1"/>
      <w:numFmt w:val="bullet"/>
      <w:lvlText w:val="-"/>
      <w:lvlJc w:val="left"/>
      <w:pPr>
        <w:ind w:left="1145" w:hanging="360"/>
      </w:pPr>
      <w:rPr>
        <w:rFonts w:ascii="Times New Roman" w:hAnsi="Times New Roman"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1" w15:restartNumberingAfterBreak="0">
    <w:nsid w:val="1D96434A"/>
    <w:multiLevelType w:val="multilevel"/>
    <w:tmpl w:val="54B2B70C"/>
    <w:styleLink w:val="BAC-LIST12341"/>
    <w:lvl w:ilvl="0">
      <w:start w:val="2"/>
      <w:numFmt w:val="decimal"/>
      <w:lvlText w:val="%1"/>
      <w:lvlJc w:val="left"/>
      <w:pPr>
        <w:ind w:left="375" w:hanging="375"/>
      </w:pPr>
      <w:rPr>
        <w:rFonts w:hint="default"/>
      </w:rPr>
    </w:lvl>
    <w:lvl w:ilvl="1">
      <w:start w:val="8"/>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EE72A4B"/>
    <w:multiLevelType w:val="multilevel"/>
    <w:tmpl w:val="12F232F8"/>
    <w:lvl w:ilvl="0">
      <w:start w:val="1"/>
      <w:numFmt w:val="decimal"/>
      <w:lvlText w:val="%1."/>
      <w:lvlJc w:val="left"/>
      <w:pPr>
        <w:ind w:left="806" w:hanging="360"/>
      </w:pPr>
      <w:rPr>
        <w:rFonts w:hint="default"/>
      </w:rPr>
    </w:lvl>
    <w:lvl w:ilvl="1">
      <w:start w:val="10"/>
      <w:numFmt w:val="decimal"/>
      <w:isLgl/>
      <w:lvlText w:val="%1.%2."/>
      <w:lvlJc w:val="left"/>
      <w:pPr>
        <w:ind w:left="1031" w:hanging="585"/>
      </w:pPr>
      <w:rPr>
        <w:rFonts w:hint="default"/>
      </w:rPr>
    </w:lvl>
    <w:lvl w:ilvl="2">
      <w:start w:val="1"/>
      <w:numFmt w:val="decimal"/>
      <w:isLgl/>
      <w:lvlText w:val="%1.%2.%3."/>
      <w:lvlJc w:val="left"/>
      <w:pPr>
        <w:ind w:left="1166" w:hanging="720"/>
      </w:pPr>
      <w:rPr>
        <w:rFonts w:hint="default"/>
      </w:rPr>
    </w:lvl>
    <w:lvl w:ilvl="3">
      <w:start w:val="1"/>
      <w:numFmt w:val="decimal"/>
      <w:isLgl/>
      <w:lvlText w:val="%1.%2.%3.%4."/>
      <w:lvlJc w:val="left"/>
      <w:pPr>
        <w:ind w:left="1166" w:hanging="720"/>
      </w:pPr>
      <w:rPr>
        <w:rFonts w:hint="default"/>
      </w:rPr>
    </w:lvl>
    <w:lvl w:ilvl="4">
      <w:start w:val="1"/>
      <w:numFmt w:val="decimal"/>
      <w:isLgl/>
      <w:lvlText w:val="%1.%2.%3.%4.%5."/>
      <w:lvlJc w:val="left"/>
      <w:pPr>
        <w:ind w:left="1526" w:hanging="1080"/>
      </w:pPr>
      <w:rPr>
        <w:rFonts w:hint="default"/>
      </w:rPr>
    </w:lvl>
    <w:lvl w:ilvl="5">
      <w:start w:val="1"/>
      <w:numFmt w:val="decimal"/>
      <w:isLgl/>
      <w:lvlText w:val="%1.%2.%3.%4.%5.%6."/>
      <w:lvlJc w:val="left"/>
      <w:pPr>
        <w:ind w:left="1526" w:hanging="1080"/>
      </w:pPr>
      <w:rPr>
        <w:rFonts w:hint="default"/>
      </w:rPr>
    </w:lvl>
    <w:lvl w:ilvl="6">
      <w:start w:val="1"/>
      <w:numFmt w:val="decimal"/>
      <w:isLgl/>
      <w:lvlText w:val="%1.%2.%3.%4.%5.%6.%7."/>
      <w:lvlJc w:val="left"/>
      <w:pPr>
        <w:ind w:left="1886" w:hanging="1440"/>
      </w:pPr>
      <w:rPr>
        <w:rFonts w:hint="default"/>
      </w:rPr>
    </w:lvl>
    <w:lvl w:ilvl="7">
      <w:start w:val="1"/>
      <w:numFmt w:val="decimal"/>
      <w:isLgl/>
      <w:lvlText w:val="%1.%2.%3.%4.%5.%6.%7.%8."/>
      <w:lvlJc w:val="left"/>
      <w:pPr>
        <w:ind w:left="1886" w:hanging="1440"/>
      </w:pPr>
      <w:rPr>
        <w:rFonts w:hint="default"/>
      </w:rPr>
    </w:lvl>
    <w:lvl w:ilvl="8">
      <w:start w:val="1"/>
      <w:numFmt w:val="decimal"/>
      <w:isLgl/>
      <w:lvlText w:val="%1.%2.%3.%4.%5.%6.%7.%8.%9."/>
      <w:lvlJc w:val="left"/>
      <w:pPr>
        <w:ind w:left="2246" w:hanging="1800"/>
      </w:pPr>
      <w:rPr>
        <w:rFonts w:hint="default"/>
      </w:rPr>
    </w:lvl>
  </w:abstractNum>
  <w:abstractNum w:abstractNumId="13" w15:restartNumberingAfterBreak="0">
    <w:nsid w:val="208959AB"/>
    <w:multiLevelType w:val="multilevel"/>
    <w:tmpl w:val="208959AB"/>
    <w:lvl w:ilvl="0">
      <w:start w:val="1"/>
      <w:numFmt w:val="bullet"/>
      <w:pStyle w:val="Blullet1"/>
      <w:lvlText w:val="-"/>
      <w:lvlJc w:val="left"/>
      <w:pPr>
        <w:tabs>
          <w:tab w:val="num" w:pos="284"/>
        </w:tabs>
        <w:ind w:left="284" w:hanging="284"/>
      </w:pPr>
      <w:rPr>
        <w:rFonts w:ascii="Courier New" w:hAnsi="Courier New"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2B108F9"/>
    <w:multiLevelType w:val="multilevel"/>
    <w:tmpl w:val="D2E41A90"/>
    <w:lvl w:ilvl="0">
      <w:start w:val="6"/>
      <w:numFmt w:val="decimal"/>
      <w:lvlText w:val="%1"/>
      <w:lvlJc w:val="left"/>
      <w:pPr>
        <w:ind w:left="360" w:hanging="360"/>
      </w:pPr>
      <w:rPr>
        <w:rFonts w:hint="default"/>
      </w:rPr>
    </w:lvl>
    <w:lvl w:ilvl="1">
      <w:start w:val="1"/>
      <w:numFmt w:val="decimal"/>
      <w:lvlText w:val="%1.%2"/>
      <w:lvlJc w:val="left"/>
      <w:pPr>
        <w:ind w:left="806" w:hanging="360"/>
      </w:pPr>
      <w:rPr>
        <w:rFonts w:hint="default"/>
      </w:rPr>
    </w:lvl>
    <w:lvl w:ilvl="2">
      <w:start w:val="1"/>
      <w:numFmt w:val="decimal"/>
      <w:lvlText w:val="%1.%2.%3"/>
      <w:lvlJc w:val="left"/>
      <w:pPr>
        <w:ind w:left="1612" w:hanging="720"/>
      </w:pPr>
      <w:rPr>
        <w:rFonts w:hint="default"/>
      </w:rPr>
    </w:lvl>
    <w:lvl w:ilvl="3">
      <w:start w:val="1"/>
      <w:numFmt w:val="decimal"/>
      <w:lvlText w:val="%1.%2.%3.%4"/>
      <w:lvlJc w:val="left"/>
      <w:pPr>
        <w:ind w:left="2058" w:hanging="720"/>
      </w:pPr>
      <w:rPr>
        <w:rFonts w:hint="default"/>
      </w:rPr>
    </w:lvl>
    <w:lvl w:ilvl="4">
      <w:start w:val="1"/>
      <w:numFmt w:val="decimal"/>
      <w:lvlText w:val="%1.%2.%3.%4.%5"/>
      <w:lvlJc w:val="left"/>
      <w:pPr>
        <w:ind w:left="2864" w:hanging="1080"/>
      </w:pPr>
      <w:rPr>
        <w:rFonts w:hint="default"/>
      </w:rPr>
    </w:lvl>
    <w:lvl w:ilvl="5">
      <w:start w:val="1"/>
      <w:numFmt w:val="decimal"/>
      <w:lvlText w:val="%1.%2.%3.%4.%5.%6"/>
      <w:lvlJc w:val="left"/>
      <w:pPr>
        <w:ind w:left="3670" w:hanging="1440"/>
      </w:pPr>
      <w:rPr>
        <w:rFonts w:hint="default"/>
      </w:rPr>
    </w:lvl>
    <w:lvl w:ilvl="6">
      <w:start w:val="1"/>
      <w:numFmt w:val="decimal"/>
      <w:lvlText w:val="%1.%2.%3.%4.%5.%6.%7"/>
      <w:lvlJc w:val="left"/>
      <w:pPr>
        <w:ind w:left="4116" w:hanging="1440"/>
      </w:pPr>
      <w:rPr>
        <w:rFonts w:hint="default"/>
      </w:rPr>
    </w:lvl>
    <w:lvl w:ilvl="7">
      <w:start w:val="1"/>
      <w:numFmt w:val="decimal"/>
      <w:lvlText w:val="%1.%2.%3.%4.%5.%6.%7.%8"/>
      <w:lvlJc w:val="left"/>
      <w:pPr>
        <w:ind w:left="4922" w:hanging="1800"/>
      </w:pPr>
      <w:rPr>
        <w:rFonts w:hint="default"/>
      </w:rPr>
    </w:lvl>
    <w:lvl w:ilvl="8">
      <w:start w:val="1"/>
      <w:numFmt w:val="decimal"/>
      <w:lvlText w:val="%1.%2.%3.%4.%5.%6.%7.%8.%9"/>
      <w:lvlJc w:val="left"/>
      <w:pPr>
        <w:ind w:left="5368" w:hanging="1800"/>
      </w:pPr>
      <w:rPr>
        <w:rFonts w:hint="default"/>
      </w:rPr>
    </w:lvl>
  </w:abstractNum>
  <w:abstractNum w:abstractNumId="15" w15:restartNumberingAfterBreak="0">
    <w:nsid w:val="245513AE"/>
    <w:multiLevelType w:val="hybridMultilevel"/>
    <w:tmpl w:val="6C7C4C3E"/>
    <w:lvl w:ilvl="0" w:tplc="4B0A4A5C">
      <w:start w:val="1"/>
      <w:numFmt w:val="bullet"/>
      <w:lvlText w:val="-"/>
      <w:lvlJc w:val="left"/>
      <w:pPr>
        <w:tabs>
          <w:tab w:val="num" w:pos="720"/>
        </w:tabs>
        <w:ind w:left="720" w:hanging="360"/>
      </w:pPr>
      <w:rPr>
        <w:rFonts w:ascii="Times New Roman" w:hAnsi="Times New Roman" w:hint="default"/>
      </w:rPr>
    </w:lvl>
    <w:lvl w:ilvl="1" w:tplc="02028780" w:tentative="1">
      <w:start w:val="1"/>
      <w:numFmt w:val="bullet"/>
      <w:lvlText w:val="-"/>
      <w:lvlJc w:val="left"/>
      <w:pPr>
        <w:tabs>
          <w:tab w:val="num" w:pos="1440"/>
        </w:tabs>
        <w:ind w:left="1440" w:hanging="360"/>
      </w:pPr>
      <w:rPr>
        <w:rFonts w:ascii="Times New Roman" w:hAnsi="Times New Roman" w:hint="default"/>
      </w:rPr>
    </w:lvl>
    <w:lvl w:ilvl="2" w:tplc="B24ECDBC" w:tentative="1">
      <w:start w:val="1"/>
      <w:numFmt w:val="bullet"/>
      <w:lvlText w:val="-"/>
      <w:lvlJc w:val="left"/>
      <w:pPr>
        <w:tabs>
          <w:tab w:val="num" w:pos="2160"/>
        </w:tabs>
        <w:ind w:left="2160" w:hanging="360"/>
      </w:pPr>
      <w:rPr>
        <w:rFonts w:ascii="Times New Roman" w:hAnsi="Times New Roman" w:hint="default"/>
      </w:rPr>
    </w:lvl>
    <w:lvl w:ilvl="3" w:tplc="30385110" w:tentative="1">
      <w:start w:val="1"/>
      <w:numFmt w:val="bullet"/>
      <w:lvlText w:val="-"/>
      <w:lvlJc w:val="left"/>
      <w:pPr>
        <w:tabs>
          <w:tab w:val="num" w:pos="2880"/>
        </w:tabs>
        <w:ind w:left="2880" w:hanging="360"/>
      </w:pPr>
      <w:rPr>
        <w:rFonts w:ascii="Times New Roman" w:hAnsi="Times New Roman" w:hint="default"/>
      </w:rPr>
    </w:lvl>
    <w:lvl w:ilvl="4" w:tplc="27125012" w:tentative="1">
      <w:start w:val="1"/>
      <w:numFmt w:val="bullet"/>
      <w:lvlText w:val="-"/>
      <w:lvlJc w:val="left"/>
      <w:pPr>
        <w:tabs>
          <w:tab w:val="num" w:pos="3600"/>
        </w:tabs>
        <w:ind w:left="3600" w:hanging="360"/>
      </w:pPr>
      <w:rPr>
        <w:rFonts w:ascii="Times New Roman" w:hAnsi="Times New Roman" w:hint="default"/>
      </w:rPr>
    </w:lvl>
    <w:lvl w:ilvl="5" w:tplc="51BE61E8" w:tentative="1">
      <w:start w:val="1"/>
      <w:numFmt w:val="bullet"/>
      <w:lvlText w:val="-"/>
      <w:lvlJc w:val="left"/>
      <w:pPr>
        <w:tabs>
          <w:tab w:val="num" w:pos="4320"/>
        </w:tabs>
        <w:ind w:left="4320" w:hanging="360"/>
      </w:pPr>
      <w:rPr>
        <w:rFonts w:ascii="Times New Roman" w:hAnsi="Times New Roman" w:hint="default"/>
      </w:rPr>
    </w:lvl>
    <w:lvl w:ilvl="6" w:tplc="8932B730" w:tentative="1">
      <w:start w:val="1"/>
      <w:numFmt w:val="bullet"/>
      <w:lvlText w:val="-"/>
      <w:lvlJc w:val="left"/>
      <w:pPr>
        <w:tabs>
          <w:tab w:val="num" w:pos="5040"/>
        </w:tabs>
        <w:ind w:left="5040" w:hanging="360"/>
      </w:pPr>
      <w:rPr>
        <w:rFonts w:ascii="Times New Roman" w:hAnsi="Times New Roman" w:hint="default"/>
      </w:rPr>
    </w:lvl>
    <w:lvl w:ilvl="7" w:tplc="49DE2052" w:tentative="1">
      <w:start w:val="1"/>
      <w:numFmt w:val="bullet"/>
      <w:lvlText w:val="-"/>
      <w:lvlJc w:val="left"/>
      <w:pPr>
        <w:tabs>
          <w:tab w:val="num" w:pos="5760"/>
        </w:tabs>
        <w:ind w:left="5760" w:hanging="360"/>
      </w:pPr>
      <w:rPr>
        <w:rFonts w:ascii="Times New Roman" w:hAnsi="Times New Roman" w:hint="default"/>
      </w:rPr>
    </w:lvl>
    <w:lvl w:ilvl="8" w:tplc="3BFA3D06"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25032027"/>
    <w:multiLevelType w:val="hybridMultilevel"/>
    <w:tmpl w:val="66240C66"/>
    <w:lvl w:ilvl="0" w:tplc="A27E584E">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 w15:restartNumberingAfterBreak="0">
    <w:nsid w:val="26925F3E"/>
    <w:multiLevelType w:val="hybridMultilevel"/>
    <w:tmpl w:val="4AD05F62"/>
    <w:lvl w:ilvl="0" w:tplc="E6E20FB0">
      <w:numFmt w:val="bullet"/>
      <w:lvlText w:val="-"/>
      <w:lvlJc w:val="left"/>
      <w:pPr>
        <w:ind w:left="108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6366624"/>
    <w:multiLevelType w:val="multilevel"/>
    <w:tmpl w:val="DDD0F64A"/>
    <w:lvl w:ilvl="0">
      <w:start w:val="1"/>
      <w:numFmt w:val="upperRoman"/>
      <w:suff w:val="space"/>
      <w:lvlText w:val="PHẦN %1."/>
      <w:lvlJc w:val="left"/>
      <w:pPr>
        <w:ind w:left="720" w:hanging="720"/>
      </w:pPr>
      <w:rPr>
        <w:rFonts w:hint="default"/>
        <w:b/>
      </w:rPr>
    </w:lvl>
    <w:lvl w:ilvl="1">
      <w:start w:val="1"/>
      <w:numFmt w:val="upperRoman"/>
      <w:suff w:val="space"/>
      <w:lvlText w:val="%2."/>
      <w:lvlJc w:val="left"/>
      <w:pPr>
        <w:ind w:left="-578" w:firstLine="720"/>
      </w:pPr>
      <w:rPr>
        <w:rFonts w:hint="default"/>
      </w:rPr>
    </w:lvl>
    <w:lvl w:ilvl="2">
      <w:start w:val="1"/>
      <w:numFmt w:val="decimal"/>
      <w:pStyle w:val="031"/>
      <w:suff w:val="space"/>
      <w:lvlText w:val="%3."/>
      <w:lvlJc w:val="left"/>
      <w:pPr>
        <w:ind w:left="415" w:firstLine="720"/>
      </w:pPr>
      <w:rPr>
        <w:rFonts w:hint="default"/>
      </w:rPr>
    </w:lvl>
    <w:lvl w:ilvl="3">
      <w:start w:val="1"/>
      <w:numFmt w:val="decimal"/>
      <w:pStyle w:val="0411"/>
      <w:suff w:val="space"/>
      <w:lvlText w:val="%3.%4."/>
      <w:lvlJc w:val="left"/>
      <w:pPr>
        <w:ind w:left="5490" w:firstLine="720"/>
      </w:pPr>
      <w:rPr>
        <w:rFonts w:hint="default"/>
      </w:rPr>
    </w:lvl>
    <w:lvl w:ilvl="4">
      <w:start w:val="1"/>
      <w:numFmt w:val="decimal"/>
      <w:lvlText w:val="%3.%4.%5."/>
      <w:lvlJc w:val="left"/>
      <w:pPr>
        <w:tabs>
          <w:tab w:val="num" w:pos="720"/>
        </w:tabs>
        <w:ind w:left="720" w:hanging="720"/>
      </w:pPr>
      <w:rPr>
        <w:rFonts w:hint="default"/>
      </w:rPr>
    </w:lvl>
    <w:lvl w:ilvl="5">
      <w:start w:val="1"/>
      <w:numFmt w:val="lowerLetter"/>
      <w:pStyle w:val="06a"/>
      <w:suff w:val="space"/>
      <w:lvlText w:val="%6)."/>
      <w:lvlJc w:val="left"/>
      <w:pPr>
        <w:ind w:left="0" w:firstLine="720"/>
      </w:pPr>
      <w:rPr>
        <w:rFonts w:ascii="Times New Roman" w:hAnsi="Times New Roman" w:hint="default"/>
        <w:b w:val="0"/>
        <w:i/>
        <w:sz w:val="28"/>
      </w:rPr>
    </w:lvl>
    <w:lvl w:ilvl="6">
      <w:start w:val="1"/>
      <w:numFmt w:val="decimal"/>
      <w:suff w:val="space"/>
      <w:lvlText w:val="(%7)."/>
      <w:lvlJc w:val="left"/>
      <w:pPr>
        <w:ind w:left="-152" w:firstLine="720"/>
      </w:pPr>
      <w:rPr>
        <w:rFonts w:hint="default"/>
        <w:b w:val="0"/>
        <w:color w:val="auto"/>
      </w:rPr>
    </w:lvl>
    <w:lvl w:ilvl="7">
      <w:start w:val="1"/>
      <w:numFmt w:val="decimal"/>
      <w:pStyle w:val="031"/>
      <w:suff w:val="space"/>
      <w:lvlText w:val="Bảng %8."/>
      <w:lvlJc w:val="left"/>
      <w:pPr>
        <w:ind w:left="0" w:firstLine="0"/>
      </w:pPr>
      <w:rPr>
        <w:rFonts w:hint="default"/>
      </w:rPr>
    </w:lvl>
    <w:lvl w:ilvl="8">
      <w:start w:val="1"/>
      <w:numFmt w:val="decimal"/>
      <w:pStyle w:val="0411"/>
      <w:suff w:val="space"/>
      <w:lvlText w:val="Hình %9."/>
      <w:lvlJc w:val="left"/>
      <w:pPr>
        <w:ind w:left="0" w:firstLine="0"/>
      </w:pPr>
      <w:rPr>
        <w:rFonts w:hint="default"/>
      </w:rPr>
    </w:lvl>
  </w:abstractNum>
  <w:abstractNum w:abstractNumId="19" w15:restartNumberingAfterBreak="0">
    <w:nsid w:val="3ABE527A"/>
    <w:multiLevelType w:val="hybridMultilevel"/>
    <w:tmpl w:val="78528786"/>
    <w:lvl w:ilvl="0" w:tplc="39387832">
      <w:start w:val="1"/>
      <w:numFmt w:val="lowerLetter"/>
      <w:lvlText w:val="%1."/>
      <w:lvlJc w:val="left"/>
      <w:pPr>
        <w:ind w:left="806" w:hanging="360"/>
      </w:pPr>
      <w:rPr>
        <w:rFonts w:hint="default"/>
      </w:rPr>
    </w:lvl>
    <w:lvl w:ilvl="1" w:tplc="04090019" w:tentative="1">
      <w:start w:val="1"/>
      <w:numFmt w:val="lowerLetter"/>
      <w:lvlText w:val="%2."/>
      <w:lvlJc w:val="left"/>
      <w:pPr>
        <w:ind w:left="1526" w:hanging="360"/>
      </w:pPr>
    </w:lvl>
    <w:lvl w:ilvl="2" w:tplc="0409001B" w:tentative="1">
      <w:start w:val="1"/>
      <w:numFmt w:val="lowerRoman"/>
      <w:lvlText w:val="%3."/>
      <w:lvlJc w:val="right"/>
      <w:pPr>
        <w:ind w:left="2246" w:hanging="180"/>
      </w:pPr>
    </w:lvl>
    <w:lvl w:ilvl="3" w:tplc="0409000F" w:tentative="1">
      <w:start w:val="1"/>
      <w:numFmt w:val="decimal"/>
      <w:lvlText w:val="%4."/>
      <w:lvlJc w:val="left"/>
      <w:pPr>
        <w:ind w:left="2966" w:hanging="360"/>
      </w:pPr>
    </w:lvl>
    <w:lvl w:ilvl="4" w:tplc="04090019" w:tentative="1">
      <w:start w:val="1"/>
      <w:numFmt w:val="lowerLetter"/>
      <w:lvlText w:val="%5."/>
      <w:lvlJc w:val="left"/>
      <w:pPr>
        <w:ind w:left="3686" w:hanging="360"/>
      </w:pPr>
    </w:lvl>
    <w:lvl w:ilvl="5" w:tplc="0409001B" w:tentative="1">
      <w:start w:val="1"/>
      <w:numFmt w:val="lowerRoman"/>
      <w:lvlText w:val="%6."/>
      <w:lvlJc w:val="right"/>
      <w:pPr>
        <w:ind w:left="4406" w:hanging="180"/>
      </w:pPr>
    </w:lvl>
    <w:lvl w:ilvl="6" w:tplc="0409000F" w:tentative="1">
      <w:start w:val="1"/>
      <w:numFmt w:val="decimal"/>
      <w:lvlText w:val="%7."/>
      <w:lvlJc w:val="left"/>
      <w:pPr>
        <w:ind w:left="5126" w:hanging="360"/>
      </w:pPr>
    </w:lvl>
    <w:lvl w:ilvl="7" w:tplc="04090019" w:tentative="1">
      <w:start w:val="1"/>
      <w:numFmt w:val="lowerLetter"/>
      <w:lvlText w:val="%8."/>
      <w:lvlJc w:val="left"/>
      <w:pPr>
        <w:ind w:left="5846" w:hanging="360"/>
      </w:pPr>
    </w:lvl>
    <w:lvl w:ilvl="8" w:tplc="0409001B" w:tentative="1">
      <w:start w:val="1"/>
      <w:numFmt w:val="lowerRoman"/>
      <w:lvlText w:val="%9."/>
      <w:lvlJc w:val="right"/>
      <w:pPr>
        <w:ind w:left="6566" w:hanging="180"/>
      </w:pPr>
    </w:lvl>
  </w:abstractNum>
  <w:abstractNum w:abstractNumId="20" w15:restartNumberingAfterBreak="0">
    <w:nsid w:val="3DAA5261"/>
    <w:multiLevelType w:val="multilevel"/>
    <w:tmpl w:val="3DAA5261"/>
    <w:lvl w:ilvl="0">
      <w:start w:val="1"/>
      <w:numFmt w:val="decimal"/>
      <w:pStyle w:val="AccTable"/>
      <w:suff w:val="nothing"/>
      <w:lvlText w:val="%1."/>
      <w:lvlJc w:val="left"/>
      <w:rPr>
        <w:rFonts w:cs="Times New Roman" w:hint="default"/>
      </w:rPr>
    </w:lvl>
    <w:lvl w:ilvl="1">
      <w:start w:val="1"/>
      <w:numFmt w:val="decimal"/>
      <w:pStyle w:val="NumberingTable"/>
      <w:suff w:val="nothing"/>
      <w:lvlText w:val="Bảng %1.%2"/>
      <w:lvlJc w:val="left"/>
      <w:rPr>
        <w:rFonts w:cs="Times New Roman" w:hint="default"/>
        <w:b/>
        <w:i w:val="0"/>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21" w15:restartNumberingAfterBreak="0">
    <w:nsid w:val="3F0152CC"/>
    <w:multiLevelType w:val="multilevel"/>
    <w:tmpl w:val="3F0152CC"/>
    <w:lvl w:ilvl="0">
      <w:start w:val="1"/>
      <w:numFmt w:val="bullet"/>
      <w:pStyle w:val="StyleNormalWebVnTime13ptJustifiedLinespacingExac1"/>
      <w:lvlText w:val=""/>
      <w:lvlJc w:val="left"/>
      <w:pPr>
        <w:tabs>
          <w:tab w:val="num" w:pos="0"/>
        </w:tabs>
        <w:ind w:left="360" w:hanging="360"/>
      </w:pPr>
      <w:rPr>
        <w:rFonts w:ascii="Symbol" w:hAnsi="Symbol" w:hint="default"/>
        <w:b w:val="0"/>
        <w:i w:val="0"/>
        <w:sz w:val="20"/>
      </w:rPr>
    </w:lvl>
    <w:lvl w:ilvl="1">
      <w:start w:val="1"/>
      <w:numFmt w:val="bullet"/>
      <w:lvlText w:val=""/>
      <w:lvlJc w:val="left"/>
      <w:pPr>
        <w:tabs>
          <w:tab w:val="num" w:pos="1440"/>
        </w:tabs>
        <w:ind w:left="1440" w:hanging="360"/>
      </w:pPr>
      <w:rPr>
        <w:rFonts w:ascii="Symbol" w:hAnsi="Symbol" w:hint="default"/>
        <w:b w:val="0"/>
        <w:i w:val="0"/>
        <w:sz w:val="20"/>
      </w:rPr>
    </w:lvl>
    <w:lvl w:ilvl="2">
      <w:numFmt w:val="bullet"/>
      <w:lvlText w:val="-"/>
      <w:lvlJc w:val="left"/>
      <w:pPr>
        <w:tabs>
          <w:tab w:val="num" w:pos="2160"/>
        </w:tabs>
        <w:ind w:left="2160" w:hanging="360"/>
      </w:pPr>
      <w:rPr>
        <w:rFonts w:ascii="Times New Roman" w:eastAsia="Times New Roman" w:hAnsi="Times New Roman"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9DD707F"/>
    <w:multiLevelType w:val="hybridMultilevel"/>
    <w:tmpl w:val="395CD076"/>
    <w:lvl w:ilvl="0" w:tplc="F0B045BA">
      <w:numFmt w:val="bullet"/>
      <w:lvlText w:val="-"/>
      <w:lvlJc w:val="left"/>
      <w:pPr>
        <w:ind w:left="1440" w:hanging="360"/>
      </w:pPr>
      <w:rPr>
        <w:rFonts w:ascii="Times New Roman" w:hAnsi="Times New Roman" w:cs="Times New Roman" w:hint="default"/>
        <w:color w:val="auto"/>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3" w15:restartNumberingAfterBreak="0">
    <w:nsid w:val="4E931B71"/>
    <w:multiLevelType w:val="hybridMultilevel"/>
    <w:tmpl w:val="A1C8090A"/>
    <w:lvl w:ilvl="0" w:tplc="023650FA">
      <w:start w:val="1"/>
      <w:numFmt w:val="bullet"/>
      <w:pStyle w:val="gach"/>
      <w:lvlText w:val=""/>
      <w:lvlJc w:val="left"/>
      <w:pPr>
        <w:ind w:left="1287" w:hanging="360"/>
      </w:pPr>
      <w:rPr>
        <w:rFonts w:ascii="Symbol" w:hAnsi="Symbol"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4F937E39"/>
    <w:multiLevelType w:val="hybridMultilevel"/>
    <w:tmpl w:val="A33499A8"/>
    <w:lvl w:ilvl="0" w:tplc="359C02EC">
      <w:start w:val="1"/>
      <w:numFmt w:val="bullet"/>
      <w:pStyle w:val="bulletnormal"/>
      <w:lvlText w:val="-"/>
      <w:lvlJc w:val="left"/>
      <w:pPr>
        <w:ind w:left="720" w:hanging="360"/>
      </w:pPr>
      <w:rPr>
        <w:rFonts w:ascii="Times New Roman" w:hAnsi="Times New Roman" w:cs="Times New Roman" w:hint="default"/>
        <w:b w:val="0"/>
        <w:bCs w:val="0"/>
        <w:i w:val="0"/>
        <w:iCs w:val="0"/>
        <w:caps w:val="0"/>
        <w:strike w:val="0"/>
        <w:dstrike w:val="0"/>
        <w:vanish w:val="0"/>
        <w:webHidden w:val="0"/>
        <w:color w:val="auto"/>
        <w:sz w:val="24"/>
        <w:szCs w:val="24"/>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 w15:restartNumberingAfterBreak="0">
    <w:nsid w:val="55781BE4"/>
    <w:multiLevelType w:val="hybridMultilevel"/>
    <w:tmpl w:val="473E63B6"/>
    <w:lvl w:ilvl="0" w:tplc="55E81BE0">
      <w:start w:val="1"/>
      <w:numFmt w:val="bullet"/>
      <w:lvlText w:val=""/>
      <w:lvlJc w:val="left"/>
      <w:pPr>
        <w:ind w:left="1440" w:hanging="360"/>
      </w:pPr>
      <w:rPr>
        <w:rFonts w:ascii="Symbol" w:hAnsi="Symbol" w:hint="default"/>
        <w:b w:val="0"/>
        <w:sz w:val="30"/>
        <w:szCs w:val="3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583F2E2A"/>
    <w:multiLevelType w:val="hybridMultilevel"/>
    <w:tmpl w:val="72709330"/>
    <w:lvl w:ilvl="0" w:tplc="E6E20FB0">
      <w:numFmt w:val="bullet"/>
      <w:lvlText w:val="-"/>
      <w:lvlJc w:val="left"/>
      <w:pPr>
        <w:ind w:left="72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2B2140"/>
    <w:multiLevelType w:val="hybridMultilevel"/>
    <w:tmpl w:val="ABE04C1A"/>
    <w:lvl w:ilvl="0" w:tplc="E6E20FB0">
      <w:numFmt w:val="bullet"/>
      <w:lvlText w:val="-"/>
      <w:lvlJc w:val="left"/>
      <w:pPr>
        <w:ind w:left="1145"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8" w15:restartNumberingAfterBreak="0">
    <w:nsid w:val="5D4272EA"/>
    <w:multiLevelType w:val="hybridMultilevel"/>
    <w:tmpl w:val="0EAAF9E8"/>
    <w:lvl w:ilvl="0" w:tplc="C5D0594A">
      <w:start w:val="1"/>
      <w:numFmt w:val="bullet"/>
      <w:pStyle w:val="Gach-cap2"/>
      <w:lvlText w:val=""/>
      <w:lvlJc w:val="left"/>
      <w:pPr>
        <w:ind w:left="720" w:hanging="360"/>
      </w:pPr>
      <w:rPr>
        <w:rFonts w:ascii="Symbol" w:hAnsi="Symbol" w:hint="default"/>
        <w:b w:val="0"/>
        <w:bCs w:val="0"/>
        <w:i w:val="0"/>
        <w:iCs w:val="0"/>
        <w:caps w:val="0"/>
        <w:strike w:val="0"/>
        <w:dstrike w:val="0"/>
        <w:vanish w:val="0"/>
        <w:webHidden w:val="0"/>
        <w:color w:val="auto"/>
        <w:sz w:val="24"/>
        <w:szCs w:val="24"/>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9" w15:restartNumberingAfterBreak="0">
    <w:nsid w:val="5E6803DD"/>
    <w:multiLevelType w:val="hybridMultilevel"/>
    <w:tmpl w:val="BCCC7A54"/>
    <w:lvl w:ilvl="0" w:tplc="43A20762">
      <w:start w:val="1"/>
      <w:numFmt w:val="bullet"/>
      <w:lvlText w:val="-"/>
      <w:lvlJc w:val="left"/>
      <w:pPr>
        <w:tabs>
          <w:tab w:val="num" w:pos="720"/>
        </w:tabs>
        <w:ind w:left="720" w:hanging="360"/>
      </w:pPr>
      <w:rPr>
        <w:rFonts w:ascii="Times New Roman" w:hAnsi="Times New Roman" w:hint="default"/>
      </w:rPr>
    </w:lvl>
    <w:lvl w:ilvl="1" w:tplc="7F487DFC" w:tentative="1">
      <w:start w:val="1"/>
      <w:numFmt w:val="bullet"/>
      <w:lvlText w:val="-"/>
      <w:lvlJc w:val="left"/>
      <w:pPr>
        <w:tabs>
          <w:tab w:val="num" w:pos="1440"/>
        </w:tabs>
        <w:ind w:left="1440" w:hanging="360"/>
      </w:pPr>
      <w:rPr>
        <w:rFonts w:ascii="Times New Roman" w:hAnsi="Times New Roman" w:hint="default"/>
      </w:rPr>
    </w:lvl>
    <w:lvl w:ilvl="2" w:tplc="B826392E" w:tentative="1">
      <w:start w:val="1"/>
      <w:numFmt w:val="bullet"/>
      <w:lvlText w:val="-"/>
      <w:lvlJc w:val="left"/>
      <w:pPr>
        <w:tabs>
          <w:tab w:val="num" w:pos="2160"/>
        </w:tabs>
        <w:ind w:left="2160" w:hanging="360"/>
      </w:pPr>
      <w:rPr>
        <w:rFonts w:ascii="Times New Roman" w:hAnsi="Times New Roman" w:hint="default"/>
      </w:rPr>
    </w:lvl>
    <w:lvl w:ilvl="3" w:tplc="FD38FD80" w:tentative="1">
      <w:start w:val="1"/>
      <w:numFmt w:val="bullet"/>
      <w:lvlText w:val="-"/>
      <w:lvlJc w:val="left"/>
      <w:pPr>
        <w:tabs>
          <w:tab w:val="num" w:pos="2880"/>
        </w:tabs>
        <w:ind w:left="2880" w:hanging="360"/>
      </w:pPr>
      <w:rPr>
        <w:rFonts w:ascii="Times New Roman" w:hAnsi="Times New Roman" w:hint="default"/>
      </w:rPr>
    </w:lvl>
    <w:lvl w:ilvl="4" w:tplc="A47803C0" w:tentative="1">
      <w:start w:val="1"/>
      <w:numFmt w:val="bullet"/>
      <w:lvlText w:val="-"/>
      <w:lvlJc w:val="left"/>
      <w:pPr>
        <w:tabs>
          <w:tab w:val="num" w:pos="3600"/>
        </w:tabs>
        <w:ind w:left="3600" w:hanging="360"/>
      </w:pPr>
      <w:rPr>
        <w:rFonts w:ascii="Times New Roman" w:hAnsi="Times New Roman" w:hint="default"/>
      </w:rPr>
    </w:lvl>
    <w:lvl w:ilvl="5" w:tplc="2FA4FA2A" w:tentative="1">
      <w:start w:val="1"/>
      <w:numFmt w:val="bullet"/>
      <w:lvlText w:val="-"/>
      <w:lvlJc w:val="left"/>
      <w:pPr>
        <w:tabs>
          <w:tab w:val="num" w:pos="4320"/>
        </w:tabs>
        <w:ind w:left="4320" w:hanging="360"/>
      </w:pPr>
      <w:rPr>
        <w:rFonts w:ascii="Times New Roman" w:hAnsi="Times New Roman" w:hint="default"/>
      </w:rPr>
    </w:lvl>
    <w:lvl w:ilvl="6" w:tplc="B5B0BD68" w:tentative="1">
      <w:start w:val="1"/>
      <w:numFmt w:val="bullet"/>
      <w:lvlText w:val="-"/>
      <w:lvlJc w:val="left"/>
      <w:pPr>
        <w:tabs>
          <w:tab w:val="num" w:pos="5040"/>
        </w:tabs>
        <w:ind w:left="5040" w:hanging="360"/>
      </w:pPr>
      <w:rPr>
        <w:rFonts w:ascii="Times New Roman" w:hAnsi="Times New Roman" w:hint="default"/>
      </w:rPr>
    </w:lvl>
    <w:lvl w:ilvl="7" w:tplc="BC7A06B2" w:tentative="1">
      <w:start w:val="1"/>
      <w:numFmt w:val="bullet"/>
      <w:lvlText w:val="-"/>
      <w:lvlJc w:val="left"/>
      <w:pPr>
        <w:tabs>
          <w:tab w:val="num" w:pos="5760"/>
        </w:tabs>
        <w:ind w:left="5760" w:hanging="360"/>
      </w:pPr>
      <w:rPr>
        <w:rFonts w:ascii="Times New Roman" w:hAnsi="Times New Roman" w:hint="default"/>
      </w:rPr>
    </w:lvl>
    <w:lvl w:ilvl="8" w:tplc="2C74A284"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5F2426DC"/>
    <w:multiLevelType w:val="hybridMultilevel"/>
    <w:tmpl w:val="0EE02E40"/>
    <w:lvl w:ilvl="0" w:tplc="9C946C28">
      <w:start w:val="1"/>
      <w:numFmt w:val="bullet"/>
      <w:pStyle w:val="bac-bullet01"/>
      <w:lvlText w:val=""/>
      <w:lvlJc w:val="left"/>
      <w:pPr>
        <w:tabs>
          <w:tab w:val="num" w:pos="502"/>
        </w:tabs>
        <w:ind w:left="502"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01D0F13"/>
    <w:multiLevelType w:val="multilevel"/>
    <w:tmpl w:val="601D0F1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632F4EBB"/>
    <w:multiLevelType w:val="multilevel"/>
    <w:tmpl w:val="3ED4BD4C"/>
    <w:styleLink w:val="StyleBulleted"/>
    <w:lvl w:ilvl="0">
      <w:start w:val="4"/>
      <w:numFmt w:val="bullet"/>
      <w:suff w:val="space"/>
      <w:lvlText w:val=""/>
      <w:lvlJc w:val="left"/>
      <w:pPr>
        <w:ind w:left="284"/>
      </w:pPr>
      <w:rPr>
        <w:rFonts w:ascii="Symbol" w:hAnsi="Symbol" w:hint="default"/>
        <w:sz w:val="26"/>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74A5E9C"/>
    <w:multiLevelType w:val="singleLevel"/>
    <w:tmpl w:val="674A5E9C"/>
    <w:lvl w:ilvl="0">
      <w:start w:val="1"/>
      <w:numFmt w:val="bullet"/>
      <w:pStyle w:val="bullet2"/>
      <w:lvlText w:val=""/>
      <w:lvlJc w:val="left"/>
      <w:pPr>
        <w:tabs>
          <w:tab w:val="num" w:pos="794"/>
        </w:tabs>
        <w:ind w:left="794" w:hanging="397"/>
      </w:pPr>
      <w:rPr>
        <w:rFonts w:ascii="Times New Roman" w:hAnsi="Times New Roman" w:hint="default"/>
      </w:rPr>
    </w:lvl>
  </w:abstractNum>
  <w:abstractNum w:abstractNumId="34" w15:restartNumberingAfterBreak="0">
    <w:nsid w:val="681413DB"/>
    <w:multiLevelType w:val="multilevel"/>
    <w:tmpl w:val="681413DB"/>
    <w:lvl w:ilvl="0">
      <w:start w:val="2"/>
      <w:numFmt w:val="upperRoman"/>
      <w:pStyle w:val="StyleCentered"/>
      <w:suff w:val="space"/>
      <w:lvlText w:val="CHƯƠNG %1:"/>
      <w:lvlJc w:val="left"/>
      <w:rPr>
        <w:rFonts w:ascii="Arial" w:hAnsi="Arial" w:cs="Times New Roman" w:hint="default"/>
        <w:caps/>
        <w:color w:val="FF0000"/>
        <w:w w:val="100"/>
        <w:sz w:val="36"/>
        <w:szCs w:val="36"/>
      </w:rPr>
    </w:lvl>
    <w:lvl w:ilvl="1">
      <w:start w:val="1"/>
      <w:numFmt w:val="decimal"/>
      <w:suff w:val="space"/>
      <w:lvlText w:val="%1.%2"/>
      <w:lvlJc w:val="left"/>
      <w:rPr>
        <w:rFonts w:ascii="Arial" w:hAnsi="Arial" w:cs="Times New Roman" w:hint="default"/>
        <w:b/>
        <w:i w:val="0"/>
        <w:color w:val="800000"/>
        <w:w w:val="90"/>
        <w:sz w:val="26"/>
        <w:szCs w:val="26"/>
      </w:rPr>
    </w:lvl>
    <w:lvl w:ilvl="2">
      <w:start w:val="1"/>
      <w:numFmt w:val="decimal"/>
      <w:suff w:val="space"/>
      <w:lvlText w:val="%1.%2.%3"/>
      <w:lvlJc w:val="left"/>
      <w:rPr>
        <w:rFonts w:ascii="Arial" w:hAnsi="Arial" w:cs="Times New Roman" w:hint="default"/>
        <w:b/>
        <w:i w:val="0"/>
        <w:caps/>
        <w:w w:val="80"/>
        <w:sz w:val="24"/>
        <w:szCs w:val="24"/>
      </w:rPr>
    </w:lvl>
    <w:lvl w:ilvl="3">
      <w:start w:val="1"/>
      <w:numFmt w:val="decimal"/>
      <w:suff w:val="space"/>
      <w:lvlText w:val="%1.%2.%3.%4. "/>
      <w:lvlJc w:val="left"/>
      <w:rPr>
        <w:rFonts w:ascii="Times New Roman" w:hAnsi="Times New Roman" w:cs="Times New Roman" w:hint="default"/>
        <w:b w:val="0"/>
        <w:bCs w:val="0"/>
        <w:i w:val="0"/>
        <w:iCs w:val="0"/>
        <w:caps w:val="0"/>
        <w:smallCaps w:val="0"/>
        <w:strike w:val="0"/>
        <w:dstrike w:val="0"/>
        <w:color w:val="008080"/>
        <w:spacing w:val="0"/>
        <w:w w:val="90"/>
        <w:kern w:val="0"/>
        <w:position w:val="0"/>
        <w:sz w:val="26"/>
        <w:u w:val="none"/>
      </w:rPr>
    </w:lvl>
    <w:lvl w:ilvl="4">
      <w:start w:val="1"/>
      <w:numFmt w:val="none"/>
      <w:suff w:val="nothing"/>
      <w:lvlText w:val=""/>
      <w:lvlJc w:val="left"/>
      <w:pPr>
        <w:ind w:left="1065" w:hanging="1008"/>
      </w:pPr>
      <w:rPr>
        <w:rFonts w:cs="Times New Roman" w:hint="default"/>
      </w:rPr>
    </w:lvl>
    <w:lvl w:ilvl="5">
      <w:start w:val="1"/>
      <w:numFmt w:val="none"/>
      <w:suff w:val="nothing"/>
      <w:lvlText w:val=""/>
      <w:lvlJc w:val="left"/>
      <w:rPr>
        <w:rFonts w:cs="Times New Roman" w:hint="default"/>
      </w:rPr>
    </w:lvl>
    <w:lvl w:ilvl="6">
      <w:start w:val="1"/>
      <w:numFmt w:val="decimal"/>
      <w:lvlText w:val="%1.%2.%3.%4.%5.%6.%7"/>
      <w:lvlJc w:val="left"/>
      <w:pPr>
        <w:tabs>
          <w:tab w:val="num" w:pos="1353"/>
        </w:tabs>
        <w:ind w:left="1353" w:hanging="1296"/>
      </w:pPr>
      <w:rPr>
        <w:rFonts w:cs="Times New Roman" w:hint="default"/>
      </w:rPr>
    </w:lvl>
    <w:lvl w:ilvl="7">
      <w:start w:val="1"/>
      <w:numFmt w:val="decimal"/>
      <w:lvlRestart w:val="0"/>
      <w:lvlText w:val="Bảng %1-%8:"/>
      <w:lvlJc w:val="left"/>
      <w:pPr>
        <w:tabs>
          <w:tab w:val="num" w:pos="1497"/>
        </w:tabs>
        <w:ind w:left="1497" w:hanging="1440"/>
      </w:pPr>
      <w:rPr>
        <w:rFonts w:cs="Times New Roman" w:hint="default"/>
      </w:rPr>
    </w:lvl>
    <w:lvl w:ilvl="8">
      <w:start w:val="1"/>
      <w:numFmt w:val="decimal"/>
      <w:lvlText w:val="%1.%2.%3.%4.%5.%6.%7.%8.%9"/>
      <w:lvlJc w:val="left"/>
      <w:pPr>
        <w:tabs>
          <w:tab w:val="num" w:pos="1641"/>
        </w:tabs>
        <w:ind w:left="1641" w:hanging="1584"/>
      </w:pPr>
      <w:rPr>
        <w:rFonts w:cs="Times New Roman" w:hint="default"/>
      </w:rPr>
    </w:lvl>
  </w:abstractNum>
  <w:abstractNum w:abstractNumId="35" w15:restartNumberingAfterBreak="0">
    <w:nsid w:val="69CD3CEC"/>
    <w:multiLevelType w:val="hybridMultilevel"/>
    <w:tmpl w:val="31808BFE"/>
    <w:lvl w:ilvl="0" w:tplc="FBA80546">
      <w:start w:val="3"/>
      <w:numFmt w:val="bullet"/>
      <w:pStyle w:val="gachhang"/>
      <w:lvlText w:val="-"/>
      <w:lvlJc w:val="left"/>
      <w:pPr>
        <w:ind w:left="1282" w:hanging="360"/>
      </w:pPr>
      <w:rPr>
        <w:rFonts w:ascii="Times New Roman" w:eastAsia="Batang" w:hAnsi="Times New Roman" w:cs="Times New Roman" w:hint="default"/>
      </w:rPr>
    </w:lvl>
    <w:lvl w:ilvl="1" w:tplc="04090003">
      <w:start w:val="1"/>
      <w:numFmt w:val="bullet"/>
      <w:lvlText w:val="o"/>
      <w:lvlJc w:val="left"/>
      <w:pPr>
        <w:ind w:left="2002" w:hanging="360"/>
      </w:pPr>
      <w:rPr>
        <w:rFonts w:ascii="Courier New" w:hAnsi="Courier New" w:cs="Courier New" w:hint="default"/>
      </w:rPr>
    </w:lvl>
    <w:lvl w:ilvl="2" w:tplc="04090005">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36" w15:restartNumberingAfterBreak="0">
    <w:nsid w:val="6DDF4304"/>
    <w:multiLevelType w:val="hybridMultilevel"/>
    <w:tmpl w:val="D4DECEE8"/>
    <w:styleLink w:val="StyleBulleted1"/>
    <w:lvl w:ilvl="0" w:tplc="F3744872">
      <w:start w:val="1"/>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F330BE"/>
    <w:multiLevelType w:val="multilevel"/>
    <w:tmpl w:val="6EF330BE"/>
    <w:lvl w:ilvl="0">
      <w:start w:val="1"/>
      <w:numFmt w:val="upperRoman"/>
      <w:pStyle w:val="StyleHeading120pt"/>
      <w:suff w:val="space"/>
      <w:lvlText w:val="CHƯƠNG  %1:"/>
      <w:lvlJc w:val="left"/>
      <w:rPr>
        <w:rFonts w:ascii="Arial" w:hAnsi="Arial" w:cs="Times New Roman" w:hint="default"/>
        <w:caps/>
        <w:color w:val="FF0000"/>
        <w:w w:val="100"/>
        <w:sz w:val="36"/>
        <w:szCs w:val="36"/>
      </w:rPr>
    </w:lvl>
    <w:lvl w:ilvl="1">
      <w:start w:val="1"/>
      <w:numFmt w:val="decimal"/>
      <w:suff w:val="space"/>
      <w:lvlText w:val="%1.%2"/>
      <w:lvlJc w:val="left"/>
      <w:rPr>
        <w:rFonts w:ascii="Arial" w:hAnsi="Arial" w:cs="Times New Roman" w:hint="default"/>
        <w:b/>
        <w:i w:val="0"/>
        <w:color w:val="800000"/>
        <w:w w:val="90"/>
        <w:sz w:val="26"/>
        <w:szCs w:val="26"/>
      </w:rPr>
    </w:lvl>
    <w:lvl w:ilvl="2">
      <w:start w:val="1"/>
      <w:numFmt w:val="decimal"/>
      <w:suff w:val="space"/>
      <w:lvlText w:val="%1.%2.%3"/>
      <w:lvlJc w:val="left"/>
      <w:rPr>
        <w:rFonts w:ascii="VNI-Couri" w:hAnsi="VNI-Couri" w:cs="Times New Roman" w:hint="default"/>
        <w:caps/>
        <w:w w:val="80"/>
        <w:sz w:val="24"/>
      </w:rPr>
    </w:lvl>
    <w:lvl w:ilvl="3">
      <w:start w:val="1"/>
      <w:numFmt w:val="decimal"/>
      <w:suff w:val="space"/>
      <w:lvlText w:val="%1.%2.%3.%4"/>
      <w:lvlJc w:val="left"/>
      <w:rPr>
        <w:rFonts w:ascii="VNI-Helve" w:hAnsi="VNI-Helve" w:cs="Times New Roman" w:hint="default"/>
        <w:b w:val="0"/>
        <w:i w:val="0"/>
        <w:w w:val="90"/>
        <w:sz w:val="24"/>
      </w:rPr>
    </w:lvl>
    <w:lvl w:ilvl="4">
      <w:start w:val="1"/>
      <w:numFmt w:val="none"/>
      <w:suff w:val="nothing"/>
      <w:lvlText w:val=""/>
      <w:lvlJc w:val="left"/>
      <w:pPr>
        <w:ind w:left="1065" w:hanging="1008"/>
      </w:pPr>
      <w:rPr>
        <w:rFonts w:cs="Times New Roman" w:hint="default"/>
      </w:rPr>
    </w:lvl>
    <w:lvl w:ilvl="5">
      <w:start w:val="1"/>
      <w:numFmt w:val="none"/>
      <w:suff w:val="nothing"/>
      <w:lvlText w:val=""/>
      <w:lvlJc w:val="left"/>
      <w:rPr>
        <w:rFonts w:cs="Times New Roman" w:hint="default"/>
      </w:rPr>
    </w:lvl>
    <w:lvl w:ilvl="6">
      <w:start w:val="1"/>
      <w:numFmt w:val="decimal"/>
      <w:lvlText w:val="%1.%2.%3.%4.%5.%6.%7"/>
      <w:lvlJc w:val="left"/>
      <w:pPr>
        <w:tabs>
          <w:tab w:val="num" w:pos="1353"/>
        </w:tabs>
        <w:ind w:left="1353" w:hanging="1296"/>
      </w:pPr>
      <w:rPr>
        <w:rFonts w:cs="Times New Roman" w:hint="default"/>
      </w:rPr>
    </w:lvl>
    <w:lvl w:ilvl="7">
      <w:start w:val="1"/>
      <w:numFmt w:val="decimal"/>
      <w:lvlText w:val="%1.%2.%3.%4.%5.%6.%7.%8"/>
      <w:lvlJc w:val="left"/>
      <w:pPr>
        <w:tabs>
          <w:tab w:val="num" w:pos="1497"/>
        </w:tabs>
        <w:ind w:left="1497" w:hanging="1440"/>
      </w:pPr>
      <w:rPr>
        <w:rFonts w:cs="Times New Roman" w:hint="default"/>
      </w:rPr>
    </w:lvl>
    <w:lvl w:ilvl="8">
      <w:start w:val="1"/>
      <w:numFmt w:val="decimal"/>
      <w:lvlText w:val="%1.%2.%3.%4.%5.%6.%7.%8.%9"/>
      <w:lvlJc w:val="left"/>
      <w:pPr>
        <w:tabs>
          <w:tab w:val="num" w:pos="1641"/>
        </w:tabs>
        <w:ind w:left="1641" w:hanging="1584"/>
      </w:pPr>
      <w:rPr>
        <w:rFonts w:cs="Times New Roman" w:hint="default"/>
      </w:rPr>
    </w:lvl>
  </w:abstractNum>
  <w:abstractNum w:abstractNumId="38" w15:restartNumberingAfterBreak="0">
    <w:nsid w:val="70A657CE"/>
    <w:multiLevelType w:val="multilevel"/>
    <w:tmpl w:val="45DC8AFC"/>
    <w:lvl w:ilvl="0">
      <w:start w:val="1"/>
      <w:numFmt w:val="bullet"/>
      <w:pStyle w:val="Muc-"/>
      <w:lvlText w:val="-"/>
      <w:lvlJc w:val="left"/>
      <w:pPr>
        <w:tabs>
          <w:tab w:val="num" w:pos="283"/>
        </w:tabs>
        <w:ind w:left="283" w:hanging="283"/>
      </w:pPr>
    </w:lvl>
    <w:lvl w:ilvl="1">
      <w:start w:val="1"/>
      <w:numFmt w:val="lowerLetter"/>
      <w:lvlText w:val="%2)"/>
      <w:lvlJc w:val="left"/>
      <w:pPr>
        <w:tabs>
          <w:tab w:val="num" w:pos="220"/>
        </w:tabs>
        <w:ind w:left="220" w:hanging="504"/>
      </w:pPr>
      <w:rPr>
        <w:rFonts w:hint="default"/>
      </w:rPr>
    </w:lvl>
    <w:lvl w:ilvl="2">
      <w:start w:val="1"/>
      <w:numFmt w:val="bullet"/>
      <w:lvlText w:val=""/>
      <w:lvlJc w:val="left"/>
      <w:pPr>
        <w:tabs>
          <w:tab w:val="num" w:pos="580"/>
        </w:tabs>
        <w:ind w:left="580" w:hanging="360"/>
      </w:pPr>
      <w:rPr>
        <w:rFonts w:ascii="Symbol" w:hAnsi="Symbol" w:hint="default"/>
        <w:color w:val="auto"/>
      </w:rPr>
    </w:lvl>
    <w:lvl w:ilvl="3">
      <w:start w:val="1"/>
      <w:numFmt w:val="bullet"/>
      <w:lvlText w:val="-"/>
      <w:lvlJc w:val="left"/>
      <w:pPr>
        <w:tabs>
          <w:tab w:val="num" w:pos="220"/>
        </w:tabs>
        <w:ind w:left="220" w:hanging="504"/>
      </w:pPr>
      <w:rPr>
        <w:rFonts w:ascii=".VnArial" w:hAnsi=".VnArial" w:hint="default"/>
        <w:b/>
        <w:i w:val="0"/>
        <w:sz w:val="28"/>
      </w:rPr>
    </w:lvl>
    <w:lvl w:ilvl="4">
      <w:start w:val="1"/>
      <w:numFmt w:val="lowerLetter"/>
      <w:lvlText w:val="(%5)"/>
      <w:lvlJc w:val="left"/>
      <w:pPr>
        <w:tabs>
          <w:tab w:val="num" w:pos="1516"/>
        </w:tabs>
        <w:ind w:left="1516" w:hanging="360"/>
      </w:pPr>
      <w:rPr>
        <w:rFonts w:hint="default"/>
      </w:rPr>
    </w:lvl>
    <w:lvl w:ilvl="5">
      <w:start w:val="1"/>
      <w:numFmt w:val="lowerRoman"/>
      <w:lvlText w:val="(%6)"/>
      <w:lvlJc w:val="left"/>
      <w:pPr>
        <w:tabs>
          <w:tab w:val="num" w:pos="1876"/>
        </w:tabs>
        <w:ind w:left="1876" w:hanging="360"/>
      </w:pPr>
      <w:rPr>
        <w:rFonts w:hint="default"/>
      </w:rPr>
    </w:lvl>
    <w:lvl w:ilvl="6">
      <w:start w:val="1"/>
      <w:numFmt w:val="decimal"/>
      <w:lvlText w:val="%7."/>
      <w:lvlJc w:val="left"/>
      <w:pPr>
        <w:tabs>
          <w:tab w:val="num" w:pos="2236"/>
        </w:tabs>
        <w:ind w:left="2236" w:hanging="360"/>
      </w:pPr>
      <w:rPr>
        <w:rFonts w:hint="default"/>
      </w:rPr>
    </w:lvl>
    <w:lvl w:ilvl="7">
      <w:start w:val="1"/>
      <w:numFmt w:val="lowerLetter"/>
      <w:lvlText w:val="%8."/>
      <w:lvlJc w:val="left"/>
      <w:pPr>
        <w:tabs>
          <w:tab w:val="num" w:pos="2596"/>
        </w:tabs>
        <w:ind w:left="2596" w:hanging="360"/>
      </w:pPr>
      <w:rPr>
        <w:rFonts w:hint="default"/>
      </w:rPr>
    </w:lvl>
    <w:lvl w:ilvl="8">
      <w:start w:val="1"/>
      <w:numFmt w:val="lowerRoman"/>
      <w:lvlText w:val="%9."/>
      <w:lvlJc w:val="left"/>
      <w:pPr>
        <w:tabs>
          <w:tab w:val="num" w:pos="2956"/>
        </w:tabs>
        <w:ind w:left="2956" w:hanging="360"/>
      </w:pPr>
      <w:rPr>
        <w:rFonts w:hint="default"/>
      </w:rPr>
    </w:lvl>
  </w:abstractNum>
  <w:abstractNum w:abstractNumId="39" w15:restartNumberingAfterBreak="0">
    <w:nsid w:val="726B4B97"/>
    <w:multiLevelType w:val="hybridMultilevel"/>
    <w:tmpl w:val="4A1A47B0"/>
    <w:lvl w:ilvl="0" w:tplc="7B340D02">
      <w:start w:val="1"/>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2D0FFD"/>
    <w:multiLevelType w:val="multilevel"/>
    <w:tmpl w:val="752D0FF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772527F4"/>
    <w:multiLevelType w:val="singleLevel"/>
    <w:tmpl w:val="772527F4"/>
    <w:lvl w:ilvl="0">
      <w:start w:val="1"/>
      <w:numFmt w:val="bullet"/>
      <w:pStyle w:val="il1"/>
      <w:lvlText w:val=""/>
      <w:lvlJc w:val="left"/>
      <w:pPr>
        <w:tabs>
          <w:tab w:val="num" w:pos="360"/>
        </w:tabs>
        <w:ind w:left="288" w:hanging="288"/>
      </w:pPr>
      <w:rPr>
        <w:rFonts w:ascii="Symbol" w:hAnsi="Symbol" w:hint="default"/>
        <w:sz w:val="16"/>
      </w:rPr>
    </w:lvl>
  </w:abstractNum>
  <w:abstractNum w:abstractNumId="42" w15:restartNumberingAfterBreak="0">
    <w:nsid w:val="7927320C"/>
    <w:multiLevelType w:val="multilevel"/>
    <w:tmpl w:val="13BEA7A0"/>
    <w:styleLink w:val="BAC-LIST1234"/>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480"/>
        </w:tabs>
        <w:ind w:left="4320" w:hanging="1440"/>
      </w:pPr>
    </w:lvl>
  </w:abstractNum>
  <w:abstractNum w:abstractNumId="43" w15:restartNumberingAfterBreak="0">
    <w:nsid w:val="7BB8103F"/>
    <w:multiLevelType w:val="hybridMultilevel"/>
    <w:tmpl w:val="1FC400F2"/>
    <w:lvl w:ilvl="0" w:tplc="AABA5570">
      <w:start w:val="1"/>
      <w:numFmt w:val="decimal"/>
      <w:pStyle w:val="Subtitle"/>
      <w:lvlText w:val="Bảng %1."/>
      <w:lvlJc w:val="center"/>
      <w:pPr>
        <w:ind w:left="2790" w:hanging="360"/>
      </w:pPr>
      <w:rPr>
        <w:rFonts w:ascii="Times New Roman" w:hAnsi="Times New Roman" w:hint="default"/>
        <w:b/>
        <w:i/>
        <w:sz w:val="28"/>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44" w15:restartNumberingAfterBreak="0">
    <w:nsid w:val="7CDA0DE4"/>
    <w:multiLevelType w:val="multilevel"/>
    <w:tmpl w:val="7CDA0D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625702685">
    <w:abstractNumId w:val="2"/>
  </w:num>
  <w:num w:numId="2" w16cid:durableId="400761656">
    <w:abstractNumId w:val="0"/>
  </w:num>
  <w:num w:numId="3" w16cid:durableId="1224292962">
    <w:abstractNumId w:val="20"/>
  </w:num>
  <w:num w:numId="4" w16cid:durableId="1071152054">
    <w:abstractNumId w:val="33"/>
  </w:num>
  <w:num w:numId="5" w16cid:durableId="1316493433">
    <w:abstractNumId w:val="5"/>
  </w:num>
  <w:num w:numId="6" w16cid:durableId="1727144254">
    <w:abstractNumId w:val="3"/>
  </w:num>
  <w:num w:numId="7" w16cid:durableId="92745560">
    <w:abstractNumId w:val="9"/>
  </w:num>
  <w:num w:numId="8" w16cid:durableId="732435161">
    <w:abstractNumId w:val="1"/>
  </w:num>
  <w:num w:numId="9" w16cid:durableId="706371066">
    <w:abstractNumId w:val="37"/>
  </w:num>
  <w:num w:numId="10" w16cid:durableId="1015307149">
    <w:abstractNumId w:val="13"/>
  </w:num>
  <w:num w:numId="11" w16cid:durableId="2095739006">
    <w:abstractNumId w:val="41"/>
  </w:num>
  <w:num w:numId="12" w16cid:durableId="1445535766">
    <w:abstractNumId w:val="34"/>
  </w:num>
  <w:num w:numId="13" w16cid:durableId="2096902800">
    <w:abstractNumId w:val="21"/>
  </w:num>
  <w:num w:numId="14" w16cid:durableId="867328765">
    <w:abstractNumId w:val="8"/>
  </w:num>
  <w:num w:numId="15" w16cid:durableId="856772834">
    <w:abstractNumId w:val="44"/>
  </w:num>
  <w:num w:numId="16" w16cid:durableId="1881437531">
    <w:abstractNumId w:val="40"/>
  </w:num>
  <w:num w:numId="17" w16cid:durableId="2024744427">
    <w:abstractNumId w:val="6"/>
  </w:num>
  <w:num w:numId="18" w16cid:durableId="699166592">
    <w:abstractNumId w:val="31"/>
  </w:num>
  <w:num w:numId="19" w16cid:durableId="1277909690">
    <w:abstractNumId w:val="30"/>
  </w:num>
  <w:num w:numId="20" w16cid:durableId="466245911">
    <w:abstractNumId w:val="42"/>
  </w:num>
  <w:num w:numId="21" w16cid:durableId="856315626">
    <w:abstractNumId w:val="4"/>
  </w:num>
  <w:num w:numId="22" w16cid:durableId="195847272">
    <w:abstractNumId w:val="2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06545202">
    <w:abstractNumId w:val="2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37987035">
    <w:abstractNumId w:val="32"/>
  </w:num>
  <w:num w:numId="25" w16cid:durableId="17850993">
    <w:abstractNumId w:val="38"/>
  </w:num>
  <w:num w:numId="26" w16cid:durableId="1867012771">
    <w:abstractNumId w:val="43"/>
  </w:num>
  <w:num w:numId="27" w16cid:durableId="520703752">
    <w:abstractNumId w:val="11"/>
  </w:num>
  <w:num w:numId="28" w16cid:durableId="2020621297">
    <w:abstractNumId w:val="36"/>
  </w:num>
  <w:num w:numId="29" w16cid:durableId="1842773694">
    <w:abstractNumId w:val="16"/>
  </w:num>
  <w:num w:numId="30" w16cid:durableId="2081518287">
    <w:abstractNumId w:val="12"/>
  </w:num>
  <w:num w:numId="31" w16cid:durableId="1286890696">
    <w:abstractNumId w:val="39"/>
  </w:num>
  <w:num w:numId="32" w16cid:durableId="1338576269">
    <w:abstractNumId w:val="23"/>
  </w:num>
  <w:num w:numId="33" w16cid:durableId="1711151416">
    <w:abstractNumId w:val="35"/>
  </w:num>
  <w:num w:numId="34" w16cid:durableId="1926112261">
    <w:abstractNumId w:val="10"/>
  </w:num>
  <w:num w:numId="35" w16cid:durableId="1313875175">
    <w:abstractNumId w:val="22"/>
  </w:num>
  <w:num w:numId="36" w16cid:durableId="753817401">
    <w:abstractNumId w:val="25"/>
  </w:num>
  <w:num w:numId="37" w16cid:durableId="2074547929">
    <w:abstractNumId w:val="18"/>
  </w:num>
  <w:num w:numId="38" w16cid:durableId="1407729662">
    <w:abstractNumId w:val="26"/>
  </w:num>
  <w:num w:numId="39" w16cid:durableId="481313033">
    <w:abstractNumId w:val="27"/>
  </w:num>
  <w:num w:numId="40" w16cid:durableId="1269895687">
    <w:abstractNumId w:val="17"/>
  </w:num>
  <w:num w:numId="41" w16cid:durableId="677276414">
    <w:abstractNumId w:val="14"/>
  </w:num>
  <w:num w:numId="42" w16cid:durableId="952055800">
    <w:abstractNumId w:val="29"/>
  </w:num>
  <w:num w:numId="43" w16cid:durableId="1263301258">
    <w:abstractNumId w:val="15"/>
  </w:num>
  <w:num w:numId="44" w16cid:durableId="1351029489">
    <w:abstractNumId w:val="7"/>
  </w:num>
  <w:num w:numId="45" w16cid:durableId="797534816">
    <w:abstractNumId w:val="19"/>
  </w:num>
  <w:num w:numId="46" w16cid:durableId="1292245675">
    <w:abstractNumId w:val="23"/>
  </w:num>
  <w:num w:numId="47" w16cid:durableId="555777716">
    <w:abstractNumId w:val="23"/>
  </w:num>
  <w:num w:numId="48" w16cid:durableId="134571152">
    <w:abstractNumId w:val="23"/>
  </w:num>
  <w:num w:numId="49" w16cid:durableId="1161509216">
    <w:abstractNumId w:val="23"/>
  </w:num>
  <w:num w:numId="50" w16cid:durableId="695814595">
    <w:abstractNumId w:val="23"/>
  </w:num>
  <w:num w:numId="51" w16cid:durableId="7871849">
    <w:abstractNumId w:val="2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2"/>
  <w:hideSpellingErrors/>
  <w:activeWritingStyle w:appName="MSWord" w:lang="en-US" w:vendorID="64" w:dllVersion="6" w:nlCheck="1" w:checkStyle="0"/>
  <w:activeWritingStyle w:appName="MSWord" w:lang="en-GB" w:vendorID="64" w:dllVersion="6" w:nlCheck="1" w:checkStyle="0"/>
  <w:activeWritingStyle w:appName="MSWord" w:lang="es-ES" w:vendorID="64" w:dllVersion="6" w:nlCheck="1" w:checkStyle="0"/>
  <w:activeWritingStyle w:appName="MSWord" w:lang="fr-FR" w:vendorID="64" w:dllVersion="6" w:nlCheck="1" w:checkStyle="0"/>
  <w:activeWritingStyle w:appName="MSWord" w:lang="en-US" w:vendorID="64" w:dllVersion="4096" w:nlCheck="1" w:checkStyle="0"/>
  <w:activeWritingStyle w:appName="MSWord" w:lang="es-BO" w:vendorID="64" w:dllVersion="4096" w:nlCheck="1" w:checkStyle="0"/>
  <w:activeWritingStyle w:appName="MSWord" w:lang="es-ES"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s-BO" w:vendorID="64" w:dllVersion="6" w:nlCheck="1" w:checkStyle="0"/>
  <w:activeWritingStyle w:appName="MSWord" w:lang="en-NZ" w:vendorID="64" w:dllVersion="6" w:nlCheck="1" w:checkStyle="0"/>
  <w:activeWritingStyle w:appName="MSWord" w:lang="es-MX" w:vendorID="64" w:dllVersion="6" w:nlCheck="1" w:checkStyle="0"/>
  <w:activeWritingStyle w:appName="MSWord" w:lang="es-ES_tradnl" w:vendorID="64" w:dllVersion="6" w:nlCheck="1" w:checkStyle="0"/>
  <w:defaultTabStop w:val="720"/>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00C8"/>
    <w:rsid w:val="00000101"/>
    <w:rsid w:val="0000189C"/>
    <w:rsid w:val="00001E41"/>
    <w:rsid w:val="000038FC"/>
    <w:rsid w:val="00003CF7"/>
    <w:rsid w:val="0000406D"/>
    <w:rsid w:val="000043BD"/>
    <w:rsid w:val="0000442F"/>
    <w:rsid w:val="00006AC5"/>
    <w:rsid w:val="00006CA7"/>
    <w:rsid w:val="00007644"/>
    <w:rsid w:val="000104FF"/>
    <w:rsid w:val="00010E35"/>
    <w:rsid w:val="000110FC"/>
    <w:rsid w:val="00011330"/>
    <w:rsid w:val="0001205A"/>
    <w:rsid w:val="00012348"/>
    <w:rsid w:val="00012C88"/>
    <w:rsid w:val="000146D4"/>
    <w:rsid w:val="0001474C"/>
    <w:rsid w:val="00014B47"/>
    <w:rsid w:val="0001587B"/>
    <w:rsid w:val="00015CDC"/>
    <w:rsid w:val="00015DAB"/>
    <w:rsid w:val="00015E20"/>
    <w:rsid w:val="000164A3"/>
    <w:rsid w:val="00016A3B"/>
    <w:rsid w:val="00016EB9"/>
    <w:rsid w:val="00017757"/>
    <w:rsid w:val="00020BAF"/>
    <w:rsid w:val="00021550"/>
    <w:rsid w:val="00022BE9"/>
    <w:rsid w:val="00022E4B"/>
    <w:rsid w:val="0002306C"/>
    <w:rsid w:val="00024018"/>
    <w:rsid w:val="000245EB"/>
    <w:rsid w:val="00025D74"/>
    <w:rsid w:val="00026143"/>
    <w:rsid w:val="00026465"/>
    <w:rsid w:val="000266C4"/>
    <w:rsid w:val="00026E7F"/>
    <w:rsid w:val="00027C54"/>
    <w:rsid w:val="000307F8"/>
    <w:rsid w:val="00030E81"/>
    <w:rsid w:val="000319E9"/>
    <w:rsid w:val="00032C5A"/>
    <w:rsid w:val="00032C8A"/>
    <w:rsid w:val="00032F16"/>
    <w:rsid w:val="00033A47"/>
    <w:rsid w:val="000345DC"/>
    <w:rsid w:val="0003511B"/>
    <w:rsid w:val="00035C32"/>
    <w:rsid w:val="0003621A"/>
    <w:rsid w:val="000364B6"/>
    <w:rsid w:val="00036B05"/>
    <w:rsid w:val="00037587"/>
    <w:rsid w:val="000379BA"/>
    <w:rsid w:val="00040EC3"/>
    <w:rsid w:val="00041376"/>
    <w:rsid w:val="0004220D"/>
    <w:rsid w:val="0004289C"/>
    <w:rsid w:val="00044161"/>
    <w:rsid w:val="000442D6"/>
    <w:rsid w:val="00045875"/>
    <w:rsid w:val="00045AC7"/>
    <w:rsid w:val="00045D71"/>
    <w:rsid w:val="00045D9B"/>
    <w:rsid w:val="00045F3B"/>
    <w:rsid w:val="00046651"/>
    <w:rsid w:val="0004693C"/>
    <w:rsid w:val="00046A9C"/>
    <w:rsid w:val="0005041A"/>
    <w:rsid w:val="00050B1A"/>
    <w:rsid w:val="00050CBC"/>
    <w:rsid w:val="00050CF8"/>
    <w:rsid w:val="00051F76"/>
    <w:rsid w:val="00053532"/>
    <w:rsid w:val="000544DD"/>
    <w:rsid w:val="000548FD"/>
    <w:rsid w:val="00054983"/>
    <w:rsid w:val="00054FC1"/>
    <w:rsid w:val="000550C3"/>
    <w:rsid w:val="00055E1E"/>
    <w:rsid w:val="00056124"/>
    <w:rsid w:val="00056697"/>
    <w:rsid w:val="0005769D"/>
    <w:rsid w:val="00057817"/>
    <w:rsid w:val="000578A6"/>
    <w:rsid w:val="00057DF3"/>
    <w:rsid w:val="000622B3"/>
    <w:rsid w:val="000632B2"/>
    <w:rsid w:val="000632DA"/>
    <w:rsid w:val="00063415"/>
    <w:rsid w:val="000637F0"/>
    <w:rsid w:val="00063871"/>
    <w:rsid w:val="00064467"/>
    <w:rsid w:val="00064D19"/>
    <w:rsid w:val="00065003"/>
    <w:rsid w:val="000670BB"/>
    <w:rsid w:val="00067CC7"/>
    <w:rsid w:val="00070802"/>
    <w:rsid w:val="00070BC2"/>
    <w:rsid w:val="00070C7D"/>
    <w:rsid w:val="000711EA"/>
    <w:rsid w:val="0007242B"/>
    <w:rsid w:val="00072D2B"/>
    <w:rsid w:val="00072F41"/>
    <w:rsid w:val="000744BF"/>
    <w:rsid w:val="00074716"/>
    <w:rsid w:val="00074B08"/>
    <w:rsid w:val="00076218"/>
    <w:rsid w:val="00076A73"/>
    <w:rsid w:val="00076ED6"/>
    <w:rsid w:val="00076FA9"/>
    <w:rsid w:val="00080178"/>
    <w:rsid w:val="00082B01"/>
    <w:rsid w:val="00082B64"/>
    <w:rsid w:val="00083440"/>
    <w:rsid w:val="0008476D"/>
    <w:rsid w:val="00084A14"/>
    <w:rsid w:val="00086210"/>
    <w:rsid w:val="00086BE6"/>
    <w:rsid w:val="000914E3"/>
    <w:rsid w:val="00091630"/>
    <w:rsid w:val="0009165C"/>
    <w:rsid w:val="00091763"/>
    <w:rsid w:val="00091A49"/>
    <w:rsid w:val="00092551"/>
    <w:rsid w:val="00092AE0"/>
    <w:rsid w:val="00093C09"/>
    <w:rsid w:val="00094903"/>
    <w:rsid w:val="00095168"/>
    <w:rsid w:val="00095579"/>
    <w:rsid w:val="000960E9"/>
    <w:rsid w:val="00096188"/>
    <w:rsid w:val="000966FD"/>
    <w:rsid w:val="00096C23"/>
    <w:rsid w:val="00096C7F"/>
    <w:rsid w:val="000978CD"/>
    <w:rsid w:val="00097A39"/>
    <w:rsid w:val="00097BF7"/>
    <w:rsid w:val="000A00BC"/>
    <w:rsid w:val="000A01CD"/>
    <w:rsid w:val="000A0368"/>
    <w:rsid w:val="000A0B68"/>
    <w:rsid w:val="000A0DE3"/>
    <w:rsid w:val="000A0EE1"/>
    <w:rsid w:val="000A1F47"/>
    <w:rsid w:val="000A37E4"/>
    <w:rsid w:val="000A405D"/>
    <w:rsid w:val="000A40BD"/>
    <w:rsid w:val="000A4CDC"/>
    <w:rsid w:val="000A5467"/>
    <w:rsid w:val="000A7040"/>
    <w:rsid w:val="000B04C5"/>
    <w:rsid w:val="000B064F"/>
    <w:rsid w:val="000B31D0"/>
    <w:rsid w:val="000B50D8"/>
    <w:rsid w:val="000B6556"/>
    <w:rsid w:val="000C14A8"/>
    <w:rsid w:val="000C1C7C"/>
    <w:rsid w:val="000C3493"/>
    <w:rsid w:val="000C3946"/>
    <w:rsid w:val="000C480F"/>
    <w:rsid w:val="000C512E"/>
    <w:rsid w:val="000C586D"/>
    <w:rsid w:val="000C5D2F"/>
    <w:rsid w:val="000C6A02"/>
    <w:rsid w:val="000D00C4"/>
    <w:rsid w:val="000D1442"/>
    <w:rsid w:val="000D1EF5"/>
    <w:rsid w:val="000D2C00"/>
    <w:rsid w:val="000D520D"/>
    <w:rsid w:val="000D62CA"/>
    <w:rsid w:val="000D6D46"/>
    <w:rsid w:val="000D7477"/>
    <w:rsid w:val="000E07A5"/>
    <w:rsid w:val="000E0A08"/>
    <w:rsid w:val="000E13C5"/>
    <w:rsid w:val="000E1590"/>
    <w:rsid w:val="000E218B"/>
    <w:rsid w:val="000E3A88"/>
    <w:rsid w:val="000E4CCD"/>
    <w:rsid w:val="000E4D82"/>
    <w:rsid w:val="000E544D"/>
    <w:rsid w:val="000E625E"/>
    <w:rsid w:val="000E65EA"/>
    <w:rsid w:val="000E7AC3"/>
    <w:rsid w:val="000F1224"/>
    <w:rsid w:val="000F186A"/>
    <w:rsid w:val="000F1966"/>
    <w:rsid w:val="000F3594"/>
    <w:rsid w:val="000F4FEE"/>
    <w:rsid w:val="000F51A1"/>
    <w:rsid w:val="000F56B7"/>
    <w:rsid w:val="000F5E4B"/>
    <w:rsid w:val="000F685F"/>
    <w:rsid w:val="000F688D"/>
    <w:rsid w:val="000F6920"/>
    <w:rsid w:val="000F6E8E"/>
    <w:rsid w:val="00101AB4"/>
    <w:rsid w:val="00101B28"/>
    <w:rsid w:val="0010289B"/>
    <w:rsid w:val="00102E24"/>
    <w:rsid w:val="001034C0"/>
    <w:rsid w:val="00104689"/>
    <w:rsid w:val="001052E3"/>
    <w:rsid w:val="00105D01"/>
    <w:rsid w:val="0010779E"/>
    <w:rsid w:val="00107CDD"/>
    <w:rsid w:val="00110521"/>
    <w:rsid w:val="0011219E"/>
    <w:rsid w:val="00113115"/>
    <w:rsid w:val="00113D64"/>
    <w:rsid w:val="0011447B"/>
    <w:rsid w:val="001148B0"/>
    <w:rsid w:val="00115049"/>
    <w:rsid w:val="0011567D"/>
    <w:rsid w:val="00115B47"/>
    <w:rsid w:val="001160AF"/>
    <w:rsid w:val="00117098"/>
    <w:rsid w:val="0011770F"/>
    <w:rsid w:val="00117883"/>
    <w:rsid w:val="00117AAB"/>
    <w:rsid w:val="00117BC0"/>
    <w:rsid w:val="00120293"/>
    <w:rsid w:val="00122BF9"/>
    <w:rsid w:val="00122CE0"/>
    <w:rsid w:val="00122D1B"/>
    <w:rsid w:val="00122E1B"/>
    <w:rsid w:val="001236F0"/>
    <w:rsid w:val="0012454C"/>
    <w:rsid w:val="00124A1A"/>
    <w:rsid w:val="00125140"/>
    <w:rsid w:val="00125597"/>
    <w:rsid w:val="0012573A"/>
    <w:rsid w:val="00125AFA"/>
    <w:rsid w:val="001263C1"/>
    <w:rsid w:val="001264C3"/>
    <w:rsid w:val="00126616"/>
    <w:rsid w:val="00127955"/>
    <w:rsid w:val="00127C5F"/>
    <w:rsid w:val="00127C9A"/>
    <w:rsid w:val="001300BF"/>
    <w:rsid w:val="00130C45"/>
    <w:rsid w:val="00130D56"/>
    <w:rsid w:val="00131133"/>
    <w:rsid w:val="001312D7"/>
    <w:rsid w:val="00131932"/>
    <w:rsid w:val="001326E1"/>
    <w:rsid w:val="00133CAC"/>
    <w:rsid w:val="00133CFD"/>
    <w:rsid w:val="00134F89"/>
    <w:rsid w:val="00135513"/>
    <w:rsid w:val="00136296"/>
    <w:rsid w:val="00136C24"/>
    <w:rsid w:val="0014011D"/>
    <w:rsid w:val="0014027C"/>
    <w:rsid w:val="00140318"/>
    <w:rsid w:val="00140ECF"/>
    <w:rsid w:val="00141205"/>
    <w:rsid w:val="00142262"/>
    <w:rsid w:val="00142779"/>
    <w:rsid w:val="001428BA"/>
    <w:rsid w:val="00142E14"/>
    <w:rsid w:val="0014300B"/>
    <w:rsid w:val="001441F4"/>
    <w:rsid w:val="0014454F"/>
    <w:rsid w:val="0014506F"/>
    <w:rsid w:val="00145471"/>
    <w:rsid w:val="00146C48"/>
    <w:rsid w:val="00146CE9"/>
    <w:rsid w:val="00146F82"/>
    <w:rsid w:val="001478DD"/>
    <w:rsid w:val="00147C60"/>
    <w:rsid w:val="0015003B"/>
    <w:rsid w:val="001508AF"/>
    <w:rsid w:val="00151875"/>
    <w:rsid w:val="00152CF7"/>
    <w:rsid w:val="00154568"/>
    <w:rsid w:val="00155DB8"/>
    <w:rsid w:val="001563C3"/>
    <w:rsid w:val="001566DE"/>
    <w:rsid w:val="0015688E"/>
    <w:rsid w:val="001572AD"/>
    <w:rsid w:val="0015773C"/>
    <w:rsid w:val="00160017"/>
    <w:rsid w:val="00160D3C"/>
    <w:rsid w:val="001616D8"/>
    <w:rsid w:val="00162809"/>
    <w:rsid w:val="00162CA0"/>
    <w:rsid w:val="001632BA"/>
    <w:rsid w:val="00163F3F"/>
    <w:rsid w:val="0016466D"/>
    <w:rsid w:val="001650FA"/>
    <w:rsid w:val="001656BA"/>
    <w:rsid w:val="0016592E"/>
    <w:rsid w:val="00165F2B"/>
    <w:rsid w:val="00166B5E"/>
    <w:rsid w:val="00166EEE"/>
    <w:rsid w:val="00167742"/>
    <w:rsid w:val="0017115D"/>
    <w:rsid w:val="00171233"/>
    <w:rsid w:val="00171841"/>
    <w:rsid w:val="0017384F"/>
    <w:rsid w:val="001739B5"/>
    <w:rsid w:val="00173B9A"/>
    <w:rsid w:val="00173DD9"/>
    <w:rsid w:val="00174731"/>
    <w:rsid w:val="00174FB6"/>
    <w:rsid w:val="00175671"/>
    <w:rsid w:val="0017597F"/>
    <w:rsid w:val="00175A5E"/>
    <w:rsid w:val="00175BCF"/>
    <w:rsid w:val="00175CEC"/>
    <w:rsid w:val="00175E21"/>
    <w:rsid w:val="00177EBA"/>
    <w:rsid w:val="00180102"/>
    <w:rsid w:val="001804FF"/>
    <w:rsid w:val="001809F3"/>
    <w:rsid w:val="0018110F"/>
    <w:rsid w:val="00181AE0"/>
    <w:rsid w:val="00181AF5"/>
    <w:rsid w:val="00184280"/>
    <w:rsid w:val="001844CB"/>
    <w:rsid w:val="001846F8"/>
    <w:rsid w:val="001852F3"/>
    <w:rsid w:val="0018690B"/>
    <w:rsid w:val="00187A70"/>
    <w:rsid w:val="00187F1F"/>
    <w:rsid w:val="0019044A"/>
    <w:rsid w:val="00190C76"/>
    <w:rsid w:val="0019131B"/>
    <w:rsid w:val="00191CD3"/>
    <w:rsid w:val="0019263E"/>
    <w:rsid w:val="00192AC6"/>
    <w:rsid w:val="00193AD0"/>
    <w:rsid w:val="00195D6A"/>
    <w:rsid w:val="0019653C"/>
    <w:rsid w:val="00196671"/>
    <w:rsid w:val="001A001A"/>
    <w:rsid w:val="001A061C"/>
    <w:rsid w:val="001A0766"/>
    <w:rsid w:val="001A11FB"/>
    <w:rsid w:val="001A17F0"/>
    <w:rsid w:val="001A1AD5"/>
    <w:rsid w:val="001A1E48"/>
    <w:rsid w:val="001A26F3"/>
    <w:rsid w:val="001A3B17"/>
    <w:rsid w:val="001A3E48"/>
    <w:rsid w:val="001A3EC1"/>
    <w:rsid w:val="001A43BD"/>
    <w:rsid w:val="001A5CE0"/>
    <w:rsid w:val="001A5FC7"/>
    <w:rsid w:val="001A616B"/>
    <w:rsid w:val="001A63D7"/>
    <w:rsid w:val="001B0815"/>
    <w:rsid w:val="001B0A1B"/>
    <w:rsid w:val="001B1456"/>
    <w:rsid w:val="001B2475"/>
    <w:rsid w:val="001B4BE9"/>
    <w:rsid w:val="001B5CFE"/>
    <w:rsid w:val="001B64DE"/>
    <w:rsid w:val="001B7584"/>
    <w:rsid w:val="001B7838"/>
    <w:rsid w:val="001B7C4D"/>
    <w:rsid w:val="001B7F39"/>
    <w:rsid w:val="001C0289"/>
    <w:rsid w:val="001C0334"/>
    <w:rsid w:val="001C0631"/>
    <w:rsid w:val="001C0A04"/>
    <w:rsid w:val="001C34D8"/>
    <w:rsid w:val="001C36FF"/>
    <w:rsid w:val="001C4350"/>
    <w:rsid w:val="001C4420"/>
    <w:rsid w:val="001C4B9B"/>
    <w:rsid w:val="001C5254"/>
    <w:rsid w:val="001C579E"/>
    <w:rsid w:val="001C5A82"/>
    <w:rsid w:val="001C63DB"/>
    <w:rsid w:val="001C6BC5"/>
    <w:rsid w:val="001C751A"/>
    <w:rsid w:val="001D13B4"/>
    <w:rsid w:val="001D1E2C"/>
    <w:rsid w:val="001D33F7"/>
    <w:rsid w:val="001D36DA"/>
    <w:rsid w:val="001D3888"/>
    <w:rsid w:val="001D3D50"/>
    <w:rsid w:val="001D40BF"/>
    <w:rsid w:val="001D4140"/>
    <w:rsid w:val="001D4BC1"/>
    <w:rsid w:val="001D69C9"/>
    <w:rsid w:val="001D6E89"/>
    <w:rsid w:val="001D6ECE"/>
    <w:rsid w:val="001E02E4"/>
    <w:rsid w:val="001E0394"/>
    <w:rsid w:val="001E3B54"/>
    <w:rsid w:val="001E4E19"/>
    <w:rsid w:val="001E4EA4"/>
    <w:rsid w:val="001E5240"/>
    <w:rsid w:val="001E57AB"/>
    <w:rsid w:val="001E5F21"/>
    <w:rsid w:val="001E60BE"/>
    <w:rsid w:val="001E6637"/>
    <w:rsid w:val="001E7937"/>
    <w:rsid w:val="001E7DB5"/>
    <w:rsid w:val="001F0313"/>
    <w:rsid w:val="001F08AA"/>
    <w:rsid w:val="001F3EB7"/>
    <w:rsid w:val="001F5B15"/>
    <w:rsid w:val="001F5CDF"/>
    <w:rsid w:val="0020052E"/>
    <w:rsid w:val="002006C2"/>
    <w:rsid w:val="00200CB2"/>
    <w:rsid w:val="002027FF"/>
    <w:rsid w:val="00202AC7"/>
    <w:rsid w:val="002030C2"/>
    <w:rsid w:val="0020406A"/>
    <w:rsid w:val="00204603"/>
    <w:rsid w:val="00204AED"/>
    <w:rsid w:val="00204B95"/>
    <w:rsid w:val="00204DDD"/>
    <w:rsid w:val="00205DE5"/>
    <w:rsid w:val="00206D56"/>
    <w:rsid w:val="00210ACE"/>
    <w:rsid w:val="00211BB2"/>
    <w:rsid w:val="00212886"/>
    <w:rsid w:val="00212CB1"/>
    <w:rsid w:val="00214018"/>
    <w:rsid w:val="00217350"/>
    <w:rsid w:val="00220592"/>
    <w:rsid w:val="002208C6"/>
    <w:rsid w:val="00220906"/>
    <w:rsid w:val="00221552"/>
    <w:rsid w:val="00222C7C"/>
    <w:rsid w:val="00222D42"/>
    <w:rsid w:val="002238DB"/>
    <w:rsid w:val="0022470E"/>
    <w:rsid w:val="00224BC8"/>
    <w:rsid w:val="00225360"/>
    <w:rsid w:val="00225A9F"/>
    <w:rsid w:val="0022645B"/>
    <w:rsid w:val="00226588"/>
    <w:rsid w:val="00226AD8"/>
    <w:rsid w:val="0023085C"/>
    <w:rsid w:val="00231248"/>
    <w:rsid w:val="00231FC4"/>
    <w:rsid w:val="002326CF"/>
    <w:rsid w:val="00233F84"/>
    <w:rsid w:val="002341F4"/>
    <w:rsid w:val="00234505"/>
    <w:rsid w:val="00234662"/>
    <w:rsid w:val="002352FD"/>
    <w:rsid w:val="00235ACA"/>
    <w:rsid w:val="00235B51"/>
    <w:rsid w:val="0023633C"/>
    <w:rsid w:val="00236675"/>
    <w:rsid w:val="00237496"/>
    <w:rsid w:val="0023796C"/>
    <w:rsid w:val="00237BB0"/>
    <w:rsid w:val="00237DD7"/>
    <w:rsid w:val="00240662"/>
    <w:rsid w:val="00241095"/>
    <w:rsid w:val="002410C2"/>
    <w:rsid w:val="00242B8E"/>
    <w:rsid w:val="00243218"/>
    <w:rsid w:val="002441C5"/>
    <w:rsid w:val="002445AC"/>
    <w:rsid w:val="00244ECD"/>
    <w:rsid w:val="002452AD"/>
    <w:rsid w:val="002455CB"/>
    <w:rsid w:val="00245ACC"/>
    <w:rsid w:val="0024620E"/>
    <w:rsid w:val="00250C34"/>
    <w:rsid w:val="00250FA1"/>
    <w:rsid w:val="00251189"/>
    <w:rsid w:val="00251E75"/>
    <w:rsid w:val="00252997"/>
    <w:rsid w:val="00252DC9"/>
    <w:rsid w:val="00252DF6"/>
    <w:rsid w:val="0025370E"/>
    <w:rsid w:val="002544EF"/>
    <w:rsid w:val="00254DA9"/>
    <w:rsid w:val="0025545A"/>
    <w:rsid w:val="00255EC7"/>
    <w:rsid w:val="00255FCB"/>
    <w:rsid w:val="00256BAB"/>
    <w:rsid w:val="00260B49"/>
    <w:rsid w:val="002612A3"/>
    <w:rsid w:val="00262EAB"/>
    <w:rsid w:val="00263125"/>
    <w:rsid w:val="00263B61"/>
    <w:rsid w:val="00263D2E"/>
    <w:rsid w:val="002642D9"/>
    <w:rsid w:val="0026454B"/>
    <w:rsid w:val="0026653F"/>
    <w:rsid w:val="0027033D"/>
    <w:rsid w:val="002728DA"/>
    <w:rsid w:val="00276AC5"/>
    <w:rsid w:val="00276F14"/>
    <w:rsid w:val="002770D6"/>
    <w:rsid w:val="002829AC"/>
    <w:rsid w:val="00282C9F"/>
    <w:rsid w:val="002834BF"/>
    <w:rsid w:val="00283B19"/>
    <w:rsid w:val="0028408C"/>
    <w:rsid w:val="00284C19"/>
    <w:rsid w:val="00285115"/>
    <w:rsid w:val="0029044C"/>
    <w:rsid w:val="002914DB"/>
    <w:rsid w:val="00291A33"/>
    <w:rsid w:val="0029257D"/>
    <w:rsid w:val="0029356E"/>
    <w:rsid w:val="00293A00"/>
    <w:rsid w:val="00295E13"/>
    <w:rsid w:val="0029609D"/>
    <w:rsid w:val="002A0694"/>
    <w:rsid w:val="002A1111"/>
    <w:rsid w:val="002A217B"/>
    <w:rsid w:val="002A2395"/>
    <w:rsid w:val="002A2C5F"/>
    <w:rsid w:val="002A3A6E"/>
    <w:rsid w:val="002A3E98"/>
    <w:rsid w:val="002A5E9E"/>
    <w:rsid w:val="002A69B1"/>
    <w:rsid w:val="002A7753"/>
    <w:rsid w:val="002B05B9"/>
    <w:rsid w:val="002B0751"/>
    <w:rsid w:val="002B0C04"/>
    <w:rsid w:val="002B13CF"/>
    <w:rsid w:val="002B32DA"/>
    <w:rsid w:val="002B417E"/>
    <w:rsid w:val="002B4358"/>
    <w:rsid w:val="002B5041"/>
    <w:rsid w:val="002C034C"/>
    <w:rsid w:val="002C1E37"/>
    <w:rsid w:val="002C2AFE"/>
    <w:rsid w:val="002C470F"/>
    <w:rsid w:val="002C48DF"/>
    <w:rsid w:val="002C597E"/>
    <w:rsid w:val="002C5D1B"/>
    <w:rsid w:val="002C6FEE"/>
    <w:rsid w:val="002D004E"/>
    <w:rsid w:val="002D0407"/>
    <w:rsid w:val="002D158A"/>
    <w:rsid w:val="002D1A93"/>
    <w:rsid w:val="002D246C"/>
    <w:rsid w:val="002D4DAC"/>
    <w:rsid w:val="002D6E2E"/>
    <w:rsid w:val="002D7D2D"/>
    <w:rsid w:val="002E17CD"/>
    <w:rsid w:val="002E18E7"/>
    <w:rsid w:val="002E21CB"/>
    <w:rsid w:val="002E4F12"/>
    <w:rsid w:val="002E635C"/>
    <w:rsid w:val="002E63B6"/>
    <w:rsid w:val="002E6527"/>
    <w:rsid w:val="002E6626"/>
    <w:rsid w:val="002E6AFE"/>
    <w:rsid w:val="002E6C31"/>
    <w:rsid w:val="002E7ABB"/>
    <w:rsid w:val="002F06B6"/>
    <w:rsid w:val="002F2311"/>
    <w:rsid w:val="002F2E2C"/>
    <w:rsid w:val="002F2E90"/>
    <w:rsid w:val="002F317D"/>
    <w:rsid w:val="002F3DA5"/>
    <w:rsid w:val="002F42D0"/>
    <w:rsid w:val="002F5EE6"/>
    <w:rsid w:val="00300B1B"/>
    <w:rsid w:val="003011D2"/>
    <w:rsid w:val="0030228A"/>
    <w:rsid w:val="00304074"/>
    <w:rsid w:val="003040D6"/>
    <w:rsid w:val="00304108"/>
    <w:rsid w:val="003054DF"/>
    <w:rsid w:val="00305624"/>
    <w:rsid w:val="00305987"/>
    <w:rsid w:val="00305B48"/>
    <w:rsid w:val="00306932"/>
    <w:rsid w:val="00306B4D"/>
    <w:rsid w:val="00306BC7"/>
    <w:rsid w:val="00306E42"/>
    <w:rsid w:val="00306F71"/>
    <w:rsid w:val="00307D45"/>
    <w:rsid w:val="00311B03"/>
    <w:rsid w:val="003121E4"/>
    <w:rsid w:val="00312264"/>
    <w:rsid w:val="00313C63"/>
    <w:rsid w:val="00314582"/>
    <w:rsid w:val="00314C01"/>
    <w:rsid w:val="0031555D"/>
    <w:rsid w:val="00315612"/>
    <w:rsid w:val="00315B01"/>
    <w:rsid w:val="00316A01"/>
    <w:rsid w:val="0031733D"/>
    <w:rsid w:val="00317772"/>
    <w:rsid w:val="00317893"/>
    <w:rsid w:val="00317FF8"/>
    <w:rsid w:val="003201EA"/>
    <w:rsid w:val="00323180"/>
    <w:rsid w:val="003246F4"/>
    <w:rsid w:val="00324A14"/>
    <w:rsid w:val="00324DCC"/>
    <w:rsid w:val="00325322"/>
    <w:rsid w:val="00325D3C"/>
    <w:rsid w:val="00326642"/>
    <w:rsid w:val="003267B0"/>
    <w:rsid w:val="00326F48"/>
    <w:rsid w:val="003270C2"/>
    <w:rsid w:val="003277B5"/>
    <w:rsid w:val="00327D9F"/>
    <w:rsid w:val="00331B3E"/>
    <w:rsid w:val="00333BAC"/>
    <w:rsid w:val="00334AAC"/>
    <w:rsid w:val="00335C8E"/>
    <w:rsid w:val="00337B10"/>
    <w:rsid w:val="00340C00"/>
    <w:rsid w:val="00341340"/>
    <w:rsid w:val="003415F2"/>
    <w:rsid w:val="0034161D"/>
    <w:rsid w:val="00342A59"/>
    <w:rsid w:val="003452B6"/>
    <w:rsid w:val="00345A9C"/>
    <w:rsid w:val="00346D9C"/>
    <w:rsid w:val="003478B8"/>
    <w:rsid w:val="00350AE0"/>
    <w:rsid w:val="003512B2"/>
    <w:rsid w:val="00351DF3"/>
    <w:rsid w:val="00353234"/>
    <w:rsid w:val="00353EA2"/>
    <w:rsid w:val="00353FBF"/>
    <w:rsid w:val="00354ADF"/>
    <w:rsid w:val="0035552D"/>
    <w:rsid w:val="0035648F"/>
    <w:rsid w:val="00357228"/>
    <w:rsid w:val="00357312"/>
    <w:rsid w:val="00357764"/>
    <w:rsid w:val="00360153"/>
    <w:rsid w:val="003604D9"/>
    <w:rsid w:val="0036054E"/>
    <w:rsid w:val="003626A7"/>
    <w:rsid w:val="0036305E"/>
    <w:rsid w:val="00365728"/>
    <w:rsid w:val="0036635B"/>
    <w:rsid w:val="00366479"/>
    <w:rsid w:val="00366639"/>
    <w:rsid w:val="0036693B"/>
    <w:rsid w:val="00366B3D"/>
    <w:rsid w:val="00367083"/>
    <w:rsid w:val="00371662"/>
    <w:rsid w:val="00371BF7"/>
    <w:rsid w:val="003721DA"/>
    <w:rsid w:val="003724B7"/>
    <w:rsid w:val="0037295D"/>
    <w:rsid w:val="00372A4A"/>
    <w:rsid w:val="00372D87"/>
    <w:rsid w:val="00374E8B"/>
    <w:rsid w:val="00374F19"/>
    <w:rsid w:val="00375920"/>
    <w:rsid w:val="00375BDD"/>
    <w:rsid w:val="00376712"/>
    <w:rsid w:val="00376CFB"/>
    <w:rsid w:val="003778DE"/>
    <w:rsid w:val="003802AE"/>
    <w:rsid w:val="00380BD2"/>
    <w:rsid w:val="00381442"/>
    <w:rsid w:val="0038182B"/>
    <w:rsid w:val="003830B9"/>
    <w:rsid w:val="00383826"/>
    <w:rsid w:val="00383ED2"/>
    <w:rsid w:val="003848A0"/>
    <w:rsid w:val="003849C4"/>
    <w:rsid w:val="00384AC3"/>
    <w:rsid w:val="00384ED1"/>
    <w:rsid w:val="003853E2"/>
    <w:rsid w:val="00385DE4"/>
    <w:rsid w:val="00385F69"/>
    <w:rsid w:val="003860F6"/>
    <w:rsid w:val="0038774E"/>
    <w:rsid w:val="00387767"/>
    <w:rsid w:val="003877B7"/>
    <w:rsid w:val="00387D68"/>
    <w:rsid w:val="003918EE"/>
    <w:rsid w:val="00391E90"/>
    <w:rsid w:val="00392931"/>
    <w:rsid w:val="00392ADE"/>
    <w:rsid w:val="00394E08"/>
    <w:rsid w:val="00396041"/>
    <w:rsid w:val="003975B6"/>
    <w:rsid w:val="003A03B6"/>
    <w:rsid w:val="003A100C"/>
    <w:rsid w:val="003A2723"/>
    <w:rsid w:val="003A2814"/>
    <w:rsid w:val="003A4B10"/>
    <w:rsid w:val="003A712B"/>
    <w:rsid w:val="003A7CDB"/>
    <w:rsid w:val="003B0262"/>
    <w:rsid w:val="003B1E2A"/>
    <w:rsid w:val="003B2DD0"/>
    <w:rsid w:val="003B3154"/>
    <w:rsid w:val="003B3B44"/>
    <w:rsid w:val="003B4D60"/>
    <w:rsid w:val="003B6F41"/>
    <w:rsid w:val="003C0FC5"/>
    <w:rsid w:val="003C14CE"/>
    <w:rsid w:val="003C3E52"/>
    <w:rsid w:val="003C3F9B"/>
    <w:rsid w:val="003C4BBE"/>
    <w:rsid w:val="003C548E"/>
    <w:rsid w:val="003C5CB3"/>
    <w:rsid w:val="003C61AF"/>
    <w:rsid w:val="003D0231"/>
    <w:rsid w:val="003D0458"/>
    <w:rsid w:val="003D1E59"/>
    <w:rsid w:val="003D247F"/>
    <w:rsid w:val="003D2ED2"/>
    <w:rsid w:val="003D378C"/>
    <w:rsid w:val="003D40B0"/>
    <w:rsid w:val="003D41E9"/>
    <w:rsid w:val="003D45C0"/>
    <w:rsid w:val="003D48D5"/>
    <w:rsid w:val="003D493C"/>
    <w:rsid w:val="003D4A0E"/>
    <w:rsid w:val="003D4DB5"/>
    <w:rsid w:val="003D4F9D"/>
    <w:rsid w:val="003D538C"/>
    <w:rsid w:val="003D591C"/>
    <w:rsid w:val="003D5924"/>
    <w:rsid w:val="003D70CD"/>
    <w:rsid w:val="003D76A1"/>
    <w:rsid w:val="003D7860"/>
    <w:rsid w:val="003D7CD3"/>
    <w:rsid w:val="003E036B"/>
    <w:rsid w:val="003E096F"/>
    <w:rsid w:val="003E464F"/>
    <w:rsid w:val="003E4B32"/>
    <w:rsid w:val="003E540F"/>
    <w:rsid w:val="003E56CB"/>
    <w:rsid w:val="003E7254"/>
    <w:rsid w:val="003E744B"/>
    <w:rsid w:val="003E7759"/>
    <w:rsid w:val="003E7954"/>
    <w:rsid w:val="003E7984"/>
    <w:rsid w:val="003F0570"/>
    <w:rsid w:val="003F22F6"/>
    <w:rsid w:val="003F29BE"/>
    <w:rsid w:val="003F35FE"/>
    <w:rsid w:val="003F3EFC"/>
    <w:rsid w:val="003F4D4E"/>
    <w:rsid w:val="003F50C6"/>
    <w:rsid w:val="003F6213"/>
    <w:rsid w:val="003F6795"/>
    <w:rsid w:val="003F7904"/>
    <w:rsid w:val="003F7EFE"/>
    <w:rsid w:val="004009CC"/>
    <w:rsid w:val="00400A38"/>
    <w:rsid w:val="00400A6A"/>
    <w:rsid w:val="00400ABE"/>
    <w:rsid w:val="00400F36"/>
    <w:rsid w:val="0040135F"/>
    <w:rsid w:val="00401585"/>
    <w:rsid w:val="00402AFC"/>
    <w:rsid w:val="00402E8F"/>
    <w:rsid w:val="00403931"/>
    <w:rsid w:val="00403DDB"/>
    <w:rsid w:val="00404775"/>
    <w:rsid w:val="00405069"/>
    <w:rsid w:val="004051D1"/>
    <w:rsid w:val="0040662C"/>
    <w:rsid w:val="004076E9"/>
    <w:rsid w:val="00407F7C"/>
    <w:rsid w:val="004101F1"/>
    <w:rsid w:val="00410746"/>
    <w:rsid w:val="00411189"/>
    <w:rsid w:val="00411454"/>
    <w:rsid w:val="0041183B"/>
    <w:rsid w:val="004119CB"/>
    <w:rsid w:val="004120E2"/>
    <w:rsid w:val="00414137"/>
    <w:rsid w:val="0041450A"/>
    <w:rsid w:val="0041469D"/>
    <w:rsid w:val="004148DE"/>
    <w:rsid w:val="00414D11"/>
    <w:rsid w:val="004154AD"/>
    <w:rsid w:val="0041636D"/>
    <w:rsid w:val="004167F4"/>
    <w:rsid w:val="004172A9"/>
    <w:rsid w:val="00420E8E"/>
    <w:rsid w:val="00421752"/>
    <w:rsid w:val="00422D41"/>
    <w:rsid w:val="00423F49"/>
    <w:rsid w:val="0042403D"/>
    <w:rsid w:val="004242E6"/>
    <w:rsid w:val="004250BC"/>
    <w:rsid w:val="00425DC9"/>
    <w:rsid w:val="00426195"/>
    <w:rsid w:val="00427669"/>
    <w:rsid w:val="004279F1"/>
    <w:rsid w:val="00432005"/>
    <w:rsid w:val="00433188"/>
    <w:rsid w:val="004334C5"/>
    <w:rsid w:val="0043379C"/>
    <w:rsid w:val="004338C3"/>
    <w:rsid w:val="00433D57"/>
    <w:rsid w:val="00433FAC"/>
    <w:rsid w:val="00434650"/>
    <w:rsid w:val="00437E30"/>
    <w:rsid w:val="004403A9"/>
    <w:rsid w:val="00440A4A"/>
    <w:rsid w:val="00442C69"/>
    <w:rsid w:val="00442EFC"/>
    <w:rsid w:val="00443286"/>
    <w:rsid w:val="0044493F"/>
    <w:rsid w:val="00445258"/>
    <w:rsid w:val="00445AF3"/>
    <w:rsid w:val="00445D5A"/>
    <w:rsid w:val="004463FA"/>
    <w:rsid w:val="00446970"/>
    <w:rsid w:val="00450EFB"/>
    <w:rsid w:val="0045155A"/>
    <w:rsid w:val="00452350"/>
    <w:rsid w:val="00452BA4"/>
    <w:rsid w:val="00453650"/>
    <w:rsid w:val="004536A3"/>
    <w:rsid w:val="00453DA7"/>
    <w:rsid w:val="00457A4D"/>
    <w:rsid w:val="0046053F"/>
    <w:rsid w:val="00461087"/>
    <w:rsid w:val="00461F3E"/>
    <w:rsid w:val="00461F5C"/>
    <w:rsid w:val="00462C3A"/>
    <w:rsid w:val="004639B4"/>
    <w:rsid w:val="00464981"/>
    <w:rsid w:val="00465862"/>
    <w:rsid w:val="004658D5"/>
    <w:rsid w:val="00466276"/>
    <w:rsid w:val="004669D6"/>
    <w:rsid w:val="00466DDD"/>
    <w:rsid w:val="00466FBB"/>
    <w:rsid w:val="00466FE5"/>
    <w:rsid w:val="00467DEC"/>
    <w:rsid w:val="004705C1"/>
    <w:rsid w:val="00470916"/>
    <w:rsid w:val="00471CD1"/>
    <w:rsid w:val="00472494"/>
    <w:rsid w:val="004729C9"/>
    <w:rsid w:val="00473A9A"/>
    <w:rsid w:val="00473D8A"/>
    <w:rsid w:val="00474A27"/>
    <w:rsid w:val="00474C37"/>
    <w:rsid w:val="00474D37"/>
    <w:rsid w:val="00474E9A"/>
    <w:rsid w:val="00475249"/>
    <w:rsid w:val="00475AF9"/>
    <w:rsid w:val="0047670A"/>
    <w:rsid w:val="004772BD"/>
    <w:rsid w:val="00477450"/>
    <w:rsid w:val="00477889"/>
    <w:rsid w:val="00480AE5"/>
    <w:rsid w:val="00480B5C"/>
    <w:rsid w:val="00480DA9"/>
    <w:rsid w:val="00481887"/>
    <w:rsid w:val="00481B9B"/>
    <w:rsid w:val="004825A6"/>
    <w:rsid w:val="00485AB1"/>
    <w:rsid w:val="0048673F"/>
    <w:rsid w:val="00486918"/>
    <w:rsid w:val="00487120"/>
    <w:rsid w:val="00490678"/>
    <w:rsid w:val="00490FDB"/>
    <w:rsid w:val="00491BFA"/>
    <w:rsid w:val="00492FC8"/>
    <w:rsid w:val="00493D1F"/>
    <w:rsid w:val="00494044"/>
    <w:rsid w:val="00494845"/>
    <w:rsid w:val="00495013"/>
    <w:rsid w:val="00495CE5"/>
    <w:rsid w:val="00495DBF"/>
    <w:rsid w:val="00495DF2"/>
    <w:rsid w:val="00496141"/>
    <w:rsid w:val="0049617C"/>
    <w:rsid w:val="0049757A"/>
    <w:rsid w:val="00497BA1"/>
    <w:rsid w:val="004A0675"/>
    <w:rsid w:val="004A0D67"/>
    <w:rsid w:val="004A1FB8"/>
    <w:rsid w:val="004A20D0"/>
    <w:rsid w:val="004A2462"/>
    <w:rsid w:val="004A252E"/>
    <w:rsid w:val="004A33FB"/>
    <w:rsid w:val="004A3E76"/>
    <w:rsid w:val="004A44F2"/>
    <w:rsid w:val="004A4885"/>
    <w:rsid w:val="004A5EC1"/>
    <w:rsid w:val="004A6AE1"/>
    <w:rsid w:val="004A7453"/>
    <w:rsid w:val="004B053A"/>
    <w:rsid w:val="004B0CFA"/>
    <w:rsid w:val="004B23BD"/>
    <w:rsid w:val="004B270F"/>
    <w:rsid w:val="004B2C70"/>
    <w:rsid w:val="004B40FE"/>
    <w:rsid w:val="004B4D78"/>
    <w:rsid w:val="004B5856"/>
    <w:rsid w:val="004B7617"/>
    <w:rsid w:val="004B7E29"/>
    <w:rsid w:val="004B7EFA"/>
    <w:rsid w:val="004C1C95"/>
    <w:rsid w:val="004C1CCE"/>
    <w:rsid w:val="004C28FD"/>
    <w:rsid w:val="004C2AD4"/>
    <w:rsid w:val="004C37CE"/>
    <w:rsid w:val="004C50A0"/>
    <w:rsid w:val="004C5F25"/>
    <w:rsid w:val="004C7790"/>
    <w:rsid w:val="004C78AF"/>
    <w:rsid w:val="004C793C"/>
    <w:rsid w:val="004D0660"/>
    <w:rsid w:val="004D096B"/>
    <w:rsid w:val="004D0B97"/>
    <w:rsid w:val="004D1546"/>
    <w:rsid w:val="004D1BE0"/>
    <w:rsid w:val="004D2968"/>
    <w:rsid w:val="004D2CD5"/>
    <w:rsid w:val="004D325F"/>
    <w:rsid w:val="004D3774"/>
    <w:rsid w:val="004D3B57"/>
    <w:rsid w:val="004D541F"/>
    <w:rsid w:val="004D58D8"/>
    <w:rsid w:val="004D66E2"/>
    <w:rsid w:val="004D70ED"/>
    <w:rsid w:val="004D77C0"/>
    <w:rsid w:val="004E034C"/>
    <w:rsid w:val="004E0A9E"/>
    <w:rsid w:val="004E1A4A"/>
    <w:rsid w:val="004E2FDB"/>
    <w:rsid w:val="004E36A1"/>
    <w:rsid w:val="004E3BD5"/>
    <w:rsid w:val="004E4A36"/>
    <w:rsid w:val="004E4A76"/>
    <w:rsid w:val="004E4F9A"/>
    <w:rsid w:val="004E5999"/>
    <w:rsid w:val="004E71D6"/>
    <w:rsid w:val="004E7389"/>
    <w:rsid w:val="004E7AC6"/>
    <w:rsid w:val="004F0D60"/>
    <w:rsid w:val="004F354E"/>
    <w:rsid w:val="004F39C1"/>
    <w:rsid w:val="004F3D0B"/>
    <w:rsid w:val="004F46BB"/>
    <w:rsid w:val="004F479D"/>
    <w:rsid w:val="004F4E2E"/>
    <w:rsid w:val="004F5B2E"/>
    <w:rsid w:val="004F5D36"/>
    <w:rsid w:val="004F76B1"/>
    <w:rsid w:val="004F7FB7"/>
    <w:rsid w:val="00500634"/>
    <w:rsid w:val="005017F6"/>
    <w:rsid w:val="00502895"/>
    <w:rsid w:val="0050531F"/>
    <w:rsid w:val="00505FCB"/>
    <w:rsid w:val="0050631C"/>
    <w:rsid w:val="005068DB"/>
    <w:rsid w:val="00506DB3"/>
    <w:rsid w:val="00506E7E"/>
    <w:rsid w:val="005071B7"/>
    <w:rsid w:val="00510A3C"/>
    <w:rsid w:val="00510F6D"/>
    <w:rsid w:val="0051109F"/>
    <w:rsid w:val="005112D0"/>
    <w:rsid w:val="005119D1"/>
    <w:rsid w:val="005128EF"/>
    <w:rsid w:val="00512B80"/>
    <w:rsid w:val="00514234"/>
    <w:rsid w:val="00515572"/>
    <w:rsid w:val="005156E6"/>
    <w:rsid w:val="00516341"/>
    <w:rsid w:val="0052031F"/>
    <w:rsid w:val="00520350"/>
    <w:rsid w:val="00520762"/>
    <w:rsid w:val="0052192E"/>
    <w:rsid w:val="0052218B"/>
    <w:rsid w:val="00522B1D"/>
    <w:rsid w:val="005237FE"/>
    <w:rsid w:val="00523890"/>
    <w:rsid w:val="00523A3D"/>
    <w:rsid w:val="00523D95"/>
    <w:rsid w:val="00525FFC"/>
    <w:rsid w:val="00526352"/>
    <w:rsid w:val="00526B75"/>
    <w:rsid w:val="00526E83"/>
    <w:rsid w:val="005273E9"/>
    <w:rsid w:val="00527B6F"/>
    <w:rsid w:val="00530421"/>
    <w:rsid w:val="00531439"/>
    <w:rsid w:val="00531BE8"/>
    <w:rsid w:val="00531E95"/>
    <w:rsid w:val="0053210C"/>
    <w:rsid w:val="005324D0"/>
    <w:rsid w:val="00532788"/>
    <w:rsid w:val="00532DE1"/>
    <w:rsid w:val="005349C4"/>
    <w:rsid w:val="0053614B"/>
    <w:rsid w:val="005372CF"/>
    <w:rsid w:val="005378CE"/>
    <w:rsid w:val="005378FE"/>
    <w:rsid w:val="00541F8A"/>
    <w:rsid w:val="00542A13"/>
    <w:rsid w:val="005433E3"/>
    <w:rsid w:val="0054361E"/>
    <w:rsid w:val="00543AF5"/>
    <w:rsid w:val="00543CA9"/>
    <w:rsid w:val="00543F9D"/>
    <w:rsid w:val="005458DB"/>
    <w:rsid w:val="005460CB"/>
    <w:rsid w:val="0054653F"/>
    <w:rsid w:val="00547588"/>
    <w:rsid w:val="00550FEE"/>
    <w:rsid w:val="00551001"/>
    <w:rsid w:val="00551361"/>
    <w:rsid w:val="005528C7"/>
    <w:rsid w:val="00554156"/>
    <w:rsid w:val="0055485F"/>
    <w:rsid w:val="00555B00"/>
    <w:rsid w:val="0055637F"/>
    <w:rsid w:val="0055688A"/>
    <w:rsid w:val="00557049"/>
    <w:rsid w:val="00557200"/>
    <w:rsid w:val="005576B0"/>
    <w:rsid w:val="0056031A"/>
    <w:rsid w:val="00560483"/>
    <w:rsid w:val="00560A63"/>
    <w:rsid w:val="00561944"/>
    <w:rsid w:val="00564904"/>
    <w:rsid w:val="00564987"/>
    <w:rsid w:val="0056511A"/>
    <w:rsid w:val="0056580B"/>
    <w:rsid w:val="00565FEA"/>
    <w:rsid w:val="0056620E"/>
    <w:rsid w:val="00567FBF"/>
    <w:rsid w:val="00570B86"/>
    <w:rsid w:val="005715AE"/>
    <w:rsid w:val="00571D62"/>
    <w:rsid w:val="0057256E"/>
    <w:rsid w:val="005726E9"/>
    <w:rsid w:val="005728ED"/>
    <w:rsid w:val="00574CF2"/>
    <w:rsid w:val="00575537"/>
    <w:rsid w:val="0057610D"/>
    <w:rsid w:val="00576A85"/>
    <w:rsid w:val="00576EB2"/>
    <w:rsid w:val="005776EF"/>
    <w:rsid w:val="00581655"/>
    <w:rsid w:val="0058366D"/>
    <w:rsid w:val="00583A9A"/>
    <w:rsid w:val="00583B14"/>
    <w:rsid w:val="00583FF9"/>
    <w:rsid w:val="0058477D"/>
    <w:rsid w:val="0058502F"/>
    <w:rsid w:val="00585261"/>
    <w:rsid w:val="00585D7F"/>
    <w:rsid w:val="005867FF"/>
    <w:rsid w:val="00587A07"/>
    <w:rsid w:val="005904ED"/>
    <w:rsid w:val="0059329C"/>
    <w:rsid w:val="00593B3B"/>
    <w:rsid w:val="005942F1"/>
    <w:rsid w:val="0059443F"/>
    <w:rsid w:val="005948B7"/>
    <w:rsid w:val="005950B5"/>
    <w:rsid w:val="005952C5"/>
    <w:rsid w:val="00595D66"/>
    <w:rsid w:val="00595E5E"/>
    <w:rsid w:val="005964B4"/>
    <w:rsid w:val="00597B5A"/>
    <w:rsid w:val="00597B6F"/>
    <w:rsid w:val="005A0294"/>
    <w:rsid w:val="005A1D46"/>
    <w:rsid w:val="005A2169"/>
    <w:rsid w:val="005A2F87"/>
    <w:rsid w:val="005A44FE"/>
    <w:rsid w:val="005A4610"/>
    <w:rsid w:val="005A5757"/>
    <w:rsid w:val="005A5B37"/>
    <w:rsid w:val="005A5FDB"/>
    <w:rsid w:val="005A6F15"/>
    <w:rsid w:val="005A78F3"/>
    <w:rsid w:val="005A7BC1"/>
    <w:rsid w:val="005B050E"/>
    <w:rsid w:val="005B1872"/>
    <w:rsid w:val="005B23DE"/>
    <w:rsid w:val="005B399C"/>
    <w:rsid w:val="005B3C35"/>
    <w:rsid w:val="005B4B6F"/>
    <w:rsid w:val="005B51F2"/>
    <w:rsid w:val="005B5608"/>
    <w:rsid w:val="005B5766"/>
    <w:rsid w:val="005B7111"/>
    <w:rsid w:val="005B781A"/>
    <w:rsid w:val="005B7E9A"/>
    <w:rsid w:val="005C061A"/>
    <w:rsid w:val="005C0836"/>
    <w:rsid w:val="005C1BB0"/>
    <w:rsid w:val="005C3BAE"/>
    <w:rsid w:val="005C4F3D"/>
    <w:rsid w:val="005C5442"/>
    <w:rsid w:val="005C7722"/>
    <w:rsid w:val="005C7971"/>
    <w:rsid w:val="005D224F"/>
    <w:rsid w:val="005D240B"/>
    <w:rsid w:val="005D2C57"/>
    <w:rsid w:val="005D465D"/>
    <w:rsid w:val="005D6055"/>
    <w:rsid w:val="005D6DA5"/>
    <w:rsid w:val="005D7272"/>
    <w:rsid w:val="005E0892"/>
    <w:rsid w:val="005E1032"/>
    <w:rsid w:val="005E1211"/>
    <w:rsid w:val="005E13E5"/>
    <w:rsid w:val="005E1B88"/>
    <w:rsid w:val="005E2388"/>
    <w:rsid w:val="005E3BA1"/>
    <w:rsid w:val="005E3CCE"/>
    <w:rsid w:val="005E49A2"/>
    <w:rsid w:val="005E5520"/>
    <w:rsid w:val="005E61DF"/>
    <w:rsid w:val="005E664E"/>
    <w:rsid w:val="005E6D37"/>
    <w:rsid w:val="005E703B"/>
    <w:rsid w:val="005E7B89"/>
    <w:rsid w:val="005F0156"/>
    <w:rsid w:val="005F02E1"/>
    <w:rsid w:val="005F030C"/>
    <w:rsid w:val="005F2541"/>
    <w:rsid w:val="005F3112"/>
    <w:rsid w:val="005F3251"/>
    <w:rsid w:val="005F3D7C"/>
    <w:rsid w:val="005F5783"/>
    <w:rsid w:val="005F5821"/>
    <w:rsid w:val="005F6803"/>
    <w:rsid w:val="005F69B5"/>
    <w:rsid w:val="00600D24"/>
    <w:rsid w:val="006017A4"/>
    <w:rsid w:val="00601C3D"/>
    <w:rsid w:val="00601C7A"/>
    <w:rsid w:val="00601D51"/>
    <w:rsid w:val="006025BC"/>
    <w:rsid w:val="0060311C"/>
    <w:rsid w:val="00604324"/>
    <w:rsid w:val="00604B75"/>
    <w:rsid w:val="00604F6E"/>
    <w:rsid w:val="0060501C"/>
    <w:rsid w:val="006059CD"/>
    <w:rsid w:val="00605B93"/>
    <w:rsid w:val="00605CAD"/>
    <w:rsid w:val="00606C1A"/>
    <w:rsid w:val="006121AE"/>
    <w:rsid w:val="0061491C"/>
    <w:rsid w:val="00615409"/>
    <w:rsid w:val="00615C2C"/>
    <w:rsid w:val="006162F8"/>
    <w:rsid w:val="006163AD"/>
    <w:rsid w:val="00616623"/>
    <w:rsid w:val="006170BB"/>
    <w:rsid w:val="00617178"/>
    <w:rsid w:val="00620366"/>
    <w:rsid w:val="00620F86"/>
    <w:rsid w:val="006219BF"/>
    <w:rsid w:val="00621F7B"/>
    <w:rsid w:val="006220E5"/>
    <w:rsid w:val="00624419"/>
    <w:rsid w:val="006259E9"/>
    <w:rsid w:val="00626592"/>
    <w:rsid w:val="00627625"/>
    <w:rsid w:val="00632C32"/>
    <w:rsid w:val="0063309D"/>
    <w:rsid w:val="00634999"/>
    <w:rsid w:val="006368AA"/>
    <w:rsid w:val="00636C8C"/>
    <w:rsid w:val="006372EC"/>
    <w:rsid w:val="006379AA"/>
    <w:rsid w:val="006403B9"/>
    <w:rsid w:val="00642C6E"/>
    <w:rsid w:val="00644983"/>
    <w:rsid w:val="00646B38"/>
    <w:rsid w:val="00646B63"/>
    <w:rsid w:val="00646BF5"/>
    <w:rsid w:val="00646D9E"/>
    <w:rsid w:val="00650A38"/>
    <w:rsid w:val="006525A2"/>
    <w:rsid w:val="00652666"/>
    <w:rsid w:val="00652C5E"/>
    <w:rsid w:val="00652DF4"/>
    <w:rsid w:val="0065375A"/>
    <w:rsid w:val="0065395E"/>
    <w:rsid w:val="00653BA4"/>
    <w:rsid w:val="00654DFF"/>
    <w:rsid w:val="006550A9"/>
    <w:rsid w:val="006553EE"/>
    <w:rsid w:val="0066123D"/>
    <w:rsid w:val="00662486"/>
    <w:rsid w:val="00662FBC"/>
    <w:rsid w:val="00663DE5"/>
    <w:rsid w:val="006646AB"/>
    <w:rsid w:val="0066644B"/>
    <w:rsid w:val="00666EF1"/>
    <w:rsid w:val="0067001A"/>
    <w:rsid w:val="006701E9"/>
    <w:rsid w:val="00670410"/>
    <w:rsid w:val="00672B4A"/>
    <w:rsid w:val="00672E37"/>
    <w:rsid w:val="00672F58"/>
    <w:rsid w:val="00673242"/>
    <w:rsid w:val="006735A1"/>
    <w:rsid w:val="00674DC9"/>
    <w:rsid w:val="00675744"/>
    <w:rsid w:val="00676133"/>
    <w:rsid w:val="006765A4"/>
    <w:rsid w:val="006771C7"/>
    <w:rsid w:val="006772D9"/>
    <w:rsid w:val="0067746F"/>
    <w:rsid w:val="00680295"/>
    <w:rsid w:val="00684274"/>
    <w:rsid w:val="006842BD"/>
    <w:rsid w:val="00684F99"/>
    <w:rsid w:val="00686887"/>
    <w:rsid w:val="00687416"/>
    <w:rsid w:val="00690550"/>
    <w:rsid w:val="00690CA1"/>
    <w:rsid w:val="00691355"/>
    <w:rsid w:val="00691453"/>
    <w:rsid w:val="0069275E"/>
    <w:rsid w:val="00693495"/>
    <w:rsid w:val="00693A7E"/>
    <w:rsid w:val="00695071"/>
    <w:rsid w:val="0069528E"/>
    <w:rsid w:val="00696060"/>
    <w:rsid w:val="00697685"/>
    <w:rsid w:val="00697A27"/>
    <w:rsid w:val="006A163C"/>
    <w:rsid w:val="006A2252"/>
    <w:rsid w:val="006A2C2D"/>
    <w:rsid w:val="006A30AF"/>
    <w:rsid w:val="006A41B5"/>
    <w:rsid w:val="006A4638"/>
    <w:rsid w:val="006A55B3"/>
    <w:rsid w:val="006A6C4A"/>
    <w:rsid w:val="006A7883"/>
    <w:rsid w:val="006B0415"/>
    <w:rsid w:val="006B09F9"/>
    <w:rsid w:val="006B1632"/>
    <w:rsid w:val="006B28E8"/>
    <w:rsid w:val="006B4A51"/>
    <w:rsid w:val="006B5D37"/>
    <w:rsid w:val="006B653E"/>
    <w:rsid w:val="006B65A9"/>
    <w:rsid w:val="006B6D4F"/>
    <w:rsid w:val="006B7B99"/>
    <w:rsid w:val="006C0C56"/>
    <w:rsid w:val="006C0E2C"/>
    <w:rsid w:val="006C1F02"/>
    <w:rsid w:val="006C2616"/>
    <w:rsid w:val="006C29AC"/>
    <w:rsid w:val="006C2C54"/>
    <w:rsid w:val="006C3FE0"/>
    <w:rsid w:val="006C4C87"/>
    <w:rsid w:val="006C6AAC"/>
    <w:rsid w:val="006C7153"/>
    <w:rsid w:val="006C71F8"/>
    <w:rsid w:val="006C7730"/>
    <w:rsid w:val="006D01C5"/>
    <w:rsid w:val="006D0689"/>
    <w:rsid w:val="006D1FA5"/>
    <w:rsid w:val="006D2411"/>
    <w:rsid w:val="006D2438"/>
    <w:rsid w:val="006D3BD1"/>
    <w:rsid w:val="006D6DB0"/>
    <w:rsid w:val="006E03C2"/>
    <w:rsid w:val="006E0881"/>
    <w:rsid w:val="006E184F"/>
    <w:rsid w:val="006E288B"/>
    <w:rsid w:val="006E29EB"/>
    <w:rsid w:val="006E2B58"/>
    <w:rsid w:val="006E3244"/>
    <w:rsid w:val="006E32DB"/>
    <w:rsid w:val="006E3529"/>
    <w:rsid w:val="006E37E2"/>
    <w:rsid w:val="006E5225"/>
    <w:rsid w:val="006E54BA"/>
    <w:rsid w:val="006E5D18"/>
    <w:rsid w:val="006E5E20"/>
    <w:rsid w:val="006E5F6F"/>
    <w:rsid w:val="006E7182"/>
    <w:rsid w:val="006E748F"/>
    <w:rsid w:val="006E7675"/>
    <w:rsid w:val="006F0286"/>
    <w:rsid w:val="006F046E"/>
    <w:rsid w:val="006F1225"/>
    <w:rsid w:val="006F1B1A"/>
    <w:rsid w:val="006F1F4E"/>
    <w:rsid w:val="006F268F"/>
    <w:rsid w:val="006F28FB"/>
    <w:rsid w:val="006F3173"/>
    <w:rsid w:val="006F379A"/>
    <w:rsid w:val="006F4BD9"/>
    <w:rsid w:val="006F53F7"/>
    <w:rsid w:val="00700686"/>
    <w:rsid w:val="00702826"/>
    <w:rsid w:val="00703F99"/>
    <w:rsid w:val="0070416E"/>
    <w:rsid w:val="00705117"/>
    <w:rsid w:val="0070593A"/>
    <w:rsid w:val="00706210"/>
    <w:rsid w:val="00706242"/>
    <w:rsid w:val="0070699A"/>
    <w:rsid w:val="00707617"/>
    <w:rsid w:val="007105BD"/>
    <w:rsid w:val="0071089C"/>
    <w:rsid w:val="007135B8"/>
    <w:rsid w:val="00713C6C"/>
    <w:rsid w:val="00713D76"/>
    <w:rsid w:val="007146CF"/>
    <w:rsid w:val="0071518B"/>
    <w:rsid w:val="007157BA"/>
    <w:rsid w:val="007165DB"/>
    <w:rsid w:val="00716949"/>
    <w:rsid w:val="00717C78"/>
    <w:rsid w:val="00717D3A"/>
    <w:rsid w:val="00717DFC"/>
    <w:rsid w:val="00717EC3"/>
    <w:rsid w:val="00721630"/>
    <w:rsid w:val="00721C0C"/>
    <w:rsid w:val="00721EDD"/>
    <w:rsid w:val="0072230D"/>
    <w:rsid w:val="00723509"/>
    <w:rsid w:val="007238C4"/>
    <w:rsid w:val="0072438A"/>
    <w:rsid w:val="00726846"/>
    <w:rsid w:val="00726A15"/>
    <w:rsid w:val="00727164"/>
    <w:rsid w:val="00727389"/>
    <w:rsid w:val="00727AA5"/>
    <w:rsid w:val="007304F3"/>
    <w:rsid w:val="00730BB6"/>
    <w:rsid w:val="00731196"/>
    <w:rsid w:val="0073188E"/>
    <w:rsid w:val="007319A1"/>
    <w:rsid w:val="00731B81"/>
    <w:rsid w:val="00732E2C"/>
    <w:rsid w:val="007332E5"/>
    <w:rsid w:val="00733E84"/>
    <w:rsid w:val="00734783"/>
    <w:rsid w:val="00734B50"/>
    <w:rsid w:val="00735128"/>
    <w:rsid w:val="007366D9"/>
    <w:rsid w:val="00737226"/>
    <w:rsid w:val="007372DA"/>
    <w:rsid w:val="0073753C"/>
    <w:rsid w:val="0073765D"/>
    <w:rsid w:val="007414C1"/>
    <w:rsid w:val="0074442B"/>
    <w:rsid w:val="00744797"/>
    <w:rsid w:val="00744AD0"/>
    <w:rsid w:val="0074524F"/>
    <w:rsid w:val="00745608"/>
    <w:rsid w:val="00745D74"/>
    <w:rsid w:val="007503FD"/>
    <w:rsid w:val="00751AD1"/>
    <w:rsid w:val="00752062"/>
    <w:rsid w:val="007533BE"/>
    <w:rsid w:val="007533ED"/>
    <w:rsid w:val="0075473C"/>
    <w:rsid w:val="007561ED"/>
    <w:rsid w:val="00757F9E"/>
    <w:rsid w:val="007604ED"/>
    <w:rsid w:val="00760E6A"/>
    <w:rsid w:val="007610F2"/>
    <w:rsid w:val="00762ECC"/>
    <w:rsid w:val="00763514"/>
    <w:rsid w:val="0076384E"/>
    <w:rsid w:val="00764A79"/>
    <w:rsid w:val="00765599"/>
    <w:rsid w:val="007658B8"/>
    <w:rsid w:val="00766C89"/>
    <w:rsid w:val="0077120A"/>
    <w:rsid w:val="00771AF0"/>
    <w:rsid w:val="00772A02"/>
    <w:rsid w:val="007736B9"/>
    <w:rsid w:val="007737C0"/>
    <w:rsid w:val="00773C85"/>
    <w:rsid w:val="00775A52"/>
    <w:rsid w:val="00775A95"/>
    <w:rsid w:val="007803AF"/>
    <w:rsid w:val="007807BB"/>
    <w:rsid w:val="00780E1C"/>
    <w:rsid w:val="007810A1"/>
    <w:rsid w:val="00781746"/>
    <w:rsid w:val="007819F8"/>
    <w:rsid w:val="007825B2"/>
    <w:rsid w:val="00782693"/>
    <w:rsid w:val="007835EC"/>
    <w:rsid w:val="0078665F"/>
    <w:rsid w:val="00790832"/>
    <w:rsid w:val="007914B2"/>
    <w:rsid w:val="00791FEF"/>
    <w:rsid w:val="007934BC"/>
    <w:rsid w:val="00793773"/>
    <w:rsid w:val="007938B5"/>
    <w:rsid w:val="007940BA"/>
    <w:rsid w:val="00794332"/>
    <w:rsid w:val="00795959"/>
    <w:rsid w:val="00795990"/>
    <w:rsid w:val="00796817"/>
    <w:rsid w:val="007968AE"/>
    <w:rsid w:val="00796AD7"/>
    <w:rsid w:val="00796C41"/>
    <w:rsid w:val="007A1AB6"/>
    <w:rsid w:val="007A222B"/>
    <w:rsid w:val="007A3467"/>
    <w:rsid w:val="007A34D4"/>
    <w:rsid w:val="007A389E"/>
    <w:rsid w:val="007A403A"/>
    <w:rsid w:val="007A4877"/>
    <w:rsid w:val="007A54AD"/>
    <w:rsid w:val="007A5816"/>
    <w:rsid w:val="007A61B3"/>
    <w:rsid w:val="007A6BA4"/>
    <w:rsid w:val="007A6D7C"/>
    <w:rsid w:val="007A7BC2"/>
    <w:rsid w:val="007B03DD"/>
    <w:rsid w:val="007B0DE4"/>
    <w:rsid w:val="007B1FC6"/>
    <w:rsid w:val="007B2505"/>
    <w:rsid w:val="007B26EA"/>
    <w:rsid w:val="007B29CB"/>
    <w:rsid w:val="007B2DFD"/>
    <w:rsid w:val="007B3271"/>
    <w:rsid w:val="007B3CF6"/>
    <w:rsid w:val="007B4B34"/>
    <w:rsid w:val="007B5874"/>
    <w:rsid w:val="007B66C7"/>
    <w:rsid w:val="007B7089"/>
    <w:rsid w:val="007B7FFB"/>
    <w:rsid w:val="007C0057"/>
    <w:rsid w:val="007C00B0"/>
    <w:rsid w:val="007C0C10"/>
    <w:rsid w:val="007C2C7A"/>
    <w:rsid w:val="007C309D"/>
    <w:rsid w:val="007C30EA"/>
    <w:rsid w:val="007C35E6"/>
    <w:rsid w:val="007C5181"/>
    <w:rsid w:val="007C5352"/>
    <w:rsid w:val="007C6272"/>
    <w:rsid w:val="007C6539"/>
    <w:rsid w:val="007C6C1E"/>
    <w:rsid w:val="007C727B"/>
    <w:rsid w:val="007C7BE4"/>
    <w:rsid w:val="007C7F4E"/>
    <w:rsid w:val="007D03C8"/>
    <w:rsid w:val="007D11D0"/>
    <w:rsid w:val="007D33ED"/>
    <w:rsid w:val="007D3869"/>
    <w:rsid w:val="007D5156"/>
    <w:rsid w:val="007D583E"/>
    <w:rsid w:val="007D71D5"/>
    <w:rsid w:val="007D7645"/>
    <w:rsid w:val="007E0204"/>
    <w:rsid w:val="007E0DC7"/>
    <w:rsid w:val="007E2F82"/>
    <w:rsid w:val="007E30CE"/>
    <w:rsid w:val="007E3CE1"/>
    <w:rsid w:val="007E437C"/>
    <w:rsid w:val="007E4949"/>
    <w:rsid w:val="007F1071"/>
    <w:rsid w:val="007F177C"/>
    <w:rsid w:val="007F1FED"/>
    <w:rsid w:val="007F2675"/>
    <w:rsid w:val="007F2A23"/>
    <w:rsid w:val="007F3341"/>
    <w:rsid w:val="007F4728"/>
    <w:rsid w:val="007F4EC3"/>
    <w:rsid w:val="007F5004"/>
    <w:rsid w:val="007F5F4E"/>
    <w:rsid w:val="0080049D"/>
    <w:rsid w:val="00800E33"/>
    <w:rsid w:val="00800EA2"/>
    <w:rsid w:val="00801F91"/>
    <w:rsid w:val="00802138"/>
    <w:rsid w:val="00802486"/>
    <w:rsid w:val="0080256A"/>
    <w:rsid w:val="00803221"/>
    <w:rsid w:val="0080718C"/>
    <w:rsid w:val="00807CD0"/>
    <w:rsid w:val="00810A74"/>
    <w:rsid w:val="00811729"/>
    <w:rsid w:val="00812C8F"/>
    <w:rsid w:val="008130FB"/>
    <w:rsid w:val="008131BE"/>
    <w:rsid w:val="008134F8"/>
    <w:rsid w:val="008142F9"/>
    <w:rsid w:val="00814EC2"/>
    <w:rsid w:val="00816349"/>
    <w:rsid w:val="008163B0"/>
    <w:rsid w:val="00817EC0"/>
    <w:rsid w:val="00820561"/>
    <w:rsid w:val="0082142A"/>
    <w:rsid w:val="00822AFE"/>
    <w:rsid w:val="00823797"/>
    <w:rsid w:val="00823B78"/>
    <w:rsid w:val="0082423B"/>
    <w:rsid w:val="00824768"/>
    <w:rsid w:val="008249C8"/>
    <w:rsid w:val="00824D1D"/>
    <w:rsid w:val="00824EBE"/>
    <w:rsid w:val="008250DC"/>
    <w:rsid w:val="00825D64"/>
    <w:rsid w:val="0082656C"/>
    <w:rsid w:val="008269BA"/>
    <w:rsid w:val="00830BCC"/>
    <w:rsid w:val="0083105D"/>
    <w:rsid w:val="00831343"/>
    <w:rsid w:val="00831947"/>
    <w:rsid w:val="00831B04"/>
    <w:rsid w:val="008327ED"/>
    <w:rsid w:val="008329D7"/>
    <w:rsid w:val="00832D26"/>
    <w:rsid w:val="00833A5B"/>
    <w:rsid w:val="0083675D"/>
    <w:rsid w:val="008375DB"/>
    <w:rsid w:val="0083788D"/>
    <w:rsid w:val="0084155F"/>
    <w:rsid w:val="00841C74"/>
    <w:rsid w:val="008422D4"/>
    <w:rsid w:val="00843359"/>
    <w:rsid w:val="00844913"/>
    <w:rsid w:val="00844B99"/>
    <w:rsid w:val="00845130"/>
    <w:rsid w:val="008459F4"/>
    <w:rsid w:val="008471F2"/>
    <w:rsid w:val="0084730E"/>
    <w:rsid w:val="00847D7F"/>
    <w:rsid w:val="00850F01"/>
    <w:rsid w:val="00852BD1"/>
    <w:rsid w:val="00853A81"/>
    <w:rsid w:val="00854DDB"/>
    <w:rsid w:val="0085585C"/>
    <w:rsid w:val="0085615E"/>
    <w:rsid w:val="008568AD"/>
    <w:rsid w:val="008575F0"/>
    <w:rsid w:val="00857FBB"/>
    <w:rsid w:val="008619FC"/>
    <w:rsid w:val="0086280D"/>
    <w:rsid w:val="0086383C"/>
    <w:rsid w:val="00863A09"/>
    <w:rsid w:val="00863DCA"/>
    <w:rsid w:val="00863EAD"/>
    <w:rsid w:val="0086416F"/>
    <w:rsid w:val="00864924"/>
    <w:rsid w:val="00864955"/>
    <w:rsid w:val="00864B71"/>
    <w:rsid w:val="00865F37"/>
    <w:rsid w:val="0086639C"/>
    <w:rsid w:val="008665C6"/>
    <w:rsid w:val="00872100"/>
    <w:rsid w:val="00874CF6"/>
    <w:rsid w:val="00875133"/>
    <w:rsid w:val="008752B4"/>
    <w:rsid w:val="00876105"/>
    <w:rsid w:val="00876471"/>
    <w:rsid w:val="00876892"/>
    <w:rsid w:val="00876D20"/>
    <w:rsid w:val="00877C80"/>
    <w:rsid w:val="00880EA6"/>
    <w:rsid w:val="0088279B"/>
    <w:rsid w:val="008839AC"/>
    <w:rsid w:val="008840B6"/>
    <w:rsid w:val="00884639"/>
    <w:rsid w:val="00884FDC"/>
    <w:rsid w:val="0088549E"/>
    <w:rsid w:val="0088718B"/>
    <w:rsid w:val="00892025"/>
    <w:rsid w:val="00892516"/>
    <w:rsid w:val="00893817"/>
    <w:rsid w:val="00894F3F"/>
    <w:rsid w:val="008952C6"/>
    <w:rsid w:val="008956B8"/>
    <w:rsid w:val="00895BF3"/>
    <w:rsid w:val="008961F1"/>
    <w:rsid w:val="008A2064"/>
    <w:rsid w:val="008A3D91"/>
    <w:rsid w:val="008A3EDC"/>
    <w:rsid w:val="008A4F67"/>
    <w:rsid w:val="008A51F7"/>
    <w:rsid w:val="008A5E11"/>
    <w:rsid w:val="008B0227"/>
    <w:rsid w:val="008B03C5"/>
    <w:rsid w:val="008B0D32"/>
    <w:rsid w:val="008B24F8"/>
    <w:rsid w:val="008B386C"/>
    <w:rsid w:val="008B40A9"/>
    <w:rsid w:val="008B4C24"/>
    <w:rsid w:val="008B5158"/>
    <w:rsid w:val="008B5BD8"/>
    <w:rsid w:val="008B5CB5"/>
    <w:rsid w:val="008B62F0"/>
    <w:rsid w:val="008B6376"/>
    <w:rsid w:val="008B64B8"/>
    <w:rsid w:val="008B65C5"/>
    <w:rsid w:val="008B65FF"/>
    <w:rsid w:val="008B6688"/>
    <w:rsid w:val="008C17A3"/>
    <w:rsid w:val="008C1D7C"/>
    <w:rsid w:val="008C245D"/>
    <w:rsid w:val="008C2679"/>
    <w:rsid w:val="008C54C8"/>
    <w:rsid w:val="008C54E8"/>
    <w:rsid w:val="008C5CF5"/>
    <w:rsid w:val="008C5DA6"/>
    <w:rsid w:val="008C648F"/>
    <w:rsid w:val="008C65B5"/>
    <w:rsid w:val="008C6C3D"/>
    <w:rsid w:val="008D0787"/>
    <w:rsid w:val="008D089C"/>
    <w:rsid w:val="008D22B0"/>
    <w:rsid w:val="008D290C"/>
    <w:rsid w:val="008D323B"/>
    <w:rsid w:val="008D4523"/>
    <w:rsid w:val="008D584B"/>
    <w:rsid w:val="008D60CF"/>
    <w:rsid w:val="008D72D4"/>
    <w:rsid w:val="008D759E"/>
    <w:rsid w:val="008D7B77"/>
    <w:rsid w:val="008E0340"/>
    <w:rsid w:val="008E112D"/>
    <w:rsid w:val="008E15AA"/>
    <w:rsid w:val="008E4356"/>
    <w:rsid w:val="008E4415"/>
    <w:rsid w:val="008E5417"/>
    <w:rsid w:val="008E5766"/>
    <w:rsid w:val="008E6E29"/>
    <w:rsid w:val="008E6FD7"/>
    <w:rsid w:val="008E75EA"/>
    <w:rsid w:val="008F1627"/>
    <w:rsid w:val="008F29A1"/>
    <w:rsid w:val="008F2D10"/>
    <w:rsid w:val="008F4516"/>
    <w:rsid w:val="008F4737"/>
    <w:rsid w:val="008F4B81"/>
    <w:rsid w:val="008F56A1"/>
    <w:rsid w:val="008F5B8B"/>
    <w:rsid w:val="008F5E82"/>
    <w:rsid w:val="008F6421"/>
    <w:rsid w:val="008F7B65"/>
    <w:rsid w:val="008F7DA9"/>
    <w:rsid w:val="00900E7F"/>
    <w:rsid w:val="0090130C"/>
    <w:rsid w:val="00902226"/>
    <w:rsid w:val="009022C2"/>
    <w:rsid w:val="00902838"/>
    <w:rsid w:val="00904693"/>
    <w:rsid w:val="00904D04"/>
    <w:rsid w:val="0090614B"/>
    <w:rsid w:val="0090720C"/>
    <w:rsid w:val="009076A6"/>
    <w:rsid w:val="00910583"/>
    <w:rsid w:val="00910B33"/>
    <w:rsid w:val="00910CB2"/>
    <w:rsid w:val="00910FE5"/>
    <w:rsid w:val="0091119D"/>
    <w:rsid w:val="00911549"/>
    <w:rsid w:val="009121D8"/>
    <w:rsid w:val="009136C9"/>
    <w:rsid w:val="009137E1"/>
    <w:rsid w:val="00914D7F"/>
    <w:rsid w:val="009165EF"/>
    <w:rsid w:val="0091762F"/>
    <w:rsid w:val="00917A36"/>
    <w:rsid w:val="00920421"/>
    <w:rsid w:val="00922E41"/>
    <w:rsid w:val="009234E8"/>
    <w:rsid w:val="009235BB"/>
    <w:rsid w:val="009237FF"/>
    <w:rsid w:val="00923FAC"/>
    <w:rsid w:val="0092643C"/>
    <w:rsid w:val="0092698D"/>
    <w:rsid w:val="00927D30"/>
    <w:rsid w:val="00930DA1"/>
    <w:rsid w:val="009322E8"/>
    <w:rsid w:val="009336DC"/>
    <w:rsid w:val="00933B8F"/>
    <w:rsid w:val="00934099"/>
    <w:rsid w:val="00935CC7"/>
    <w:rsid w:val="00935F76"/>
    <w:rsid w:val="00936B9C"/>
    <w:rsid w:val="0093785F"/>
    <w:rsid w:val="0094048D"/>
    <w:rsid w:val="00941CA3"/>
    <w:rsid w:val="009420E8"/>
    <w:rsid w:val="009424F0"/>
    <w:rsid w:val="009435F1"/>
    <w:rsid w:val="00943B7B"/>
    <w:rsid w:val="00944389"/>
    <w:rsid w:val="0094585B"/>
    <w:rsid w:val="00947963"/>
    <w:rsid w:val="00950BE5"/>
    <w:rsid w:val="00951801"/>
    <w:rsid w:val="00953936"/>
    <w:rsid w:val="00953C9A"/>
    <w:rsid w:val="0095409B"/>
    <w:rsid w:val="00955632"/>
    <w:rsid w:val="00955A61"/>
    <w:rsid w:val="00956706"/>
    <w:rsid w:val="009571C9"/>
    <w:rsid w:val="009573BD"/>
    <w:rsid w:val="00957690"/>
    <w:rsid w:val="00957882"/>
    <w:rsid w:val="00960FEE"/>
    <w:rsid w:val="00962835"/>
    <w:rsid w:val="009638C5"/>
    <w:rsid w:val="009643C0"/>
    <w:rsid w:val="00964D32"/>
    <w:rsid w:val="009666F0"/>
    <w:rsid w:val="0096731F"/>
    <w:rsid w:val="00970222"/>
    <w:rsid w:val="00970D9E"/>
    <w:rsid w:val="00971BAD"/>
    <w:rsid w:val="00972319"/>
    <w:rsid w:val="0097237F"/>
    <w:rsid w:val="00972451"/>
    <w:rsid w:val="00973738"/>
    <w:rsid w:val="00973F16"/>
    <w:rsid w:val="00974993"/>
    <w:rsid w:val="00975752"/>
    <w:rsid w:val="00976012"/>
    <w:rsid w:val="00976A53"/>
    <w:rsid w:val="00976B86"/>
    <w:rsid w:val="009774D3"/>
    <w:rsid w:val="00981B96"/>
    <w:rsid w:val="009829BC"/>
    <w:rsid w:val="00982BD3"/>
    <w:rsid w:val="00982D65"/>
    <w:rsid w:val="00983F7D"/>
    <w:rsid w:val="0098446F"/>
    <w:rsid w:val="009847F3"/>
    <w:rsid w:val="00987C73"/>
    <w:rsid w:val="009905B2"/>
    <w:rsid w:val="009907E9"/>
    <w:rsid w:val="009913C9"/>
    <w:rsid w:val="009913D3"/>
    <w:rsid w:val="009936A9"/>
    <w:rsid w:val="00993987"/>
    <w:rsid w:val="00993F66"/>
    <w:rsid w:val="0099409C"/>
    <w:rsid w:val="00994495"/>
    <w:rsid w:val="0099558D"/>
    <w:rsid w:val="00995807"/>
    <w:rsid w:val="0099651B"/>
    <w:rsid w:val="00996784"/>
    <w:rsid w:val="00997B22"/>
    <w:rsid w:val="00997DDD"/>
    <w:rsid w:val="009A1C8F"/>
    <w:rsid w:val="009A1DD0"/>
    <w:rsid w:val="009A1FB9"/>
    <w:rsid w:val="009A20B3"/>
    <w:rsid w:val="009A21C9"/>
    <w:rsid w:val="009A2F28"/>
    <w:rsid w:val="009A343F"/>
    <w:rsid w:val="009A3472"/>
    <w:rsid w:val="009A3995"/>
    <w:rsid w:val="009A4D6A"/>
    <w:rsid w:val="009A4F39"/>
    <w:rsid w:val="009A5234"/>
    <w:rsid w:val="009A5A13"/>
    <w:rsid w:val="009A7682"/>
    <w:rsid w:val="009A7CD9"/>
    <w:rsid w:val="009B0495"/>
    <w:rsid w:val="009B0DA1"/>
    <w:rsid w:val="009B0F34"/>
    <w:rsid w:val="009B10EB"/>
    <w:rsid w:val="009B194C"/>
    <w:rsid w:val="009B2DBA"/>
    <w:rsid w:val="009B2EA9"/>
    <w:rsid w:val="009B5CD9"/>
    <w:rsid w:val="009B65AF"/>
    <w:rsid w:val="009B6757"/>
    <w:rsid w:val="009B6D3F"/>
    <w:rsid w:val="009B70A0"/>
    <w:rsid w:val="009B7307"/>
    <w:rsid w:val="009B7896"/>
    <w:rsid w:val="009C111B"/>
    <w:rsid w:val="009C133E"/>
    <w:rsid w:val="009C16E0"/>
    <w:rsid w:val="009C2F5F"/>
    <w:rsid w:val="009C50F6"/>
    <w:rsid w:val="009C5C56"/>
    <w:rsid w:val="009C73A4"/>
    <w:rsid w:val="009D1A7F"/>
    <w:rsid w:val="009D1CEB"/>
    <w:rsid w:val="009D232E"/>
    <w:rsid w:val="009D26EF"/>
    <w:rsid w:val="009D2763"/>
    <w:rsid w:val="009D2A42"/>
    <w:rsid w:val="009D2CF0"/>
    <w:rsid w:val="009D2FCC"/>
    <w:rsid w:val="009D34E2"/>
    <w:rsid w:val="009D3827"/>
    <w:rsid w:val="009D42A2"/>
    <w:rsid w:val="009D5CE2"/>
    <w:rsid w:val="009D6BCF"/>
    <w:rsid w:val="009D6BE7"/>
    <w:rsid w:val="009D7A85"/>
    <w:rsid w:val="009D7D6E"/>
    <w:rsid w:val="009E0A98"/>
    <w:rsid w:val="009E1DFC"/>
    <w:rsid w:val="009E2281"/>
    <w:rsid w:val="009E2660"/>
    <w:rsid w:val="009E2E6F"/>
    <w:rsid w:val="009E4001"/>
    <w:rsid w:val="009E45D1"/>
    <w:rsid w:val="009E4AA1"/>
    <w:rsid w:val="009E56D8"/>
    <w:rsid w:val="009E64E2"/>
    <w:rsid w:val="009E66F7"/>
    <w:rsid w:val="009E7BAA"/>
    <w:rsid w:val="009F06D6"/>
    <w:rsid w:val="009F0C5B"/>
    <w:rsid w:val="009F1930"/>
    <w:rsid w:val="009F1EE2"/>
    <w:rsid w:val="009F235D"/>
    <w:rsid w:val="009F3BE8"/>
    <w:rsid w:val="009F4002"/>
    <w:rsid w:val="009F56D5"/>
    <w:rsid w:val="009F61A6"/>
    <w:rsid w:val="009F7698"/>
    <w:rsid w:val="00A0095A"/>
    <w:rsid w:val="00A00B5F"/>
    <w:rsid w:val="00A0264F"/>
    <w:rsid w:val="00A02C81"/>
    <w:rsid w:val="00A03C58"/>
    <w:rsid w:val="00A04309"/>
    <w:rsid w:val="00A04323"/>
    <w:rsid w:val="00A04A6B"/>
    <w:rsid w:val="00A04CCC"/>
    <w:rsid w:val="00A0594D"/>
    <w:rsid w:val="00A06369"/>
    <w:rsid w:val="00A06D47"/>
    <w:rsid w:val="00A06E0F"/>
    <w:rsid w:val="00A07D68"/>
    <w:rsid w:val="00A1009B"/>
    <w:rsid w:val="00A11C78"/>
    <w:rsid w:val="00A1228D"/>
    <w:rsid w:val="00A12911"/>
    <w:rsid w:val="00A12C1A"/>
    <w:rsid w:val="00A15786"/>
    <w:rsid w:val="00A161F9"/>
    <w:rsid w:val="00A16B9C"/>
    <w:rsid w:val="00A17A1A"/>
    <w:rsid w:val="00A17AE8"/>
    <w:rsid w:val="00A206CE"/>
    <w:rsid w:val="00A20A0B"/>
    <w:rsid w:val="00A22322"/>
    <w:rsid w:val="00A22E70"/>
    <w:rsid w:val="00A24D73"/>
    <w:rsid w:val="00A26EF4"/>
    <w:rsid w:val="00A27209"/>
    <w:rsid w:val="00A2740E"/>
    <w:rsid w:val="00A27E11"/>
    <w:rsid w:val="00A30378"/>
    <w:rsid w:val="00A304C5"/>
    <w:rsid w:val="00A30E4E"/>
    <w:rsid w:val="00A31544"/>
    <w:rsid w:val="00A31783"/>
    <w:rsid w:val="00A31F3A"/>
    <w:rsid w:val="00A320BC"/>
    <w:rsid w:val="00A32AFE"/>
    <w:rsid w:val="00A32B3E"/>
    <w:rsid w:val="00A33504"/>
    <w:rsid w:val="00A337AA"/>
    <w:rsid w:val="00A342BB"/>
    <w:rsid w:val="00A35659"/>
    <w:rsid w:val="00A36D86"/>
    <w:rsid w:val="00A37049"/>
    <w:rsid w:val="00A40031"/>
    <w:rsid w:val="00A4127D"/>
    <w:rsid w:val="00A41882"/>
    <w:rsid w:val="00A41921"/>
    <w:rsid w:val="00A41C82"/>
    <w:rsid w:val="00A43FA1"/>
    <w:rsid w:val="00A44434"/>
    <w:rsid w:val="00A4491C"/>
    <w:rsid w:val="00A45B6E"/>
    <w:rsid w:val="00A4642D"/>
    <w:rsid w:val="00A501EB"/>
    <w:rsid w:val="00A5025C"/>
    <w:rsid w:val="00A50B25"/>
    <w:rsid w:val="00A50E25"/>
    <w:rsid w:val="00A51D65"/>
    <w:rsid w:val="00A54B00"/>
    <w:rsid w:val="00A5514C"/>
    <w:rsid w:val="00A5585A"/>
    <w:rsid w:val="00A55979"/>
    <w:rsid w:val="00A56A53"/>
    <w:rsid w:val="00A56C9C"/>
    <w:rsid w:val="00A60533"/>
    <w:rsid w:val="00A610DE"/>
    <w:rsid w:val="00A61B45"/>
    <w:rsid w:val="00A62745"/>
    <w:rsid w:val="00A62D06"/>
    <w:rsid w:val="00A63BB2"/>
    <w:rsid w:val="00A661F8"/>
    <w:rsid w:val="00A66826"/>
    <w:rsid w:val="00A67F12"/>
    <w:rsid w:val="00A70335"/>
    <w:rsid w:val="00A70407"/>
    <w:rsid w:val="00A70754"/>
    <w:rsid w:val="00A722C5"/>
    <w:rsid w:val="00A72CF2"/>
    <w:rsid w:val="00A733A0"/>
    <w:rsid w:val="00A73518"/>
    <w:rsid w:val="00A74281"/>
    <w:rsid w:val="00A74FF6"/>
    <w:rsid w:val="00A76548"/>
    <w:rsid w:val="00A76A29"/>
    <w:rsid w:val="00A76B4F"/>
    <w:rsid w:val="00A80361"/>
    <w:rsid w:val="00A805F3"/>
    <w:rsid w:val="00A80623"/>
    <w:rsid w:val="00A80C1D"/>
    <w:rsid w:val="00A8198D"/>
    <w:rsid w:val="00A81BF0"/>
    <w:rsid w:val="00A81DAA"/>
    <w:rsid w:val="00A81DBE"/>
    <w:rsid w:val="00A82B1A"/>
    <w:rsid w:val="00A8327B"/>
    <w:rsid w:val="00A83509"/>
    <w:rsid w:val="00A8508C"/>
    <w:rsid w:val="00A87B6B"/>
    <w:rsid w:val="00A87C2D"/>
    <w:rsid w:val="00A900AD"/>
    <w:rsid w:val="00A919E5"/>
    <w:rsid w:val="00A91CBA"/>
    <w:rsid w:val="00A92832"/>
    <w:rsid w:val="00A9343F"/>
    <w:rsid w:val="00A93AD4"/>
    <w:rsid w:val="00A95E65"/>
    <w:rsid w:val="00A96ED9"/>
    <w:rsid w:val="00A97147"/>
    <w:rsid w:val="00A973F4"/>
    <w:rsid w:val="00A97B6D"/>
    <w:rsid w:val="00A97C26"/>
    <w:rsid w:val="00AA2779"/>
    <w:rsid w:val="00AA2845"/>
    <w:rsid w:val="00AA2FDA"/>
    <w:rsid w:val="00AA507C"/>
    <w:rsid w:val="00AA70FF"/>
    <w:rsid w:val="00AA7DAE"/>
    <w:rsid w:val="00AB0824"/>
    <w:rsid w:val="00AB15CD"/>
    <w:rsid w:val="00AB15DD"/>
    <w:rsid w:val="00AB3131"/>
    <w:rsid w:val="00AB31B7"/>
    <w:rsid w:val="00AB3961"/>
    <w:rsid w:val="00AB5380"/>
    <w:rsid w:val="00AB6019"/>
    <w:rsid w:val="00AB648E"/>
    <w:rsid w:val="00AB6587"/>
    <w:rsid w:val="00AB7710"/>
    <w:rsid w:val="00AB771F"/>
    <w:rsid w:val="00AC0E61"/>
    <w:rsid w:val="00AC1052"/>
    <w:rsid w:val="00AC1F83"/>
    <w:rsid w:val="00AC2059"/>
    <w:rsid w:val="00AC252F"/>
    <w:rsid w:val="00AC2FC0"/>
    <w:rsid w:val="00AC3044"/>
    <w:rsid w:val="00AC31DB"/>
    <w:rsid w:val="00AC35F9"/>
    <w:rsid w:val="00AC3F14"/>
    <w:rsid w:val="00AC5756"/>
    <w:rsid w:val="00AC575B"/>
    <w:rsid w:val="00AC5BD6"/>
    <w:rsid w:val="00AC7860"/>
    <w:rsid w:val="00AC79BF"/>
    <w:rsid w:val="00AD01CF"/>
    <w:rsid w:val="00AD0939"/>
    <w:rsid w:val="00AD0C3A"/>
    <w:rsid w:val="00AD14A2"/>
    <w:rsid w:val="00AD2D76"/>
    <w:rsid w:val="00AD357D"/>
    <w:rsid w:val="00AD3C77"/>
    <w:rsid w:val="00AD4451"/>
    <w:rsid w:val="00AD4566"/>
    <w:rsid w:val="00AD4644"/>
    <w:rsid w:val="00AD487B"/>
    <w:rsid w:val="00AD5085"/>
    <w:rsid w:val="00AD525C"/>
    <w:rsid w:val="00AD6367"/>
    <w:rsid w:val="00AD65A6"/>
    <w:rsid w:val="00AD779F"/>
    <w:rsid w:val="00AD7C3D"/>
    <w:rsid w:val="00AE008C"/>
    <w:rsid w:val="00AE00C8"/>
    <w:rsid w:val="00AE196F"/>
    <w:rsid w:val="00AE1AC1"/>
    <w:rsid w:val="00AE1E29"/>
    <w:rsid w:val="00AE2257"/>
    <w:rsid w:val="00AE253C"/>
    <w:rsid w:val="00AE318D"/>
    <w:rsid w:val="00AE352D"/>
    <w:rsid w:val="00AE3C07"/>
    <w:rsid w:val="00AE3FD8"/>
    <w:rsid w:val="00AE461B"/>
    <w:rsid w:val="00AE4D13"/>
    <w:rsid w:val="00AE522E"/>
    <w:rsid w:val="00AE52C2"/>
    <w:rsid w:val="00AE676B"/>
    <w:rsid w:val="00AF0946"/>
    <w:rsid w:val="00AF24B3"/>
    <w:rsid w:val="00AF283C"/>
    <w:rsid w:val="00AF3124"/>
    <w:rsid w:val="00AF33C7"/>
    <w:rsid w:val="00AF3C8D"/>
    <w:rsid w:val="00AF4204"/>
    <w:rsid w:val="00AF49CD"/>
    <w:rsid w:val="00AF597F"/>
    <w:rsid w:val="00AF7C13"/>
    <w:rsid w:val="00AF7CA2"/>
    <w:rsid w:val="00AF7E4A"/>
    <w:rsid w:val="00B00136"/>
    <w:rsid w:val="00B00C17"/>
    <w:rsid w:val="00B00D2B"/>
    <w:rsid w:val="00B01E81"/>
    <w:rsid w:val="00B03155"/>
    <w:rsid w:val="00B0332D"/>
    <w:rsid w:val="00B03C5C"/>
    <w:rsid w:val="00B03EE3"/>
    <w:rsid w:val="00B0400E"/>
    <w:rsid w:val="00B04151"/>
    <w:rsid w:val="00B04FD6"/>
    <w:rsid w:val="00B0599A"/>
    <w:rsid w:val="00B05FFC"/>
    <w:rsid w:val="00B0628F"/>
    <w:rsid w:val="00B108BF"/>
    <w:rsid w:val="00B10995"/>
    <w:rsid w:val="00B10B39"/>
    <w:rsid w:val="00B10CC1"/>
    <w:rsid w:val="00B1134C"/>
    <w:rsid w:val="00B11841"/>
    <w:rsid w:val="00B12B51"/>
    <w:rsid w:val="00B132B8"/>
    <w:rsid w:val="00B139FA"/>
    <w:rsid w:val="00B15604"/>
    <w:rsid w:val="00B158E7"/>
    <w:rsid w:val="00B15D90"/>
    <w:rsid w:val="00B16EDA"/>
    <w:rsid w:val="00B20107"/>
    <w:rsid w:val="00B2146E"/>
    <w:rsid w:val="00B22B6A"/>
    <w:rsid w:val="00B25667"/>
    <w:rsid w:val="00B2612D"/>
    <w:rsid w:val="00B26792"/>
    <w:rsid w:val="00B26A0E"/>
    <w:rsid w:val="00B270B6"/>
    <w:rsid w:val="00B276D7"/>
    <w:rsid w:val="00B30FD9"/>
    <w:rsid w:val="00B31E28"/>
    <w:rsid w:val="00B349C2"/>
    <w:rsid w:val="00B358A6"/>
    <w:rsid w:val="00B358AD"/>
    <w:rsid w:val="00B35D78"/>
    <w:rsid w:val="00B36495"/>
    <w:rsid w:val="00B37522"/>
    <w:rsid w:val="00B40888"/>
    <w:rsid w:val="00B4103A"/>
    <w:rsid w:val="00B4181F"/>
    <w:rsid w:val="00B419EB"/>
    <w:rsid w:val="00B41BBE"/>
    <w:rsid w:val="00B4247E"/>
    <w:rsid w:val="00B43A60"/>
    <w:rsid w:val="00B44BA0"/>
    <w:rsid w:val="00B45888"/>
    <w:rsid w:val="00B45F5E"/>
    <w:rsid w:val="00B47928"/>
    <w:rsid w:val="00B4796F"/>
    <w:rsid w:val="00B52D1F"/>
    <w:rsid w:val="00B53829"/>
    <w:rsid w:val="00B5439C"/>
    <w:rsid w:val="00B55616"/>
    <w:rsid w:val="00B55915"/>
    <w:rsid w:val="00B55A4F"/>
    <w:rsid w:val="00B55F7F"/>
    <w:rsid w:val="00B5651D"/>
    <w:rsid w:val="00B56B9B"/>
    <w:rsid w:val="00B575CF"/>
    <w:rsid w:val="00B60A75"/>
    <w:rsid w:val="00B60EFB"/>
    <w:rsid w:val="00B61E1A"/>
    <w:rsid w:val="00B62400"/>
    <w:rsid w:val="00B630BD"/>
    <w:rsid w:val="00B64C62"/>
    <w:rsid w:val="00B65134"/>
    <w:rsid w:val="00B651DB"/>
    <w:rsid w:val="00B652AF"/>
    <w:rsid w:val="00B662A8"/>
    <w:rsid w:val="00B66FE5"/>
    <w:rsid w:val="00B67344"/>
    <w:rsid w:val="00B67DED"/>
    <w:rsid w:val="00B702C7"/>
    <w:rsid w:val="00B7130D"/>
    <w:rsid w:val="00B72081"/>
    <w:rsid w:val="00B730AD"/>
    <w:rsid w:val="00B745A3"/>
    <w:rsid w:val="00B74CD8"/>
    <w:rsid w:val="00B7512D"/>
    <w:rsid w:val="00B756A9"/>
    <w:rsid w:val="00B76CC5"/>
    <w:rsid w:val="00B77110"/>
    <w:rsid w:val="00B80D7A"/>
    <w:rsid w:val="00B80FAD"/>
    <w:rsid w:val="00B82131"/>
    <w:rsid w:val="00B838A6"/>
    <w:rsid w:val="00B8467B"/>
    <w:rsid w:val="00B8487B"/>
    <w:rsid w:val="00B85466"/>
    <w:rsid w:val="00B932B0"/>
    <w:rsid w:val="00B93519"/>
    <w:rsid w:val="00B94031"/>
    <w:rsid w:val="00B941BA"/>
    <w:rsid w:val="00B9427C"/>
    <w:rsid w:val="00B9493B"/>
    <w:rsid w:val="00B9647D"/>
    <w:rsid w:val="00B96558"/>
    <w:rsid w:val="00B966ED"/>
    <w:rsid w:val="00B97AB8"/>
    <w:rsid w:val="00BA06F2"/>
    <w:rsid w:val="00BA120F"/>
    <w:rsid w:val="00BA3073"/>
    <w:rsid w:val="00BA3949"/>
    <w:rsid w:val="00BA4354"/>
    <w:rsid w:val="00BA5CA4"/>
    <w:rsid w:val="00BA6111"/>
    <w:rsid w:val="00BB033D"/>
    <w:rsid w:val="00BB2626"/>
    <w:rsid w:val="00BB2B56"/>
    <w:rsid w:val="00BB3DD8"/>
    <w:rsid w:val="00BB413D"/>
    <w:rsid w:val="00BB50E7"/>
    <w:rsid w:val="00BB57E6"/>
    <w:rsid w:val="00BB6260"/>
    <w:rsid w:val="00BB6AA8"/>
    <w:rsid w:val="00BB7419"/>
    <w:rsid w:val="00BC035D"/>
    <w:rsid w:val="00BC0B69"/>
    <w:rsid w:val="00BC14D6"/>
    <w:rsid w:val="00BC2C70"/>
    <w:rsid w:val="00BC3BE1"/>
    <w:rsid w:val="00BC3CA8"/>
    <w:rsid w:val="00BC4762"/>
    <w:rsid w:val="00BC690F"/>
    <w:rsid w:val="00BC77E6"/>
    <w:rsid w:val="00BD04AB"/>
    <w:rsid w:val="00BD0587"/>
    <w:rsid w:val="00BD0C2B"/>
    <w:rsid w:val="00BD0E63"/>
    <w:rsid w:val="00BD14C8"/>
    <w:rsid w:val="00BD255A"/>
    <w:rsid w:val="00BD3B9E"/>
    <w:rsid w:val="00BD5B59"/>
    <w:rsid w:val="00BD617C"/>
    <w:rsid w:val="00BD67BD"/>
    <w:rsid w:val="00BD714E"/>
    <w:rsid w:val="00BD73F1"/>
    <w:rsid w:val="00BE0841"/>
    <w:rsid w:val="00BE11D4"/>
    <w:rsid w:val="00BE190A"/>
    <w:rsid w:val="00BE20B5"/>
    <w:rsid w:val="00BE33AD"/>
    <w:rsid w:val="00BE3F04"/>
    <w:rsid w:val="00BE4E3A"/>
    <w:rsid w:val="00BE6386"/>
    <w:rsid w:val="00BE650D"/>
    <w:rsid w:val="00BE6F4D"/>
    <w:rsid w:val="00BE7625"/>
    <w:rsid w:val="00BF1045"/>
    <w:rsid w:val="00BF183D"/>
    <w:rsid w:val="00BF27F3"/>
    <w:rsid w:val="00BF2C7A"/>
    <w:rsid w:val="00BF2DF3"/>
    <w:rsid w:val="00BF2F0C"/>
    <w:rsid w:val="00BF3032"/>
    <w:rsid w:val="00BF4DBC"/>
    <w:rsid w:val="00BF5400"/>
    <w:rsid w:val="00BF55DB"/>
    <w:rsid w:val="00BF5D23"/>
    <w:rsid w:val="00BF5FD1"/>
    <w:rsid w:val="00BF6553"/>
    <w:rsid w:val="00BF76A1"/>
    <w:rsid w:val="00C0237F"/>
    <w:rsid w:val="00C02D11"/>
    <w:rsid w:val="00C03C85"/>
    <w:rsid w:val="00C03FCB"/>
    <w:rsid w:val="00C04EFD"/>
    <w:rsid w:val="00C05F23"/>
    <w:rsid w:val="00C0608E"/>
    <w:rsid w:val="00C07BB5"/>
    <w:rsid w:val="00C07CCA"/>
    <w:rsid w:val="00C10AFD"/>
    <w:rsid w:val="00C1144E"/>
    <w:rsid w:val="00C12D12"/>
    <w:rsid w:val="00C15075"/>
    <w:rsid w:val="00C15220"/>
    <w:rsid w:val="00C16370"/>
    <w:rsid w:val="00C170C5"/>
    <w:rsid w:val="00C200BF"/>
    <w:rsid w:val="00C21122"/>
    <w:rsid w:val="00C2249D"/>
    <w:rsid w:val="00C22B0D"/>
    <w:rsid w:val="00C22D6A"/>
    <w:rsid w:val="00C23D75"/>
    <w:rsid w:val="00C268EF"/>
    <w:rsid w:val="00C276D7"/>
    <w:rsid w:val="00C27DB3"/>
    <w:rsid w:val="00C30999"/>
    <w:rsid w:val="00C314F4"/>
    <w:rsid w:val="00C32321"/>
    <w:rsid w:val="00C32663"/>
    <w:rsid w:val="00C32DA5"/>
    <w:rsid w:val="00C3388D"/>
    <w:rsid w:val="00C344C6"/>
    <w:rsid w:val="00C34A7A"/>
    <w:rsid w:val="00C351E9"/>
    <w:rsid w:val="00C355BF"/>
    <w:rsid w:val="00C3624F"/>
    <w:rsid w:val="00C36A42"/>
    <w:rsid w:val="00C3704E"/>
    <w:rsid w:val="00C37269"/>
    <w:rsid w:val="00C378A7"/>
    <w:rsid w:val="00C37BA1"/>
    <w:rsid w:val="00C37CE6"/>
    <w:rsid w:val="00C37EC2"/>
    <w:rsid w:val="00C419DE"/>
    <w:rsid w:val="00C42073"/>
    <w:rsid w:val="00C4217A"/>
    <w:rsid w:val="00C43D6F"/>
    <w:rsid w:val="00C444D3"/>
    <w:rsid w:val="00C45B96"/>
    <w:rsid w:val="00C45E87"/>
    <w:rsid w:val="00C463F5"/>
    <w:rsid w:val="00C46543"/>
    <w:rsid w:val="00C46958"/>
    <w:rsid w:val="00C471F4"/>
    <w:rsid w:val="00C47A57"/>
    <w:rsid w:val="00C50E11"/>
    <w:rsid w:val="00C52A39"/>
    <w:rsid w:val="00C52D9B"/>
    <w:rsid w:val="00C5340A"/>
    <w:rsid w:val="00C54525"/>
    <w:rsid w:val="00C552ED"/>
    <w:rsid w:val="00C56ED8"/>
    <w:rsid w:val="00C574B3"/>
    <w:rsid w:val="00C5759A"/>
    <w:rsid w:val="00C57E06"/>
    <w:rsid w:val="00C60D38"/>
    <w:rsid w:val="00C624EA"/>
    <w:rsid w:val="00C6263C"/>
    <w:rsid w:val="00C62EF6"/>
    <w:rsid w:val="00C6463D"/>
    <w:rsid w:val="00C64A8D"/>
    <w:rsid w:val="00C6542F"/>
    <w:rsid w:val="00C70F55"/>
    <w:rsid w:val="00C711A1"/>
    <w:rsid w:val="00C71F4F"/>
    <w:rsid w:val="00C72898"/>
    <w:rsid w:val="00C72F85"/>
    <w:rsid w:val="00C733B3"/>
    <w:rsid w:val="00C74D86"/>
    <w:rsid w:val="00C76847"/>
    <w:rsid w:val="00C76BF1"/>
    <w:rsid w:val="00C771AA"/>
    <w:rsid w:val="00C77810"/>
    <w:rsid w:val="00C8074B"/>
    <w:rsid w:val="00C80E67"/>
    <w:rsid w:val="00C8121E"/>
    <w:rsid w:val="00C81BD9"/>
    <w:rsid w:val="00C81EA4"/>
    <w:rsid w:val="00C84125"/>
    <w:rsid w:val="00C843BC"/>
    <w:rsid w:val="00C84AE3"/>
    <w:rsid w:val="00C85E01"/>
    <w:rsid w:val="00C86227"/>
    <w:rsid w:val="00C8625A"/>
    <w:rsid w:val="00C877FD"/>
    <w:rsid w:val="00C87F97"/>
    <w:rsid w:val="00C902FB"/>
    <w:rsid w:val="00C90A00"/>
    <w:rsid w:val="00C918C4"/>
    <w:rsid w:val="00C92670"/>
    <w:rsid w:val="00C93A58"/>
    <w:rsid w:val="00C94F59"/>
    <w:rsid w:val="00C97D7F"/>
    <w:rsid w:val="00CA079B"/>
    <w:rsid w:val="00CA17AE"/>
    <w:rsid w:val="00CA1DDB"/>
    <w:rsid w:val="00CA25C5"/>
    <w:rsid w:val="00CA2C4A"/>
    <w:rsid w:val="00CA2E9C"/>
    <w:rsid w:val="00CA3062"/>
    <w:rsid w:val="00CA4129"/>
    <w:rsid w:val="00CA475C"/>
    <w:rsid w:val="00CA4C83"/>
    <w:rsid w:val="00CA5545"/>
    <w:rsid w:val="00CA6621"/>
    <w:rsid w:val="00CA6C9B"/>
    <w:rsid w:val="00CA74B3"/>
    <w:rsid w:val="00CB199D"/>
    <w:rsid w:val="00CB3185"/>
    <w:rsid w:val="00CB3274"/>
    <w:rsid w:val="00CB34A3"/>
    <w:rsid w:val="00CB3CDC"/>
    <w:rsid w:val="00CB5F1B"/>
    <w:rsid w:val="00CB6C3C"/>
    <w:rsid w:val="00CB6CA5"/>
    <w:rsid w:val="00CB6D79"/>
    <w:rsid w:val="00CB70C3"/>
    <w:rsid w:val="00CC014E"/>
    <w:rsid w:val="00CC01EE"/>
    <w:rsid w:val="00CC0723"/>
    <w:rsid w:val="00CC422D"/>
    <w:rsid w:val="00CC45EA"/>
    <w:rsid w:val="00CC4DA1"/>
    <w:rsid w:val="00CC543F"/>
    <w:rsid w:val="00CC57CC"/>
    <w:rsid w:val="00CC6AA3"/>
    <w:rsid w:val="00CC78DA"/>
    <w:rsid w:val="00CC7AAD"/>
    <w:rsid w:val="00CD08D8"/>
    <w:rsid w:val="00CD0ADB"/>
    <w:rsid w:val="00CD1B80"/>
    <w:rsid w:val="00CD4B08"/>
    <w:rsid w:val="00CD4E01"/>
    <w:rsid w:val="00CD5D3D"/>
    <w:rsid w:val="00CD5E61"/>
    <w:rsid w:val="00CD6DCD"/>
    <w:rsid w:val="00CD6ECA"/>
    <w:rsid w:val="00CD77C0"/>
    <w:rsid w:val="00CD798E"/>
    <w:rsid w:val="00CD7A89"/>
    <w:rsid w:val="00CD7CDD"/>
    <w:rsid w:val="00CE09AB"/>
    <w:rsid w:val="00CE0C15"/>
    <w:rsid w:val="00CE0DEA"/>
    <w:rsid w:val="00CE303D"/>
    <w:rsid w:val="00CE31AD"/>
    <w:rsid w:val="00CE342C"/>
    <w:rsid w:val="00CE3F6C"/>
    <w:rsid w:val="00CE41AC"/>
    <w:rsid w:val="00CE41B7"/>
    <w:rsid w:val="00CE4816"/>
    <w:rsid w:val="00CE5FF0"/>
    <w:rsid w:val="00CE6935"/>
    <w:rsid w:val="00CE7F8D"/>
    <w:rsid w:val="00CF2859"/>
    <w:rsid w:val="00CF32F2"/>
    <w:rsid w:val="00CF33FE"/>
    <w:rsid w:val="00CF3439"/>
    <w:rsid w:val="00CF36DD"/>
    <w:rsid w:val="00CF4C66"/>
    <w:rsid w:val="00CF5318"/>
    <w:rsid w:val="00CF54D5"/>
    <w:rsid w:val="00CF56FA"/>
    <w:rsid w:val="00CF7599"/>
    <w:rsid w:val="00CF7A0F"/>
    <w:rsid w:val="00CF7E3C"/>
    <w:rsid w:val="00D00C74"/>
    <w:rsid w:val="00D04C4E"/>
    <w:rsid w:val="00D04CFB"/>
    <w:rsid w:val="00D05062"/>
    <w:rsid w:val="00D073DF"/>
    <w:rsid w:val="00D076A2"/>
    <w:rsid w:val="00D07820"/>
    <w:rsid w:val="00D10087"/>
    <w:rsid w:val="00D1117A"/>
    <w:rsid w:val="00D1226E"/>
    <w:rsid w:val="00D1267C"/>
    <w:rsid w:val="00D127C3"/>
    <w:rsid w:val="00D12872"/>
    <w:rsid w:val="00D12C2C"/>
    <w:rsid w:val="00D139DA"/>
    <w:rsid w:val="00D1411A"/>
    <w:rsid w:val="00D1479E"/>
    <w:rsid w:val="00D1747D"/>
    <w:rsid w:val="00D17A2D"/>
    <w:rsid w:val="00D20483"/>
    <w:rsid w:val="00D20D4B"/>
    <w:rsid w:val="00D2199E"/>
    <w:rsid w:val="00D21B95"/>
    <w:rsid w:val="00D21BC8"/>
    <w:rsid w:val="00D23CA3"/>
    <w:rsid w:val="00D24A39"/>
    <w:rsid w:val="00D24D52"/>
    <w:rsid w:val="00D24F62"/>
    <w:rsid w:val="00D2541B"/>
    <w:rsid w:val="00D2584C"/>
    <w:rsid w:val="00D26D47"/>
    <w:rsid w:val="00D26FF5"/>
    <w:rsid w:val="00D273A7"/>
    <w:rsid w:val="00D276C8"/>
    <w:rsid w:val="00D27C3A"/>
    <w:rsid w:val="00D31BB6"/>
    <w:rsid w:val="00D342EF"/>
    <w:rsid w:val="00D34B2E"/>
    <w:rsid w:val="00D35420"/>
    <w:rsid w:val="00D35EBD"/>
    <w:rsid w:val="00D368F9"/>
    <w:rsid w:val="00D37D66"/>
    <w:rsid w:val="00D407E1"/>
    <w:rsid w:val="00D423DD"/>
    <w:rsid w:val="00D42776"/>
    <w:rsid w:val="00D4303D"/>
    <w:rsid w:val="00D4384F"/>
    <w:rsid w:val="00D439FB"/>
    <w:rsid w:val="00D44BF6"/>
    <w:rsid w:val="00D4547F"/>
    <w:rsid w:val="00D46875"/>
    <w:rsid w:val="00D4688B"/>
    <w:rsid w:val="00D4798E"/>
    <w:rsid w:val="00D501F4"/>
    <w:rsid w:val="00D50332"/>
    <w:rsid w:val="00D50DC5"/>
    <w:rsid w:val="00D51F85"/>
    <w:rsid w:val="00D52AA2"/>
    <w:rsid w:val="00D53023"/>
    <w:rsid w:val="00D53887"/>
    <w:rsid w:val="00D53C35"/>
    <w:rsid w:val="00D540CE"/>
    <w:rsid w:val="00D556E0"/>
    <w:rsid w:val="00D55DE3"/>
    <w:rsid w:val="00D57E21"/>
    <w:rsid w:val="00D6024F"/>
    <w:rsid w:val="00D60853"/>
    <w:rsid w:val="00D60A26"/>
    <w:rsid w:val="00D6168E"/>
    <w:rsid w:val="00D62F7D"/>
    <w:rsid w:val="00D63889"/>
    <w:rsid w:val="00D63BF9"/>
    <w:rsid w:val="00D643CC"/>
    <w:rsid w:val="00D64C07"/>
    <w:rsid w:val="00D6577C"/>
    <w:rsid w:val="00D65EEB"/>
    <w:rsid w:val="00D668AD"/>
    <w:rsid w:val="00D66942"/>
    <w:rsid w:val="00D66CB9"/>
    <w:rsid w:val="00D71453"/>
    <w:rsid w:val="00D71BFE"/>
    <w:rsid w:val="00D72DDE"/>
    <w:rsid w:val="00D732A4"/>
    <w:rsid w:val="00D73FB8"/>
    <w:rsid w:val="00D74195"/>
    <w:rsid w:val="00D74EA3"/>
    <w:rsid w:val="00D7500A"/>
    <w:rsid w:val="00D760C9"/>
    <w:rsid w:val="00D76164"/>
    <w:rsid w:val="00D77F02"/>
    <w:rsid w:val="00D80CA2"/>
    <w:rsid w:val="00D80D7D"/>
    <w:rsid w:val="00D81626"/>
    <w:rsid w:val="00D81B6B"/>
    <w:rsid w:val="00D81D6D"/>
    <w:rsid w:val="00D82A5D"/>
    <w:rsid w:val="00D82EA8"/>
    <w:rsid w:val="00D83E01"/>
    <w:rsid w:val="00D847CC"/>
    <w:rsid w:val="00D857C7"/>
    <w:rsid w:val="00D8635D"/>
    <w:rsid w:val="00D86778"/>
    <w:rsid w:val="00D86B5B"/>
    <w:rsid w:val="00D86BFE"/>
    <w:rsid w:val="00D87076"/>
    <w:rsid w:val="00D87991"/>
    <w:rsid w:val="00D90A3E"/>
    <w:rsid w:val="00D92350"/>
    <w:rsid w:val="00D92670"/>
    <w:rsid w:val="00D92A51"/>
    <w:rsid w:val="00D932C8"/>
    <w:rsid w:val="00D93A7A"/>
    <w:rsid w:val="00D94276"/>
    <w:rsid w:val="00D947B3"/>
    <w:rsid w:val="00D94F94"/>
    <w:rsid w:val="00D95A87"/>
    <w:rsid w:val="00D96067"/>
    <w:rsid w:val="00D9699A"/>
    <w:rsid w:val="00D975A8"/>
    <w:rsid w:val="00D97710"/>
    <w:rsid w:val="00D97743"/>
    <w:rsid w:val="00DA0C99"/>
    <w:rsid w:val="00DA2E28"/>
    <w:rsid w:val="00DA3442"/>
    <w:rsid w:val="00DA4C56"/>
    <w:rsid w:val="00DA4E9D"/>
    <w:rsid w:val="00DA5378"/>
    <w:rsid w:val="00DA55A4"/>
    <w:rsid w:val="00DA6364"/>
    <w:rsid w:val="00DB12BA"/>
    <w:rsid w:val="00DB260E"/>
    <w:rsid w:val="00DB4666"/>
    <w:rsid w:val="00DB4E96"/>
    <w:rsid w:val="00DB54B8"/>
    <w:rsid w:val="00DB6111"/>
    <w:rsid w:val="00DB67C3"/>
    <w:rsid w:val="00DB6A73"/>
    <w:rsid w:val="00DC0D17"/>
    <w:rsid w:val="00DC0FBF"/>
    <w:rsid w:val="00DC1256"/>
    <w:rsid w:val="00DC2B2F"/>
    <w:rsid w:val="00DC3261"/>
    <w:rsid w:val="00DC32C3"/>
    <w:rsid w:val="00DC382D"/>
    <w:rsid w:val="00DC3BCF"/>
    <w:rsid w:val="00DC3F3D"/>
    <w:rsid w:val="00DC4D0C"/>
    <w:rsid w:val="00DC570D"/>
    <w:rsid w:val="00DC5E41"/>
    <w:rsid w:val="00DC68D9"/>
    <w:rsid w:val="00DC6EB2"/>
    <w:rsid w:val="00DC717E"/>
    <w:rsid w:val="00DD069E"/>
    <w:rsid w:val="00DD0E21"/>
    <w:rsid w:val="00DD132F"/>
    <w:rsid w:val="00DD208C"/>
    <w:rsid w:val="00DD2599"/>
    <w:rsid w:val="00DD40B8"/>
    <w:rsid w:val="00DD42EB"/>
    <w:rsid w:val="00DD489C"/>
    <w:rsid w:val="00DD68AE"/>
    <w:rsid w:val="00DD760F"/>
    <w:rsid w:val="00DD77EF"/>
    <w:rsid w:val="00DE05EF"/>
    <w:rsid w:val="00DE1841"/>
    <w:rsid w:val="00DE1B49"/>
    <w:rsid w:val="00DE2427"/>
    <w:rsid w:val="00DE3030"/>
    <w:rsid w:val="00DE325B"/>
    <w:rsid w:val="00DE3DEA"/>
    <w:rsid w:val="00DE4CC1"/>
    <w:rsid w:val="00DE5953"/>
    <w:rsid w:val="00DE6B28"/>
    <w:rsid w:val="00DF0B7D"/>
    <w:rsid w:val="00DF1DB7"/>
    <w:rsid w:val="00DF37BC"/>
    <w:rsid w:val="00DF38D2"/>
    <w:rsid w:val="00DF3E73"/>
    <w:rsid w:val="00DF3E97"/>
    <w:rsid w:val="00DF402E"/>
    <w:rsid w:val="00DF41F5"/>
    <w:rsid w:val="00DF4A89"/>
    <w:rsid w:val="00DF4D64"/>
    <w:rsid w:val="00DF517B"/>
    <w:rsid w:val="00DF61CE"/>
    <w:rsid w:val="00DF6542"/>
    <w:rsid w:val="00DF7410"/>
    <w:rsid w:val="00DF7491"/>
    <w:rsid w:val="00E00953"/>
    <w:rsid w:val="00E01055"/>
    <w:rsid w:val="00E01575"/>
    <w:rsid w:val="00E025C6"/>
    <w:rsid w:val="00E048DE"/>
    <w:rsid w:val="00E05168"/>
    <w:rsid w:val="00E056CE"/>
    <w:rsid w:val="00E05B20"/>
    <w:rsid w:val="00E05ECF"/>
    <w:rsid w:val="00E06063"/>
    <w:rsid w:val="00E07123"/>
    <w:rsid w:val="00E07CA9"/>
    <w:rsid w:val="00E10EC4"/>
    <w:rsid w:val="00E12302"/>
    <w:rsid w:val="00E12A7B"/>
    <w:rsid w:val="00E12F11"/>
    <w:rsid w:val="00E13CCF"/>
    <w:rsid w:val="00E14778"/>
    <w:rsid w:val="00E1667A"/>
    <w:rsid w:val="00E16812"/>
    <w:rsid w:val="00E16E7C"/>
    <w:rsid w:val="00E205B0"/>
    <w:rsid w:val="00E20BA9"/>
    <w:rsid w:val="00E212EE"/>
    <w:rsid w:val="00E21322"/>
    <w:rsid w:val="00E2211E"/>
    <w:rsid w:val="00E241EF"/>
    <w:rsid w:val="00E24FD0"/>
    <w:rsid w:val="00E255FA"/>
    <w:rsid w:val="00E272E7"/>
    <w:rsid w:val="00E30279"/>
    <w:rsid w:val="00E302CA"/>
    <w:rsid w:val="00E30F6C"/>
    <w:rsid w:val="00E310D7"/>
    <w:rsid w:val="00E31347"/>
    <w:rsid w:val="00E31EEF"/>
    <w:rsid w:val="00E327D0"/>
    <w:rsid w:val="00E32A5E"/>
    <w:rsid w:val="00E37943"/>
    <w:rsid w:val="00E40186"/>
    <w:rsid w:val="00E403C3"/>
    <w:rsid w:val="00E420F0"/>
    <w:rsid w:val="00E42148"/>
    <w:rsid w:val="00E42206"/>
    <w:rsid w:val="00E42673"/>
    <w:rsid w:val="00E42B29"/>
    <w:rsid w:val="00E43814"/>
    <w:rsid w:val="00E4481D"/>
    <w:rsid w:val="00E45527"/>
    <w:rsid w:val="00E45537"/>
    <w:rsid w:val="00E45788"/>
    <w:rsid w:val="00E46D86"/>
    <w:rsid w:val="00E47294"/>
    <w:rsid w:val="00E4799C"/>
    <w:rsid w:val="00E47BA5"/>
    <w:rsid w:val="00E47D9B"/>
    <w:rsid w:val="00E50119"/>
    <w:rsid w:val="00E502DC"/>
    <w:rsid w:val="00E5033F"/>
    <w:rsid w:val="00E514E0"/>
    <w:rsid w:val="00E52062"/>
    <w:rsid w:val="00E52AA3"/>
    <w:rsid w:val="00E5326B"/>
    <w:rsid w:val="00E539DD"/>
    <w:rsid w:val="00E548C9"/>
    <w:rsid w:val="00E5528D"/>
    <w:rsid w:val="00E55567"/>
    <w:rsid w:val="00E55FF6"/>
    <w:rsid w:val="00E5614A"/>
    <w:rsid w:val="00E56C14"/>
    <w:rsid w:val="00E60043"/>
    <w:rsid w:val="00E6041C"/>
    <w:rsid w:val="00E6089F"/>
    <w:rsid w:val="00E609AE"/>
    <w:rsid w:val="00E62563"/>
    <w:rsid w:val="00E62735"/>
    <w:rsid w:val="00E62AE5"/>
    <w:rsid w:val="00E62D52"/>
    <w:rsid w:val="00E63E05"/>
    <w:rsid w:val="00E64462"/>
    <w:rsid w:val="00E64711"/>
    <w:rsid w:val="00E65547"/>
    <w:rsid w:val="00E65B46"/>
    <w:rsid w:val="00E65F0F"/>
    <w:rsid w:val="00E663A9"/>
    <w:rsid w:val="00E6685F"/>
    <w:rsid w:val="00E67B2A"/>
    <w:rsid w:val="00E67FCD"/>
    <w:rsid w:val="00E7024C"/>
    <w:rsid w:val="00E712BB"/>
    <w:rsid w:val="00E71433"/>
    <w:rsid w:val="00E72052"/>
    <w:rsid w:val="00E7362D"/>
    <w:rsid w:val="00E73AB6"/>
    <w:rsid w:val="00E7471F"/>
    <w:rsid w:val="00E75495"/>
    <w:rsid w:val="00E75D50"/>
    <w:rsid w:val="00E769C0"/>
    <w:rsid w:val="00E77F27"/>
    <w:rsid w:val="00E823EF"/>
    <w:rsid w:val="00E828B9"/>
    <w:rsid w:val="00E82B14"/>
    <w:rsid w:val="00E82E83"/>
    <w:rsid w:val="00E83E87"/>
    <w:rsid w:val="00E85A20"/>
    <w:rsid w:val="00E85DA8"/>
    <w:rsid w:val="00E87517"/>
    <w:rsid w:val="00E87A46"/>
    <w:rsid w:val="00E87FA9"/>
    <w:rsid w:val="00E922ED"/>
    <w:rsid w:val="00E928C1"/>
    <w:rsid w:val="00E92BE8"/>
    <w:rsid w:val="00E94584"/>
    <w:rsid w:val="00E948DF"/>
    <w:rsid w:val="00E9539F"/>
    <w:rsid w:val="00E97736"/>
    <w:rsid w:val="00E97893"/>
    <w:rsid w:val="00EA02A5"/>
    <w:rsid w:val="00EA1462"/>
    <w:rsid w:val="00EA1C03"/>
    <w:rsid w:val="00EA20A6"/>
    <w:rsid w:val="00EA23E5"/>
    <w:rsid w:val="00EA2426"/>
    <w:rsid w:val="00EA321B"/>
    <w:rsid w:val="00EA3D5C"/>
    <w:rsid w:val="00EA43A4"/>
    <w:rsid w:val="00EA464F"/>
    <w:rsid w:val="00EA5009"/>
    <w:rsid w:val="00EA609E"/>
    <w:rsid w:val="00EA64DF"/>
    <w:rsid w:val="00EB25CB"/>
    <w:rsid w:val="00EB2C6A"/>
    <w:rsid w:val="00EB392B"/>
    <w:rsid w:val="00EB40DB"/>
    <w:rsid w:val="00EB47F6"/>
    <w:rsid w:val="00EB4A12"/>
    <w:rsid w:val="00EB51BD"/>
    <w:rsid w:val="00EB5277"/>
    <w:rsid w:val="00EB5E5D"/>
    <w:rsid w:val="00EB72E4"/>
    <w:rsid w:val="00EC02BE"/>
    <w:rsid w:val="00EC06CB"/>
    <w:rsid w:val="00EC158B"/>
    <w:rsid w:val="00EC19D2"/>
    <w:rsid w:val="00EC283D"/>
    <w:rsid w:val="00EC3973"/>
    <w:rsid w:val="00EC4C11"/>
    <w:rsid w:val="00EC54FA"/>
    <w:rsid w:val="00EC61FA"/>
    <w:rsid w:val="00EC6678"/>
    <w:rsid w:val="00EC7A7F"/>
    <w:rsid w:val="00ED16AD"/>
    <w:rsid w:val="00ED212A"/>
    <w:rsid w:val="00ED222A"/>
    <w:rsid w:val="00ED2D9D"/>
    <w:rsid w:val="00ED3FCD"/>
    <w:rsid w:val="00ED42DA"/>
    <w:rsid w:val="00ED4D78"/>
    <w:rsid w:val="00ED68F0"/>
    <w:rsid w:val="00EE01CE"/>
    <w:rsid w:val="00EE06A5"/>
    <w:rsid w:val="00EE08CE"/>
    <w:rsid w:val="00EE0CDD"/>
    <w:rsid w:val="00EE13CA"/>
    <w:rsid w:val="00EE147C"/>
    <w:rsid w:val="00EE2A8B"/>
    <w:rsid w:val="00EE2B01"/>
    <w:rsid w:val="00EE4756"/>
    <w:rsid w:val="00EE47FF"/>
    <w:rsid w:val="00EE4C8A"/>
    <w:rsid w:val="00EE6585"/>
    <w:rsid w:val="00EF0126"/>
    <w:rsid w:val="00EF01D8"/>
    <w:rsid w:val="00EF0389"/>
    <w:rsid w:val="00EF08C3"/>
    <w:rsid w:val="00EF2644"/>
    <w:rsid w:val="00EF320F"/>
    <w:rsid w:val="00EF3497"/>
    <w:rsid w:val="00EF3D81"/>
    <w:rsid w:val="00EF5651"/>
    <w:rsid w:val="00EF5B2D"/>
    <w:rsid w:val="00EF67BD"/>
    <w:rsid w:val="00EF6C35"/>
    <w:rsid w:val="00EF6FE9"/>
    <w:rsid w:val="00EF72CC"/>
    <w:rsid w:val="00F001C2"/>
    <w:rsid w:val="00F0177C"/>
    <w:rsid w:val="00F02980"/>
    <w:rsid w:val="00F0319A"/>
    <w:rsid w:val="00F03CEA"/>
    <w:rsid w:val="00F05045"/>
    <w:rsid w:val="00F0641D"/>
    <w:rsid w:val="00F07DE2"/>
    <w:rsid w:val="00F10B7B"/>
    <w:rsid w:val="00F1192C"/>
    <w:rsid w:val="00F11DD9"/>
    <w:rsid w:val="00F11F64"/>
    <w:rsid w:val="00F12530"/>
    <w:rsid w:val="00F12541"/>
    <w:rsid w:val="00F16454"/>
    <w:rsid w:val="00F1763A"/>
    <w:rsid w:val="00F17B3D"/>
    <w:rsid w:val="00F20CFB"/>
    <w:rsid w:val="00F21703"/>
    <w:rsid w:val="00F21834"/>
    <w:rsid w:val="00F218EC"/>
    <w:rsid w:val="00F21B15"/>
    <w:rsid w:val="00F21FF9"/>
    <w:rsid w:val="00F2322B"/>
    <w:rsid w:val="00F23F37"/>
    <w:rsid w:val="00F247C8"/>
    <w:rsid w:val="00F248C1"/>
    <w:rsid w:val="00F24A4A"/>
    <w:rsid w:val="00F2598A"/>
    <w:rsid w:val="00F26608"/>
    <w:rsid w:val="00F27C5F"/>
    <w:rsid w:val="00F27E29"/>
    <w:rsid w:val="00F30BBF"/>
    <w:rsid w:val="00F30C80"/>
    <w:rsid w:val="00F31302"/>
    <w:rsid w:val="00F31CE9"/>
    <w:rsid w:val="00F34642"/>
    <w:rsid w:val="00F358E2"/>
    <w:rsid w:val="00F362ED"/>
    <w:rsid w:val="00F364DC"/>
    <w:rsid w:val="00F37964"/>
    <w:rsid w:val="00F4099C"/>
    <w:rsid w:val="00F410BE"/>
    <w:rsid w:val="00F415E6"/>
    <w:rsid w:val="00F415E9"/>
    <w:rsid w:val="00F416B2"/>
    <w:rsid w:val="00F41D88"/>
    <w:rsid w:val="00F43074"/>
    <w:rsid w:val="00F433CF"/>
    <w:rsid w:val="00F4395B"/>
    <w:rsid w:val="00F43AF6"/>
    <w:rsid w:val="00F43C78"/>
    <w:rsid w:val="00F449EB"/>
    <w:rsid w:val="00F4631C"/>
    <w:rsid w:val="00F46931"/>
    <w:rsid w:val="00F4696F"/>
    <w:rsid w:val="00F46B8D"/>
    <w:rsid w:val="00F47CC4"/>
    <w:rsid w:val="00F5197C"/>
    <w:rsid w:val="00F523D5"/>
    <w:rsid w:val="00F52819"/>
    <w:rsid w:val="00F549FD"/>
    <w:rsid w:val="00F55676"/>
    <w:rsid w:val="00F55F14"/>
    <w:rsid w:val="00F5696A"/>
    <w:rsid w:val="00F56C3E"/>
    <w:rsid w:val="00F578F4"/>
    <w:rsid w:val="00F606EC"/>
    <w:rsid w:val="00F60A65"/>
    <w:rsid w:val="00F610F8"/>
    <w:rsid w:val="00F618E8"/>
    <w:rsid w:val="00F6284F"/>
    <w:rsid w:val="00F640DC"/>
    <w:rsid w:val="00F64DBD"/>
    <w:rsid w:val="00F65693"/>
    <w:rsid w:val="00F658AA"/>
    <w:rsid w:val="00F70CB1"/>
    <w:rsid w:val="00F71FEE"/>
    <w:rsid w:val="00F721AE"/>
    <w:rsid w:val="00F72216"/>
    <w:rsid w:val="00F724AA"/>
    <w:rsid w:val="00F72D3A"/>
    <w:rsid w:val="00F72D9C"/>
    <w:rsid w:val="00F7433E"/>
    <w:rsid w:val="00F74916"/>
    <w:rsid w:val="00F749CC"/>
    <w:rsid w:val="00F75E7E"/>
    <w:rsid w:val="00F76D72"/>
    <w:rsid w:val="00F777B9"/>
    <w:rsid w:val="00F77DB8"/>
    <w:rsid w:val="00F80CFA"/>
    <w:rsid w:val="00F816F8"/>
    <w:rsid w:val="00F817F6"/>
    <w:rsid w:val="00F81AFD"/>
    <w:rsid w:val="00F83059"/>
    <w:rsid w:val="00F84448"/>
    <w:rsid w:val="00F84FFB"/>
    <w:rsid w:val="00F85D85"/>
    <w:rsid w:val="00F86918"/>
    <w:rsid w:val="00F86BCC"/>
    <w:rsid w:val="00F86D31"/>
    <w:rsid w:val="00F873AA"/>
    <w:rsid w:val="00F87441"/>
    <w:rsid w:val="00F87994"/>
    <w:rsid w:val="00F902CF"/>
    <w:rsid w:val="00F91B01"/>
    <w:rsid w:val="00F91BF9"/>
    <w:rsid w:val="00F93574"/>
    <w:rsid w:val="00F948EE"/>
    <w:rsid w:val="00F955EC"/>
    <w:rsid w:val="00F956B6"/>
    <w:rsid w:val="00F956FB"/>
    <w:rsid w:val="00F95FF0"/>
    <w:rsid w:val="00F96A7A"/>
    <w:rsid w:val="00FA02C5"/>
    <w:rsid w:val="00FA148D"/>
    <w:rsid w:val="00FA379B"/>
    <w:rsid w:val="00FA5EFD"/>
    <w:rsid w:val="00FA644C"/>
    <w:rsid w:val="00FA6A3A"/>
    <w:rsid w:val="00FA6C15"/>
    <w:rsid w:val="00FA7E98"/>
    <w:rsid w:val="00FB167C"/>
    <w:rsid w:val="00FB1A7A"/>
    <w:rsid w:val="00FB3296"/>
    <w:rsid w:val="00FB341C"/>
    <w:rsid w:val="00FB4256"/>
    <w:rsid w:val="00FB473A"/>
    <w:rsid w:val="00FB4B71"/>
    <w:rsid w:val="00FB4CFD"/>
    <w:rsid w:val="00FB5132"/>
    <w:rsid w:val="00FB5161"/>
    <w:rsid w:val="00FB71FD"/>
    <w:rsid w:val="00FB76FA"/>
    <w:rsid w:val="00FB7DC7"/>
    <w:rsid w:val="00FC03E2"/>
    <w:rsid w:val="00FC0F9D"/>
    <w:rsid w:val="00FC117B"/>
    <w:rsid w:val="00FC4057"/>
    <w:rsid w:val="00FC4070"/>
    <w:rsid w:val="00FC534E"/>
    <w:rsid w:val="00FC73E9"/>
    <w:rsid w:val="00FC773B"/>
    <w:rsid w:val="00FC791F"/>
    <w:rsid w:val="00FD1A3D"/>
    <w:rsid w:val="00FD1B14"/>
    <w:rsid w:val="00FD1BE5"/>
    <w:rsid w:val="00FD23E3"/>
    <w:rsid w:val="00FD2610"/>
    <w:rsid w:val="00FD266F"/>
    <w:rsid w:val="00FD26C4"/>
    <w:rsid w:val="00FD29F2"/>
    <w:rsid w:val="00FD306D"/>
    <w:rsid w:val="00FD39CD"/>
    <w:rsid w:val="00FD3F3E"/>
    <w:rsid w:val="00FD595B"/>
    <w:rsid w:val="00FD5CA0"/>
    <w:rsid w:val="00FD66B8"/>
    <w:rsid w:val="00FD7721"/>
    <w:rsid w:val="00FD7BEF"/>
    <w:rsid w:val="00FD7CF6"/>
    <w:rsid w:val="00FE0A57"/>
    <w:rsid w:val="00FE18E1"/>
    <w:rsid w:val="00FE2582"/>
    <w:rsid w:val="00FE29D0"/>
    <w:rsid w:val="00FE2DBC"/>
    <w:rsid w:val="00FE3781"/>
    <w:rsid w:val="00FE6FD7"/>
    <w:rsid w:val="00FF184D"/>
    <w:rsid w:val="00FF40D4"/>
    <w:rsid w:val="00FF5195"/>
    <w:rsid w:val="00FF5958"/>
    <w:rsid w:val="00FF5A26"/>
    <w:rsid w:val="00FF6553"/>
    <w:rsid w:val="00FF6A69"/>
    <w:rsid w:val="00FF6B21"/>
    <w:rsid w:val="00FF7415"/>
    <w:rsid w:val="00FF776A"/>
    <w:rsid w:val="00FF7C4E"/>
    <w:rsid w:val="00FF7D1C"/>
    <w:rsid w:val="14141952"/>
    <w:rsid w:val="15D863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13352BC4"/>
  <w15:chartTrackingRefBased/>
  <w15:docId w15:val="{D00C4724-D763-4535-BC17-7D344CDCBB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uiPriority="35" w:qFormat="1"/>
    <w:lsdException w:name="table of figures"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lsdException w:name="List Bullet 5" w:semiHidden="1" w:unhideWhenUsed="1"/>
    <w:lsdException w:name="List Number 2" w:semiHidden="1"/>
    <w:lsdException w:name="List Number 3" w:semiHidden="1"/>
    <w:lsdException w:name="List Number 4" w:semiHidden="1"/>
    <w:lsdException w:name="List Number 5" w:semiHidden="1" w:unhideWhenUsed="1"/>
    <w:lsdException w:name="Title" w:uiPriority="0" w:qFormat="1"/>
    <w:lsdException w:name="Closing" w:semiHidden="1"/>
    <w:lsdException w:name="Signature" w:semiHidden="1" w:unhideWhenUsed="1"/>
    <w:lsdException w:name="Default Paragraph Font"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uiPriority="0" w:unhideWhenUsed="1"/>
    <w:lsdException w:name="Body Text Indent 3" w:semiHidden="1" w:uiPriority="0"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76" w:lineRule="auto"/>
      <w:ind w:firstLine="446"/>
      <w:jc w:val="both"/>
    </w:pPr>
    <w:rPr>
      <w:sz w:val="22"/>
      <w:szCs w:val="22"/>
    </w:rPr>
  </w:style>
  <w:style w:type="paragraph" w:styleId="Heading1">
    <w:name w:val="heading 1"/>
    <w:aliases w:val="A Heading 1,CHUONG,Heading,Heading1,1 ghost,g,DB,Heading Char Char,H1-Heading 1,h1,Header 1,l1,Legal Line 1,head 1,Heading No. L1,list 1,II+,Heading11,Heading12,Heading111,Heading13,Heading112,Heading14,Heading113,Heading121,Heading1111"/>
    <w:basedOn w:val="Normal"/>
    <w:next w:val="Normal"/>
    <w:link w:val="Heading1Char"/>
    <w:qFormat/>
    <w:pPr>
      <w:keepNext/>
      <w:keepLines/>
      <w:spacing w:before="480"/>
      <w:outlineLvl w:val="0"/>
    </w:pPr>
    <w:rPr>
      <w:rFonts w:ascii="Cambria" w:eastAsia="Times New Roman" w:hAnsi="Cambria"/>
      <w:b/>
      <w:bCs/>
      <w:color w:val="365F91"/>
      <w:sz w:val="28"/>
      <w:szCs w:val="28"/>
      <w:lang w:val="x-none" w:eastAsia="x-none"/>
    </w:rPr>
  </w:style>
  <w:style w:type="paragraph" w:styleId="Heading2">
    <w:name w:val="heading 2"/>
    <w:aliases w:val="2 headline,h,H2 Char,UNDERRUBRIK 1-2 Char,h2 main heading Char,B Sub/Bold Char,B Sub/Bold1 Char,B Sub/Bold2 Char,B Sub/Bold11 Char,h2 main heading1 Char,h2 main heading2 Char,B Sub/Bold3 Char,B Sub/Bold12 Char,h2 main heading3 Char,h2,l2,22,BV"/>
    <w:basedOn w:val="Normal"/>
    <w:next w:val="Normal"/>
    <w:link w:val="Heading2Char"/>
    <w:qFormat/>
    <w:pPr>
      <w:keepNext/>
      <w:keepLines/>
      <w:spacing w:before="200"/>
      <w:outlineLvl w:val="1"/>
    </w:pPr>
    <w:rPr>
      <w:rFonts w:ascii="Cambria" w:eastAsia="Times New Roman" w:hAnsi="Cambria"/>
      <w:b/>
      <w:bCs/>
      <w:color w:val="4F81BD"/>
      <w:sz w:val="26"/>
      <w:szCs w:val="26"/>
      <w:lang w:val="x-none" w:eastAsia="x-none"/>
    </w:rPr>
  </w:style>
  <w:style w:type="paragraph" w:styleId="Heading3">
    <w:name w:val="heading 3"/>
    <w:aliases w:val="3 bullet,b,T3,Main Text,Section SubHeading,Report sub head,SBH,rb,bold italic,ERA Level 2 Heading,Heading 3 Char Char Char Char,Heading 3 Char Char Char,Heading 3 Char Char Char Char Char,h3,Title2,H31,H32,H33,H34,H35,título 3,h:3,Heading3"/>
    <w:basedOn w:val="Normal"/>
    <w:next w:val="Normal"/>
    <w:link w:val="Heading3Char"/>
    <w:qFormat/>
    <w:pPr>
      <w:keepNext/>
      <w:keepLines/>
      <w:spacing w:before="200"/>
      <w:outlineLvl w:val="2"/>
    </w:pPr>
    <w:rPr>
      <w:rFonts w:ascii="Cambria" w:eastAsia="Times New Roman" w:hAnsi="Cambria"/>
      <w:b/>
      <w:bCs/>
      <w:color w:val="4F81BD"/>
      <w:sz w:val="20"/>
      <w:szCs w:val="20"/>
      <w:lang w:val="x-none" w:eastAsia="x-none"/>
    </w:rPr>
  </w:style>
  <w:style w:type="paragraph" w:styleId="Heading4">
    <w:name w:val="heading 4"/>
    <w:aliases w:val="Heading4,Heading41,Heading42,Heading411,Heading43,Heading412,Heading No. L4,4,H4-Heading 4,h4,l4,heading4,44,Heading44,Heading413,Heading421,Heading4111,Heading431,Heading4121,Heading No. L41,41,H4-Heading 41,h41,l41,heading41,441,Heading45"/>
    <w:basedOn w:val="Normal"/>
    <w:next w:val="Normal"/>
    <w:link w:val="Heading4Char"/>
    <w:uiPriority w:val="9"/>
    <w:qFormat/>
    <w:pPr>
      <w:keepNext/>
      <w:spacing w:line="400" w:lineRule="exact"/>
      <w:outlineLvl w:val="3"/>
    </w:pPr>
    <w:rPr>
      <w:rFonts w:ascii=".VnTime" w:eastAsia="Times New Roman" w:hAnsi=".VnTime"/>
      <w:b/>
      <w:sz w:val="24"/>
      <w:szCs w:val="20"/>
      <w:u w:val="single"/>
      <w:lang w:val="x-none" w:eastAsia="x-none"/>
    </w:rPr>
  </w:style>
  <w:style w:type="paragraph" w:styleId="Heading5">
    <w:name w:val="heading 5"/>
    <w:aliases w:val="BANG,H5 Char,Heading5 Char,Heading51 Char,Heading52 Char,Heading511 Char,Heading53 Char,Heading512 Char,5 Char,H5-Heading 5 Char,h5 Char,l5 Char,heading5 Char,Heading54 Char,Heading513 Char,Heading521 Char,Heading5111 Char,H52,53,h53,5,BVI5"/>
    <w:basedOn w:val="Normal"/>
    <w:next w:val="Normal"/>
    <w:link w:val="Heading5Char"/>
    <w:qFormat/>
    <w:pPr>
      <w:keepNext/>
      <w:spacing w:line="400" w:lineRule="exact"/>
      <w:outlineLvl w:val="4"/>
    </w:pPr>
    <w:rPr>
      <w:rFonts w:ascii=".VnTime" w:eastAsia="Times New Roman" w:hAnsi=".VnTime"/>
      <w:sz w:val="24"/>
      <w:szCs w:val="20"/>
      <w:lang w:val="x-none" w:eastAsia="x-none"/>
    </w:rPr>
  </w:style>
  <w:style w:type="paragraph" w:styleId="Heading6">
    <w:name w:val="heading 6"/>
    <w:aliases w:val="HINH,H6,Heading6,Heading61,Heading62,Heading611,Heading63,Heading612,6,h6,Requirement,Heading64,Heading613,Heading621,Heading6111,Heading631,Heading6121,61,h61,Requirement1,Heading65,Heading614,Heading622,Heading6112,Heading632,Heading6122,62"/>
    <w:basedOn w:val="Normal"/>
    <w:next w:val="Normal"/>
    <w:link w:val="Heading6Char"/>
    <w:uiPriority w:val="9"/>
    <w:qFormat/>
    <w:pPr>
      <w:keepNext/>
      <w:spacing w:line="400" w:lineRule="exact"/>
      <w:jc w:val="center"/>
      <w:outlineLvl w:val="5"/>
    </w:pPr>
    <w:rPr>
      <w:rFonts w:ascii=".VnTime" w:eastAsia="Times New Roman" w:hAnsi=".VnTime"/>
      <w:sz w:val="24"/>
      <w:szCs w:val="20"/>
      <w:lang w:val="x-none" w:eastAsia="x-none"/>
    </w:rPr>
  </w:style>
  <w:style w:type="paragraph" w:styleId="Heading7">
    <w:name w:val="heading 7"/>
    <w:aliases w:val="L7,Heading 7(unused),letter list,7,req3,H7,ITT t7,PA Appendix Major,l7,lettered list,letter list1,lettered list1,letter list2,lettered list2,letter list11,lettered list11,letter list3,lettered list3,letter list12,lettered list12,h7"/>
    <w:basedOn w:val="Normal"/>
    <w:next w:val="Normal"/>
    <w:link w:val="Heading7Char"/>
    <w:uiPriority w:val="9"/>
    <w:qFormat/>
    <w:pPr>
      <w:keepNext/>
      <w:ind w:left="-1908" w:firstLine="1908"/>
      <w:jc w:val="center"/>
      <w:outlineLvl w:val="6"/>
    </w:pPr>
    <w:rPr>
      <w:rFonts w:ascii=".VnArial" w:eastAsia="Times New Roman" w:hAnsi=".VnArial"/>
      <w:b/>
      <w:sz w:val="24"/>
      <w:szCs w:val="20"/>
      <w:lang w:val="x-none" w:eastAsia="x-none"/>
    </w:rPr>
  </w:style>
  <w:style w:type="paragraph" w:styleId="Heading8">
    <w:name w:val="heading 8"/>
    <w:aliases w:val="Heading 8(unused),8,Condition,action,r,requirement,req2,Reference List,ITT t8,PA Appendix Minor,l8,action1,action2,action11,action3,action4,action5,action6,action7,action12,action21,action111,action31,action8,action13"/>
    <w:basedOn w:val="Normal"/>
    <w:next w:val="Normal"/>
    <w:link w:val="Heading8Char"/>
    <w:uiPriority w:val="9"/>
    <w:qFormat/>
    <w:pPr>
      <w:keepNext/>
      <w:jc w:val="center"/>
      <w:outlineLvl w:val="7"/>
    </w:pPr>
    <w:rPr>
      <w:rFonts w:ascii=".VnAvant" w:eastAsia="Times New Roman" w:hAnsi=".VnAvant"/>
      <w:b/>
      <w:i/>
      <w:sz w:val="24"/>
      <w:szCs w:val="20"/>
      <w:lang w:val="x-none" w:eastAsia="x-none"/>
    </w:rPr>
  </w:style>
  <w:style w:type="paragraph" w:styleId="Heading9">
    <w:name w:val="heading 9"/>
    <w:aliases w:val="Heading 9(unused),9,Cond'l Reqt.,progress,App Heading,Titre 10,req bullet,req1,ITT t9,l9,progress1,progress2,progress11,progress3,progress4,progress5,progress6,progress7,progress12,progress21,progress111,progress31,tt"/>
    <w:basedOn w:val="Normal"/>
    <w:next w:val="Normal"/>
    <w:link w:val="Heading9Char"/>
    <w:uiPriority w:val="9"/>
    <w:qFormat/>
    <w:pPr>
      <w:keepNext/>
      <w:outlineLvl w:val="8"/>
    </w:pPr>
    <w:rPr>
      <w:rFonts w:ascii=".VnArialH" w:eastAsia="Times New Roman" w:hAnsi=".VnArialH"/>
      <w:b/>
      <w:sz w:val="24"/>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 Heading 1 Char,CHUONG Char,Heading Char,Heading1 Char,1 ghost Char,g Char,DB Char,Heading Char Char Char,H1-Heading 1 Char,h1 Char,Header 1 Char,l1 Char,Legal Line 1 Char,head 1 Char,Heading No. L1 Char,list 1 Char,II+ Char"/>
    <w:link w:val="Heading1"/>
    <w:rPr>
      <w:rFonts w:ascii="Cambria" w:eastAsia="Times New Roman" w:hAnsi="Cambria" w:cs="Times New Roman"/>
      <w:b/>
      <w:bCs/>
      <w:color w:val="365F91"/>
      <w:sz w:val="28"/>
      <w:szCs w:val="28"/>
    </w:rPr>
  </w:style>
  <w:style w:type="character" w:customStyle="1" w:styleId="Heading2Char">
    <w:name w:val="Heading 2 Char"/>
    <w:aliases w:val="2 headline Char,h Char,H2 Char Char,UNDERRUBRIK 1-2 Char Char,h2 main heading Char Char,B Sub/Bold Char Char,B Sub/Bold1 Char Char,B Sub/Bold2 Char Char,B Sub/Bold11 Char Char,h2 main heading1 Char Char,h2 main heading2 Char Char,h2 Char"/>
    <w:link w:val="Heading2"/>
    <w:uiPriority w:val="9"/>
    <w:rPr>
      <w:rFonts w:ascii="Cambria" w:eastAsia="Times New Roman" w:hAnsi="Cambria" w:cs="Times New Roman"/>
      <w:b/>
      <w:bCs/>
      <w:color w:val="4F81BD"/>
      <w:sz w:val="26"/>
      <w:szCs w:val="26"/>
    </w:rPr>
  </w:style>
  <w:style w:type="character" w:customStyle="1" w:styleId="Heading3Char">
    <w:name w:val="Heading 3 Char"/>
    <w:aliases w:val="3 bullet Char1,b Char,T3 Char,Main Text Char,Section SubHeading Char,Report sub head Char,SBH Char,rb Char,bold italic Char,ERA Level 2 Heading Char,Heading 3 Char Char Char Char Char1,Heading 3 Char Char Char Char1,h3 Char,Title2 Char"/>
    <w:link w:val="Heading3"/>
    <w:rPr>
      <w:rFonts w:ascii="Cambria" w:eastAsia="Times New Roman" w:hAnsi="Cambria" w:cs="Times New Roman"/>
      <w:b/>
      <w:bCs/>
      <w:color w:val="4F81BD"/>
    </w:rPr>
  </w:style>
  <w:style w:type="character" w:customStyle="1" w:styleId="Heading4Char">
    <w:name w:val="Heading 4 Char"/>
    <w:aliases w:val="Heading4 Char,Heading41 Char,Heading42 Char,Heading411 Char,Heading43 Char,Heading412 Char,Heading No. L4 Char,4 Char,H4-Heading 4 Char,h4 Char,l4 Char,heading4 Char,44 Char,Heading44 Char,Heading413 Char,Heading421 Char,Heading4111 Char"/>
    <w:link w:val="Heading4"/>
    <w:uiPriority w:val="9"/>
    <w:rPr>
      <w:rFonts w:ascii=".VnTime" w:eastAsia="Times New Roman" w:hAnsi=".VnTime" w:cs="Times New Roman"/>
      <w:b/>
      <w:sz w:val="24"/>
      <w:szCs w:val="20"/>
      <w:u w:val="single"/>
    </w:rPr>
  </w:style>
  <w:style w:type="character" w:customStyle="1" w:styleId="Heading5Char">
    <w:name w:val="Heading 5 Char"/>
    <w:aliases w:val="BANG Char,H5 Char Char,Heading5 Char Char,Heading51 Char Char,Heading52 Char Char,Heading511 Char Char,Heading53 Char Char,Heading512 Char Char,5 Char Char,H5-Heading 5 Char Char,h5 Char Char,l5 Char Char,heading5 Char Char,H52 Char"/>
    <w:link w:val="Heading5"/>
    <w:uiPriority w:val="9"/>
    <w:rPr>
      <w:rFonts w:ascii=".VnTime" w:eastAsia="Times New Roman" w:hAnsi=".VnTime" w:cs="Times New Roman"/>
      <w:sz w:val="24"/>
      <w:szCs w:val="20"/>
    </w:rPr>
  </w:style>
  <w:style w:type="character" w:customStyle="1" w:styleId="Heading6Char">
    <w:name w:val="Heading 6 Char"/>
    <w:aliases w:val="HINH Char,H6 Char,Heading6 Char,Heading61 Char,Heading62 Char,Heading611 Char,Heading63 Char,Heading612 Char,6 Char,h6 Char,Requirement Char,Heading64 Char,Heading613 Char,Heading621 Char,Heading6111 Char,Heading631 Char,Heading6121 Char"/>
    <w:link w:val="Heading6"/>
    <w:uiPriority w:val="9"/>
    <w:rPr>
      <w:rFonts w:ascii=".VnTime" w:eastAsia="Times New Roman" w:hAnsi=".VnTime" w:cs="Times New Roman"/>
      <w:sz w:val="24"/>
      <w:szCs w:val="20"/>
    </w:rPr>
  </w:style>
  <w:style w:type="character" w:customStyle="1" w:styleId="Heading7Char">
    <w:name w:val="Heading 7 Char"/>
    <w:aliases w:val="L7 Char,Heading 7(unused) Char,letter list Char,7 Char,req3 Char,H7 Char,ITT t7 Char,PA Appendix Major Char,l7 Char,lettered list Char,letter list1 Char,lettered list1 Char,letter list2 Char,lettered list2 Char,letter list11 Char,h7 Char"/>
    <w:link w:val="Heading7"/>
    <w:uiPriority w:val="9"/>
    <w:rPr>
      <w:rFonts w:ascii=".VnArial" w:eastAsia="Times New Roman" w:hAnsi=".VnArial" w:cs="Times New Roman"/>
      <w:b/>
      <w:sz w:val="24"/>
      <w:szCs w:val="20"/>
    </w:rPr>
  </w:style>
  <w:style w:type="character" w:customStyle="1" w:styleId="Heading8Char">
    <w:name w:val="Heading 8 Char"/>
    <w:aliases w:val="Heading 8(unused) Char,8 Char,Condition Char,action Char,r Char,requirement Char,req2 Char,Reference List Char,ITT t8 Char,PA Appendix Minor Char,l8 Char,action1 Char,action2 Char,action11 Char,action3 Char,action4 Char,action5 Char"/>
    <w:link w:val="Heading8"/>
    <w:uiPriority w:val="9"/>
    <w:rPr>
      <w:rFonts w:ascii=".VnAvant" w:eastAsia="Times New Roman" w:hAnsi=".VnAvant" w:cs="Times New Roman"/>
      <w:b/>
      <w:i/>
      <w:sz w:val="24"/>
      <w:szCs w:val="20"/>
    </w:rPr>
  </w:style>
  <w:style w:type="character" w:customStyle="1" w:styleId="Heading9Char">
    <w:name w:val="Heading 9 Char"/>
    <w:aliases w:val="Heading 9(unused) Char,9 Char,Cond'l Reqt. Char,progress Char,App Heading Char,Titre 10 Char,req bullet Char,req1 Char,ITT t9 Char,l9 Char,progress1 Char,progress2 Char,progress11 Char,progress3 Char,progress4 Char,progress5 Char,tt Char"/>
    <w:link w:val="Heading9"/>
    <w:uiPriority w:val="9"/>
    <w:rPr>
      <w:rFonts w:ascii=".VnArialH" w:eastAsia="Times New Roman" w:hAnsi=".VnArialH" w:cs="Times New Roman"/>
      <w:b/>
      <w:sz w:val="24"/>
      <w:szCs w:val="20"/>
    </w:rPr>
  </w:style>
  <w:style w:type="character" w:customStyle="1" w:styleId="ClosingChar">
    <w:name w:val="Closing Char"/>
    <w:link w:val="Closing"/>
    <w:uiPriority w:val="99"/>
    <w:rPr>
      <w:rFonts w:ascii="Thanhoa" w:eastAsia="Times New Roman" w:hAnsi="Thanhoa" w:cs="Times New Roman"/>
      <w:sz w:val="26"/>
      <w:szCs w:val="20"/>
    </w:rPr>
  </w:style>
  <w:style w:type="paragraph" w:styleId="Closing">
    <w:name w:val="Closing"/>
    <w:basedOn w:val="Normal"/>
    <w:link w:val="ClosingChar"/>
    <w:uiPriority w:val="99"/>
    <w:pPr>
      <w:tabs>
        <w:tab w:val="left" w:pos="567"/>
      </w:tabs>
      <w:spacing w:before="60" w:after="60" w:line="288" w:lineRule="auto"/>
      <w:ind w:left="4252"/>
    </w:pPr>
    <w:rPr>
      <w:rFonts w:ascii="Thanhoa" w:eastAsia="Times New Roman" w:hAnsi="Thanhoa"/>
      <w:sz w:val="26"/>
      <w:szCs w:val="20"/>
      <w:lang w:val="x-none" w:eastAsia="x-none"/>
    </w:rPr>
  </w:style>
  <w:style w:type="character" w:customStyle="1" w:styleId="BodyTextChar1">
    <w:name w:val="Body Text Char1"/>
    <w:aliases w:val="Char9 Char1,Body Text Char Char1,Body Text Char1 Char Char1,Body Text Char Char Char Char"/>
    <w:rPr>
      <w:rFonts w:ascii="Times New Roman" w:hAnsi="Times New Roman"/>
      <w:b/>
      <w:sz w:val="26"/>
      <w:lang w:val="en-US" w:eastAsia="en-US"/>
    </w:rPr>
  </w:style>
  <w:style w:type="character" w:customStyle="1" w:styleId="Heading3Char1">
    <w:name w:val="Heading 3 Char1"/>
    <w:aliases w:val="T3 Char1,Main Text Char1,Section SubHeading Char1,L3 Char1,Report sub head Char1,SBH Char1,rb Char1,bold italic Char1,ERA Level 2 Heading Char1,Heading 3 Char Char Char Char Char2,Heading 3 Char Char Char Char2,h3 Char1,3 bullet Char"/>
    <w:semiHidden/>
    <w:rPr>
      <w:rFonts w:ascii="Cambria" w:hAnsi="Cambria"/>
      <w:color w:val="243F60"/>
      <w:sz w:val="24"/>
    </w:r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line="240" w:lineRule="auto"/>
    </w:pPr>
  </w:style>
  <w:style w:type="character" w:customStyle="1" w:styleId="BodyTextChar">
    <w:name w:val="Body Text Char"/>
    <w:link w:val="BodyText"/>
    <w:uiPriority w:val="99"/>
    <w:rPr>
      <w:rFonts w:ascii=".VnTimeH" w:eastAsia="Times New Roman" w:hAnsi=".VnTimeH" w:cs="Times New Roman"/>
      <w:b/>
      <w:sz w:val="24"/>
      <w:szCs w:val="20"/>
    </w:rPr>
  </w:style>
  <w:style w:type="paragraph" w:styleId="BodyText">
    <w:name w:val="Body Text"/>
    <w:basedOn w:val="Normal"/>
    <w:link w:val="BodyTextChar"/>
    <w:uiPriority w:val="99"/>
    <w:pPr>
      <w:spacing w:line="240" w:lineRule="auto"/>
    </w:pPr>
    <w:rPr>
      <w:rFonts w:ascii=".VnTimeH" w:eastAsia="Times New Roman" w:hAnsi=".VnTimeH"/>
      <w:b/>
      <w:sz w:val="24"/>
      <w:szCs w:val="20"/>
      <w:lang w:val="x-none" w:eastAsia="x-none"/>
    </w:rPr>
  </w:style>
  <w:style w:type="character" w:customStyle="1" w:styleId="BodyTextIndentChar">
    <w:name w:val="Body Text Indent Char"/>
    <w:aliases w:val="Body Text Indent Char1 Char,Body Text Indent Char Char Char,Body Text Indent Char Char Char Char Char, Char Char Char Char,Body Text Indent Char Char1 Char, Char Char Char Char Char Char Char, Char Char Char1"/>
    <w:link w:val="BodyTextIndent"/>
    <w:uiPriority w:val="99"/>
    <w:rPr>
      <w:sz w:val="22"/>
      <w:szCs w:val="22"/>
      <w:lang w:val="en-US" w:eastAsia="en-US"/>
    </w:rPr>
  </w:style>
  <w:style w:type="paragraph" w:styleId="BodyTextIndent">
    <w:name w:val="Body Text Indent"/>
    <w:aliases w:val="Body Text Indent Char1,Body Text Indent Char Char,Body Text Indent Char Char Char Char, Char Char Char,Body Text Indent Char Char1, Char Char Char Char Char Char, Char Char, Char Char Char Char Char Char Char Char Char Char Char"/>
    <w:basedOn w:val="Normal"/>
    <w:link w:val="BodyTextIndentChar"/>
    <w:uiPriority w:val="99"/>
    <w:unhideWhenUsed/>
    <w:pPr>
      <w:spacing w:after="120"/>
      <w:ind w:left="360"/>
    </w:pPr>
  </w:style>
  <w:style w:type="character" w:customStyle="1" w:styleId="StyleJustifiedBefore6ptLinespacingExactly18ptChar">
    <w:name w:val="Style Justified Before:  6 pt Line spacing:  Exactly 18 pt Char"/>
    <w:semiHidden/>
    <w:rPr>
      <w:rFonts w:ascii="Times New Roman" w:hAnsi="Times New Roman"/>
      <w:sz w:val="28"/>
      <w:lang w:val="en-US" w:eastAsia="en-US"/>
    </w:rPr>
  </w:style>
  <w:style w:type="character" w:customStyle="1" w:styleId="Bodytext2">
    <w:name w:val="Body text (2)"/>
    <w:rPr>
      <w:rFonts w:ascii="Times New Roman" w:eastAsia="Times New Roman" w:hAnsi="Times New Roman" w:cs="Times New Roman"/>
      <w:b/>
      <w:bCs/>
      <w:i w:val="0"/>
      <w:iCs w:val="0"/>
      <w:smallCaps w:val="0"/>
      <w:strike w:val="0"/>
      <w:color w:val="000000"/>
      <w:spacing w:val="0"/>
      <w:w w:val="100"/>
      <w:position w:val="0"/>
      <w:sz w:val="8"/>
      <w:szCs w:val="8"/>
      <w:u w:val="none"/>
      <w:lang w:val="vi-VN" w:eastAsia="vi-VN" w:bidi="vi-VN"/>
    </w:rPr>
  </w:style>
  <w:style w:type="character" w:customStyle="1" w:styleId="StyleCondensedby02pt">
    <w:name w:val="Style Condensed by  0.2 pt"/>
    <w:semiHidden/>
    <w:rPr>
      <w:spacing w:val="-4"/>
      <w:sz w:val="25"/>
    </w:rPr>
  </w:style>
  <w:style w:type="character" w:customStyle="1" w:styleId="ListParagraphChar">
    <w:name w:val="List Paragraph Char"/>
    <w:aliases w:val="CAP 2 Char,Gach- Char,1.1 Char,Bullets Char,References Char,List Paragraph (numbered (a)) Char,List Paragraph 1 Char,List A Char,Cấp1 Char,bullet Char,Bullet L1 Char,bullet 1 Char,lp1 Char,List Paragraph2 Char,Cham dau dong Char"/>
    <w:link w:val="ListParagraph"/>
    <w:qFormat/>
    <w:locked/>
  </w:style>
  <w:style w:type="paragraph" w:styleId="ListParagraph">
    <w:name w:val="List Paragraph"/>
    <w:aliases w:val="CAP 2,Gach-,1.1,Bullets,References,List Paragraph (numbered (a)),List Paragraph 1,List A,Cấp1,bullet,Bullet L1,bullet 1,lp1,List Paragraph2,Cham dau dong,Cap 4,Num Bullet 1,Bullet Number,FooterText,numbered,Paragraphe de liste1,列出段落,列出段落1"/>
    <w:basedOn w:val="Normal"/>
    <w:link w:val="ListParagraphChar"/>
    <w:uiPriority w:val="34"/>
    <w:qFormat/>
    <w:pPr>
      <w:ind w:left="720"/>
      <w:contextualSpacing/>
    </w:pPr>
  </w:style>
  <w:style w:type="character" w:styleId="Hyperlink">
    <w:name w:val="Hyperlink"/>
    <w:uiPriority w:val="99"/>
    <w:unhideWhenUsed/>
    <w:rPr>
      <w:color w:val="0000FF"/>
      <w:u w:val="single"/>
    </w:rPr>
  </w:style>
  <w:style w:type="character" w:customStyle="1" w:styleId="figChar">
    <w:name w:val="fig Char"/>
    <w:link w:val="fig"/>
    <w:semiHidden/>
    <w:locked/>
    <w:rPr>
      <w:rFonts w:ascii="Thanhoa" w:eastAsia="Times New Roman" w:hAnsi="Thanhoa" w:cs="Times New Roman"/>
      <w:b/>
      <w:color w:val="800080"/>
      <w:sz w:val="24"/>
      <w:szCs w:val="20"/>
    </w:rPr>
  </w:style>
  <w:style w:type="paragraph" w:customStyle="1" w:styleId="fig">
    <w:name w:val="fig"/>
    <w:basedOn w:val="Normal"/>
    <w:link w:val="figChar"/>
    <w:semiHidden/>
    <w:pPr>
      <w:spacing w:before="60" w:after="60" w:line="288" w:lineRule="auto"/>
      <w:jc w:val="center"/>
    </w:pPr>
    <w:rPr>
      <w:rFonts w:ascii="Thanhoa" w:eastAsia="Times New Roman" w:hAnsi="Thanhoa"/>
      <w:b/>
      <w:color w:val="800080"/>
      <w:sz w:val="24"/>
      <w:szCs w:val="20"/>
      <w:lang w:val="x-none" w:eastAsia="x-none"/>
    </w:rPr>
  </w:style>
  <w:style w:type="character" w:customStyle="1" w:styleId="Heading2Char1">
    <w:name w:val="Heading 2 Char1"/>
    <w:aliases w:val="H2 Char Char1,UNDERRUBRIK 1-2 Char Char1,h2 main heading Char Char1,B Sub/Bold Char Char1,B Sub/Bold1 Char Char1,B Sub/Bold2 Char Char1,B Sub/Bold11 Char Char1,h2 main heading1 Char Char1,h2 main heading2 Char Char1,h2 Char1,l2 Char"/>
    <w:rPr>
      <w:rFonts w:ascii="Times New Roman" w:eastAsia="Times New Roman" w:hAnsi="Times New Roman" w:cs="Times New Roman"/>
      <w:b/>
      <w:bCs/>
      <w:color w:val="4F81BD"/>
      <w:sz w:val="26"/>
      <w:szCs w:val="26"/>
      <w:lang w:val="en-US" w:eastAsia="en-US"/>
    </w:rPr>
  </w:style>
  <w:style w:type="character" w:customStyle="1" w:styleId="text1">
    <w:name w:val="text1"/>
    <w:semiHidden/>
    <w:rPr>
      <w:rFonts w:ascii="Arial" w:hAnsi="Arial"/>
      <w:color w:val="070707"/>
      <w:sz w:val="20"/>
      <w:u w:val="none"/>
    </w:rPr>
  </w:style>
  <w:style w:type="character" w:customStyle="1" w:styleId="ms-rtefontsize-2">
    <w:name w:val="ms-rtefontsize-2"/>
    <w:basedOn w:val="DefaultParagraphFont"/>
  </w:style>
  <w:style w:type="character" w:customStyle="1" w:styleId="bodybangCharChar">
    <w:name w:val="body bang Char Char"/>
    <w:link w:val="bodybangChar"/>
    <w:semiHidden/>
    <w:locked/>
    <w:rPr>
      <w:rFonts w:ascii="VNI-Helve" w:eastAsia="Times New Roman" w:hAnsi="VNI-Helve" w:cs="Times New Roman"/>
      <w:sz w:val="26"/>
      <w:szCs w:val="20"/>
    </w:rPr>
  </w:style>
  <w:style w:type="paragraph" w:customStyle="1" w:styleId="bodybangChar">
    <w:name w:val="body bang Char"/>
    <w:basedOn w:val="Normal"/>
    <w:link w:val="bodybangCharChar"/>
    <w:semiHidden/>
    <w:pPr>
      <w:keepNext/>
      <w:widowControl w:val="0"/>
      <w:spacing w:before="120" w:after="60" w:line="240" w:lineRule="atLeast"/>
      <w:ind w:left="567"/>
    </w:pPr>
    <w:rPr>
      <w:rFonts w:ascii="VNI-Helve" w:eastAsia="Times New Roman" w:hAnsi="VNI-Helve"/>
      <w:sz w:val="26"/>
      <w:szCs w:val="20"/>
      <w:lang w:val="x-none" w:eastAsia="x-none"/>
    </w:rPr>
  </w:style>
  <w:style w:type="character" w:customStyle="1" w:styleId="FooterChar">
    <w:name w:val="Footer Char"/>
    <w:aliases w:val="BVI-ft Char,Footer-Even Char"/>
    <w:basedOn w:val="DefaultParagraphFont"/>
    <w:link w:val="Footer"/>
    <w:uiPriority w:val="99"/>
  </w:style>
  <w:style w:type="paragraph" w:styleId="Footer">
    <w:name w:val="footer"/>
    <w:aliases w:val="BVI-ft,Footer-Even"/>
    <w:basedOn w:val="Normal"/>
    <w:link w:val="FooterChar"/>
    <w:uiPriority w:val="99"/>
    <w:unhideWhenUsed/>
    <w:qFormat/>
    <w:pPr>
      <w:tabs>
        <w:tab w:val="center" w:pos="4680"/>
        <w:tab w:val="right" w:pos="9360"/>
      </w:tabs>
      <w:spacing w:line="240" w:lineRule="auto"/>
    </w:pPr>
  </w:style>
  <w:style w:type="character" w:styleId="Emphasis">
    <w:name w:val="Emphasis"/>
    <w:uiPriority w:val="20"/>
    <w:qFormat/>
    <w:rPr>
      <w:i/>
      <w:iCs/>
    </w:rPr>
  </w:style>
  <w:style w:type="character" w:styleId="Strong">
    <w:name w:val="Strong"/>
    <w:uiPriority w:val="22"/>
    <w:qFormat/>
    <w:rPr>
      <w:b/>
      <w:bCs/>
    </w:rPr>
  </w:style>
  <w:style w:type="character" w:customStyle="1" w:styleId="BodyTextIndent2Char">
    <w:name w:val="Body Text Indent 2 Char"/>
    <w:link w:val="BodyTextIndent2"/>
    <w:rPr>
      <w:rFonts w:ascii="Times New Roman" w:eastAsia="Times New Roman" w:hAnsi="Times New Roman" w:cs="Times New Roman"/>
      <w:sz w:val="26"/>
      <w:szCs w:val="20"/>
    </w:rPr>
  </w:style>
  <w:style w:type="paragraph" w:styleId="BodyTextIndent2">
    <w:name w:val="Body Text Indent 2"/>
    <w:basedOn w:val="Normal"/>
    <w:link w:val="BodyTextIndent2Char"/>
    <w:unhideWhenUsed/>
    <w:pPr>
      <w:spacing w:after="120" w:line="480" w:lineRule="auto"/>
      <w:ind w:left="360"/>
    </w:pPr>
    <w:rPr>
      <w:rFonts w:ascii="Times New Roman" w:eastAsia="Times New Roman" w:hAnsi="Times New Roman"/>
      <w:sz w:val="26"/>
      <w:szCs w:val="20"/>
      <w:lang w:val="x-none" w:eastAsia="x-none"/>
    </w:rPr>
  </w:style>
  <w:style w:type="character" w:styleId="LineNumber">
    <w:name w:val="line number"/>
    <w:uiPriority w:val="99"/>
    <w:rPr>
      <w:rFonts w:cs="Times New Roman"/>
    </w:rPr>
  </w:style>
  <w:style w:type="character" w:customStyle="1" w:styleId="HeaderChar1">
    <w:name w:val="Header Char1"/>
    <w:aliases w:val="En-tête client Char1"/>
    <w:semiHidden/>
    <w:rPr>
      <w:sz w:val="24"/>
    </w:rPr>
  </w:style>
  <w:style w:type="character" w:customStyle="1" w:styleId="BalloonTextChar">
    <w:name w:val="Balloon Text Char"/>
    <w:link w:val="BalloonText"/>
    <w:uiPriority w:val="99"/>
    <w:rPr>
      <w:rFonts w:ascii="Tahoma" w:hAnsi="Tahoma" w:cs="Tahoma"/>
      <w:sz w:val="16"/>
      <w:szCs w:val="16"/>
    </w:rPr>
  </w:style>
  <w:style w:type="paragraph" w:styleId="BalloonText">
    <w:name w:val="Balloon Text"/>
    <w:basedOn w:val="Normal"/>
    <w:link w:val="BalloonTextChar"/>
    <w:uiPriority w:val="99"/>
    <w:unhideWhenUsed/>
    <w:pPr>
      <w:spacing w:line="240" w:lineRule="auto"/>
    </w:pPr>
    <w:rPr>
      <w:rFonts w:ascii="Tahoma" w:hAnsi="Tahoma"/>
      <w:sz w:val="16"/>
      <w:szCs w:val="16"/>
      <w:lang w:val="x-none" w:eastAsia="x-none"/>
    </w:rPr>
  </w:style>
  <w:style w:type="character" w:customStyle="1" w:styleId="StyleHeading120ptChar">
    <w:name w:val="Style Heading 1 + 20 pt Char"/>
    <w:link w:val="StyleHeading120pt"/>
    <w:semiHidden/>
    <w:locked/>
    <w:rPr>
      <w:rFonts w:ascii="Times New Roman Bold" w:eastAsia="MS Mincho" w:hAnsi="Times New Roman Bold"/>
      <w:b/>
      <w:bCs/>
      <w:caps/>
      <w:kern w:val="32"/>
      <w:sz w:val="40"/>
      <w:szCs w:val="32"/>
      <w:lang w:val="x-none" w:eastAsia="x-none"/>
    </w:rPr>
  </w:style>
  <w:style w:type="paragraph" w:customStyle="1" w:styleId="StyleHeading120pt">
    <w:name w:val="Style Heading 1 + 20 pt"/>
    <w:basedOn w:val="Heading1"/>
    <w:link w:val="StyleHeading120ptChar"/>
    <w:semiHidden/>
    <w:pPr>
      <w:keepLines w:val="0"/>
      <w:pageBreakBefore/>
      <w:numPr>
        <w:numId w:val="9"/>
      </w:numPr>
      <w:tabs>
        <w:tab w:val="left" w:pos="567"/>
      </w:tabs>
      <w:spacing w:before="180" w:after="240" w:line="288" w:lineRule="auto"/>
      <w:jc w:val="center"/>
    </w:pPr>
    <w:rPr>
      <w:rFonts w:ascii="Times New Roman Bold" w:eastAsia="MS Mincho" w:hAnsi="Times New Roman Bold"/>
      <w:caps/>
      <w:color w:val="auto"/>
      <w:kern w:val="32"/>
      <w:sz w:val="40"/>
      <w:szCs w:val="32"/>
    </w:rPr>
  </w:style>
  <w:style w:type="character" w:customStyle="1" w:styleId="StyleNormalWebVnTime13ptJustifiedLinespacingExacChar">
    <w:name w:val="Style Normal (Web) + .VnTime 13 pt Justified Line spacing:  Exac... Char"/>
    <w:link w:val="StyleNormalWebVnTime13ptJustifiedLinespacingExac"/>
    <w:semiHidden/>
    <w:locked/>
    <w:rPr>
      <w:rFonts w:ascii=".VnTime" w:eastAsia="Times New Roman" w:hAnsi=".VnTime" w:cs="Times New Roman"/>
      <w:sz w:val="26"/>
      <w:szCs w:val="20"/>
      <w:lang w:val="en-GB"/>
    </w:rPr>
  </w:style>
  <w:style w:type="paragraph" w:customStyle="1" w:styleId="StyleNormalWebVnTime13ptJustifiedLinespacingExac">
    <w:name w:val="Style Normal (Web) + .VnTime 13 pt Justified Line spacing:  Exac..."/>
    <w:basedOn w:val="Normal"/>
    <w:link w:val="StyleNormalWebVnTime13ptJustifiedLinespacingExacChar"/>
    <w:semiHidden/>
    <w:pPr>
      <w:spacing w:line="360" w:lineRule="auto"/>
    </w:pPr>
    <w:rPr>
      <w:rFonts w:ascii=".VnTime" w:eastAsia="Times New Roman" w:hAnsi=".VnTime"/>
      <w:sz w:val="26"/>
      <w:szCs w:val="20"/>
      <w:lang w:val="en-GB" w:eastAsia="x-none"/>
    </w:rPr>
  </w:style>
  <w:style w:type="character" w:customStyle="1" w:styleId="Char9Char">
    <w:name w:val="Char9 Char"/>
    <w:aliases w:val="Body Text Char Char,Body Text Char1 Char Char,Body Text Char Char Char Char Char"/>
    <w:semiHidden/>
    <w:rPr>
      <w:rFonts w:ascii="Times New Roman" w:hAnsi="Times New Roman"/>
      <w:b/>
      <w:sz w:val="26"/>
      <w:lang w:val="en-US" w:eastAsia="en-US"/>
    </w:rPr>
  </w:style>
  <w:style w:type="character" w:customStyle="1" w:styleId="BodyText2Char">
    <w:name w:val="Body Text 2 Char"/>
    <w:link w:val="BodyText20"/>
    <w:rPr>
      <w:sz w:val="22"/>
      <w:szCs w:val="22"/>
    </w:rPr>
  </w:style>
  <w:style w:type="paragraph" w:styleId="BodyText20">
    <w:name w:val="Body Text 2"/>
    <w:basedOn w:val="Normal"/>
    <w:link w:val="BodyText2Char"/>
    <w:unhideWhenUsed/>
    <w:pPr>
      <w:spacing w:after="120" w:line="480" w:lineRule="auto"/>
    </w:pPr>
    <w:rPr>
      <w:lang w:val="x-none" w:eastAsia="x-none"/>
    </w:rPr>
  </w:style>
  <w:style w:type="paragraph" w:customStyle="1" w:styleId="Equation">
    <w:name w:val="Equation"/>
    <w:basedOn w:val="Normal"/>
    <w:semiHidden/>
    <w:pPr>
      <w:keepNext/>
      <w:keepLines/>
      <w:tabs>
        <w:tab w:val="left" w:pos="360"/>
        <w:tab w:val="left" w:pos="1080"/>
        <w:tab w:val="left" w:pos="1224"/>
      </w:tabs>
      <w:overflowPunct w:val="0"/>
      <w:autoSpaceDE w:val="0"/>
      <w:autoSpaceDN w:val="0"/>
      <w:adjustRightInd w:val="0"/>
      <w:spacing w:line="288" w:lineRule="auto"/>
      <w:ind w:left="720"/>
      <w:textAlignment w:val="baseline"/>
    </w:pPr>
    <w:rPr>
      <w:rFonts w:ascii="Times New Roman" w:eastAsia="Times New Roman" w:hAnsi="Times New Roman"/>
      <w:szCs w:val="26"/>
    </w:rPr>
  </w:style>
  <w:style w:type="paragraph" w:customStyle="1" w:styleId="StyleBlackJustifiedBefore5ptAfter3pt">
    <w:name w:val="Style Black Justified Before:  5 pt After:  3 pt"/>
    <w:basedOn w:val="Normal"/>
    <w:semiHidden/>
    <w:pPr>
      <w:spacing w:before="100" w:after="60" w:line="288" w:lineRule="auto"/>
    </w:pPr>
    <w:rPr>
      <w:rFonts w:ascii=".VnTime" w:eastAsia="Times New Roman" w:hAnsi=".VnTime"/>
      <w:color w:val="000000"/>
      <w:sz w:val="26"/>
      <w:szCs w:val="20"/>
      <w:lang w:val="en-GB"/>
    </w:rPr>
  </w:style>
  <w:style w:type="paragraph" w:styleId="ListNumber2">
    <w:name w:val="List Number 2"/>
    <w:basedOn w:val="Normal"/>
    <w:uiPriority w:val="99"/>
    <w:pPr>
      <w:numPr>
        <w:numId w:val="1"/>
      </w:numPr>
      <w:tabs>
        <w:tab w:val="left" w:pos="720"/>
      </w:tabs>
      <w:spacing w:before="60" w:after="60" w:line="288" w:lineRule="auto"/>
    </w:pPr>
    <w:rPr>
      <w:rFonts w:ascii="Times New Roman" w:eastAsia="MS Mincho" w:hAnsi="Times New Roman"/>
      <w:sz w:val="26"/>
      <w:szCs w:val="26"/>
    </w:rPr>
  </w:style>
  <w:style w:type="paragraph" w:styleId="TOC2">
    <w:name w:val="toc 2"/>
    <w:basedOn w:val="Normal"/>
    <w:next w:val="Normal"/>
    <w:uiPriority w:val="39"/>
    <w:unhideWhenUsed/>
    <w:qFormat/>
    <w:pPr>
      <w:tabs>
        <w:tab w:val="right" w:leader="dot" w:pos="9062"/>
      </w:tabs>
      <w:spacing w:line="312" w:lineRule="auto"/>
      <w:ind w:left="220"/>
    </w:pPr>
    <w:rPr>
      <w:rFonts w:ascii="Times New Roman" w:hAnsi="Times New Roman"/>
      <w:color w:val="00B050"/>
      <w:sz w:val="26"/>
      <w:szCs w:val="26"/>
      <w:lang w:val="vi-VN"/>
    </w:rPr>
  </w:style>
  <w:style w:type="paragraph" w:customStyle="1" w:styleId="H2">
    <w:name w:val="H2"/>
    <w:semiHidden/>
    <w:pPr>
      <w:tabs>
        <w:tab w:val="left" w:pos="1440"/>
      </w:tabs>
      <w:spacing w:before="200" w:after="40" w:line="276" w:lineRule="auto"/>
      <w:ind w:left="1440" w:hanging="360"/>
      <w:jc w:val="both"/>
      <w:outlineLvl w:val="1"/>
    </w:pPr>
    <w:rPr>
      <w:rFonts w:ascii="Times New Roman Bold" w:eastAsia="Times New Roman" w:hAnsi="Times New Roman Bold"/>
      <w:b/>
      <w:sz w:val="24"/>
      <w:szCs w:val="24"/>
      <w:lang w:val="nl-NL"/>
    </w:rPr>
  </w:style>
  <w:style w:type="paragraph" w:styleId="ListNumber4">
    <w:name w:val="List Number 4"/>
    <w:basedOn w:val="Normal"/>
    <w:uiPriority w:val="99"/>
    <w:pPr>
      <w:numPr>
        <w:numId w:val="2"/>
      </w:numPr>
      <w:tabs>
        <w:tab w:val="left" w:pos="1440"/>
      </w:tabs>
      <w:spacing w:before="60" w:after="60" w:line="288" w:lineRule="auto"/>
    </w:pPr>
    <w:rPr>
      <w:rFonts w:ascii="Times New Roman" w:eastAsia="Times New Roman" w:hAnsi="Times New Roman"/>
      <w:sz w:val="26"/>
      <w:szCs w:val="26"/>
    </w:rPr>
  </w:style>
  <w:style w:type="paragraph" w:customStyle="1" w:styleId="Textinbody">
    <w:name w:val="Text in body"/>
    <w:semiHidden/>
    <w:pPr>
      <w:spacing w:beforeLines="50" w:afterLines="50" w:after="200" w:line="276" w:lineRule="auto"/>
      <w:ind w:firstLine="446"/>
      <w:jc w:val="both"/>
    </w:pPr>
    <w:rPr>
      <w:rFonts w:ascii="Thanhoa" w:eastAsia="Times New Roman" w:hAnsi="Thanhoa"/>
      <w:sz w:val="24"/>
      <w:szCs w:val="22"/>
    </w:rPr>
  </w:style>
  <w:style w:type="paragraph" w:customStyle="1" w:styleId="abc">
    <w:name w:val="abc"/>
    <w:basedOn w:val="Normal"/>
    <w:pPr>
      <w:spacing w:before="120" w:after="120" w:line="240" w:lineRule="auto"/>
    </w:pPr>
    <w:rPr>
      <w:rFonts w:ascii=".VnTime" w:eastAsia="MS Mincho" w:hAnsi=".VnTime"/>
      <w:sz w:val="28"/>
      <w:szCs w:val="20"/>
    </w:rPr>
  </w:style>
  <w:style w:type="paragraph" w:customStyle="1" w:styleId="figure">
    <w:name w:val="figure"/>
    <w:basedOn w:val="FigureTitle"/>
    <w:semiHidden/>
    <w:pPr>
      <w:spacing w:before="240" w:after="240"/>
    </w:pPr>
    <w:rPr>
      <w:rFonts w:ascii="Times New Roman" w:hAnsi="Times New Roman"/>
      <w:sz w:val="24"/>
      <w:lang w:val="en-GB"/>
    </w:rPr>
  </w:style>
  <w:style w:type="paragraph" w:customStyle="1" w:styleId="FigureTitle">
    <w:name w:val="FigureTitle"/>
    <w:basedOn w:val="Normal"/>
    <w:semiHidden/>
    <w:pPr>
      <w:keepNext/>
      <w:keepLines/>
      <w:tabs>
        <w:tab w:val="left" w:pos="360"/>
      </w:tabs>
      <w:overflowPunct w:val="0"/>
      <w:autoSpaceDE w:val="0"/>
      <w:autoSpaceDN w:val="0"/>
      <w:adjustRightInd w:val="0"/>
      <w:spacing w:line="288" w:lineRule="auto"/>
      <w:ind w:left="66"/>
      <w:jc w:val="center"/>
      <w:textAlignment w:val="baseline"/>
    </w:pPr>
    <w:rPr>
      <w:rFonts w:ascii="VNI-Helve" w:eastAsia="Times New Roman" w:hAnsi="VNI-Helve"/>
      <w:b/>
      <w:i/>
      <w:szCs w:val="26"/>
    </w:rPr>
  </w:style>
  <w:style w:type="paragraph" w:styleId="TOC1">
    <w:name w:val="toc 1"/>
    <w:basedOn w:val="Normal"/>
    <w:next w:val="Normal"/>
    <w:uiPriority w:val="39"/>
    <w:unhideWhenUsed/>
    <w:qFormat/>
    <w:pPr>
      <w:tabs>
        <w:tab w:val="right" w:leader="dot" w:pos="9072"/>
      </w:tabs>
      <w:spacing w:after="100"/>
    </w:pPr>
    <w:rPr>
      <w:rFonts w:ascii="Times New Roman" w:hAnsi="Times New Roman"/>
      <w:b/>
    </w:rPr>
  </w:style>
  <w:style w:type="paragraph" w:customStyle="1" w:styleId="NumberingTable">
    <w:name w:val="Numbering Table"/>
    <w:next w:val="Normal"/>
    <w:semiHidden/>
    <w:pPr>
      <w:numPr>
        <w:ilvl w:val="1"/>
        <w:numId w:val="3"/>
      </w:numPr>
      <w:spacing w:beforeLines="25" w:afterLines="25" w:after="200" w:line="276" w:lineRule="auto"/>
      <w:ind w:firstLine="446"/>
      <w:jc w:val="center"/>
    </w:pPr>
    <w:rPr>
      <w:rFonts w:ascii="Thanhoa" w:eastAsia="Times New Roman" w:hAnsi="Thanhoa"/>
      <w:sz w:val="24"/>
    </w:rPr>
  </w:style>
  <w:style w:type="paragraph" w:customStyle="1" w:styleId="DefaultParagraphFontParaCharCharCharCharChar">
    <w:name w:val="Default Paragraph Font Para Char Char Char Char Char"/>
    <w:pPr>
      <w:tabs>
        <w:tab w:val="left" w:pos="1152"/>
      </w:tabs>
      <w:spacing w:before="120" w:after="120" w:line="312" w:lineRule="auto"/>
      <w:ind w:firstLine="446"/>
      <w:jc w:val="both"/>
    </w:pPr>
    <w:rPr>
      <w:rFonts w:ascii="Arial" w:eastAsia="Times New Roman" w:hAnsi="Arial" w:cs="Arial"/>
      <w:sz w:val="26"/>
      <w:szCs w:val="26"/>
    </w:rPr>
  </w:style>
  <w:style w:type="paragraph" w:customStyle="1" w:styleId="CharCharCharChar">
    <w:name w:val="Char Char Char Char"/>
    <w:basedOn w:val="Normal"/>
    <w:pPr>
      <w:spacing w:line="240" w:lineRule="auto"/>
      <w:ind w:firstLine="603"/>
    </w:pPr>
    <w:rPr>
      <w:rFonts w:ascii="Arial" w:eastAsia="Times New Roman" w:hAnsi="Arial"/>
      <w:szCs w:val="20"/>
      <w:lang w:val="en-AU"/>
    </w:rPr>
  </w:style>
  <w:style w:type="paragraph" w:customStyle="1" w:styleId="CharChar2">
    <w:name w:val="Char Char2"/>
    <w:basedOn w:val="Normal"/>
    <w:pPr>
      <w:spacing w:line="240" w:lineRule="auto"/>
    </w:pPr>
    <w:rPr>
      <w:rFonts w:ascii="Arial" w:eastAsia="Times New Roman" w:hAnsi="Arial"/>
      <w:szCs w:val="20"/>
      <w:lang w:val="en-AU"/>
    </w:rPr>
  </w:style>
  <w:style w:type="paragraph" w:customStyle="1" w:styleId="textbang">
    <w:name w:val="textbang"/>
    <w:basedOn w:val="Normal"/>
    <w:semiHidden/>
    <w:pPr>
      <w:spacing w:line="288" w:lineRule="auto"/>
      <w:ind w:left="91"/>
      <w:jc w:val="center"/>
    </w:pPr>
    <w:rPr>
      <w:rFonts w:ascii=".VnTime" w:eastAsia="Times New Roman" w:hAnsi=".VnTime"/>
      <w:color w:val="000000"/>
      <w:sz w:val="26"/>
      <w:szCs w:val="26"/>
    </w:rPr>
  </w:style>
  <w:style w:type="paragraph" w:customStyle="1" w:styleId="bullet2">
    <w:name w:val="bullet2"/>
    <w:basedOn w:val="Normal"/>
    <w:semiHidden/>
    <w:pPr>
      <w:numPr>
        <w:numId w:val="4"/>
      </w:numPr>
      <w:tabs>
        <w:tab w:val="left" w:pos="794"/>
      </w:tabs>
      <w:spacing w:before="60" w:line="288" w:lineRule="auto"/>
    </w:pPr>
    <w:rPr>
      <w:rFonts w:ascii="Times New Roman" w:eastAsia="Times New Roman" w:hAnsi="Times New Roman"/>
      <w:sz w:val="26"/>
      <w:szCs w:val="26"/>
    </w:rPr>
  </w:style>
  <w:style w:type="paragraph" w:styleId="TOC5">
    <w:name w:val="toc 5"/>
    <w:basedOn w:val="Normal"/>
    <w:next w:val="Normal"/>
    <w:uiPriority w:val="39"/>
    <w:unhideWhenUsed/>
    <w:pPr>
      <w:spacing w:after="100"/>
      <w:ind w:left="880"/>
    </w:pPr>
    <w:rPr>
      <w:rFonts w:eastAsia="Times New Roman"/>
    </w:rPr>
  </w:style>
  <w:style w:type="paragraph" w:customStyle="1" w:styleId="H1">
    <w:name w:val="H1"/>
    <w:semiHidden/>
    <w:pPr>
      <w:tabs>
        <w:tab w:val="left" w:pos="567"/>
      </w:tabs>
      <w:spacing w:before="100" w:line="276" w:lineRule="auto"/>
      <w:ind w:firstLine="284"/>
      <w:jc w:val="both"/>
      <w:outlineLvl w:val="0"/>
    </w:pPr>
    <w:rPr>
      <w:rFonts w:ascii="Times New Roman Bold" w:eastAsia="Times New Roman" w:hAnsi="Times New Roman Bold"/>
      <w:b/>
      <w:sz w:val="28"/>
      <w:szCs w:val="28"/>
      <w:lang w:val="nl-NL"/>
    </w:rPr>
  </w:style>
  <w:style w:type="paragraph" w:customStyle="1" w:styleId="StyleJustifiedBefore6ptLinespacingExactly18pt">
    <w:name w:val="Style Justified Before:  6 pt Line spacing:  Exactly 18 pt"/>
    <w:basedOn w:val="Normal"/>
    <w:semiHidden/>
    <w:pPr>
      <w:spacing w:before="120" w:line="360" w:lineRule="exact"/>
    </w:pPr>
    <w:rPr>
      <w:rFonts w:ascii=".VnTime" w:eastAsia="Times New Roman" w:hAnsi=".VnTime"/>
      <w:sz w:val="28"/>
      <w:szCs w:val="20"/>
    </w:rPr>
  </w:style>
  <w:style w:type="paragraph" w:customStyle="1" w:styleId="Heading1headingMVA">
    <w:name w:val="Heading 1.heading.MVA"/>
    <w:basedOn w:val="Normal"/>
    <w:next w:val="Normal"/>
    <w:semiHidden/>
    <w:pPr>
      <w:tabs>
        <w:tab w:val="left" w:pos="567"/>
        <w:tab w:val="left" w:pos="1800"/>
      </w:tabs>
      <w:spacing w:before="60" w:after="60" w:line="288" w:lineRule="auto"/>
      <w:outlineLvl w:val="0"/>
    </w:pPr>
    <w:rPr>
      <w:rFonts w:ascii="Times New Roman" w:eastAsia="Times New Roman" w:hAnsi="Times New Roman"/>
      <w:b/>
      <w:kern w:val="28"/>
      <w:sz w:val="34"/>
      <w:szCs w:val="26"/>
      <w:lang w:val="en-GB"/>
    </w:rPr>
  </w:style>
  <w:style w:type="paragraph" w:customStyle="1" w:styleId="H3">
    <w:name w:val="H3"/>
    <w:semiHidden/>
    <w:pPr>
      <w:tabs>
        <w:tab w:val="left" w:pos="2160"/>
      </w:tabs>
      <w:spacing w:before="120" w:after="40" w:line="276" w:lineRule="auto"/>
      <w:ind w:left="2160" w:hanging="360"/>
      <w:jc w:val="both"/>
      <w:outlineLvl w:val="2"/>
    </w:pPr>
    <w:rPr>
      <w:rFonts w:ascii="Times New Roman Bold" w:eastAsia="Times New Roman" w:hAnsi="Times New Roman Bold"/>
      <w:b/>
      <w:i/>
      <w:sz w:val="28"/>
      <w:szCs w:val="26"/>
      <w:lang w:val="nl-NL"/>
    </w:rPr>
  </w:style>
  <w:style w:type="paragraph" w:styleId="TOC9">
    <w:name w:val="toc 9"/>
    <w:basedOn w:val="Normal"/>
    <w:next w:val="Normal"/>
    <w:uiPriority w:val="39"/>
    <w:unhideWhenUsed/>
    <w:pPr>
      <w:spacing w:after="100"/>
      <w:ind w:left="1760"/>
    </w:pPr>
    <w:rPr>
      <w:rFonts w:eastAsia="Times New Roman"/>
    </w:rPr>
  </w:style>
  <w:style w:type="paragraph" w:customStyle="1" w:styleId="Textintable">
    <w:name w:val="Text in table"/>
    <w:semiHidden/>
    <w:pPr>
      <w:spacing w:beforeLines="25" w:afterLines="25" w:after="200" w:line="276" w:lineRule="auto"/>
      <w:ind w:firstLine="446"/>
      <w:jc w:val="both"/>
    </w:pPr>
    <w:rPr>
      <w:rFonts w:ascii="Thanhoa" w:eastAsia="Times New Roman" w:hAnsi="Thanhoa"/>
      <w:sz w:val="22"/>
      <w:szCs w:val="22"/>
    </w:rPr>
  </w:style>
  <w:style w:type="paragraph" w:customStyle="1" w:styleId="NumberingFigure">
    <w:name w:val="Numbering Figure"/>
    <w:next w:val="Normal"/>
    <w:semiHidden/>
    <w:pPr>
      <w:spacing w:beforeLines="25" w:afterLines="25" w:after="200" w:line="276" w:lineRule="auto"/>
      <w:ind w:firstLine="446"/>
      <w:jc w:val="center"/>
    </w:pPr>
    <w:rPr>
      <w:rFonts w:ascii="Thanhoa" w:eastAsia="Times New Roman" w:hAnsi="Thanhoa"/>
      <w:iCs/>
      <w:sz w:val="24"/>
      <w:szCs w:val="22"/>
    </w:rPr>
  </w:style>
  <w:style w:type="paragraph" w:customStyle="1" w:styleId="AccFigure">
    <w:name w:val="Acc_Figure"/>
    <w:next w:val="Normal"/>
    <w:semiHidden/>
    <w:pPr>
      <w:spacing w:beforeLines="10" w:afterLines="10" w:after="200" w:line="276" w:lineRule="auto"/>
      <w:ind w:firstLine="446"/>
      <w:jc w:val="both"/>
    </w:pPr>
    <w:rPr>
      <w:rFonts w:ascii="Thanhoa" w:eastAsia="Times New Roman" w:hAnsi="Thanhoa"/>
      <w:color w:val="FFFFFF"/>
      <w:sz w:val="24"/>
      <w:szCs w:val="22"/>
    </w:rPr>
  </w:style>
  <w:style w:type="paragraph" w:styleId="TOCHeading">
    <w:name w:val="TOC Heading"/>
    <w:basedOn w:val="Heading1"/>
    <w:next w:val="Normal"/>
    <w:uiPriority w:val="39"/>
    <w:qFormat/>
    <w:pPr>
      <w:outlineLvl w:val="9"/>
    </w:pPr>
    <w:rPr>
      <w:lang w:eastAsia="ja-JP"/>
    </w:rPr>
  </w:style>
  <w:style w:type="paragraph" w:styleId="TOC6">
    <w:name w:val="toc 6"/>
    <w:basedOn w:val="Normal"/>
    <w:next w:val="Normal"/>
    <w:uiPriority w:val="39"/>
    <w:unhideWhenUsed/>
    <w:pPr>
      <w:spacing w:after="100"/>
      <w:ind w:left="1100"/>
    </w:pPr>
    <w:rPr>
      <w:rFonts w:eastAsia="Times New Roman"/>
    </w:rPr>
  </w:style>
  <w:style w:type="paragraph" w:styleId="TOC4">
    <w:name w:val="toc 4"/>
    <w:basedOn w:val="Normal"/>
    <w:next w:val="Normal"/>
    <w:uiPriority w:val="39"/>
    <w:unhideWhenUsed/>
    <w:pPr>
      <w:spacing w:after="100"/>
      <w:ind w:left="660"/>
    </w:pPr>
    <w:rPr>
      <w:rFonts w:eastAsia="Times New Roman"/>
    </w:rPr>
  </w:style>
  <w:style w:type="paragraph" w:customStyle="1" w:styleId="Char1CharCharCharCharCharChar">
    <w:name w:val="Char1 Char Char Char Char Char Char"/>
    <w:pPr>
      <w:tabs>
        <w:tab w:val="left" w:pos="1152"/>
      </w:tabs>
      <w:spacing w:before="120" w:after="120" w:line="312" w:lineRule="auto"/>
      <w:ind w:firstLine="446"/>
      <w:jc w:val="both"/>
    </w:pPr>
    <w:rPr>
      <w:rFonts w:ascii=".VnArial" w:eastAsia=".VnTime" w:hAnsi=".VnArial" w:cs=".VnArial"/>
      <w:sz w:val="26"/>
      <w:szCs w:val="26"/>
    </w:rPr>
  </w:style>
  <w:style w:type="paragraph" w:styleId="NormalWeb">
    <w:name w:val="Normal (Web)"/>
    <w:aliases w:val="Char Char Char Char Char Char Char Char Char Char Char Char,Char Char Cha, Char1,webb,Normal (Web) Char Char Char Char Char,Обычный (веб)1,Обычный (веб) Знак,Обычный (веб) Знак1,Обычный (веб) Знак Знак, webb"/>
    <w:basedOn w:val="Normal"/>
    <w:link w:val="NormalWebChar"/>
    <w:uiPriority w:val="99"/>
    <w:unhideWhenUsed/>
    <w:qFormat/>
    <w:pPr>
      <w:spacing w:before="100" w:beforeAutospacing="1" w:after="100" w:afterAutospacing="1" w:line="240" w:lineRule="auto"/>
    </w:pPr>
    <w:rPr>
      <w:rFonts w:ascii="Times New Roman" w:eastAsia="Times New Roman" w:hAnsi="Times New Roman"/>
      <w:sz w:val="24"/>
      <w:szCs w:val="24"/>
      <w:lang w:val="x-none" w:eastAsia="x-none"/>
    </w:rPr>
  </w:style>
  <w:style w:type="character" w:customStyle="1" w:styleId="NormalWebChar">
    <w:name w:val="Normal (Web) Char"/>
    <w:aliases w:val="Char Char Char Char Char Char Char Char Char Char Char Char Char,Char Char Cha Char, Char1 Char,webb Char,Normal (Web) Char Char Char Char Char Char,Обычный (веб)1 Char,Обычный (веб) Знак Char,Обычный (веб) Знак1 Char, webb Char"/>
    <w:link w:val="NormalWeb"/>
    <w:uiPriority w:val="99"/>
    <w:qFormat/>
    <w:rsid w:val="00152CF7"/>
    <w:rPr>
      <w:rFonts w:ascii="Times New Roman" w:eastAsia="Times New Roman" w:hAnsi="Times New Roman"/>
      <w:sz w:val="24"/>
      <w:szCs w:val="24"/>
    </w:rPr>
  </w:style>
  <w:style w:type="paragraph" w:styleId="Caption">
    <w:name w:val="caption"/>
    <w:aliases w:val="Char Char Char Char1 Char,Char Char Char Char1 Char Char,Caption Char1 Char,Caption Char Char Char,Caption Char Char Char Char Char Char Char Char,Caption Char Char Char Char Char Char1 Char,Caption1,table,Caption Char1,Caption Char Char,CHƯƠNG"/>
    <w:basedOn w:val="Normal"/>
    <w:next w:val="Normal"/>
    <w:link w:val="CaptionChar"/>
    <w:uiPriority w:val="35"/>
    <w:qFormat/>
    <w:pPr>
      <w:spacing w:line="240" w:lineRule="auto"/>
      <w:jc w:val="center"/>
    </w:pPr>
    <w:rPr>
      <w:rFonts w:ascii="Times New Roman" w:hAnsi="Times New Roman"/>
      <w:i/>
      <w:iCs/>
      <w:color w:val="000000"/>
      <w:sz w:val="26"/>
      <w:szCs w:val="18"/>
    </w:rPr>
  </w:style>
  <w:style w:type="paragraph" w:customStyle="1" w:styleId="H5">
    <w:name w:val="H5"/>
    <w:semiHidden/>
    <w:pPr>
      <w:tabs>
        <w:tab w:val="left" w:pos="3600"/>
      </w:tabs>
      <w:spacing w:before="60" w:after="20" w:line="360" w:lineRule="auto"/>
      <w:ind w:left="3600" w:hanging="360"/>
      <w:jc w:val="both"/>
      <w:outlineLvl w:val="4"/>
    </w:pPr>
    <w:rPr>
      <w:rFonts w:ascii="Thanhoa" w:eastAsia="Times New Roman" w:hAnsi="Thanhoa"/>
      <w:i/>
      <w:sz w:val="26"/>
      <w:szCs w:val="26"/>
      <w:lang w:val="nl-NL"/>
    </w:rPr>
  </w:style>
  <w:style w:type="paragraph" w:customStyle="1" w:styleId="H4">
    <w:name w:val="H4"/>
    <w:semiHidden/>
    <w:pPr>
      <w:tabs>
        <w:tab w:val="left" w:pos="2880"/>
      </w:tabs>
      <w:spacing w:before="80" w:after="40" w:line="276" w:lineRule="auto"/>
      <w:ind w:left="2880" w:hanging="360"/>
      <w:jc w:val="both"/>
      <w:outlineLvl w:val="3"/>
    </w:pPr>
    <w:rPr>
      <w:rFonts w:ascii="Times New Roman Bold" w:eastAsia="Times New Roman" w:hAnsi="Times New Roman Bold"/>
      <w:b/>
      <w:sz w:val="26"/>
      <w:szCs w:val="26"/>
      <w:lang w:val="nl-NL"/>
    </w:rPr>
  </w:style>
  <w:style w:type="paragraph" w:customStyle="1" w:styleId="StyleHeading4TimesNewRoman12ptBefore3pt">
    <w:name w:val="Style Heading 4 + Times New Roman 12 pt Before:  3 pt"/>
    <w:basedOn w:val="Heading4"/>
    <w:semiHidden/>
    <w:pPr>
      <w:numPr>
        <w:ilvl w:val="3"/>
        <w:numId w:val="5"/>
      </w:numPr>
      <w:tabs>
        <w:tab w:val="left" w:pos="567"/>
      </w:tabs>
      <w:spacing w:before="80" w:after="120" w:line="264" w:lineRule="auto"/>
    </w:pPr>
    <w:rPr>
      <w:rFonts w:ascii="Times New Roman" w:hAnsi="Times New Roman"/>
      <w:b w:val="0"/>
      <w:bCs/>
      <w:color w:val="008080"/>
      <w:w w:val="90"/>
      <w:sz w:val="26"/>
      <w:szCs w:val="26"/>
      <w:u w:val="none"/>
    </w:rPr>
  </w:style>
  <w:style w:type="paragraph" w:customStyle="1" w:styleId="Tenbang">
    <w:name w:val="Ten bang"/>
    <w:basedOn w:val="Heading6"/>
    <w:semiHidden/>
    <w:pPr>
      <w:spacing w:before="120" w:after="120" w:line="360" w:lineRule="exact"/>
    </w:pPr>
    <w:rPr>
      <w:b/>
      <w:color w:val="0000FF"/>
      <w:sz w:val="26"/>
      <w:szCs w:val="28"/>
    </w:rPr>
  </w:style>
  <w:style w:type="paragraph" w:customStyle="1" w:styleId="body1">
    <w:name w:val="body1"/>
    <w:basedOn w:val="Normal"/>
    <w:semiHidden/>
    <w:pPr>
      <w:keepNext/>
      <w:widowControl w:val="0"/>
      <w:spacing w:before="100" w:after="100" w:line="240" w:lineRule="atLeast"/>
      <w:ind w:left="567"/>
    </w:pPr>
    <w:rPr>
      <w:rFonts w:ascii="Times New Roman" w:eastAsia="Times New Roman" w:hAnsi="Times New Roman"/>
      <w:sz w:val="26"/>
      <w:szCs w:val="26"/>
    </w:rPr>
  </w:style>
  <w:style w:type="paragraph" w:styleId="ListBullet4">
    <w:name w:val="List Bullet 4"/>
    <w:basedOn w:val="Normal"/>
    <w:uiPriority w:val="99"/>
    <w:pPr>
      <w:numPr>
        <w:numId w:val="6"/>
      </w:numPr>
      <w:tabs>
        <w:tab w:val="left" w:pos="1440"/>
      </w:tabs>
      <w:spacing w:before="60" w:after="60" w:line="288" w:lineRule="auto"/>
    </w:pPr>
    <w:rPr>
      <w:rFonts w:ascii="Times New Roman" w:eastAsia="Times New Roman" w:hAnsi="Times New Roman"/>
      <w:sz w:val="26"/>
      <w:szCs w:val="26"/>
    </w:rPr>
  </w:style>
  <w:style w:type="paragraph" w:customStyle="1" w:styleId="StyleHeading2Heading2CharCharChar2headlinehJustified1">
    <w:name w:val="Style Heading 2Heading 2 Char Char Char2 headlineh + Justified ...1"/>
    <w:basedOn w:val="Heading2"/>
    <w:semiHidden/>
    <w:pPr>
      <w:keepLines w:val="0"/>
      <w:numPr>
        <w:ilvl w:val="1"/>
        <w:numId w:val="7"/>
      </w:numPr>
      <w:tabs>
        <w:tab w:val="left" w:pos="0"/>
        <w:tab w:val="left" w:pos="1440"/>
      </w:tabs>
      <w:spacing w:before="120" w:after="120" w:line="360" w:lineRule="exact"/>
      <w:ind w:left="794" w:hanging="794"/>
    </w:pPr>
    <w:rPr>
      <w:rFonts w:ascii="Times New Roman" w:hAnsi="Times New Roman"/>
      <w:bCs w:val="0"/>
      <w:i/>
      <w:color w:val="auto"/>
      <w:sz w:val="24"/>
      <w:szCs w:val="20"/>
    </w:rPr>
  </w:style>
  <w:style w:type="paragraph" w:customStyle="1" w:styleId="Text2">
    <w:name w:val="Text2"/>
    <w:basedOn w:val="Normal"/>
    <w:semiHidden/>
    <w:pPr>
      <w:widowControl w:val="0"/>
      <w:spacing w:before="120" w:after="60" w:line="288" w:lineRule="auto"/>
      <w:ind w:left="840"/>
    </w:pPr>
    <w:rPr>
      <w:rFonts w:ascii="Times New Roman" w:eastAsia="MS Mincho" w:hAnsi="Times New Roman"/>
      <w:kern w:val="2"/>
      <w:sz w:val="26"/>
      <w:szCs w:val="26"/>
      <w:lang w:eastAsia="ja-JP"/>
    </w:rPr>
  </w:style>
  <w:style w:type="paragraph" w:customStyle="1" w:styleId="AccTable">
    <w:name w:val="Acc_Table"/>
    <w:next w:val="Normal"/>
    <w:semiHidden/>
    <w:pPr>
      <w:numPr>
        <w:numId w:val="3"/>
      </w:numPr>
      <w:spacing w:beforeLines="10" w:afterLines="10" w:after="200" w:line="276" w:lineRule="auto"/>
      <w:ind w:firstLine="446"/>
      <w:jc w:val="both"/>
    </w:pPr>
    <w:rPr>
      <w:rFonts w:ascii="Thanhoa" w:eastAsia="Times New Roman" w:hAnsi="Thanhoa"/>
      <w:color w:val="FFFFFF"/>
      <w:sz w:val="24"/>
      <w:szCs w:val="22"/>
    </w:rPr>
  </w:style>
  <w:style w:type="paragraph" w:customStyle="1" w:styleId="CharChar21">
    <w:name w:val="Char Char21"/>
    <w:basedOn w:val="Normal"/>
    <w:pPr>
      <w:spacing w:line="240" w:lineRule="auto"/>
    </w:pPr>
    <w:rPr>
      <w:rFonts w:ascii="Arial" w:eastAsia="Times New Roman" w:hAnsi="Arial"/>
      <w:szCs w:val="20"/>
      <w:lang w:val="en-AU"/>
    </w:rPr>
  </w:style>
  <w:style w:type="paragraph" w:styleId="ListNumber3">
    <w:name w:val="List Number 3"/>
    <w:basedOn w:val="Normal"/>
    <w:uiPriority w:val="99"/>
    <w:pPr>
      <w:numPr>
        <w:numId w:val="8"/>
      </w:numPr>
      <w:tabs>
        <w:tab w:val="left" w:pos="1080"/>
      </w:tabs>
      <w:spacing w:before="60" w:after="60" w:line="288" w:lineRule="auto"/>
    </w:pPr>
    <w:rPr>
      <w:rFonts w:ascii="Times New Roman" w:eastAsia="Times New Roman" w:hAnsi="Times New Roman"/>
      <w:sz w:val="26"/>
      <w:szCs w:val="26"/>
    </w:rPr>
  </w:style>
  <w:style w:type="paragraph" w:styleId="TOC3">
    <w:name w:val="toc 3"/>
    <w:basedOn w:val="Normal"/>
    <w:next w:val="Normal"/>
    <w:uiPriority w:val="39"/>
    <w:unhideWhenUsed/>
    <w:qFormat/>
    <w:pPr>
      <w:spacing w:after="100"/>
      <w:ind w:left="440"/>
    </w:pPr>
    <w:rPr>
      <w:rFonts w:eastAsia="Times New Roman"/>
      <w:lang w:eastAsia="ja-JP"/>
    </w:rPr>
  </w:style>
  <w:style w:type="paragraph" w:customStyle="1" w:styleId="StyleStyleHeading33bulletbBefore0ptLinespacingExact">
    <w:name w:val="Style Style Heading 33 bulletb + Before:  0 pt Line spacing:  Exact..."/>
    <w:basedOn w:val="Normal"/>
    <w:semiHidden/>
    <w:pPr>
      <w:keepNext/>
      <w:overflowPunct w:val="0"/>
      <w:autoSpaceDE w:val="0"/>
      <w:autoSpaceDN w:val="0"/>
      <w:adjustRightInd w:val="0"/>
      <w:spacing w:before="60" w:after="60" w:line="288" w:lineRule="auto"/>
      <w:ind w:left="4395"/>
      <w:textAlignment w:val="baseline"/>
      <w:outlineLvl w:val="2"/>
    </w:pPr>
    <w:rPr>
      <w:rFonts w:ascii="Times New Roman" w:eastAsia="Times New Roman" w:hAnsi="Times New Roman"/>
      <w:b/>
      <w:sz w:val="26"/>
      <w:szCs w:val="26"/>
    </w:rPr>
  </w:style>
  <w:style w:type="paragraph" w:customStyle="1" w:styleId="Title-Fig">
    <w:name w:val="Title-Fig"/>
    <w:basedOn w:val="Normal"/>
    <w:semiHidden/>
    <w:pPr>
      <w:widowControl w:val="0"/>
      <w:snapToGrid w:val="0"/>
      <w:spacing w:before="240" w:after="120" w:line="288" w:lineRule="auto"/>
      <w:ind w:left="527" w:hanging="527"/>
      <w:jc w:val="center"/>
    </w:pPr>
    <w:rPr>
      <w:rFonts w:ascii="Times New Roman" w:eastAsia="MS Mincho" w:hAnsi="Times New Roman"/>
      <w:kern w:val="2"/>
      <w:sz w:val="26"/>
      <w:szCs w:val="26"/>
      <w:lang w:eastAsia="ja-JP"/>
    </w:rPr>
  </w:style>
  <w:style w:type="paragraph" w:customStyle="1" w:styleId="StyleHeading2h2MVA2Heading2-ABefore15pt">
    <w:name w:val="Style Heading 2h2MVA2Heading 2-A + Before:  15 pt"/>
    <w:basedOn w:val="Heading2"/>
    <w:semiHidden/>
    <w:pPr>
      <w:keepLines w:val="0"/>
      <w:tabs>
        <w:tab w:val="left" w:pos="567"/>
        <w:tab w:val="left" w:pos="720"/>
      </w:tabs>
      <w:spacing w:before="300" w:after="120" w:line="252" w:lineRule="auto"/>
      <w:ind w:left="720" w:hanging="360"/>
    </w:pPr>
    <w:rPr>
      <w:rFonts w:ascii="Times New Roman" w:hAnsi="Times New Roman"/>
      <w:bCs w:val="0"/>
      <w:i/>
      <w:caps/>
      <w:color w:val="800000"/>
      <w:szCs w:val="20"/>
    </w:rPr>
  </w:style>
  <w:style w:type="paragraph" w:styleId="TOC8">
    <w:name w:val="toc 8"/>
    <w:basedOn w:val="Normal"/>
    <w:next w:val="Normal"/>
    <w:uiPriority w:val="39"/>
    <w:unhideWhenUsed/>
    <w:pPr>
      <w:spacing w:after="100"/>
      <w:ind w:left="1540"/>
    </w:pPr>
    <w:rPr>
      <w:rFonts w:eastAsia="Times New Roman"/>
    </w:rPr>
  </w:style>
  <w:style w:type="paragraph" w:styleId="TableofFigures">
    <w:name w:val="table of figures"/>
    <w:basedOn w:val="Normal"/>
    <w:next w:val="Normal"/>
    <w:uiPriority w:val="99"/>
    <w:unhideWhenUsed/>
  </w:style>
  <w:style w:type="paragraph" w:customStyle="1" w:styleId="rtejustify">
    <w:name w:val="rtejustify"/>
    <w:basedOn w:val="Normal"/>
    <w:pPr>
      <w:spacing w:before="100" w:beforeAutospacing="1" w:after="100" w:afterAutospacing="1" w:line="240" w:lineRule="auto"/>
    </w:pPr>
    <w:rPr>
      <w:rFonts w:ascii="Times New Roman" w:eastAsia="Times New Roman" w:hAnsi="Times New Roman"/>
      <w:sz w:val="24"/>
      <w:szCs w:val="24"/>
    </w:rPr>
  </w:style>
  <w:style w:type="paragraph" w:customStyle="1" w:styleId="bodybang">
    <w:name w:val="body bang"/>
    <w:basedOn w:val="Normal"/>
    <w:semiHidden/>
    <w:pPr>
      <w:keepNext/>
      <w:widowControl w:val="0"/>
      <w:spacing w:before="60" w:after="60" w:line="240" w:lineRule="atLeast"/>
      <w:ind w:left="567"/>
    </w:pPr>
    <w:rPr>
      <w:rFonts w:ascii="VNI-Helve" w:eastAsia="Times New Roman" w:hAnsi="VNI-Helve"/>
      <w:sz w:val="20"/>
      <w:szCs w:val="26"/>
    </w:rPr>
  </w:style>
  <w:style w:type="paragraph" w:customStyle="1" w:styleId="BodyText23">
    <w:name w:val="Body Text 23"/>
    <w:basedOn w:val="Normal"/>
    <w:semiHidden/>
    <w:pPr>
      <w:widowControl w:val="0"/>
      <w:overflowPunct w:val="0"/>
      <w:autoSpaceDE w:val="0"/>
      <w:autoSpaceDN w:val="0"/>
      <w:adjustRightInd w:val="0"/>
      <w:spacing w:line="288" w:lineRule="auto"/>
      <w:ind w:firstLine="720"/>
      <w:textAlignment w:val="baseline"/>
    </w:pPr>
    <w:rPr>
      <w:rFonts w:ascii=".VnTime" w:eastAsia="Times New Roman" w:hAnsi=".VnTime"/>
      <w:sz w:val="28"/>
      <w:szCs w:val="20"/>
    </w:rPr>
  </w:style>
  <w:style w:type="paragraph" w:customStyle="1" w:styleId="Indenttextinbody">
    <w:name w:val="Indent text in body"/>
    <w:semiHidden/>
    <w:pPr>
      <w:spacing w:beforeLines="50" w:afterLines="50" w:after="200" w:line="276" w:lineRule="auto"/>
      <w:ind w:left="680" w:firstLine="446"/>
      <w:jc w:val="both"/>
    </w:pPr>
    <w:rPr>
      <w:rFonts w:ascii="Thanhoa" w:eastAsia="Times New Roman" w:hAnsi="Thanhoa"/>
      <w:sz w:val="24"/>
      <w:szCs w:val="22"/>
    </w:rPr>
  </w:style>
  <w:style w:type="paragraph" w:customStyle="1" w:styleId="Blullet1">
    <w:name w:val="Blullet 1"/>
    <w:basedOn w:val="Normal"/>
    <w:semiHidden/>
    <w:pPr>
      <w:numPr>
        <w:numId w:val="10"/>
      </w:numPr>
      <w:tabs>
        <w:tab w:val="left" w:pos="284"/>
      </w:tabs>
      <w:spacing w:before="120" w:after="120" w:line="360" w:lineRule="auto"/>
      <w:contextualSpacing/>
    </w:pPr>
    <w:rPr>
      <w:rFonts w:ascii="Times New Roman" w:eastAsia="Times New Roman" w:hAnsi="Times New Roman"/>
      <w:sz w:val="26"/>
      <w:szCs w:val="20"/>
    </w:rPr>
  </w:style>
  <w:style w:type="paragraph" w:customStyle="1" w:styleId="StyleHeading5Right034cmBefore12ptAfter3pt">
    <w:name w:val="Style Heading 5 + Right:  034 cm Before:  12 pt After:  3 pt"/>
    <w:basedOn w:val="Heading5"/>
    <w:semiHidden/>
    <w:pPr>
      <w:numPr>
        <w:ilvl w:val="4"/>
        <w:numId w:val="7"/>
      </w:numPr>
      <w:shd w:val="clear" w:color="auto" w:fill="95FFFF"/>
      <w:tabs>
        <w:tab w:val="left" w:pos="1800"/>
        <w:tab w:val="left" w:pos="3600"/>
      </w:tabs>
      <w:spacing w:before="120" w:after="120" w:line="360" w:lineRule="auto"/>
      <w:ind w:left="1800" w:right="192"/>
      <w:jc w:val="center"/>
    </w:pPr>
    <w:rPr>
      <w:rFonts w:ascii="Times New Roman" w:hAnsi="Times New Roman"/>
      <w:b/>
      <w:bCs/>
      <w:i/>
      <w:color w:val="993366"/>
      <w:sz w:val="25"/>
      <w:szCs w:val="25"/>
    </w:rPr>
  </w:style>
  <w:style w:type="paragraph" w:customStyle="1" w:styleId="il1">
    <w:name w:val="il1"/>
    <w:basedOn w:val="Normal"/>
    <w:semiHidden/>
    <w:pPr>
      <w:widowControl w:val="0"/>
      <w:numPr>
        <w:numId w:val="11"/>
      </w:numPr>
      <w:tabs>
        <w:tab w:val="left" w:pos="360"/>
      </w:tabs>
      <w:spacing w:before="200" w:line="288" w:lineRule="auto"/>
      <w:outlineLvl w:val="2"/>
    </w:pPr>
    <w:rPr>
      <w:rFonts w:ascii=".VnTime" w:eastAsia="MS Mincho" w:hAnsi=".VnTime"/>
      <w:sz w:val="26"/>
      <w:szCs w:val="26"/>
    </w:rPr>
  </w:style>
  <w:style w:type="paragraph" w:styleId="TOC7">
    <w:name w:val="toc 7"/>
    <w:basedOn w:val="Normal"/>
    <w:next w:val="Normal"/>
    <w:uiPriority w:val="39"/>
    <w:unhideWhenUsed/>
    <w:pPr>
      <w:spacing w:after="100"/>
      <w:ind w:left="1320"/>
    </w:pPr>
    <w:rPr>
      <w:rFonts w:eastAsia="Times New Roman"/>
    </w:rPr>
  </w:style>
  <w:style w:type="paragraph" w:customStyle="1" w:styleId="EqnNumber">
    <w:name w:val="EqnNumber"/>
    <w:basedOn w:val="Normal"/>
    <w:semiHidden/>
    <w:pPr>
      <w:tabs>
        <w:tab w:val="left" w:pos="360"/>
        <w:tab w:val="right" w:pos="1080"/>
      </w:tabs>
      <w:overflowPunct w:val="0"/>
      <w:autoSpaceDE w:val="0"/>
      <w:autoSpaceDN w:val="0"/>
      <w:adjustRightInd w:val="0"/>
      <w:spacing w:line="288" w:lineRule="auto"/>
      <w:ind w:left="66"/>
      <w:jc w:val="right"/>
      <w:textAlignment w:val="baseline"/>
    </w:pPr>
    <w:rPr>
      <w:rFonts w:ascii="Times New Roman" w:eastAsia="Times New Roman" w:hAnsi="Times New Roman"/>
      <w:sz w:val="26"/>
      <w:szCs w:val="26"/>
      <w:lang w:val="en-GB"/>
    </w:rPr>
  </w:style>
  <w:style w:type="paragraph" w:customStyle="1" w:styleId="HD1">
    <w:name w:val="HD1"/>
    <w:basedOn w:val="Normal"/>
    <w:semiHidden/>
    <w:pPr>
      <w:spacing w:before="120" w:after="60" w:line="288" w:lineRule="auto"/>
      <w:ind w:left="567"/>
      <w:jc w:val="center"/>
    </w:pPr>
    <w:rPr>
      <w:rFonts w:ascii="Times New Roman" w:eastAsia="Times New Roman" w:hAnsi="Times New Roman"/>
      <w:b/>
      <w:color w:val="FF0000"/>
      <w:sz w:val="28"/>
      <w:szCs w:val="26"/>
    </w:rPr>
  </w:style>
  <w:style w:type="paragraph" w:customStyle="1" w:styleId="CharChar2CharChar">
    <w:name w:val="Char Char2 Char Char"/>
    <w:basedOn w:val="Normal"/>
    <w:pPr>
      <w:widowControl w:val="0"/>
      <w:spacing w:line="240" w:lineRule="auto"/>
    </w:pPr>
    <w:rPr>
      <w:rFonts w:ascii="Times New Roman" w:eastAsia="SimSun" w:hAnsi="Times New Roman"/>
      <w:kern w:val="2"/>
      <w:sz w:val="24"/>
      <w:szCs w:val="26"/>
      <w:lang w:eastAsia="zh-CN"/>
    </w:rPr>
  </w:style>
  <w:style w:type="paragraph" w:customStyle="1" w:styleId="Normal4">
    <w:name w:val="Normal4"/>
    <w:basedOn w:val="Normal"/>
    <w:semiHidden/>
    <w:pPr>
      <w:tabs>
        <w:tab w:val="left" w:pos="900"/>
      </w:tabs>
      <w:spacing w:before="60" w:after="60" w:line="288" w:lineRule="auto"/>
      <w:ind w:left="900" w:hanging="900"/>
    </w:pPr>
    <w:rPr>
      <w:rFonts w:ascii="Times New Roman" w:eastAsia="Times New Roman" w:hAnsi="Times New Roman"/>
      <w:i/>
      <w:sz w:val="26"/>
      <w:szCs w:val="26"/>
      <w:lang w:val="en-GB"/>
    </w:rPr>
  </w:style>
  <w:style w:type="paragraph" w:customStyle="1" w:styleId="StyleHeading22headlinehHeading2CharCharCharBefore3">
    <w:name w:val="Style Heading 22 headlinehHeading 2 Char Char Char + Before:  3 ..."/>
    <w:basedOn w:val="Heading2"/>
    <w:semiHidden/>
    <w:pPr>
      <w:keepLines w:val="0"/>
      <w:tabs>
        <w:tab w:val="left" w:pos="1440"/>
      </w:tabs>
      <w:spacing w:before="40" w:after="40" w:line="252" w:lineRule="auto"/>
      <w:ind w:left="28" w:hanging="360"/>
    </w:pPr>
    <w:rPr>
      <w:rFonts w:ascii=".VnTimeH" w:hAnsi=".VnTimeH"/>
      <w:bCs w:val="0"/>
      <w:i/>
      <w:color w:val="auto"/>
      <w:szCs w:val="28"/>
    </w:rPr>
  </w:style>
  <w:style w:type="paragraph" w:customStyle="1" w:styleId="StyleCentered">
    <w:name w:val="Style Centered"/>
    <w:basedOn w:val="Normal"/>
    <w:semiHidden/>
    <w:pPr>
      <w:numPr>
        <w:numId w:val="12"/>
      </w:numPr>
      <w:tabs>
        <w:tab w:val="left" w:pos="567"/>
      </w:tabs>
      <w:spacing w:before="60" w:after="60" w:line="288" w:lineRule="auto"/>
    </w:pPr>
    <w:rPr>
      <w:rFonts w:ascii="Times New Roman" w:eastAsia="Times New Roman" w:hAnsi="Times New Roman"/>
      <w:sz w:val="26"/>
      <w:szCs w:val="26"/>
    </w:rPr>
  </w:style>
  <w:style w:type="paragraph" w:customStyle="1" w:styleId="StyleNormalWebVnTime13ptJustifiedLinespacingExac1">
    <w:name w:val="Style Normal (Web) + .VnTime 13 pt Justified Line spacing:  Exac...1"/>
    <w:basedOn w:val="Normal"/>
    <w:semiHidden/>
    <w:pPr>
      <w:numPr>
        <w:numId w:val="13"/>
      </w:numPr>
      <w:tabs>
        <w:tab w:val="left" w:pos="0"/>
      </w:tabs>
      <w:spacing w:line="360" w:lineRule="auto"/>
    </w:pPr>
    <w:rPr>
      <w:rFonts w:ascii=".VnTime" w:eastAsia="Times New Roman" w:hAnsi=".VnTime"/>
      <w:sz w:val="26"/>
      <w:szCs w:val="20"/>
      <w:lang w:val="en-GB"/>
    </w:rPr>
  </w:style>
  <w:style w:type="paragraph" w:customStyle="1" w:styleId="Normal1CharCharCharCharCharCharCharCharChar">
    <w:name w:val="Normal1 Char Char Char Char Char Char Char Char Char"/>
    <w:basedOn w:val="Normal"/>
    <w:next w:val="Normal"/>
    <w:semiHidden/>
    <w:pPr>
      <w:spacing w:before="120" w:after="120"/>
    </w:pPr>
    <w:rPr>
      <w:rFonts w:ascii="Times New Roman" w:eastAsia="Times New Roman" w:hAnsi="Times New Roman"/>
    </w:rPr>
  </w:style>
  <w:style w:type="paragraph" w:customStyle="1" w:styleId="pbody">
    <w:name w:val="pbody"/>
    <w:basedOn w:val="Normal"/>
    <w:pPr>
      <w:spacing w:before="100" w:beforeAutospacing="1" w:after="100" w:afterAutospacing="1" w:line="240" w:lineRule="auto"/>
    </w:pPr>
    <w:rPr>
      <w:rFonts w:ascii="Times New Roman" w:eastAsia="Times New Roman" w:hAnsi="Times New Roman"/>
      <w:sz w:val="24"/>
      <w:szCs w:val="24"/>
    </w:rPr>
  </w:style>
  <w:style w:type="table" w:styleId="TableGrid">
    <w:name w:val="Table Grid"/>
    <w:basedOn w:val="TableNormal"/>
    <w:uiPriority w:val="59"/>
    <w:rPr>
      <w:rFonts w:ascii="Thanhoa" w:eastAsia="Times New Roman" w:hAnsi="Thanho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pPr>
      <w:spacing w:before="80" w:after="80"/>
      <w:jc w:val="both"/>
    </w:pPr>
    <w:rPr>
      <w:rFonts w:ascii="Thanhoa" w:eastAsia="Times New Roman" w:hAnsi="Thanho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59"/>
    <w:rPr>
      <w:rFonts w:ascii="Thanhoa" w:eastAsia="Times New Roman" w:hAnsi="Thanho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pPr>
      <w:spacing w:before="80" w:after="80"/>
      <w:jc w:val="both"/>
    </w:pPr>
    <w:rPr>
      <w:rFonts w:ascii="Thanhoa" w:eastAsia="Times New Roman" w:hAnsi="Thanho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pPr>
      <w:spacing w:before="60" w:after="60" w:line="312" w:lineRule="auto"/>
      <w:jc w:val="both"/>
    </w:pPr>
    <w:rPr>
      <w:rFonts w:ascii="Thanhoa" w:eastAsia="Times New Roman" w:hAnsi="Thanho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3">
    <w:name w:val="Văn bản nội dung (3)_"/>
    <w:link w:val="Vnbnnidung31"/>
    <w:uiPriority w:val="99"/>
    <w:rsid w:val="00140ECF"/>
    <w:rPr>
      <w:rFonts w:ascii="Times New Roman" w:hAnsi="Times New Roman"/>
      <w:i/>
      <w:iCs/>
      <w:sz w:val="26"/>
      <w:szCs w:val="26"/>
      <w:shd w:val="clear" w:color="auto" w:fill="FFFFFF"/>
    </w:rPr>
  </w:style>
  <w:style w:type="paragraph" w:customStyle="1" w:styleId="Vnbnnidung31">
    <w:name w:val="Văn bản nội dung (3)1"/>
    <w:basedOn w:val="Normal"/>
    <w:link w:val="Vnbnnidung3"/>
    <w:uiPriority w:val="99"/>
    <w:rsid w:val="00140ECF"/>
    <w:pPr>
      <w:widowControl w:val="0"/>
      <w:shd w:val="clear" w:color="auto" w:fill="FFFFFF"/>
      <w:spacing w:before="240" w:after="60" w:line="240" w:lineRule="atLeast"/>
    </w:pPr>
    <w:rPr>
      <w:rFonts w:ascii="Times New Roman" w:hAnsi="Times New Roman"/>
      <w:i/>
      <w:iCs/>
      <w:sz w:val="26"/>
      <w:szCs w:val="26"/>
      <w:lang w:val="x-none" w:eastAsia="x-none"/>
    </w:rPr>
  </w:style>
  <w:style w:type="paragraph" w:styleId="FootnoteText">
    <w:name w:val="footnote text"/>
    <w:basedOn w:val="Normal"/>
    <w:link w:val="FootnoteTextChar"/>
    <w:uiPriority w:val="99"/>
    <w:unhideWhenUsed/>
    <w:rsid w:val="00CF54D5"/>
    <w:rPr>
      <w:sz w:val="20"/>
      <w:szCs w:val="20"/>
    </w:rPr>
  </w:style>
  <w:style w:type="character" w:customStyle="1" w:styleId="FootnoteTextChar">
    <w:name w:val="Footnote Text Char"/>
    <w:basedOn w:val="DefaultParagraphFont"/>
    <w:link w:val="FootnoteText"/>
    <w:uiPriority w:val="99"/>
    <w:semiHidden/>
    <w:rsid w:val="00CF54D5"/>
  </w:style>
  <w:style w:type="character" w:styleId="FootnoteReference">
    <w:name w:val="footnote reference"/>
    <w:link w:val="CharChar1CharCharCharChar1CharCharCharCharCharCharCharChar"/>
    <w:uiPriority w:val="99"/>
    <w:unhideWhenUsed/>
    <w:rsid w:val="00CF54D5"/>
    <w:rPr>
      <w:vertAlign w:val="superscript"/>
    </w:rPr>
  </w:style>
  <w:style w:type="paragraph" w:styleId="EndnoteText">
    <w:name w:val="endnote text"/>
    <w:basedOn w:val="Normal"/>
    <w:link w:val="EndnoteTextChar"/>
    <w:uiPriority w:val="99"/>
    <w:semiHidden/>
    <w:unhideWhenUsed/>
    <w:rsid w:val="00CF54D5"/>
    <w:rPr>
      <w:sz w:val="20"/>
      <w:szCs w:val="20"/>
    </w:rPr>
  </w:style>
  <w:style w:type="character" w:customStyle="1" w:styleId="EndnoteTextChar">
    <w:name w:val="Endnote Text Char"/>
    <w:basedOn w:val="DefaultParagraphFont"/>
    <w:link w:val="EndnoteText"/>
    <w:uiPriority w:val="99"/>
    <w:semiHidden/>
    <w:rsid w:val="00CF54D5"/>
  </w:style>
  <w:style w:type="character" w:styleId="EndnoteReference">
    <w:name w:val="endnote reference"/>
    <w:uiPriority w:val="99"/>
    <w:semiHidden/>
    <w:unhideWhenUsed/>
    <w:rsid w:val="00CF54D5"/>
    <w:rPr>
      <w:vertAlign w:val="superscript"/>
    </w:rPr>
  </w:style>
  <w:style w:type="table" w:customStyle="1" w:styleId="HocTable1">
    <w:name w:val="HocTable1"/>
    <w:basedOn w:val="TableNormal"/>
    <w:next w:val="TableGrid"/>
    <w:uiPriority w:val="59"/>
    <w:qFormat/>
    <w:rsid w:val="00327D9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ocTable2">
    <w:name w:val="HocTable2"/>
    <w:basedOn w:val="TableNormal"/>
    <w:next w:val="TableGrid"/>
    <w:uiPriority w:val="59"/>
    <w:qFormat/>
    <w:rsid w:val="00327D9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link w:val="Vnbnnidung1"/>
    <w:uiPriority w:val="99"/>
    <w:rsid w:val="00B03EE3"/>
    <w:rPr>
      <w:rFonts w:ascii="Times New Roman" w:hAnsi="Times New Roman"/>
      <w:shd w:val="clear" w:color="auto" w:fill="FFFFFF"/>
    </w:rPr>
  </w:style>
  <w:style w:type="paragraph" w:customStyle="1" w:styleId="Vnbnnidung1">
    <w:name w:val="Văn bản nội dung1"/>
    <w:basedOn w:val="Normal"/>
    <w:link w:val="Vnbnnidung"/>
    <w:uiPriority w:val="99"/>
    <w:rsid w:val="00B03EE3"/>
    <w:pPr>
      <w:widowControl w:val="0"/>
      <w:shd w:val="clear" w:color="auto" w:fill="FFFFFF"/>
      <w:spacing w:line="283" w:lineRule="exact"/>
      <w:jc w:val="center"/>
    </w:pPr>
    <w:rPr>
      <w:rFonts w:ascii="Times New Roman" w:hAnsi="Times New Roman"/>
      <w:sz w:val="20"/>
      <w:szCs w:val="20"/>
      <w:lang w:val="x-none" w:eastAsia="x-none"/>
    </w:rPr>
  </w:style>
  <w:style w:type="paragraph" w:customStyle="1" w:styleId="Vnbnnidung30">
    <w:name w:val="Văn bản nội dung (3)"/>
    <w:basedOn w:val="Normal"/>
    <w:uiPriority w:val="99"/>
    <w:rsid w:val="00B03EE3"/>
    <w:pPr>
      <w:widowControl w:val="0"/>
      <w:shd w:val="clear" w:color="auto" w:fill="FFFFFF"/>
      <w:spacing w:before="180" w:line="298" w:lineRule="exact"/>
    </w:pPr>
    <w:rPr>
      <w:rFonts w:ascii="Times New Roman" w:eastAsia="Times New Roman" w:hAnsi="Times New Roman"/>
      <w:i/>
      <w:iCs/>
      <w:sz w:val="26"/>
      <w:szCs w:val="26"/>
      <w:lang w:val="vi-VN"/>
    </w:rPr>
  </w:style>
  <w:style w:type="paragraph" w:customStyle="1" w:styleId="Vnbnnidung0">
    <w:name w:val="Văn bản nội dung"/>
    <w:basedOn w:val="Normal"/>
    <w:uiPriority w:val="99"/>
    <w:rsid w:val="00E609AE"/>
    <w:pPr>
      <w:widowControl w:val="0"/>
      <w:spacing w:after="100" w:line="300" w:lineRule="auto"/>
    </w:pPr>
    <w:rPr>
      <w:rFonts w:ascii="Arial" w:eastAsia="Arial" w:hAnsi="Arial" w:cs="Arial"/>
      <w:color w:val="000000"/>
      <w:lang w:val="vi-VN" w:eastAsia="vi-VN" w:bidi="vi-VN"/>
    </w:rPr>
  </w:style>
  <w:style w:type="numbering" w:customStyle="1" w:styleId="NoList1">
    <w:name w:val="No List1"/>
    <w:next w:val="NoList"/>
    <w:uiPriority w:val="99"/>
    <w:semiHidden/>
    <w:rsid w:val="00250FA1"/>
  </w:style>
  <w:style w:type="paragraph" w:styleId="BodyText3">
    <w:name w:val="Body Text 3"/>
    <w:basedOn w:val="Normal"/>
    <w:link w:val="BodyText3Char"/>
    <w:rsid w:val="00250FA1"/>
    <w:pPr>
      <w:spacing w:after="120" w:line="240" w:lineRule="auto"/>
    </w:pPr>
    <w:rPr>
      <w:rFonts w:ascii="VNI-Times" w:eastAsia="Times New Roman" w:hAnsi="VNI-Times"/>
      <w:sz w:val="16"/>
      <w:szCs w:val="16"/>
    </w:rPr>
  </w:style>
  <w:style w:type="character" w:customStyle="1" w:styleId="BodyText3Char">
    <w:name w:val="Body Text 3 Char"/>
    <w:link w:val="BodyText3"/>
    <w:rsid w:val="00250FA1"/>
    <w:rPr>
      <w:rFonts w:ascii="VNI-Times" w:eastAsia="Times New Roman" w:hAnsi="VNI-Times"/>
      <w:sz w:val="16"/>
      <w:szCs w:val="16"/>
    </w:rPr>
  </w:style>
  <w:style w:type="paragraph" w:customStyle="1" w:styleId="BodyText21">
    <w:name w:val="Body Text 21"/>
    <w:basedOn w:val="Normal"/>
    <w:rsid w:val="00250FA1"/>
    <w:pPr>
      <w:widowControl w:val="0"/>
      <w:tabs>
        <w:tab w:val="left" w:pos="426"/>
      </w:tabs>
      <w:spacing w:before="300" w:line="312" w:lineRule="auto"/>
    </w:pPr>
    <w:rPr>
      <w:rFonts w:ascii="VNI-Times" w:eastAsia="Times New Roman" w:hAnsi="VNI-Times"/>
      <w:sz w:val="26"/>
      <w:szCs w:val="20"/>
    </w:rPr>
  </w:style>
  <w:style w:type="character" w:styleId="PageNumber">
    <w:name w:val="page number"/>
    <w:rsid w:val="00250FA1"/>
  </w:style>
  <w:style w:type="paragraph" w:customStyle="1" w:styleId="nd">
    <w:name w:val="nd"/>
    <w:basedOn w:val="Normal"/>
    <w:rsid w:val="00250FA1"/>
    <w:pPr>
      <w:spacing w:line="240" w:lineRule="auto"/>
      <w:ind w:firstLine="567"/>
    </w:pPr>
    <w:rPr>
      <w:rFonts w:ascii="VNI-Helve" w:eastAsia="Times New Roman" w:hAnsi="VNI-Helve"/>
      <w:sz w:val="24"/>
      <w:szCs w:val="20"/>
    </w:rPr>
  </w:style>
  <w:style w:type="paragraph" w:styleId="BodyTextIndent3">
    <w:name w:val="Body Text Indent 3"/>
    <w:basedOn w:val="Normal"/>
    <w:link w:val="BodyTextIndent3Char"/>
    <w:rsid w:val="00250FA1"/>
    <w:pPr>
      <w:tabs>
        <w:tab w:val="left" w:pos="4230"/>
        <w:tab w:val="left" w:pos="4320"/>
        <w:tab w:val="left" w:pos="4410"/>
        <w:tab w:val="left" w:pos="4590"/>
      </w:tabs>
      <w:spacing w:line="360" w:lineRule="auto"/>
      <w:ind w:left="900" w:hanging="180"/>
    </w:pPr>
    <w:rPr>
      <w:rFonts w:ascii="VNI-Times" w:eastAsia="Times New Roman" w:hAnsi="VNI-Times"/>
      <w:sz w:val="24"/>
      <w:szCs w:val="20"/>
      <w:lang w:val="x-none" w:eastAsia="x-none"/>
    </w:rPr>
  </w:style>
  <w:style w:type="character" w:customStyle="1" w:styleId="BodyTextIndent3Char">
    <w:name w:val="Body Text Indent 3 Char"/>
    <w:link w:val="BodyTextIndent3"/>
    <w:rsid w:val="00250FA1"/>
    <w:rPr>
      <w:rFonts w:ascii="VNI-Times" w:eastAsia="Times New Roman" w:hAnsi="VNI-Times"/>
      <w:sz w:val="24"/>
      <w:lang w:val="x-none" w:eastAsia="x-none"/>
    </w:rPr>
  </w:style>
  <w:style w:type="paragraph" w:customStyle="1" w:styleId="T2">
    <w:name w:val="T2"/>
    <w:basedOn w:val="Normal"/>
    <w:rsid w:val="00250FA1"/>
    <w:pPr>
      <w:spacing w:before="480" w:after="240" w:line="240" w:lineRule="auto"/>
    </w:pPr>
    <w:rPr>
      <w:rFonts w:ascii="VNI-Times" w:eastAsia="Times New Roman" w:hAnsi="VNI-Times"/>
      <w:b/>
      <w:sz w:val="26"/>
      <w:szCs w:val="20"/>
    </w:rPr>
  </w:style>
  <w:style w:type="paragraph" w:styleId="Title">
    <w:name w:val="Title"/>
    <w:aliases w:val=" Char Char Char Char Char,Char Char,Char Char Char Char Char"/>
    <w:basedOn w:val="Normal"/>
    <w:link w:val="TitleChar"/>
    <w:qFormat/>
    <w:rsid w:val="00250FA1"/>
    <w:pPr>
      <w:tabs>
        <w:tab w:val="center" w:pos="1620"/>
        <w:tab w:val="center" w:pos="5220"/>
      </w:tabs>
      <w:spacing w:line="240" w:lineRule="auto"/>
      <w:jc w:val="center"/>
    </w:pPr>
    <w:rPr>
      <w:rFonts w:ascii=".VnTime" w:eastAsia="Times New Roman" w:hAnsi=".VnTime"/>
      <w:b/>
      <w:sz w:val="24"/>
      <w:szCs w:val="20"/>
      <w:lang w:val="x-none" w:eastAsia="x-none"/>
    </w:rPr>
  </w:style>
  <w:style w:type="character" w:customStyle="1" w:styleId="TitleChar">
    <w:name w:val="Title Char"/>
    <w:aliases w:val=" Char Char Char Char Char Char1,Char Char Char,Char Char Char Char Char Char"/>
    <w:link w:val="Title"/>
    <w:rsid w:val="00250FA1"/>
    <w:rPr>
      <w:rFonts w:ascii=".VnTime" w:eastAsia="Times New Roman" w:hAnsi=".VnTime"/>
      <w:b/>
      <w:sz w:val="24"/>
      <w:lang w:val="x-none" w:eastAsia="x-none"/>
    </w:rPr>
  </w:style>
  <w:style w:type="table" w:customStyle="1" w:styleId="TableGrid4">
    <w:name w:val="Table Grid4"/>
    <w:basedOn w:val="TableNormal"/>
    <w:next w:val="TableGrid"/>
    <w:uiPriority w:val="59"/>
    <w:rsid w:val="00250F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3"/>
    <w:basedOn w:val="BodyText3"/>
    <w:link w:val="3Char"/>
    <w:rsid w:val="00250FA1"/>
    <w:pPr>
      <w:tabs>
        <w:tab w:val="left" w:pos="284"/>
        <w:tab w:val="left" w:pos="5387"/>
      </w:tabs>
      <w:spacing w:before="120"/>
    </w:pPr>
    <w:rPr>
      <w:b/>
      <w:bCs/>
      <w:sz w:val="26"/>
      <w:szCs w:val="20"/>
    </w:rPr>
  </w:style>
  <w:style w:type="paragraph" w:customStyle="1" w:styleId="2">
    <w:name w:val="2"/>
    <w:basedOn w:val="BodyText3"/>
    <w:rsid w:val="00250FA1"/>
    <w:pPr>
      <w:tabs>
        <w:tab w:val="left" w:pos="5387"/>
      </w:tabs>
      <w:spacing w:before="240" w:after="0"/>
    </w:pPr>
    <w:rPr>
      <w:b/>
      <w:bCs/>
      <w:sz w:val="26"/>
      <w:szCs w:val="20"/>
    </w:rPr>
  </w:style>
  <w:style w:type="paragraph" w:customStyle="1" w:styleId="CharCharChar1Char">
    <w:name w:val="Char Char Char1 Char"/>
    <w:basedOn w:val="Normal"/>
    <w:rsid w:val="00250FA1"/>
    <w:pPr>
      <w:spacing w:after="160" w:line="240" w:lineRule="exact"/>
    </w:pPr>
    <w:rPr>
      <w:rFonts w:ascii="Tahoma" w:eastAsia="PMingLiU" w:hAnsi="Tahoma"/>
      <w:sz w:val="20"/>
      <w:szCs w:val="20"/>
    </w:rPr>
  </w:style>
  <w:style w:type="paragraph" w:customStyle="1" w:styleId="12Char">
    <w:name w:val="12 Char"/>
    <w:basedOn w:val="BodyTextIndent"/>
    <w:rsid w:val="00250FA1"/>
    <w:pPr>
      <w:spacing w:before="120" w:line="240" w:lineRule="auto"/>
      <w:ind w:left="0"/>
    </w:pPr>
    <w:rPr>
      <w:rFonts w:ascii="VNI-Times" w:eastAsia="Times New Roman" w:hAnsi="VNI-Times"/>
      <w:b/>
      <w:sz w:val="26"/>
      <w:szCs w:val="20"/>
      <w:lang w:val="x-none" w:eastAsia="x-none"/>
    </w:rPr>
  </w:style>
  <w:style w:type="paragraph" w:customStyle="1" w:styleId="StyleJustified">
    <w:name w:val="Style Justified"/>
    <w:basedOn w:val="Normal"/>
    <w:rsid w:val="00250FA1"/>
    <w:pPr>
      <w:spacing w:line="288" w:lineRule="auto"/>
    </w:pPr>
    <w:rPr>
      <w:rFonts w:ascii=".VnTime" w:eastAsia="Times New Roman" w:hAnsi=".VnTime"/>
      <w:sz w:val="26"/>
      <w:szCs w:val="20"/>
      <w:lang w:val="en-AU"/>
    </w:rPr>
  </w:style>
  <w:style w:type="paragraph" w:customStyle="1" w:styleId="bac-bullet01">
    <w:name w:val="bac-bullet01"/>
    <w:basedOn w:val="Normal"/>
    <w:link w:val="bac-bullet01CharChar"/>
    <w:qFormat/>
    <w:rsid w:val="00250FA1"/>
    <w:pPr>
      <w:numPr>
        <w:numId w:val="19"/>
      </w:numPr>
      <w:spacing w:before="120" w:line="240" w:lineRule="auto"/>
    </w:pPr>
    <w:rPr>
      <w:rFonts w:ascii="Arial" w:eastAsia="MS Mincho" w:hAnsi="Arial"/>
      <w:sz w:val="24"/>
      <w:szCs w:val="24"/>
      <w:lang w:val="vi-VN" w:eastAsia="ja-JP"/>
    </w:rPr>
  </w:style>
  <w:style w:type="character" w:customStyle="1" w:styleId="bac-bullet01CharChar">
    <w:name w:val="bac-bullet01 Char Char"/>
    <w:link w:val="bac-bullet01"/>
    <w:rsid w:val="00250FA1"/>
    <w:rPr>
      <w:rFonts w:ascii="Arial" w:eastAsia="MS Mincho" w:hAnsi="Arial"/>
      <w:sz w:val="24"/>
      <w:szCs w:val="24"/>
      <w:lang w:val="vi-VN" w:eastAsia="ja-JP"/>
    </w:rPr>
  </w:style>
  <w:style w:type="character" w:customStyle="1" w:styleId="StyleVNI-Times14pt">
    <w:name w:val="Style VNI-Times 14 pt"/>
    <w:rsid w:val="00250FA1"/>
    <w:rPr>
      <w:rFonts w:ascii="Times New Roman" w:hAnsi="Times New Roman"/>
      <w:sz w:val="26"/>
    </w:rPr>
  </w:style>
  <w:style w:type="paragraph" w:customStyle="1" w:styleId="bac-body">
    <w:name w:val="bac-body"/>
    <w:basedOn w:val="Normal"/>
    <w:link w:val="bac-bodyChar"/>
    <w:rsid w:val="00250FA1"/>
    <w:pPr>
      <w:spacing w:before="120" w:after="120" w:line="240" w:lineRule="auto"/>
    </w:pPr>
    <w:rPr>
      <w:rFonts w:ascii="Arial" w:eastAsia="MS Mincho" w:hAnsi="Arial"/>
      <w:sz w:val="20"/>
      <w:szCs w:val="24"/>
      <w:lang w:val="vi-VN" w:eastAsia="ja-JP"/>
    </w:rPr>
  </w:style>
  <w:style w:type="character" w:customStyle="1" w:styleId="bac-bodyChar">
    <w:name w:val="bac-body Char"/>
    <w:link w:val="bac-body"/>
    <w:rsid w:val="00250FA1"/>
    <w:rPr>
      <w:rFonts w:ascii="Arial" w:eastAsia="MS Mincho" w:hAnsi="Arial"/>
      <w:szCs w:val="24"/>
      <w:lang w:val="vi-VN" w:eastAsia="ja-JP"/>
    </w:rPr>
  </w:style>
  <w:style w:type="character" w:customStyle="1" w:styleId="bac-bullet01Char">
    <w:name w:val="bac-bullet01 Char"/>
    <w:rsid w:val="00250FA1"/>
    <w:rPr>
      <w:rFonts w:eastAsia="MS Mincho"/>
      <w:sz w:val="26"/>
      <w:szCs w:val="24"/>
      <w:lang w:val="vi-VN" w:eastAsia="ja-JP"/>
    </w:rPr>
  </w:style>
  <w:style w:type="paragraph" w:customStyle="1" w:styleId="Char">
    <w:name w:val="Char"/>
    <w:basedOn w:val="Normal"/>
    <w:rsid w:val="00250FA1"/>
    <w:pPr>
      <w:spacing w:after="160" w:line="240" w:lineRule="exact"/>
    </w:pPr>
    <w:rPr>
      <w:rFonts w:ascii="Verdana" w:eastAsia="Times New Roman" w:hAnsi="Verdana"/>
      <w:sz w:val="20"/>
      <w:szCs w:val="20"/>
    </w:rPr>
  </w:style>
  <w:style w:type="character" w:customStyle="1" w:styleId="Heading1Char1">
    <w:name w:val="Heading 1 Char1"/>
    <w:aliases w:val="A Heading 1 Char1,CHUONG Char1,Heading Char1,Heading1 Char1,1 ghost Char1,g Char1,DB Char1"/>
    <w:uiPriority w:val="99"/>
    <w:rsid w:val="00250FA1"/>
    <w:rPr>
      <w:rFonts w:ascii="Cambria" w:eastAsia="Times New Roman" w:hAnsi="Cambria" w:cs="Times New Roman"/>
      <w:b/>
      <w:bCs/>
      <w:color w:val="365F91"/>
      <w:sz w:val="28"/>
      <w:szCs w:val="28"/>
    </w:rPr>
  </w:style>
  <w:style w:type="paragraph" w:styleId="ListBullet2">
    <w:name w:val="List Bullet 2"/>
    <w:basedOn w:val="Normal"/>
    <w:unhideWhenUsed/>
    <w:rsid w:val="00250FA1"/>
    <w:pPr>
      <w:numPr>
        <w:numId w:val="21"/>
      </w:numPr>
      <w:tabs>
        <w:tab w:val="left" w:pos="1260"/>
      </w:tabs>
      <w:spacing w:before="120" w:after="120" w:line="240" w:lineRule="auto"/>
    </w:pPr>
    <w:rPr>
      <w:rFonts w:ascii="Times New Roman" w:eastAsia="Times New Roman" w:hAnsi="Times New Roman"/>
      <w:szCs w:val="24"/>
      <w:lang w:val="vi-VN"/>
    </w:rPr>
  </w:style>
  <w:style w:type="paragraph" w:customStyle="1" w:styleId="bac-bullet03">
    <w:name w:val="bac-bullet03"/>
    <w:basedOn w:val="ListBullet2"/>
    <w:rsid w:val="00250FA1"/>
    <w:pPr>
      <w:tabs>
        <w:tab w:val="clear" w:pos="1260"/>
        <w:tab w:val="left" w:pos="1120"/>
      </w:tabs>
    </w:pPr>
    <w:rPr>
      <w:sz w:val="24"/>
    </w:rPr>
  </w:style>
  <w:style w:type="paragraph" w:customStyle="1" w:styleId="bulletnormal">
    <w:name w:val="bullet normal"/>
    <w:basedOn w:val="Normal"/>
    <w:rsid w:val="00250FA1"/>
    <w:pPr>
      <w:widowControl w:val="0"/>
      <w:numPr>
        <w:numId w:val="22"/>
      </w:numPr>
      <w:spacing w:before="60" w:after="60" w:line="288" w:lineRule="auto"/>
    </w:pPr>
    <w:rPr>
      <w:rFonts w:ascii="Times New Roman" w:eastAsia="Times New Roman" w:hAnsi="Times New Roman"/>
      <w:sz w:val="26"/>
      <w:szCs w:val="20"/>
    </w:rPr>
  </w:style>
  <w:style w:type="character" w:customStyle="1" w:styleId="Gach-cap1Char">
    <w:name w:val="Gach - cap 1 Char"/>
    <w:link w:val="Gach-cap1"/>
    <w:locked/>
    <w:rsid w:val="00250FA1"/>
    <w:rPr>
      <w:sz w:val="26"/>
      <w:lang w:val="x-none" w:eastAsia="x-none"/>
    </w:rPr>
  </w:style>
  <w:style w:type="paragraph" w:customStyle="1" w:styleId="Gach-cap1">
    <w:name w:val="Gach - cap 1"/>
    <w:basedOn w:val="bulletnormal"/>
    <w:link w:val="Gach-cap1Char"/>
    <w:qFormat/>
    <w:rsid w:val="00250FA1"/>
    <w:rPr>
      <w:rFonts w:ascii="Calibri" w:eastAsia="Calibri" w:hAnsi="Calibri"/>
      <w:lang w:val="x-none" w:eastAsia="x-none"/>
    </w:rPr>
  </w:style>
  <w:style w:type="character" w:customStyle="1" w:styleId="Gach-cap2Char">
    <w:name w:val="Gach - cap 2 Char"/>
    <w:link w:val="Gach-cap2"/>
    <w:locked/>
    <w:rsid w:val="00250FA1"/>
    <w:rPr>
      <w:sz w:val="26"/>
      <w:lang w:val="x-none" w:eastAsia="x-none"/>
    </w:rPr>
  </w:style>
  <w:style w:type="paragraph" w:customStyle="1" w:styleId="Gach-cap2">
    <w:name w:val="Gach - cap 2"/>
    <w:basedOn w:val="Gach-cap1"/>
    <w:link w:val="Gach-cap2Char"/>
    <w:qFormat/>
    <w:rsid w:val="00250FA1"/>
    <w:pPr>
      <w:numPr>
        <w:numId w:val="23"/>
      </w:numPr>
    </w:pPr>
  </w:style>
  <w:style w:type="numbering" w:customStyle="1" w:styleId="BAC-LIST1234">
    <w:name w:val="BAC-LIST1234"/>
    <w:rsid w:val="00250FA1"/>
    <w:pPr>
      <w:numPr>
        <w:numId w:val="20"/>
      </w:numPr>
    </w:pPr>
  </w:style>
  <w:style w:type="paragraph" w:customStyle="1" w:styleId="Bang1">
    <w:name w:val="Bang1"/>
    <w:basedOn w:val="Normal"/>
    <w:link w:val="Bang1Char"/>
    <w:autoRedefine/>
    <w:rsid w:val="00250FA1"/>
    <w:pPr>
      <w:spacing w:before="120" w:line="264" w:lineRule="auto"/>
      <w:ind w:left="720"/>
      <w:jc w:val="center"/>
    </w:pPr>
    <w:rPr>
      <w:rFonts w:eastAsia="SimSun"/>
      <w:spacing w:val="-8"/>
      <w:sz w:val="26"/>
      <w:szCs w:val="26"/>
      <w:lang w:val="vi-VN" w:eastAsia="x-none"/>
    </w:rPr>
  </w:style>
  <w:style w:type="paragraph" w:customStyle="1" w:styleId="StyleBang1Bold">
    <w:name w:val="Style Bang1 + Bold"/>
    <w:basedOn w:val="Bang1"/>
    <w:link w:val="StyleBang1BoldChar"/>
    <w:autoRedefine/>
    <w:semiHidden/>
    <w:rsid w:val="00250FA1"/>
    <w:rPr>
      <w:rFonts w:ascii="Times New Roman" w:eastAsia="Times New Roman" w:hAnsi="Times New Roman"/>
      <w:bCs/>
      <w:i/>
      <w:spacing w:val="0"/>
      <w:sz w:val="24"/>
      <w:szCs w:val="24"/>
    </w:rPr>
  </w:style>
  <w:style w:type="character" w:customStyle="1" w:styleId="Bang1Char">
    <w:name w:val="Bang1 Char"/>
    <w:link w:val="Bang1"/>
    <w:rsid w:val="00250FA1"/>
    <w:rPr>
      <w:rFonts w:eastAsia="SimSun"/>
      <w:spacing w:val="-8"/>
      <w:sz w:val="26"/>
      <w:szCs w:val="26"/>
      <w:lang w:val="vi-VN" w:eastAsia="x-none"/>
    </w:rPr>
  </w:style>
  <w:style w:type="character" w:customStyle="1" w:styleId="StyleBang1BoldChar">
    <w:name w:val="Style Bang1 + Bold Char"/>
    <w:link w:val="StyleBang1Bold"/>
    <w:semiHidden/>
    <w:rsid w:val="00250FA1"/>
    <w:rPr>
      <w:rFonts w:ascii="Times New Roman" w:eastAsia="Times New Roman" w:hAnsi="Times New Roman"/>
      <w:bCs/>
      <w:i/>
      <w:sz w:val="24"/>
      <w:szCs w:val="24"/>
      <w:lang w:val="vi-VN" w:eastAsia="x-none"/>
    </w:rPr>
  </w:style>
  <w:style w:type="paragraph" w:customStyle="1" w:styleId="Default">
    <w:name w:val="Default"/>
    <w:rsid w:val="00250FA1"/>
    <w:pPr>
      <w:autoSpaceDE w:val="0"/>
      <w:autoSpaceDN w:val="0"/>
      <w:adjustRightInd w:val="0"/>
      <w:spacing w:line="276" w:lineRule="auto"/>
      <w:ind w:firstLine="446"/>
      <w:jc w:val="both"/>
    </w:pPr>
    <w:rPr>
      <w:rFonts w:ascii="Arial" w:eastAsia="Times New Roman" w:hAnsi="Arial" w:cs="Arial"/>
      <w:color w:val="000000"/>
      <w:sz w:val="24"/>
      <w:szCs w:val="24"/>
      <w:lang w:val="vi-VN" w:eastAsia="vi-VN"/>
    </w:rPr>
  </w:style>
  <w:style w:type="paragraph" w:customStyle="1" w:styleId="nomal">
    <w:name w:val="nomal"/>
    <w:basedOn w:val="BodyTextIndent"/>
    <w:rsid w:val="00250FA1"/>
    <w:pPr>
      <w:spacing w:line="288" w:lineRule="auto"/>
      <w:ind w:left="0"/>
    </w:pPr>
    <w:rPr>
      <w:rFonts w:ascii=".VnTime" w:eastAsia="Times New Roman" w:hAnsi=".VnTime"/>
      <w:snapToGrid w:val="0"/>
      <w:sz w:val="26"/>
      <w:szCs w:val="20"/>
      <w:lang w:val="en-GB" w:eastAsia="x-none"/>
    </w:rPr>
  </w:style>
  <w:style w:type="paragraph" w:customStyle="1" w:styleId="Noidung">
    <w:name w:val="Noidung"/>
    <w:basedOn w:val="Normal"/>
    <w:link w:val="NoidungChar"/>
    <w:rsid w:val="00250FA1"/>
    <w:pPr>
      <w:tabs>
        <w:tab w:val="left" w:pos="450"/>
      </w:tabs>
      <w:spacing w:after="120" w:line="240" w:lineRule="auto"/>
      <w:ind w:left="720" w:firstLine="720"/>
    </w:pPr>
    <w:rPr>
      <w:bCs/>
      <w:kern w:val="28"/>
      <w:sz w:val="26"/>
      <w:szCs w:val="28"/>
      <w:lang w:val="fr-FR" w:eastAsia="x-none"/>
    </w:rPr>
  </w:style>
  <w:style w:type="character" w:customStyle="1" w:styleId="NoidungChar">
    <w:name w:val="Noidung Char"/>
    <w:link w:val="Noidung"/>
    <w:locked/>
    <w:rsid w:val="00250FA1"/>
    <w:rPr>
      <w:bCs/>
      <w:kern w:val="28"/>
      <w:sz w:val="26"/>
      <w:szCs w:val="28"/>
      <w:lang w:val="fr-FR" w:eastAsia="x-none"/>
    </w:rPr>
  </w:style>
  <w:style w:type="character" w:customStyle="1" w:styleId="NormalWebChar1">
    <w:name w:val="Normal (Web) Char1"/>
    <w:aliases w:val="Normal (Web) Char Char"/>
    <w:uiPriority w:val="99"/>
    <w:rsid w:val="00250FA1"/>
    <w:rPr>
      <w:sz w:val="24"/>
      <w:szCs w:val="24"/>
    </w:rPr>
  </w:style>
  <w:style w:type="numbering" w:customStyle="1" w:styleId="NoList11">
    <w:name w:val="No List11"/>
    <w:next w:val="NoList"/>
    <w:uiPriority w:val="99"/>
    <w:semiHidden/>
    <w:unhideWhenUsed/>
    <w:rsid w:val="00250FA1"/>
  </w:style>
  <w:style w:type="numbering" w:customStyle="1" w:styleId="NoList2">
    <w:name w:val="No List2"/>
    <w:next w:val="NoList"/>
    <w:uiPriority w:val="99"/>
    <w:semiHidden/>
    <w:unhideWhenUsed/>
    <w:rsid w:val="00250FA1"/>
  </w:style>
  <w:style w:type="paragraph" w:customStyle="1" w:styleId="NOIDUNG0">
    <w:name w:val="NOI DUNG"/>
    <w:basedOn w:val="Normal"/>
    <w:link w:val="NOIDUNGChar0"/>
    <w:rsid w:val="00250FA1"/>
    <w:pPr>
      <w:widowControl w:val="0"/>
      <w:spacing w:before="120" w:after="120" w:line="240" w:lineRule="auto"/>
      <w:ind w:left="851"/>
    </w:pPr>
    <w:rPr>
      <w:rFonts w:ascii="Times New Roman" w:eastAsia="Times New Roman" w:hAnsi="Times New Roman"/>
      <w:sz w:val="26"/>
      <w:szCs w:val="24"/>
      <w:lang w:val="x-none" w:eastAsia="x-none"/>
    </w:rPr>
  </w:style>
  <w:style w:type="character" w:customStyle="1" w:styleId="NOIDUNGChar0">
    <w:name w:val="NOI DUNG Char"/>
    <w:link w:val="NOIDUNG0"/>
    <w:rsid w:val="00250FA1"/>
    <w:rPr>
      <w:rFonts w:ascii="Times New Roman" w:eastAsia="Times New Roman" w:hAnsi="Times New Roman"/>
      <w:sz w:val="26"/>
      <w:szCs w:val="24"/>
      <w:lang w:val="x-none" w:eastAsia="x-none"/>
    </w:rPr>
  </w:style>
  <w:style w:type="paragraph" w:customStyle="1" w:styleId="DANHMCCCHNH">
    <w:name w:val="DANH MỤC CÁC HÌNH"/>
    <w:basedOn w:val="Normal"/>
    <w:link w:val="DANHMCCCHNHChar"/>
    <w:autoRedefine/>
    <w:qFormat/>
    <w:rsid w:val="00250FA1"/>
    <w:pPr>
      <w:spacing w:before="60" w:after="60" w:line="240" w:lineRule="auto"/>
      <w:jc w:val="center"/>
      <w:outlineLvl w:val="2"/>
    </w:pPr>
    <w:rPr>
      <w:rFonts w:ascii="Times New Roman" w:hAnsi="Times New Roman"/>
      <w:b/>
      <w:noProof/>
      <w:sz w:val="24"/>
      <w:szCs w:val="24"/>
      <w:lang w:val="vi-VN" w:eastAsia="x-none"/>
    </w:rPr>
  </w:style>
  <w:style w:type="character" w:customStyle="1" w:styleId="DANHMCCCHNHChar">
    <w:name w:val="DANH MỤC CÁC HÌNH Char"/>
    <w:link w:val="DANHMCCCHNH"/>
    <w:rsid w:val="00250FA1"/>
    <w:rPr>
      <w:rFonts w:ascii="Times New Roman" w:hAnsi="Times New Roman"/>
      <w:b/>
      <w:noProof/>
      <w:sz w:val="24"/>
      <w:szCs w:val="24"/>
      <w:lang w:val="vi-VN" w:eastAsia="x-none"/>
    </w:rPr>
  </w:style>
  <w:style w:type="character" w:customStyle="1" w:styleId="Normal3">
    <w:name w:val="Normal3"/>
    <w:rsid w:val="00250FA1"/>
    <w:rPr>
      <w:lang w:val="en-US" w:eastAsia="en-US" w:bidi="ar-SA"/>
    </w:rPr>
  </w:style>
  <w:style w:type="paragraph" w:customStyle="1" w:styleId="DANHMCCCBNG">
    <w:name w:val="DANH MỤC CÁC BẢNG"/>
    <w:basedOn w:val="DANHMCCCHNH"/>
    <w:qFormat/>
    <w:rsid w:val="00250FA1"/>
    <w:rPr>
      <w:sz w:val="26"/>
      <w:szCs w:val="26"/>
      <w:lang w:val="de-DE"/>
    </w:rPr>
  </w:style>
  <w:style w:type="table" w:customStyle="1" w:styleId="TableGrid12">
    <w:name w:val="Table Grid12"/>
    <w:basedOn w:val="TableNormal"/>
    <w:next w:val="TableGrid"/>
    <w:uiPriority w:val="59"/>
    <w:rsid w:val="00250FA1"/>
    <w:pPr>
      <w:tabs>
        <w:tab w:val="left" w:pos="567"/>
      </w:tabs>
      <w:spacing w:before="80" w:after="80"/>
      <w:jc w:val="both"/>
    </w:pPr>
    <w:rPr>
      <w:rFonts w:ascii="Thanhoa" w:eastAsia="Times New Roman" w:hAnsi="Thanho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250FA1"/>
    <w:pPr>
      <w:tabs>
        <w:tab w:val="left" w:pos="567"/>
      </w:tabs>
      <w:spacing w:before="80" w:after="80"/>
      <w:jc w:val="both"/>
    </w:pPr>
    <w:rPr>
      <w:rFonts w:ascii="Thanhoa" w:eastAsia="Times New Roman" w:hAnsi="Thanho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250FA1"/>
    <w:pPr>
      <w:tabs>
        <w:tab w:val="left" w:pos="567"/>
      </w:tabs>
      <w:spacing w:before="60" w:after="60" w:line="312" w:lineRule="auto"/>
      <w:jc w:val="both"/>
    </w:pPr>
    <w:rPr>
      <w:rFonts w:ascii="Thanhoa" w:eastAsia="Times New Roman" w:hAnsi="Thanho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
    <w:name w:val="Style Bulleted"/>
    <w:rsid w:val="00250FA1"/>
    <w:pPr>
      <w:numPr>
        <w:numId w:val="24"/>
      </w:numPr>
    </w:pPr>
  </w:style>
  <w:style w:type="character" w:customStyle="1" w:styleId="3Char">
    <w:name w:val="3 Char"/>
    <w:link w:val="3"/>
    <w:rsid w:val="00250FA1"/>
    <w:rPr>
      <w:rFonts w:ascii="VNI-Times" w:eastAsia="Times New Roman" w:hAnsi="VNI-Times"/>
      <w:b/>
      <w:bCs/>
      <w:sz w:val="26"/>
    </w:rPr>
  </w:style>
  <w:style w:type="paragraph" w:customStyle="1" w:styleId="Muc-">
    <w:name w:val="Muc -"/>
    <w:basedOn w:val="Heading8"/>
    <w:qFormat/>
    <w:rsid w:val="00250FA1"/>
    <w:pPr>
      <w:keepNext w:val="0"/>
      <w:numPr>
        <w:numId w:val="25"/>
      </w:numPr>
      <w:tabs>
        <w:tab w:val="num" w:pos="0"/>
        <w:tab w:val="left" w:pos="426"/>
      </w:tabs>
      <w:spacing w:before="40" w:after="60" w:line="300" w:lineRule="auto"/>
      <w:ind w:left="0" w:firstLine="284"/>
      <w:jc w:val="both"/>
    </w:pPr>
    <w:rPr>
      <w:rFonts w:ascii=".VnTime" w:hAnsi=".VnTime"/>
      <w:b w:val="0"/>
      <w:i w:val="0"/>
      <w:iCs/>
      <w:spacing w:val="-2"/>
      <w:sz w:val="28"/>
      <w:szCs w:val="24"/>
      <w:lang w:val="fr-FR" w:eastAsia="en-US"/>
    </w:rPr>
  </w:style>
  <w:style w:type="paragraph" w:customStyle="1" w:styleId="CharCharCharCharCharCharCharCharChar">
    <w:name w:val="Char Char Char Char Char Char Char Char Char"/>
    <w:basedOn w:val="Normal"/>
    <w:semiHidden/>
    <w:rsid w:val="00250FA1"/>
    <w:pPr>
      <w:spacing w:after="160" w:line="240" w:lineRule="exact"/>
    </w:pPr>
    <w:rPr>
      <w:rFonts w:ascii="Arial" w:eastAsia="Times New Roman" w:hAnsi="Arial" w:cs="Arial"/>
    </w:rPr>
  </w:style>
  <w:style w:type="paragraph" w:customStyle="1" w:styleId="Char0">
    <w:name w:val="Char"/>
    <w:basedOn w:val="Normal"/>
    <w:rsid w:val="00250FA1"/>
    <w:pPr>
      <w:spacing w:line="240" w:lineRule="auto"/>
    </w:pPr>
    <w:rPr>
      <w:rFonts w:ascii="Arial" w:eastAsia="Times New Roman" w:hAnsi="Arial"/>
      <w:szCs w:val="20"/>
      <w:lang w:val="en-AU"/>
    </w:rPr>
  </w:style>
  <w:style w:type="character" w:customStyle="1" w:styleId="Bodytext0">
    <w:name w:val="Body text_"/>
    <w:link w:val="BodyText1"/>
    <w:rsid w:val="00250FA1"/>
    <w:rPr>
      <w:b/>
      <w:bCs/>
      <w:shd w:val="clear" w:color="auto" w:fill="FFFFFF"/>
    </w:rPr>
  </w:style>
  <w:style w:type="paragraph" w:customStyle="1" w:styleId="BodyText1">
    <w:name w:val="Body Text1"/>
    <w:basedOn w:val="Normal"/>
    <w:link w:val="Bodytext0"/>
    <w:rsid w:val="00250FA1"/>
    <w:pPr>
      <w:widowControl w:val="0"/>
      <w:shd w:val="clear" w:color="auto" w:fill="FFFFFF"/>
      <w:spacing w:before="180" w:line="403" w:lineRule="exact"/>
      <w:ind w:hanging="360"/>
    </w:pPr>
    <w:rPr>
      <w:b/>
      <w:bCs/>
      <w:sz w:val="20"/>
      <w:szCs w:val="20"/>
    </w:rPr>
  </w:style>
  <w:style w:type="numbering" w:customStyle="1" w:styleId="NoList111">
    <w:name w:val="No List111"/>
    <w:next w:val="NoList"/>
    <w:uiPriority w:val="99"/>
    <w:semiHidden/>
    <w:unhideWhenUsed/>
    <w:rsid w:val="00250FA1"/>
  </w:style>
  <w:style w:type="character" w:styleId="FollowedHyperlink">
    <w:name w:val="FollowedHyperlink"/>
    <w:uiPriority w:val="99"/>
    <w:unhideWhenUsed/>
    <w:rsid w:val="00250FA1"/>
    <w:rPr>
      <w:color w:val="800080"/>
      <w:u w:val="single"/>
    </w:rPr>
  </w:style>
  <w:style w:type="paragraph" w:customStyle="1" w:styleId="font5">
    <w:name w:val="font5"/>
    <w:basedOn w:val="Normal"/>
    <w:rsid w:val="00250FA1"/>
    <w:pPr>
      <w:spacing w:before="100" w:beforeAutospacing="1" w:after="100" w:afterAutospacing="1" w:line="240" w:lineRule="auto"/>
    </w:pPr>
    <w:rPr>
      <w:rFonts w:ascii="Arial" w:eastAsia="Times New Roman" w:hAnsi="Arial" w:cs="Arial"/>
      <w:sz w:val="18"/>
      <w:szCs w:val="18"/>
    </w:rPr>
  </w:style>
  <w:style w:type="paragraph" w:customStyle="1" w:styleId="xl63">
    <w:name w:val="xl63"/>
    <w:basedOn w:val="Normal"/>
    <w:rsid w:val="00250FA1"/>
    <w:pPr>
      <w:spacing w:before="100" w:beforeAutospacing="1" w:after="100" w:afterAutospacing="1" w:line="240" w:lineRule="auto"/>
    </w:pPr>
    <w:rPr>
      <w:rFonts w:ascii="Arial" w:eastAsia="Times New Roman" w:hAnsi="Arial" w:cs="Arial"/>
      <w:sz w:val="24"/>
      <w:szCs w:val="24"/>
    </w:rPr>
  </w:style>
  <w:style w:type="paragraph" w:customStyle="1" w:styleId="xl64">
    <w:name w:val="xl64"/>
    <w:basedOn w:val="Normal"/>
    <w:rsid w:val="00250FA1"/>
    <w:pP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65">
    <w:name w:val="xl65"/>
    <w:basedOn w:val="Normal"/>
    <w:rsid w:val="00250FA1"/>
    <w:pPr>
      <w:spacing w:before="100" w:beforeAutospacing="1" w:after="100" w:afterAutospacing="1" w:line="240" w:lineRule="auto"/>
      <w:jc w:val="center"/>
    </w:pPr>
    <w:rPr>
      <w:rFonts w:ascii="Arial" w:eastAsia="Times New Roman" w:hAnsi="Arial" w:cs="Arial"/>
      <w:sz w:val="24"/>
      <w:szCs w:val="24"/>
    </w:rPr>
  </w:style>
  <w:style w:type="paragraph" w:customStyle="1" w:styleId="xl66">
    <w:name w:val="xl66"/>
    <w:basedOn w:val="Normal"/>
    <w:rsid w:val="00250FA1"/>
    <w:pPr>
      <w:shd w:val="clear" w:color="000000" w:fill="FFFF00"/>
      <w:spacing w:before="100" w:beforeAutospacing="1" w:after="100" w:afterAutospacing="1" w:line="240" w:lineRule="auto"/>
    </w:pPr>
    <w:rPr>
      <w:rFonts w:ascii="Arial" w:eastAsia="Times New Roman" w:hAnsi="Arial" w:cs="Arial"/>
      <w:sz w:val="24"/>
      <w:szCs w:val="24"/>
    </w:rPr>
  </w:style>
  <w:style w:type="paragraph" w:customStyle="1" w:styleId="xl67">
    <w:name w:val="xl67"/>
    <w:basedOn w:val="Normal"/>
    <w:rsid w:val="00250FA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68">
    <w:name w:val="xl68"/>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69">
    <w:name w:val="xl69"/>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b/>
      <w:bCs/>
      <w:sz w:val="24"/>
      <w:szCs w:val="24"/>
    </w:rPr>
  </w:style>
  <w:style w:type="paragraph" w:customStyle="1" w:styleId="xl70">
    <w:name w:val="xl70"/>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b/>
      <w:bCs/>
      <w:sz w:val="24"/>
      <w:szCs w:val="24"/>
    </w:rPr>
  </w:style>
  <w:style w:type="paragraph" w:customStyle="1" w:styleId="xl71">
    <w:name w:val="xl71"/>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pPr>
    <w:rPr>
      <w:rFonts w:ascii="Arial" w:eastAsia="Times New Roman" w:hAnsi="Arial" w:cs="Arial"/>
      <w:b/>
      <w:bCs/>
      <w:sz w:val="24"/>
      <w:szCs w:val="24"/>
    </w:rPr>
  </w:style>
  <w:style w:type="paragraph" w:customStyle="1" w:styleId="xl72">
    <w:name w:val="xl72"/>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sz w:val="24"/>
      <w:szCs w:val="24"/>
    </w:rPr>
  </w:style>
  <w:style w:type="paragraph" w:customStyle="1" w:styleId="xl73">
    <w:name w:val="xl73"/>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i/>
      <w:iCs/>
      <w:sz w:val="24"/>
      <w:szCs w:val="24"/>
    </w:rPr>
  </w:style>
  <w:style w:type="paragraph" w:customStyle="1" w:styleId="xl74">
    <w:name w:val="xl74"/>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b/>
      <w:bCs/>
      <w:i/>
      <w:iCs/>
      <w:sz w:val="24"/>
      <w:szCs w:val="24"/>
    </w:rPr>
  </w:style>
  <w:style w:type="paragraph" w:customStyle="1" w:styleId="xl75">
    <w:name w:val="xl75"/>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b/>
      <w:bCs/>
      <w:i/>
      <w:iCs/>
      <w:sz w:val="24"/>
      <w:szCs w:val="24"/>
    </w:rPr>
  </w:style>
  <w:style w:type="paragraph" w:customStyle="1" w:styleId="xl76">
    <w:name w:val="xl76"/>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pPr>
    <w:rPr>
      <w:rFonts w:ascii="Arial" w:eastAsia="Times New Roman" w:hAnsi="Arial" w:cs="Arial"/>
      <w:b/>
      <w:bCs/>
      <w:i/>
      <w:iCs/>
      <w:sz w:val="24"/>
      <w:szCs w:val="24"/>
    </w:rPr>
  </w:style>
  <w:style w:type="paragraph" w:customStyle="1" w:styleId="xl77">
    <w:name w:val="xl77"/>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78">
    <w:name w:val="xl78"/>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sz w:val="24"/>
      <w:szCs w:val="24"/>
    </w:rPr>
  </w:style>
  <w:style w:type="paragraph" w:customStyle="1" w:styleId="xl79">
    <w:name w:val="xl79"/>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pPr>
    <w:rPr>
      <w:rFonts w:ascii="Arial" w:eastAsia="Times New Roman" w:hAnsi="Arial" w:cs="Arial"/>
      <w:sz w:val="24"/>
      <w:szCs w:val="24"/>
    </w:rPr>
  </w:style>
  <w:style w:type="paragraph" w:customStyle="1" w:styleId="xl80">
    <w:name w:val="xl80"/>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sz w:val="24"/>
      <w:szCs w:val="24"/>
    </w:rPr>
  </w:style>
  <w:style w:type="paragraph" w:customStyle="1" w:styleId="xl81">
    <w:name w:val="xl81"/>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b/>
      <w:bCs/>
      <w:i/>
      <w:iCs/>
      <w:sz w:val="24"/>
      <w:szCs w:val="24"/>
    </w:rPr>
  </w:style>
  <w:style w:type="paragraph" w:customStyle="1" w:styleId="xl82">
    <w:name w:val="xl82"/>
    <w:basedOn w:val="Normal"/>
    <w:rsid w:val="00250FA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pPr>
    <w:rPr>
      <w:rFonts w:ascii="Arial" w:eastAsia="Times New Roman" w:hAnsi="Arial" w:cs="Arial"/>
      <w:sz w:val="24"/>
      <w:szCs w:val="24"/>
    </w:rPr>
  </w:style>
  <w:style w:type="paragraph" w:customStyle="1" w:styleId="xl83">
    <w:name w:val="xl83"/>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84">
    <w:name w:val="xl84"/>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b/>
      <w:bCs/>
      <w:sz w:val="24"/>
      <w:szCs w:val="24"/>
    </w:rPr>
  </w:style>
  <w:style w:type="paragraph" w:customStyle="1" w:styleId="xl85">
    <w:name w:val="xl85"/>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b/>
      <w:bCs/>
      <w:sz w:val="24"/>
      <w:szCs w:val="24"/>
    </w:rPr>
  </w:style>
  <w:style w:type="paragraph" w:customStyle="1" w:styleId="xl86">
    <w:name w:val="xl86"/>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Arial" w:eastAsia="Times New Roman" w:hAnsi="Arial" w:cs="Arial"/>
      <w:b/>
      <w:bCs/>
      <w:sz w:val="24"/>
      <w:szCs w:val="24"/>
    </w:rPr>
  </w:style>
  <w:style w:type="paragraph" w:customStyle="1" w:styleId="xl87">
    <w:name w:val="xl87"/>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b/>
      <w:bCs/>
      <w:sz w:val="24"/>
      <w:szCs w:val="24"/>
    </w:rPr>
  </w:style>
  <w:style w:type="paragraph" w:customStyle="1" w:styleId="xl88">
    <w:name w:val="xl88"/>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sz w:val="24"/>
      <w:szCs w:val="24"/>
    </w:rPr>
  </w:style>
  <w:style w:type="paragraph" w:customStyle="1" w:styleId="xl89">
    <w:name w:val="xl89"/>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sz w:val="24"/>
      <w:szCs w:val="24"/>
    </w:rPr>
  </w:style>
  <w:style w:type="paragraph" w:customStyle="1" w:styleId="xl90">
    <w:name w:val="xl90"/>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Arial" w:eastAsia="Times New Roman" w:hAnsi="Arial" w:cs="Arial"/>
      <w:b/>
      <w:bCs/>
      <w:i/>
      <w:iCs/>
      <w:sz w:val="24"/>
      <w:szCs w:val="24"/>
    </w:rPr>
  </w:style>
  <w:style w:type="paragraph" w:customStyle="1" w:styleId="xl91">
    <w:name w:val="xl91"/>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b/>
      <w:bCs/>
      <w:i/>
      <w:iCs/>
      <w:sz w:val="24"/>
      <w:szCs w:val="24"/>
    </w:rPr>
  </w:style>
  <w:style w:type="paragraph" w:customStyle="1" w:styleId="xl92">
    <w:name w:val="xl92"/>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b/>
      <w:bCs/>
      <w:i/>
      <w:iCs/>
      <w:sz w:val="24"/>
      <w:szCs w:val="24"/>
    </w:rPr>
  </w:style>
  <w:style w:type="paragraph" w:customStyle="1" w:styleId="xl93">
    <w:name w:val="xl93"/>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Arial" w:eastAsia="Times New Roman" w:hAnsi="Arial" w:cs="Arial"/>
      <w:b/>
      <w:bCs/>
      <w:i/>
      <w:iCs/>
      <w:sz w:val="24"/>
      <w:szCs w:val="24"/>
    </w:rPr>
  </w:style>
  <w:style w:type="paragraph" w:customStyle="1" w:styleId="xl94">
    <w:name w:val="xl94"/>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b/>
      <w:bCs/>
      <w:i/>
      <w:iCs/>
      <w:sz w:val="24"/>
      <w:szCs w:val="24"/>
    </w:rPr>
  </w:style>
  <w:style w:type="paragraph" w:customStyle="1" w:styleId="xl95">
    <w:name w:val="xl95"/>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96">
    <w:name w:val="xl96"/>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sz w:val="24"/>
      <w:szCs w:val="24"/>
    </w:rPr>
  </w:style>
  <w:style w:type="paragraph" w:customStyle="1" w:styleId="xl97">
    <w:name w:val="xl97"/>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sz w:val="24"/>
      <w:szCs w:val="24"/>
    </w:rPr>
  </w:style>
  <w:style w:type="paragraph" w:customStyle="1" w:styleId="xl98">
    <w:name w:val="xl98"/>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Arial" w:eastAsia="Times New Roman" w:hAnsi="Arial" w:cs="Arial"/>
      <w:sz w:val="24"/>
      <w:szCs w:val="24"/>
    </w:rPr>
  </w:style>
  <w:style w:type="paragraph" w:customStyle="1" w:styleId="xl99">
    <w:name w:val="xl99"/>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00">
    <w:name w:val="xl100"/>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sz w:val="24"/>
      <w:szCs w:val="24"/>
    </w:rPr>
  </w:style>
  <w:style w:type="paragraph" w:customStyle="1" w:styleId="xl101">
    <w:name w:val="xl101"/>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sz w:val="24"/>
      <w:szCs w:val="24"/>
    </w:rPr>
  </w:style>
  <w:style w:type="paragraph" w:customStyle="1" w:styleId="xl102">
    <w:name w:val="xl102"/>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Arial" w:eastAsia="Times New Roman" w:hAnsi="Arial" w:cs="Arial"/>
      <w:sz w:val="24"/>
      <w:szCs w:val="24"/>
    </w:rPr>
  </w:style>
  <w:style w:type="paragraph" w:customStyle="1" w:styleId="xl103">
    <w:name w:val="xl103"/>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sz w:val="24"/>
      <w:szCs w:val="24"/>
    </w:rPr>
  </w:style>
  <w:style w:type="paragraph" w:customStyle="1" w:styleId="xl104">
    <w:name w:val="xl104"/>
    <w:basedOn w:val="Normal"/>
    <w:rsid w:val="00250FA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Arial" w:eastAsia="Times New Roman" w:hAnsi="Arial" w:cs="Arial"/>
      <w:sz w:val="24"/>
      <w:szCs w:val="24"/>
    </w:rPr>
  </w:style>
  <w:style w:type="paragraph" w:customStyle="1" w:styleId="xl105">
    <w:name w:val="xl105"/>
    <w:basedOn w:val="Normal"/>
    <w:rsid w:val="00250FA1"/>
    <w:pPr>
      <w:spacing w:before="100" w:beforeAutospacing="1" w:after="100" w:afterAutospacing="1" w:line="240" w:lineRule="auto"/>
    </w:pPr>
    <w:rPr>
      <w:rFonts w:ascii="Arial" w:eastAsia="Times New Roman" w:hAnsi="Arial" w:cs="Arial"/>
      <w:sz w:val="24"/>
      <w:szCs w:val="24"/>
    </w:rPr>
  </w:style>
  <w:style w:type="paragraph" w:customStyle="1" w:styleId="xl106">
    <w:name w:val="xl106"/>
    <w:basedOn w:val="Normal"/>
    <w:rsid w:val="00250FA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rPr>
  </w:style>
  <w:style w:type="paragraph" w:customStyle="1" w:styleId="xl107">
    <w:name w:val="xl107"/>
    <w:basedOn w:val="Normal"/>
    <w:rsid w:val="00250FA1"/>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08">
    <w:name w:val="xl108"/>
    <w:basedOn w:val="Normal"/>
    <w:rsid w:val="00250FA1"/>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09">
    <w:name w:val="xl109"/>
    <w:basedOn w:val="Normal"/>
    <w:rsid w:val="00250FA1"/>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10">
    <w:name w:val="xl110"/>
    <w:basedOn w:val="Normal"/>
    <w:rsid w:val="00250FA1"/>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11">
    <w:name w:val="xl111"/>
    <w:basedOn w:val="Normal"/>
    <w:rsid w:val="00250FA1"/>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12">
    <w:name w:val="xl112"/>
    <w:basedOn w:val="Normal"/>
    <w:rsid w:val="00250FA1"/>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CNOIDUNG">
    <w:name w:val="C NOI DUNG"/>
    <w:link w:val="CNOIDUNGChar"/>
    <w:qFormat/>
    <w:rsid w:val="0048673F"/>
    <w:pPr>
      <w:spacing w:before="120" w:after="120" w:line="276" w:lineRule="auto"/>
      <w:ind w:firstLine="567"/>
      <w:jc w:val="both"/>
    </w:pPr>
    <w:rPr>
      <w:rFonts w:ascii="Times New Roman" w:eastAsia="Times New Roman" w:hAnsi="Times New Roman"/>
      <w:bCs/>
      <w:kern w:val="32"/>
      <w:sz w:val="26"/>
      <w:szCs w:val="26"/>
      <w:lang w:val="vi-VN"/>
    </w:rPr>
  </w:style>
  <w:style w:type="character" w:customStyle="1" w:styleId="CNOIDUNGChar">
    <w:name w:val="C NOI DUNG Char"/>
    <w:link w:val="CNOIDUNG"/>
    <w:rsid w:val="0048673F"/>
    <w:rPr>
      <w:rFonts w:ascii="Times New Roman" w:eastAsia="Times New Roman" w:hAnsi="Times New Roman"/>
      <w:bCs/>
      <w:kern w:val="32"/>
      <w:sz w:val="26"/>
      <w:szCs w:val="26"/>
      <w:lang w:val="vi-VN"/>
    </w:rPr>
  </w:style>
  <w:style w:type="paragraph" w:customStyle="1" w:styleId="ColorfulList-Accent11">
    <w:name w:val="Colorful List - Accent 11"/>
    <w:basedOn w:val="Normal"/>
    <w:uiPriority w:val="99"/>
    <w:rsid w:val="00122CE0"/>
    <w:pPr>
      <w:spacing w:line="240" w:lineRule="auto"/>
      <w:ind w:left="720"/>
      <w:contextualSpacing/>
    </w:pPr>
    <w:rPr>
      <w:rFonts w:ascii="Times New Roman" w:eastAsia="Cambria" w:hAnsi="Times New Roman"/>
      <w:sz w:val="28"/>
      <w:szCs w:val="24"/>
    </w:rPr>
  </w:style>
  <w:style w:type="paragraph" w:customStyle="1" w:styleId="1">
    <w:name w:val="1"/>
    <w:basedOn w:val="Normal"/>
    <w:rsid w:val="00674DC9"/>
    <w:pPr>
      <w:spacing w:before="100" w:beforeAutospacing="1" w:after="100" w:afterAutospacing="1" w:line="360" w:lineRule="exact"/>
      <w:ind w:firstLine="720"/>
    </w:pPr>
    <w:rPr>
      <w:rFonts w:ascii="Arial" w:eastAsia="Times New Roman" w:hAnsi="Arial" w:cs="Arial"/>
    </w:rPr>
  </w:style>
  <w:style w:type="paragraph" w:customStyle="1" w:styleId="Tiumc">
    <w:name w:val="Tiểu mục"/>
    <w:basedOn w:val="Normal"/>
    <w:autoRedefine/>
    <w:qFormat/>
    <w:rsid w:val="00D857C7"/>
    <w:pPr>
      <w:spacing w:before="120" w:after="120"/>
      <w:ind w:left="360" w:hanging="360"/>
    </w:pPr>
    <w:rPr>
      <w:rFonts w:ascii="Times New Roman" w:eastAsia="Times New Roman" w:hAnsi="Times New Roman"/>
      <w:iCs/>
      <w:sz w:val="28"/>
      <w:szCs w:val="26"/>
      <w:lang w:val="nl-NL"/>
    </w:rPr>
  </w:style>
  <w:style w:type="paragraph" w:customStyle="1" w:styleId="Mclc2">
    <w:name w:val="Mục lục 2"/>
    <w:basedOn w:val="Normal"/>
    <w:autoRedefine/>
    <w:qFormat/>
    <w:rsid w:val="007D11D0"/>
    <w:pPr>
      <w:keepNext/>
      <w:spacing w:before="120" w:after="120"/>
      <w:ind w:firstLine="720"/>
      <w:outlineLvl w:val="1"/>
    </w:pPr>
    <w:rPr>
      <w:rFonts w:ascii="Times New Roman Bold" w:eastAsia="Times New Roman" w:hAnsi="Times New Roman Bold"/>
      <w:b/>
      <w:bCs/>
      <w:iCs/>
      <w:spacing w:val="-4"/>
      <w:sz w:val="28"/>
      <w:szCs w:val="28"/>
      <w:lang w:eastAsia="x-none"/>
    </w:rPr>
  </w:style>
  <w:style w:type="paragraph" w:customStyle="1" w:styleId="DanhmucBng">
    <w:name w:val="Danh muc Bảng"/>
    <w:basedOn w:val="Normal"/>
    <w:autoRedefine/>
    <w:qFormat/>
    <w:rsid w:val="006C0C56"/>
    <w:pPr>
      <w:overflowPunct w:val="0"/>
      <w:autoSpaceDE w:val="0"/>
      <w:autoSpaceDN w:val="0"/>
      <w:adjustRightInd w:val="0"/>
      <w:jc w:val="right"/>
    </w:pPr>
    <w:rPr>
      <w:rFonts w:ascii="Times New Roman" w:eastAsia="Times New Roman" w:hAnsi="Times New Roman"/>
      <w:bCs/>
      <w:i/>
      <w:iCs/>
      <w:color w:val="FF0000"/>
      <w:sz w:val="28"/>
      <w:szCs w:val="26"/>
      <w:lang w:val="vi-VN"/>
    </w:rPr>
  </w:style>
  <w:style w:type="character" w:customStyle="1" w:styleId="fontstyle01">
    <w:name w:val="fontstyle01"/>
    <w:rsid w:val="007D11D0"/>
    <w:rPr>
      <w:rFonts w:ascii="UTM-Aptima" w:hAnsi="UTM-Aptima" w:hint="default"/>
      <w:b w:val="0"/>
      <w:bCs w:val="0"/>
      <w:i w:val="0"/>
      <w:iCs w:val="0"/>
      <w:color w:val="000000"/>
      <w:sz w:val="22"/>
      <w:szCs w:val="22"/>
    </w:rPr>
  </w:style>
  <w:style w:type="paragraph" w:customStyle="1" w:styleId="Normal1">
    <w:name w:val="Normal 1"/>
    <w:basedOn w:val="Normal"/>
    <w:qFormat/>
    <w:rsid w:val="007D11D0"/>
    <w:pPr>
      <w:spacing w:after="120" w:line="240" w:lineRule="auto"/>
    </w:pPr>
    <w:rPr>
      <w:rFonts w:ascii="VN-NTime" w:eastAsia="Batang" w:hAnsi="VN-NTime"/>
      <w:sz w:val="26"/>
      <w:szCs w:val="24"/>
    </w:rPr>
  </w:style>
  <w:style w:type="paragraph" w:customStyle="1" w:styleId="msonormal0">
    <w:name w:val="msonormal"/>
    <w:basedOn w:val="Normal"/>
    <w:rsid w:val="008D4523"/>
    <w:pPr>
      <w:spacing w:before="100" w:beforeAutospacing="1" w:after="100" w:afterAutospacing="1" w:line="240" w:lineRule="auto"/>
    </w:pPr>
    <w:rPr>
      <w:rFonts w:ascii="Times New Roman" w:eastAsia="Times New Roman" w:hAnsi="Times New Roman"/>
      <w:sz w:val="24"/>
      <w:szCs w:val="24"/>
    </w:rPr>
  </w:style>
  <w:style w:type="paragraph" w:customStyle="1" w:styleId="xl1203">
    <w:name w:val="xl1203"/>
    <w:basedOn w:val="Normal"/>
    <w:rsid w:val="008D4523"/>
    <w:pPr>
      <w:spacing w:before="100" w:beforeAutospacing="1" w:after="100" w:afterAutospacing="1" w:line="240" w:lineRule="auto"/>
    </w:pPr>
    <w:rPr>
      <w:rFonts w:ascii="Times New Roman" w:eastAsia="Times New Roman" w:hAnsi="Times New Roman"/>
      <w:b/>
      <w:bCs/>
      <w:sz w:val="24"/>
      <w:szCs w:val="24"/>
    </w:rPr>
  </w:style>
  <w:style w:type="paragraph" w:customStyle="1" w:styleId="xl1204">
    <w:name w:val="xl1204"/>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rPr>
  </w:style>
  <w:style w:type="paragraph" w:customStyle="1" w:styleId="xl1205">
    <w:name w:val="xl1205"/>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xl1206">
    <w:name w:val="xl1206"/>
    <w:basedOn w:val="Normal"/>
    <w:rsid w:val="008D4523"/>
    <w:pPr>
      <w:spacing w:before="100" w:beforeAutospacing="1" w:after="100" w:afterAutospacing="1" w:line="240" w:lineRule="auto"/>
    </w:pPr>
    <w:rPr>
      <w:rFonts w:ascii="Arial" w:eastAsia="Times New Roman" w:hAnsi="Arial" w:cs="Arial"/>
      <w:sz w:val="24"/>
      <w:szCs w:val="24"/>
    </w:rPr>
  </w:style>
  <w:style w:type="paragraph" w:customStyle="1" w:styleId="xl1207">
    <w:name w:val="xl1207"/>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rPr>
  </w:style>
  <w:style w:type="paragraph" w:customStyle="1" w:styleId="xl1208">
    <w:name w:val="xl1208"/>
    <w:basedOn w:val="Normal"/>
    <w:rsid w:val="008D4523"/>
    <w:pPr>
      <w:spacing w:before="100" w:beforeAutospacing="1" w:after="100" w:afterAutospacing="1" w:line="240" w:lineRule="auto"/>
    </w:pPr>
    <w:rPr>
      <w:rFonts w:ascii="Arial" w:eastAsia="Times New Roman" w:hAnsi="Arial" w:cs="Arial"/>
      <w:b/>
      <w:bCs/>
      <w:sz w:val="24"/>
      <w:szCs w:val="24"/>
    </w:rPr>
  </w:style>
  <w:style w:type="paragraph" w:customStyle="1" w:styleId="xl1209">
    <w:name w:val="xl1209"/>
    <w:basedOn w:val="Normal"/>
    <w:rsid w:val="008D4523"/>
    <w:pPr>
      <w:spacing w:before="100" w:beforeAutospacing="1" w:after="100" w:afterAutospacing="1" w:line="240" w:lineRule="auto"/>
    </w:pPr>
    <w:rPr>
      <w:rFonts w:ascii="Arial" w:eastAsia="Times New Roman" w:hAnsi="Arial" w:cs="Arial"/>
      <w:sz w:val="24"/>
      <w:szCs w:val="24"/>
    </w:rPr>
  </w:style>
  <w:style w:type="paragraph" w:customStyle="1" w:styleId="xl1210">
    <w:name w:val="xl1210"/>
    <w:basedOn w:val="Normal"/>
    <w:rsid w:val="008D452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rPr>
  </w:style>
  <w:style w:type="paragraph" w:customStyle="1" w:styleId="xl1211">
    <w:name w:val="xl1211"/>
    <w:basedOn w:val="Normal"/>
    <w:rsid w:val="008D452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rPr>
  </w:style>
  <w:style w:type="paragraph" w:customStyle="1" w:styleId="xl1212">
    <w:name w:val="xl1212"/>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rPr>
  </w:style>
  <w:style w:type="paragraph" w:customStyle="1" w:styleId="xl1213">
    <w:name w:val="xl1213"/>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b/>
      <w:bCs/>
    </w:rPr>
  </w:style>
  <w:style w:type="paragraph" w:customStyle="1" w:styleId="xl1214">
    <w:name w:val="xl1214"/>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xl1215">
    <w:name w:val="xl1215"/>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rPr>
  </w:style>
  <w:style w:type="paragraph" w:customStyle="1" w:styleId="xl1216">
    <w:name w:val="xl1216"/>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rPr>
  </w:style>
  <w:style w:type="paragraph" w:customStyle="1" w:styleId="xl1217">
    <w:name w:val="xl1217"/>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rPr>
  </w:style>
  <w:style w:type="paragraph" w:customStyle="1" w:styleId="xl1218">
    <w:name w:val="xl1218"/>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Calibri"/>
    </w:rPr>
  </w:style>
  <w:style w:type="paragraph" w:customStyle="1" w:styleId="xl1219">
    <w:name w:val="xl1219"/>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rPr>
  </w:style>
  <w:style w:type="paragraph" w:customStyle="1" w:styleId="xl1220">
    <w:name w:val="xl1220"/>
    <w:basedOn w:val="Normal"/>
    <w:rsid w:val="008D45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rPr>
  </w:style>
  <w:style w:type="paragraph" w:customStyle="1" w:styleId="xl1221">
    <w:name w:val="xl1221"/>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b/>
      <w:bCs/>
    </w:rPr>
  </w:style>
  <w:style w:type="paragraph" w:customStyle="1" w:styleId="xl1222">
    <w:name w:val="xl1222"/>
    <w:basedOn w:val="Normal"/>
    <w:rsid w:val="008D4523"/>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b/>
      <w:bCs/>
    </w:rPr>
  </w:style>
  <w:style w:type="paragraph" w:customStyle="1" w:styleId="xl1223">
    <w:name w:val="xl1223"/>
    <w:basedOn w:val="Normal"/>
    <w:rsid w:val="008D452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xl1224">
    <w:name w:val="xl1224"/>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rPr>
  </w:style>
  <w:style w:type="paragraph" w:customStyle="1" w:styleId="xl1225">
    <w:name w:val="xl1225"/>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rPr>
  </w:style>
  <w:style w:type="paragraph" w:customStyle="1" w:styleId="xl1226">
    <w:name w:val="xl1226"/>
    <w:basedOn w:val="Normal"/>
    <w:rsid w:val="008D4523"/>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rPr>
  </w:style>
  <w:style w:type="paragraph" w:customStyle="1" w:styleId="xl1227">
    <w:name w:val="xl1227"/>
    <w:basedOn w:val="Normal"/>
    <w:rsid w:val="008D45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rPr>
  </w:style>
  <w:style w:type="paragraph" w:customStyle="1" w:styleId="xl1228">
    <w:name w:val="xl1228"/>
    <w:basedOn w:val="Normal"/>
    <w:rsid w:val="008D452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rPr>
  </w:style>
  <w:style w:type="paragraph" w:customStyle="1" w:styleId="xl1229">
    <w:name w:val="xl1229"/>
    <w:basedOn w:val="Normal"/>
    <w:rsid w:val="008D452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rPr>
  </w:style>
  <w:style w:type="paragraph" w:customStyle="1" w:styleId="xl1230">
    <w:name w:val="xl1230"/>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b/>
      <w:bCs/>
    </w:rPr>
  </w:style>
  <w:style w:type="paragraph" w:customStyle="1" w:styleId="xl1231">
    <w:name w:val="xl1231"/>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Calibri"/>
    </w:rPr>
  </w:style>
  <w:style w:type="paragraph" w:customStyle="1" w:styleId="xl1232">
    <w:name w:val="xl1232"/>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rPr>
  </w:style>
  <w:style w:type="paragraph" w:customStyle="1" w:styleId="xl1233">
    <w:name w:val="xl1233"/>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rPr>
  </w:style>
  <w:style w:type="paragraph" w:customStyle="1" w:styleId="xl1234">
    <w:name w:val="xl1234"/>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rPr>
  </w:style>
  <w:style w:type="paragraph" w:customStyle="1" w:styleId="xl1235">
    <w:name w:val="xl1235"/>
    <w:basedOn w:val="Normal"/>
    <w:rsid w:val="008D4523"/>
    <w:pPr>
      <w:spacing w:before="100" w:beforeAutospacing="1" w:after="100" w:afterAutospacing="1" w:line="240" w:lineRule="auto"/>
      <w:textAlignment w:val="center"/>
    </w:pPr>
    <w:rPr>
      <w:rFonts w:ascii="Times New Roman" w:eastAsia="Times New Roman" w:hAnsi="Times New Roman"/>
      <w:b/>
      <w:bCs/>
    </w:rPr>
  </w:style>
  <w:style w:type="paragraph" w:customStyle="1" w:styleId="xl1236">
    <w:name w:val="xl1236"/>
    <w:basedOn w:val="Normal"/>
    <w:rsid w:val="008D45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b/>
      <w:bCs/>
    </w:rPr>
  </w:style>
  <w:style w:type="character" w:customStyle="1" w:styleId="UnresolvedMention1">
    <w:name w:val="Unresolved Mention1"/>
    <w:uiPriority w:val="99"/>
    <w:semiHidden/>
    <w:unhideWhenUsed/>
    <w:rsid w:val="00030E81"/>
    <w:rPr>
      <w:color w:val="605E5C"/>
      <w:shd w:val="clear" w:color="auto" w:fill="E1DFDD"/>
    </w:rPr>
  </w:style>
  <w:style w:type="paragraph" w:styleId="Subtitle">
    <w:name w:val="Subtitle"/>
    <w:aliases w:val="Bang_HuyTD"/>
    <w:basedOn w:val="Normal"/>
    <w:next w:val="Normal"/>
    <w:link w:val="SubtitleChar"/>
    <w:uiPriority w:val="11"/>
    <w:qFormat/>
    <w:rsid w:val="00FD1B14"/>
    <w:pPr>
      <w:numPr>
        <w:numId w:val="26"/>
      </w:numPr>
      <w:spacing w:before="120" w:after="120"/>
      <w:ind w:left="0" w:firstLine="0"/>
      <w:jc w:val="center"/>
    </w:pPr>
    <w:rPr>
      <w:rFonts w:ascii="Times New Roman" w:eastAsia="SimSun" w:hAnsi="Times New Roman"/>
      <w:b/>
      <w:i/>
      <w:iCs/>
      <w:color w:val="000000"/>
      <w:sz w:val="28"/>
      <w:szCs w:val="24"/>
    </w:rPr>
  </w:style>
  <w:style w:type="character" w:customStyle="1" w:styleId="SubtitleChar">
    <w:name w:val="Subtitle Char"/>
    <w:aliases w:val="Bang_HuyTD Char"/>
    <w:link w:val="Subtitle"/>
    <w:uiPriority w:val="11"/>
    <w:rsid w:val="00FD1B14"/>
    <w:rPr>
      <w:rFonts w:ascii="Times New Roman" w:eastAsia="SimSun" w:hAnsi="Times New Roman"/>
      <w:b/>
      <w:i/>
      <w:iCs/>
      <w:color w:val="000000"/>
      <w:sz w:val="28"/>
      <w:szCs w:val="24"/>
    </w:rPr>
  </w:style>
  <w:style w:type="paragraph" w:customStyle="1" w:styleId="Styfont">
    <w:name w:val="Sty font"/>
    <w:basedOn w:val="Normal"/>
    <w:link w:val="StyfontChar"/>
    <w:qFormat/>
    <w:rsid w:val="00FD1B14"/>
    <w:pPr>
      <w:spacing w:before="120" w:after="120"/>
      <w:ind w:firstLine="709"/>
    </w:pPr>
    <w:rPr>
      <w:rFonts w:ascii="Times New Roman" w:eastAsia="Times New Roman" w:hAnsi="Times New Roman"/>
      <w:sz w:val="28"/>
      <w:szCs w:val="28"/>
    </w:rPr>
  </w:style>
  <w:style w:type="character" w:customStyle="1" w:styleId="StyfontChar">
    <w:name w:val="Sty font Char"/>
    <w:link w:val="Styfont"/>
    <w:rsid w:val="00FD1B14"/>
    <w:rPr>
      <w:rFonts w:ascii="Times New Roman" w:eastAsia="Times New Roman" w:hAnsi="Times New Roman"/>
      <w:sz w:val="28"/>
      <w:szCs w:val="28"/>
    </w:rPr>
  </w:style>
  <w:style w:type="paragraph" w:customStyle="1" w:styleId="TableParagraph">
    <w:name w:val="Table Paragraph"/>
    <w:basedOn w:val="Normal"/>
    <w:uiPriority w:val="1"/>
    <w:qFormat/>
    <w:rsid w:val="00FD1B14"/>
    <w:pPr>
      <w:widowControl w:val="0"/>
      <w:autoSpaceDE w:val="0"/>
      <w:autoSpaceDN w:val="0"/>
      <w:spacing w:line="240" w:lineRule="auto"/>
      <w:jc w:val="center"/>
    </w:pPr>
    <w:rPr>
      <w:rFonts w:ascii="Times New Roman" w:eastAsia="Times New Roman" w:hAnsi="Times New Roman"/>
      <w:lang w:val="vi"/>
    </w:rPr>
  </w:style>
  <w:style w:type="character" w:customStyle="1" w:styleId="ff3">
    <w:name w:val="ff3"/>
    <w:rsid w:val="009F61A6"/>
  </w:style>
  <w:style w:type="character" w:customStyle="1" w:styleId="a">
    <w:name w:val="_"/>
    <w:rsid w:val="009F61A6"/>
  </w:style>
  <w:style w:type="character" w:customStyle="1" w:styleId="ls4">
    <w:name w:val="ls4"/>
    <w:rsid w:val="009F61A6"/>
  </w:style>
  <w:style w:type="character" w:customStyle="1" w:styleId="ls3">
    <w:name w:val="ls3"/>
    <w:rsid w:val="009F61A6"/>
  </w:style>
  <w:style w:type="character" w:customStyle="1" w:styleId="ls1">
    <w:name w:val="ls1"/>
    <w:rsid w:val="009F61A6"/>
  </w:style>
  <w:style w:type="character" w:customStyle="1" w:styleId="ls2">
    <w:name w:val="ls2"/>
    <w:rsid w:val="009F61A6"/>
  </w:style>
  <w:style w:type="character" w:customStyle="1" w:styleId="ls5">
    <w:name w:val="ls5"/>
    <w:rsid w:val="009F61A6"/>
  </w:style>
  <w:style w:type="character" w:customStyle="1" w:styleId="wsd">
    <w:name w:val="wsd"/>
    <w:rsid w:val="009F61A6"/>
  </w:style>
  <w:style w:type="character" w:customStyle="1" w:styleId="lsb">
    <w:name w:val="lsb"/>
    <w:rsid w:val="009F61A6"/>
  </w:style>
  <w:style w:type="character" w:customStyle="1" w:styleId="ls0">
    <w:name w:val="ls0"/>
    <w:rsid w:val="009F61A6"/>
  </w:style>
  <w:style w:type="character" w:customStyle="1" w:styleId="ff4">
    <w:name w:val="ff4"/>
    <w:rsid w:val="009F61A6"/>
  </w:style>
  <w:style w:type="character" w:customStyle="1" w:styleId="num-page">
    <w:name w:val="num-page"/>
    <w:rsid w:val="009F61A6"/>
  </w:style>
  <w:style w:type="character" w:customStyle="1" w:styleId="Bodytext4">
    <w:name w:val="Body text (4)_"/>
    <w:link w:val="Bodytext40"/>
    <w:uiPriority w:val="99"/>
    <w:rsid w:val="00726846"/>
    <w:rPr>
      <w:rFonts w:ascii="Times New Roman" w:hAnsi="Times New Roman"/>
      <w:i/>
      <w:iCs/>
      <w:shd w:val="clear" w:color="auto" w:fill="FFFFFF"/>
    </w:rPr>
  </w:style>
  <w:style w:type="paragraph" w:customStyle="1" w:styleId="Bodytext40">
    <w:name w:val="Body text (4)"/>
    <w:basedOn w:val="Normal"/>
    <w:link w:val="Bodytext4"/>
    <w:uiPriority w:val="99"/>
    <w:rsid w:val="00726846"/>
    <w:pPr>
      <w:widowControl w:val="0"/>
      <w:shd w:val="clear" w:color="auto" w:fill="FFFFFF"/>
      <w:spacing w:before="180" w:after="180" w:line="240" w:lineRule="atLeast"/>
    </w:pPr>
    <w:rPr>
      <w:rFonts w:ascii="Times New Roman" w:hAnsi="Times New Roman"/>
      <w:i/>
      <w:iCs/>
      <w:sz w:val="20"/>
      <w:szCs w:val="20"/>
    </w:rPr>
  </w:style>
  <w:style w:type="paragraph" w:customStyle="1" w:styleId="xl113">
    <w:name w:val="xl113"/>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sz w:val="24"/>
      <w:szCs w:val="24"/>
    </w:rPr>
  </w:style>
  <w:style w:type="paragraph" w:customStyle="1" w:styleId="xl114">
    <w:name w:val="xl114"/>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b/>
      <w:bCs/>
      <w:sz w:val="24"/>
      <w:szCs w:val="24"/>
    </w:rPr>
  </w:style>
  <w:style w:type="paragraph" w:customStyle="1" w:styleId="xl115">
    <w:name w:val="xl115"/>
    <w:basedOn w:val="Normal"/>
    <w:rsid w:val="00822AFE"/>
    <w:pPr>
      <w:spacing w:before="100" w:beforeAutospacing="1" w:after="100" w:afterAutospacing="1" w:line="240" w:lineRule="auto"/>
      <w:ind w:firstLine="0"/>
      <w:jc w:val="right"/>
    </w:pPr>
    <w:rPr>
      <w:rFonts w:ascii="Times New Roman" w:eastAsia="Times New Roman" w:hAnsi="Times New Roman"/>
      <w:sz w:val="24"/>
      <w:szCs w:val="24"/>
    </w:rPr>
  </w:style>
  <w:style w:type="paragraph" w:customStyle="1" w:styleId="xl116">
    <w:name w:val="xl116"/>
    <w:basedOn w:val="Normal"/>
    <w:rsid w:val="00822AFE"/>
    <w:pPr>
      <w:pBdr>
        <w:left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sz w:val="24"/>
      <w:szCs w:val="24"/>
    </w:rPr>
  </w:style>
  <w:style w:type="paragraph" w:customStyle="1" w:styleId="xl117">
    <w:name w:val="xl117"/>
    <w:basedOn w:val="Normal"/>
    <w:rsid w:val="00822AF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b/>
      <w:bCs/>
      <w:sz w:val="24"/>
      <w:szCs w:val="24"/>
    </w:rPr>
  </w:style>
  <w:style w:type="paragraph" w:customStyle="1" w:styleId="xl118">
    <w:name w:val="xl118"/>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eastAsia="Times New Roman" w:hAnsi="Times New Roman"/>
      <w:sz w:val="24"/>
      <w:szCs w:val="24"/>
    </w:rPr>
  </w:style>
  <w:style w:type="paragraph" w:customStyle="1" w:styleId="xl119">
    <w:name w:val="xl119"/>
    <w:basedOn w:val="Normal"/>
    <w:rsid w:val="00822AFE"/>
    <w:pPr>
      <w:pBdr>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b/>
      <w:bCs/>
      <w:sz w:val="24"/>
      <w:szCs w:val="24"/>
    </w:rPr>
  </w:style>
  <w:style w:type="paragraph" w:customStyle="1" w:styleId="xl120">
    <w:name w:val="xl120"/>
    <w:basedOn w:val="Normal"/>
    <w:rsid w:val="00822AFE"/>
    <w:pPr>
      <w:pBdr>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sz w:val="24"/>
      <w:szCs w:val="24"/>
    </w:rPr>
  </w:style>
  <w:style w:type="paragraph" w:customStyle="1" w:styleId="xl121">
    <w:name w:val="xl121"/>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sz w:val="24"/>
      <w:szCs w:val="24"/>
    </w:rPr>
  </w:style>
  <w:style w:type="paragraph" w:customStyle="1" w:styleId="xl122">
    <w:name w:val="xl122"/>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sz w:val="24"/>
      <w:szCs w:val="24"/>
    </w:rPr>
  </w:style>
  <w:style w:type="paragraph" w:customStyle="1" w:styleId="xl123">
    <w:name w:val="xl123"/>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eastAsia="Times New Roman" w:hAnsi="Times New Roman"/>
      <w:b/>
      <w:bCs/>
      <w:sz w:val="24"/>
      <w:szCs w:val="24"/>
    </w:rPr>
  </w:style>
  <w:style w:type="paragraph" w:customStyle="1" w:styleId="xl124">
    <w:name w:val="xl124"/>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xl125">
    <w:name w:val="xl125"/>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eastAsia="Times New Roman" w:hAnsi="Times New Roman"/>
      <w:b/>
      <w:bCs/>
      <w:sz w:val="24"/>
      <w:szCs w:val="24"/>
    </w:rPr>
  </w:style>
  <w:style w:type="paragraph" w:customStyle="1" w:styleId="xl126">
    <w:name w:val="xl126"/>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olor w:val="FF0000"/>
      <w:sz w:val="24"/>
      <w:szCs w:val="24"/>
    </w:rPr>
  </w:style>
  <w:style w:type="paragraph" w:customStyle="1" w:styleId="xl127">
    <w:name w:val="xl127"/>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sz w:val="24"/>
      <w:szCs w:val="24"/>
    </w:rPr>
  </w:style>
  <w:style w:type="paragraph" w:customStyle="1" w:styleId="xl128">
    <w:name w:val="xl128"/>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b/>
      <w:bCs/>
      <w:sz w:val="24"/>
      <w:szCs w:val="24"/>
    </w:rPr>
  </w:style>
  <w:style w:type="paragraph" w:customStyle="1" w:styleId="xl129">
    <w:name w:val="xl129"/>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b/>
      <w:bCs/>
      <w:sz w:val="24"/>
      <w:szCs w:val="24"/>
    </w:rPr>
  </w:style>
  <w:style w:type="paragraph" w:customStyle="1" w:styleId="xl130">
    <w:name w:val="xl130"/>
    <w:basedOn w:val="Normal"/>
    <w:rsid w:val="00822AFE"/>
    <w:pPr>
      <w:pBdr>
        <w:top w:val="single" w:sz="4" w:space="0" w:color="auto"/>
        <w:left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sz w:val="24"/>
      <w:szCs w:val="24"/>
    </w:rPr>
  </w:style>
  <w:style w:type="paragraph" w:customStyle="1" w:styleId="xl131">
    <w:name w:val="xl131"/>
    <w:basedOn w:val="Normal"/>
    <w:rsid w:val="00822AFE"/>
    <w:pPr>
      <w:pBdr>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sz w:val="24"/>
      <w:szCs w:val="24"/>
    </w:rPr>
  </w:style>
  <w:style w:type="paragraph" w:customStyle="1" w:styleId="xl132">
    <w:name w:val="xl132"/>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olor w:val="FF0000"/>
      <w:sz w:val="24"/>
      <w:szCs w:val="24"/>
    </w:rPr>
  </w:style>
  <w:style w:type="paragraph" w:customStyle="1" w:styleId="xl133">
    <w:name w:val="xl133"/>
    <w:basedOn w:val="Normal"/>
    <w:rsid w:val="00822AF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b/>
      <w:bCs/>
      <w:sz w:val="24"/>
      <w:szCs w:val="24"/>
    </w:rPr>
  </w:style>
  <w:style w:type="paragraph" w:customStyle="1" w:styleId="xl134">
    <w:name w:val="xl134"/>
    <w:basedOn w:val="Normal"/>
    <w:rsid w:val="00822AF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sz w:val="24"/>
      <w:szCs w:val="24"/>
    </w:rPr>
  </w:style>
  <w:style w:type="paragraph" w:customStyle="1" w:styleId="xl135">
    <w:name w:val="xl135"/>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olor w:val="FF0000"/>
      <w:sz w:val="24"/>
      <w:szCs w:val="24"/>
    </w:rPr>
  </w:style>
  <w:style w:type="paragraph" w:customStyle="1" w:styleId="xl136">
    <w:name w:val="xl136"/>
    <w:basedOn w:val="Normal"/>
    <w:rsid w:val="00822AFE"/>
    <w:pPr>
      <w:pBdr>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olor w:val="FF0000"/>
      <w:sz w:val="24"/>
      <w:szCs w:val="24"/>
    </w:rPr>
  </w:style>
  <w:style w:type="paragraph" w:customStyle="1" w:styleId="xl137">
    <w:name w:val="xl137"/>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olor w:val="FF0000"/>
      <w:sz w:val="24"/>
      <w:szCs w:val="24"/>
    </w:rPr>
  </w:style>
  <w:style w:type="paragraph" w:customStyle="1" w:styleId="xl138">
    <w:name w:val="xl138"/>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sz w:val="24"/>
      <w:szCs w:val="24"/>
    </w:rPr>
  </w:style>
  <w:style w:type="paragraph" w:customStyle="1" w:styleId="xl139">
    <w:name w:val="xl139"/>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b/>
      <w:bCs/>
      <w:sz w:val="24"/>
      <w:szCs w:val="24"/>
    </w:rPr>
  </w:style>
  <w:style w:type="paragraph" w:customStyle="1" w:styleId="xl140">
    <w:name w:val="xl140"/>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b/>
      <w:bCs/>
      <w:sz w:val="24"/>
      <w:szCs w:val="24"/>
    </w:rPr>
  </w:style>
  <w:style w:type="paragraph" w:customStyle="1" w:styleId="xl141">
    <w:name w:val="xl141"/>
    <w:basedOn w:val="Normal"/>
    <w:rsid w:val="00822AFE"/>
    <w:pPr>
      <w:pBdr>
        <w:top w:val="single" w:sz="4" w:space="0" w:color="auto"/>
        <w:left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sz w:val="24"/>
      <w:szCs w:val="24"/>
    </w:rPr>
  </w:style>
  <w:style w:type="paragraph" w:customStyle="1" w:styleId="xl142">
    <w:name w:val="xl142"/>
    <w:basedOn w:val="Normal"/>
    <w:rsid w:val="00822AFE"/>
    <w:pPr>
      <w:pBdr>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sz w:val="24"/>
      <w:szCs w:val="24"/>
    </w:rPr>
  </w:style>
  <w:style w:type="paragraph" w:customStyle="1" w:styleId="xl143">
    <w:name w:val="xl143"/>
    <w:basedOn w:val="Normal"/>
    <w:rsid w:val="00822AF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olor w:val="FF0000"/>
      <w:sz w:val="24"/>
      <w:szCs w:val="24"/>
    </w:rPr>
  </w:style>
  <w:style w:type="paragraph" w:customStyle="1" w:styleId="xl144">
    <w:name w:val="xl144"/>
    <w:basedOn w:val="Normal"/>
    <w:rsid w:val="00822A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ind w:firstLine="0"/>
      <w:jc w:val="right"/>
      <w:textAlignment w:val="center"/>
    </w:pPr>
    <w:rPr>
      <w:rFonts w:ascii="Times New Roman" w:eastAsia="Times New Roman" w:hAnsi="Times New Roman"/>
      <w:b/>
      <w:bCs/>
      <w:sz w:val="24"/>
      <w:szCs w:val="24"/>
    </w:rPr>
  </w:style>
  <w:style w:type="numbering" w:customStyle="1" w:styleId="NoList3">
    <w:name w:val="No List3"/>
    <w:next w:val="NoList"/>
    <w:uiPriority w:val="99"/>
    <w:semiHidden/>
    <w:unhideWhenUsed/>
    <w:rsid w:val="00822AFE"/>
  </w:style>
  <w:style w:type="numbering" w:customStyle="1" w:styleId="NoList12">
    <w:name w:val="No List12"/>
    <w:next w:val="NoList"/>
    <w:uiPriority w:val="99"/>
    <w:semiHidden/>
    <w:rsid w:val="00822AFE"/>
  </w:style>
  <w:style w:type="numbering" w:customStyle="1" w:styleId="BAC-LIST12341">
    <w:name w:val="BAC-LIST12341"/>
    <w:rsid w:val="00822AFE"/>
    <w:pPr>
      <w:numPr>
        <w:numId w:val="27"/>
      </w:numPr>
    </w:pPr>
  </w:style>
  <w:style w:type="numbering" w:customStyle="1" w:styleId="NoList112">
    <w:name w:val="No List112"/>
    <w:next w:val="NoList"/>
    <w:uiPriority w:val="99"/>
    <w:semiHidden/>
    <w:unhideWhenUsed/>
    <w:rsid w:val="00822AFE"/>
  </w:style>
  <w:style w:type="numbering" w:customStyle="1" w:styleId="NoList21">
    <w:name w:val="No List21"/>
    <w:next w:val="NoList"/>
    <w:uiPriority w:val="99"/>
    <w:semiHidden/>
    <w:unhideWhenUsed/>
    <w:rsid w:val="00822AFE"/>
  </w:style>
  <w:style w:type="numbering" w:customStyle="1" w:styleId="StyleBulleted1">
    <w:name w:val="Style Bulleted1"/>
    <w:rsid w:val="00822AFE"/>
    <w:pPr>
      <w:numPr>
        <w:numId w:val="28"/>
      </w:numPr>
    </w:pPr>
  </w:style>
  <w:style w:type="numbering" w:customStyle="1" w:styleId="NoList1111">
    <w:name w:val="No List1111"/>
    <w:next w:val="NoList"/>
    <w:uiPriority w:val="99"/>
    <w:semiHidden/>
    <w:unhideWhenUsed/>
    <w:rsid w:val="00822AFE"/>
  </w:style>
  <w:style w:type="character" w:customStyle="1" w:styleId="CaptionChar">
    <w:name w:val="Caption Char"/>
    <w:aliases w:val="Char Char Char Char1 Char Char1,Char Char Char Char1 Char Char Char,Caption Char1 Char Char,Caption Char Char Char Char,Caption Char Char Char Char Char Char Char Char Char,Caption Char Char Char Char Char Char1 Char Char,Caption1 Char"/>
    <w:link w:val="Caption"/>
    <w:uiPriority w:val="35"/>
    <w:qFormat/>
    <w:rsid w:val="002A217B"/>
    <w:rPr>
      <w:rFonts w:ascii="Times New Roman" w:hAnsi="Times New Roman"/>
      <w:i/>
      <w:iCs/>
      <w:color w:val="000000"/>
      <w:sz w:val="26"/>
      <w:szCs w:val="18"/>
    </w:rPr>
  </w:style>
  <w:style w:type="character" w:customStyle="1" w:styleId="Vnbnnidung7">
    <w:name w:val="Văn bản nội dung (7)_"/>
    <w:link w:val="Vnbnnidung70"/>
    <w:rsid w:val="002A217B"/>
    <w:rPr>
      <w:rFonts w:ascii="Times New Roman" w:eastAsia="Times New Roman" w:hAnsi="Times New Roman"/>
      <w:b/>
      <w:bCs/>
      <w:sz w:val="28"/>
      <w:szCs w:val="28"/>
      <w:shd w:val="clear" w:color="auto" w:fill="FFFFFF"/>
    </w:rPr>
  </w:style>
  <w:style w:type="character" w:customStyle="1" w:styleId="Vnbnnidung2">
    <w:name w:val="Văn bản nội dung (2)"/>
    <w:rsid w:val="002A217B"/>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eastAsia="vi-VN" w:bidi="vi-VN"/>
    </w:rPr>
  </w:style>
  <w:style w:type="paragraph" w:customStyle="1" w:styleId="Vnbnnidung70">
    <w:name w:val="Văn bản nội dung (7)"/>
    <w:basedOn w:val="Normal"/>
    <w:link w:val="Vnbnnidung7"/>
    <w:rsid w:val="002A217B"/>
    <w:pPr>
      <w:widowControl w:val="0"/>
      <w:shd w:val="clear" w:color="auto" w:fill="FFFFFF"/>
      <w:spacing w:before="540" w:line="0" w:lineRule="atLeast"/>
      <w:ind w:firstLine="0"/>
      <w:jc w:val="left"/>
    </w:pPr>
    <w:rPr>
      <w:rFonts w:ascii="Times New Roman" w:eastAsia="Times New Roman" w:hAnsi="Times New Roman"/>
      <w:b/>
      <w:bCs/>
      <w:sz w:val="28"/>
      <w:szCs w:val="28"/>
    </w:rPr>
  </w:style>
  <w:style w:type="paragraph" w:customStyle="1" w:styleId="Macdinh">
    <w:name w:val="Mac dinh"/>
    <w:basedOn w:val="Normal"/>
    <w:link w:val="MacdinhChar"/>
    <w:qFormat/>
    <w:rsid w:val="008130FB"/>
    <w:pPr>
      <w:widowControl w:val="0"/>
      <w:spacing w:before="120" w:line="240" w:lineRule="auto"/>
      <w:ind w:left="57" w:firstLine="720"/>
    </w:pPr>
    <w:rPr>
      <w:rFonts w:ascii="Times New Roman" w:eastAsia="Times New Roman" w:hAnsi="Times New Roman"/>
      <w:sz w:val="28"/>
      <w:szCs w:val="28"/>
      <w:lang w:val="x-none" w:eastAsia="x-none"/>
    </w:rPr>
  </w:style>
  <w:style w:type="character" w:customStyle="1" w:styleId="MacdinhChar">
    <w:name w:val="Mac dinh Char"/>
    <w:link w:val="Macdinh"/>
    <w:qFormat/>
    <w:rsid w:val="008130FB"/>
    <w:rPr>
      <w:rFonts w:ascii="Times New Roman" w:eastAsia="Times New Roman" w:hAnsi="Times New Roman"/>
      <w:sz w:val="28"/>
      <w:szCs w:val="28"/>
      <w:lang w:val="x-none" w:eastAsia="x-none"/>
    </w:rPr>
  </w:style>
  <w:style w:type="paragraph" w:customStyle="1" w:styleId="gach">
    <w:name w:val="gach"/>
    <w:basedOn w:val="Normal"/>
    <w:qFormat/>
    <w:rsid w:val="007B0DE4"/>
    <w:pPr>
      <w:numPr>
        <w:numId w:val="32"/>
      </w:numPr>
      <w:spacing w:before="60" w:after="60" w:line="240" w:lineRule="auto"/>
    </w:pPr>
    <w:rPr>
      <w:rFonts w:ascii="Times New Roman" w:eastAsia="Times New Roman" w:hAnsi="Times New Roman"/>
      <w:sz w:val="27"/>
      <w:szCs w:val="28"/>
    </w:rPr>
  </w:style>
  <w:style w:type="paragraph" w:customStyle="1" w:styleId="paragraph">
    <w:name w:val="paragraph"/>
    <w:basedOn w:val="Normal"/>
    <w:rsid w:val="007B0DE4"/>
    <w:pPr>
      <w:spacing w:before="100" w:beforeAutospacing="1" w:after="100" w:afterAutospacing="1" w:line="240" w:lineRule="auto"/>
      <w:ind w:firstLine="0"/>
      <w:jc w:val="left"/>
    </w:pPr>
    <w:rPr>
      <w:rFonts w:ascii="Times New Roman" w:eastAsia="Times New Roman" w:hAnsi="Times New Roman"/>
      <w:sz w:val="24"/>
      <w:szCs w:val="24"/>
    </w:rPr>
  </w:style>
  <w:style w:type="character" w:customStyle="1" w:styleId="normaltextrun">
    <w:name w:val="normaltextrun"/>
    <w:rsid w:val="007B0DE4"/>
  </w:style>
  <w:style w:type="character" w:customStyle="1" w:styleId="eop">
    <w:name w:val="eop"/>
    <w:rsid w:val="007B0DE4"/>
  </w:style>
  <w:style w:type="paragraph" w:customStyle="1" w:styleId="CanhK">
    <w:name w:val="Canh K"/>
    <w:basedOn w:val="Normal"/>
    <w:link w:val="CanhKChar"/>
    <w:qFormat/>
    <w:rsid w:val="007B0DE4"/>
    <w:pPr>
      <w:spacing w:before="60" w:after="60" w:line="240" w:lineRule="auto"/>
      <w:ind w:firstLine="426"/>
    </w:pPr>
    <w:rPr>
      <w:rFonts w:ascii="Times New Roman" w:eastAsia="Times New Roman" w:hAnsi="Times New Roman"/>
      <w:sz w:val="28"/>
      <w:szCs w:val="28"/>
    </w:rPr>
  </w:style>
  <w:style w:type="character" w:customStyle="1" w:styleId="CanhKChar">
    <w:name w:val="Canh K Char"/>
    <w:link w:val="CanhK"/>
    <w:rsid w:val="007B0DE4"/>
    <w:rPr>
      <w:rFonts w:ascii="Times New Roman" w:eastAsia="Times New Roman" w:hAnsi="Times New Roman"/>
      <w:sz w:val="28"/>
      <w:szCs w:val="28"/>
    </w:rPr>
  </w:style>
  <w:style w:type="paragraph" w:customStyle="1" w:styleId="gachk">
    <w:name w:val="gach k"/>
    <w:basedOn w:val="gach"/>
    <w:qFormat/>
    <w:rsid w:val="007B0DE4"/>
    <w:pPr>
      <w:numPr>
        <w:numId w:val="0"/>
      </w:numPr>
      <w:ind w:firstLine="567"/>
    </w:pPr>
  </w:style>
  <w:style w:type="paragraph" w:customStyle="1" w:styleId="gachhang">
    <w:name w:val="gach hang"/>
    <w:basedOn w:val="Normal"/>
    <w:qFormat/>
    <w:rsid w:val="007B0DE4"/>
    <w:pPr>
      <w:numPr>
        <w:numId w:val="33"/>
      </w:numPr>
      <w:spacing w:before="60" w:after="60" w:line="240" w:lineRule="auto"/>
    </w:pPr>
    <w:rPr>
      <w:rFonts w:ascii="Times New Roman" w:eastAsia="Times New Roman" w:hAnsi="Times New Roman"/>
      <w:sz w:val="28"/>
      <w:szCs w:val="28"/>
      <w:lang w:val="nb-NO"/>
    </w:rPr>
  </w:style>
  <w:style w:type="character" w:customStyle="1" w:styleId="FooterChar1">
    <w:name w:val="Footer Char1"/>
    <w:uiPriority w:val="99"/>
    <w:semiHidden/>
    <w:rsid w:val="007C727B"/>
    <w:rPr>
      <w:rFonts w:ascii="Calibri" w:eastAsia="Calibri" w:hAnsi="Calibri" w:cs="Times New Roman"/>
    </w:rPr>
  </w:style>
  <w:style w:type="paragraph" w:customStyle="1" w:styleId="Bodytext10">
    <w:name w:val="Body text1"/>
    <w:basedOn w:val="Normal"/>
    <w:uiPriority w:val="99"/>
    <w:rsid w:val="001A616B"/>
    <w:pPr>
      <w:widowControl w:val="0"/>
      <w:shd w:val="clear" w:color="auto" w:fill="FFFFFF"/>
      <w:spacing w:line="418" w:lineRule="exact"/>
      <w:ind w:hanging="160"/>
      <w:jc w:val="left"/>
    </w:pPr>
    <w:rPr>
      <w:rFonts w:ascii="Times New Roman" w:eastAsia="Times New Roman" w:hAnsi="Times New Roman"/>
      <w:sz w:val="24"/>
      <w:szCs w:val="24"/>
      <w:lang w:val="vi-VN"/>
    </w:rPr>
  </w:style>
  <w:style w:type="paragraph" w:customStyle="1" w:styleId="Normalfirst">
    <w:name w:val="Normal first"/>
    <w:basedOn w:val="Normal"/>
    <w:qFormat/>
    <w:rsid w:val="00B358A6"/>
    <w:pPr>
      <w:widowControl w:val="0"/>
      <w:spacing w:before="60" w:line="288" w:lineRule="auto"/>
      <w:ind w:firstLine="680"/>
    </w:pPr>
    <w:rPr>
      <w:rFonts w:ascii="Times New Roman" w:eastAsia="Times New Roman" w:hAnsi="Times New Roman"/>
      <w:sz w:val="28"/>
    </w:rPr>
  </w:style>
  <w:style w:type="paragraph" w:customStyle="1" w:styleId="CharChar1CharCharCharChar1CharCharCharCharCharCharCharChar">
    <w:name w:val="Char Char1 Char Char Char Char1 Char Char Char Char Char Char Char Char"/>
    <w:basedOn w:val="Normal"/>
    <w:next w:val="Normal"/>
    <w:link w:val="FootnoteReference"/>
    <w:uiPriority w:val="99"/>
    <w:qFormat/>
    <w:rsid w:val="00117098"/>
    <w:pPr>
      <w:spacing w:line="240" w:lineRule="exact"/>
    </w:pPr>
    <w:rPr>
      <w:sz w:val="20"/>
      <w:szCs w:val="20"/>
      <w:vertAlign w:val="superscript"/>
    </w:rPr>
  </w:style>
  <w:style w:type="paragraph" w:customStyle="1" w:styleId="4Noidung">
    <w:name w:val="4 Noidung"/>
    <w:basedOn w:val="Normal"/>
    <w:uiPriority w:val="99"/>
    <w:qFormat/>
    <w:rsid w:val="00117098"/>
    <w:pPr>
      <w:widowControl w:val="0"/>
      <w:spacing w:before="120" w:after="120" w:line="360" w:lineRule="auto"/>
      <w:ind w:firstLine="720"/>
    </w:pPr>
    <w:rPr>
      <w:rFonts w:cs="Cambria"/>
      <w:szCs w:val="26"/>
    </w:rPr>
  </w:style>
  <w:style w:type="character" w:customStyle="1" w:styleId="15">
    <w:name w:val="15"/>
    <w:rsid w:val="000C5D2F"/>
    <w:rPr>
      <w:rFonts w:ascii="Times New Roman" w:hAnsi="Times New Roman" w:cs="Times New Roman" w:hint="default"/>
    </w:rPr>
  </w:style>
  <w:style w:type="paragraph" w:customStyle="1" w:styleId="Muc2">
    <w:name w:val="Muc 2"/>
    <w:basedOn w:val="Normal"/>
    <w:qFormat/>
    <w:rsid w:val="000C5D2F"/>
    <w:pPr>
      <w:spacing w:before="120" w:after="120" w:line="360" w:lineRule="exact"/>
      <w:ind w:firstLine="720"/>
    </w:pPr>
    <w:rPr>
      <w:rFonts w:ascii="Times New Roman" w:eastAsia="Times New Roman" w:hAnsi="Times New Roman"/>
      <w:b/>
      <w:i/>
      <w:sz w:val="28"/>
      <w:szCs w:val="28"/>
      <w:lang w:val="en-NZ" w:eastAsia="en-NZ"/>
    </w:rPr>
  </w:style>
  <w:style w:type="paragraph" w:customStyle="1" w:styleId="031">
    <w:name w:val="03. 1"/>
    <w:basedOn w:val="Heading3"/>
    <w:qFormat/>
    <w:rsid w:val="00D17A2D"/>
    <w:pPr>
      <w:keepLines w:val="0"/>
      <w:numPr>
        <w:ilvl w:val="7"/>
        <w:numId w:val="37"/>
      </w:numPr>
      <w:spacing w:before="120" w:after="120" w:line="240" w:lineRule="auto"/>
      <w:ind w:left="415" w:firstLine="720"/>
      <w:jc w:val="left"/>
    </w:pPr>
    <w:rPr>
      <w:rFonts w:ascii="Times New Roman Bold" w:hAnsi="Times New Roman Bold"/>
      <w:b w:val="0"/>
      <w:bCs w:val="0"/>
      <w:color w:val="auto"/>
      <w:sz w:val="28"/>
    </w:rPr>
  </w:style>
  <w:style w:type="paragraph" w:customStyle="1" w:styleId="0411">
    <w:name w:val="04. 1.1"/>
    <w:basedOn w:val="Heading4"/>
    <w:qFormat/>
    <w:rsid w:val="00D17A2D"/>
    <w:pPr>
      <w:widowControl w:val="0"/>
      <w:numPr>
        <w:ilvl w:val="8"/>
        <w:numId w:val="37"/>
      </w:numPr>
      <w:spacing w:before="120" w:after="120" w:line="240" w:lineRule="auto"/>
      <w:ind w:left="5490" w:firstLine="720"/>
      <w:jc w:val="left"/>
    </w:pPr>
    <w:rPr>
      <w:rFonts w:ascii="Times New Roman Italic" w:hAnsi="Times New Roman Italic"/>
      <w:i/>
      <w:sz w:val="28"/>
      <w:u w:val="none"/>
    </w:rPr>
  </w:style>
  <w:style w:type="paragraph" w:customStyle="1" w:styleId="06a">
    <w:name w:val="06. a"/>
    <w:basedOn w:val="Heading6"/>
    <w:qFormat/>
    <w:rsid w:val="00D17A2D"/>
    <w:pPr>
      <w:widowControl w:val="0"/>
      <w:numPr>
        <w:ilvl w:val="5"/>
        <w:numId w:val="37"/>
      </w:numPr>
      <w:spacing w:before="120" w:after="120" w:line="288" w:lineRule="auto"/>
      <w:jc w:val="both"/>
    </w:pPr>
    <w:rPr>
      <w:rFonts w:ascii="Times New Roman" w:hAnsi="Times New Roman"/>
      <w:i/>
      <w:sz w:val="20"/>
    </w:rPr>
  </w:style>
  <w:style w:type="paragraph" w:customStyle="1" w:styleId="Muc1">
    <w:name w:val="Muc 1"/>
    <w:basedOn w:val="Normal"/>
    <w:qFormat/>
    <w:rsid w:val="00D17A2D"/>
    <w:pPr>
      <w:spacing w:before="120" w:after="120" w:line="360" w:lineRule="exact"/>
      <w:ind w:firstLine="720"/>
    </w:pPr>
    <w:rPr>
      <w:rFonts w:ascii="Times New Roman" w:eastAsia="Times New Roman" w:hAnsi="Times New Roman"/>
      <w:b/>
      <w:bCs/>
      <w:sz w:val="28"/>
      <w:szCs w:val="28"/>
      <w:lang w:val="es-ES_tradnl"/>
    </w:rPr>
  </w:style>
  <w:style w:type="paragraph" w:customStyle="1" w:styleId="Bng">
    <w:name w:val="Bảng"/>
    <w:basedOn w:val="Normal"/>
    <w:qFormat/>
    <w:rsid w:val="00D17A2D"/>
    <w:pPr>
      <w:widowControl w:val="0"/>
      <w:spacing w:before="80" w:after="80" w:line="320" w:lineRule="exact"/>
      <w:ind w:firstLine="720"/>
      <w:jc w:val="center"/>
    </w:pPr>
    <w:rPr>
      <w:rFonts w:ascii="Times New Roman" w:eastAsia="Times New Roman" w:hAnsi="Times New Roman"/>
      <w:b/>
      <w:color w:val="92D050"/>
      <w:spacing w:val="-4"/>
      <w:sz w:val="28"/>
      <w:szCs w:val="28"/>
      <w:lang w:val="pt-BR"/>
    </w:rPr>
  </w:style>
  <w:style w:type="character" w:customStyle="1" w:styleId="fontstyle21">
    <w:name w:val="fontstyle21"/>
    <w:basedOn w:val="DefaultParagraphFont"/>
    <w:rsid w:val="004C78AF"/>
    <w:rPr>
      <w:rFonts w:ascii="Times New Roman" w:hAnsi="Times New Roman" w:cs="Times New Roman" w:hint="default"/>
      <w:b w:val="0"/>
      <w:bCs w:val="0"/>
      <w:i w:val="0"/>
      <w:iCs w:val="0"/>
      <w:color w:val="000000"/>
      <w:sz w:val="28"/>
      <w:szCs w:val="28"/>
    </w:rPr>
  </w:style>
  <w:style w:type="character" w:customStyle="1" w:styleId="StyleItalic">
    <w:name w:val="Style Italic"/>
    <w:rsid w:val="0054361E"/>
    <w:rPr>
      <w:rFonts w:ascii="Times New Roman" w:hAnsi="Times New Roman" w:cs="Times New Roman"/>
      <w:b w:val="0"/>
      <w:bCs/>
      <w:i/>
      <w:iCs/>
      <w:sz w:val="26"/>
      <w:szCs w:val="26"/>
    </w:rPr>
  </w:style>
  <w:style w:type="character" w:customStyle="1" w:styleId="UnresolvedMention2">
    <w:name w:val="Unresolved Mention2"/>
    <w:basedOn w:val="DefaultParagraphFont"/>
    <w:uiPriority w:val="99"/>
    <w:semiHidden/>
    <w:unhideWhenUsed/>
    <w:rsid w:val="00844913"/>
    <w:rPr>
      <w:color w:val="605E5C"/>
      <w:shd w:val="clear" w:color="auto" w:fill="E1DFDD"/>
    </w:rPr>
  </w:style>
  <w:style w:type="character" w:styleId="UnresolvedMention">
    <w:name w:val="Unresolved Mention"/>
    <w:basedOn w:val="DefaultParagraphFont"/>
    <w:uiPriority w:val="99"/>
    <w:semiHidden/>
    <w:unhideWhenUsed/>
    <w:rsid w:val="00BA39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50483">
      <w:bodyDiv w:val="1"/>
      <w:marLeft w:val="0"/>
      <w:marRight w:val="0"/>
      <w:marTop w:val="0"/>
      <w:marBottom w:val="0"/>
      <w:divBdr>
        <w:top w:val="none" w:sz="0" w:space="0" w:color="auto"/>
        <w:left w:val="none" w:sz="0" w:space="0" w:color="auto"/>
        <w:bottom w:val="none" w:sz="0" w:space="0" w:color="auto"/>
        <w:right w:val="none" w:sz="0" w:space="0" w:color="auto"/>
      </w:divBdr>
    </w:div>
    <w:div w:id="17315621">
      <w:bodyDiv w:val="1"/>
      <w:marLeft w:val="0"/>
      <w:marRight w:val="0"/>
      <w:marTop w:val="0"/>
      <w:marBottom w:val="0"/>
      <w:divBdr>
        <w:top w:val="none" w:sz="0" w:space="0" w:color="auto"/>
        <w:left w:val="none" w:sz="0" w:space="0" w:color="auto"/>
        <w:bottom w:val="none" w:sz="0" w:space="0" w:color="auto"/>
        <w:right w:val="none" w:sz="0" w:space="0" w:color="auto"/>
      </w:divBdr>
    </w:div>
    <w:div w:id="19479400">
      <w:bodyDiv w:val="1"/>
      <w:marLeft w:val="0"/>
      <w:marRight w:val="0"/>
      <w:marTop w:val="0"/>
      <w:marBottom w:val="0"/>
      <w:divBdr>
        <w:top w:val="none" w:sz="0" w:space="0" w:color="auto"/>
        <w:left w:val="none" w:sz="0" w:space="0" w:color="auto"/>
        <w:bottom w:val="none" w:sz="0" w:space="0" w:color="auto"/>
        <w:right w:val="none" w:sz="0" w:space="0" w:color="auto"/>
      </w:divBdr>
    </w:div>
    <w:div w:id="33310121">
      <w:bodyDiv w:val="1"/>
      <w:marLeft w:val="0"/>
      <w:marRight w:val="0"/>
      <w:marTop w:val="0"/>
      <w:marBottom w:val="0"/>
      <w:divBdr>
        <w:top w:val="none" w:sz="0" w:space="0" w:color="auto"/>
        <w:left w:val="none" w:sz="0" w:space="0" w:color="auto"/>
        <w:bottom w:val="none" w:sz="0" w:space="0" w:color="auto"/>
        <w:right w:val="none" w:sz="0" w:space="0" w:color="auto"/>
      </w:divBdr>
    </w:div>
    <w:div w:id="33502310">
      <w:bodyDiv w:val="1"/>
      <w:marLeft w:val="0"/>
      <w:marRight w:val="0"/>
      <w:marTop w:val="0"/>
      <w:marBottom w:val="0"/>
      <w:divBdr>
        <w:top w:val="none" w:sz="0" w:space="0" w:color="auto"/>
        <w:left w:val="none" w:sz="0" w:space="0" w:color="auto"/>
        <w:bottom w:val="none" w:sz="0" w:space="0" w:color="auto"/>
        <w:right w:val="none" w:sz="0" w:space="0" w:color="auto"/>
      </w:divBdr>
    </w:div>
    <w:div w:id="35089395">
      <w:bodyDiv w:val="1"/>
      <w:marLeft w:val="0"/>
      <w:marRight w:val="0"/>
      <w:marTop w:val="0"/>
      <w:marBottom w:val="0"/>
      <w:divBdr>
        <w:top w:val="none" w:sz="0" w:space="0" w:color="auto"/>
        <w:left w:val="none" w:sz="0" w:space="0" w:color="auto"/>
        <w:bottom w:val="none" w:sz="0" w:space="0" w:color="auto"/>
        <w:right w:val="none" w:sz="0" w:space="0" w:color="auto"/>
      </w:divBdr>
    </w:div>
    <w:div w:id="35667305">
      <w:bodyDiv w:val="1"/>
      <w:marLeft w:val="0"/>
      <w:marRight w:val="0"/>
      <w:marTop w:val="0"/>
      <w:marBottom w:val="0"/>
      <w:divBdr>
        <w:top w:val="none" w:sz="0" w:space="0" w:color="auto"/>
        <w:left w:val="none" w:sz="0" w:space="0" w:color="auto"/>
        <w:bottom w:val="none" w:sz="0" w:space="0" w:color="auto"/>
        <w:right w:val="none" w:sz="0" w:space="0" w:color="auto"/>
      </w:divBdr>
    </w:div>
    <w:div w:id="37777168">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79566383">
      <w:bodyDiv w:val="1"/>
      <w:marLeft w:val="0"/>
      <w:marRight w:val="0"/>
      <w:marTop w:val="0"/>
      <w:marBottom w:val="0"/>
      <w:divBdr>
        <w:top w:val="none" w:sz="0" w:space="0" w:color="auto"/>
        <w:left w:val="none" w:sz="0" w:space="0" w:color="auto"/>
        <w:bottom w:val="none" w:sz="0" w:space="0" w:color="auto"/>
        <w:right w:val="none" w:sz="0" w:space="0" w:color="auto"/>
      </w:divBdr>
    </w:div>
    <w:div w:id="95172969">
      <w:bodyDiv w:val="1"/>
      <w:marLeft w:val="0"/>
      <w:marRight w:val="0"/>
      <w:marTop w:val="0"/>
      <w:marBottom w:val="0"/>
      <w:divBdr>
        <w:top w:val="none" w:sz="0" w:space="0" w:color="auto"/>
        <w:left w:val="none" w:sz="0" w:space="0" w:color="auto"/>
        <w:bottom w:val="none" w:sz="0" w:space="0" w:color="auto"/>
        <w:right w:val="none" w:sz="0" w:space="0" w:color="auto"/>
      </w:divBdr>
    </w:div>
    <w:div w:id="97068413">
      <w:bodyDiv w:val="1"/>
      <w:marLeft w:val="0"/>
      <w:marRight w:val="0"/>
      <w:marTop w:val="0"/>
      <w:marBottom w:val="0"/>
      <w:divBdr>
        <w:top w:val="none" w:sz="0" w:space="0" w:color="auto"/>
        <w:left w:val="none" w:sz="0" w:space="0" w:color="auto"/>
        <w:bottom w:val="none" w:sz="0" w:space="0" w:color="auto"/>
        <w:right w:val="none" w:sz="0" w:space="0" w:color="auto"/>
      </w:divBdr>
    </w:div>
    <w:div w:id="120147637">
      <w:bodyDiv w:val="1"/>
      <w:marLeft w:val="0"/>
      <w:marRight w:val="0"/>
      <w:marTop w:val="0"/>
      <w:marBottom w:val="0"/>
      <w:divBdr>
        <w:top w:val="none" w:sz="0" w:space="0" w:color="auto"/>
        <w:left w:val="none" w:sz="0" w:space="0" w:color="auto"/>
        <w:bottom w:val="none" w:sz="0" w:space="0" w:color="auto"/>
        <w:right w:val="none" w:sz="0" w:space="0" w:color="auto"/>
      </w:divBdr>
    </w:div>
    <w:div w:id="126707772">
      <w:bodyDiv w:val="1"/>
      <w:marLeft w:val="0"/>
      <w:marRight w:val="0"/>
      <w:marTop w:val="0"/>
      <w:marBottom w:val="0"/>
      <w:divBdr>
        <w:top w:val="none" w:sz="0" w:space="0" w:color="auto"/>
        <w:left w:val="none" w:sz="0" w:space="0" w:color="auto"/>
        <w:bottom w:val="none" w:sz="0" w:space="0" w:color="auto"/>
        <w:right w:val="none" w:sz="0" w:space="0" w:color="auto"/>
      </w:divBdr>
    </w:div>
    <w:div w:id="129830828">
      <w:bodyDiv w:val="1"/>
      <w:marLeft w:val="0"/>
      <w:marRight w:val="0"/>
      <w:marTop w:val="0"/>
      <w:marBottom w:val="0"/>
      <w:divBdr>
        <w:top w:val="none" w:sz="0" w:space="0" w:color="auto"/>
        <w:left w:val="none" w:sz="0" w:space="0" w:color="auto"/>
        <w:bottom w:val="none" w:sz="0" w:space="0" w:color="auto"/>
        <w:right w:val="none" w:sz="0" w:space="0" w:color="auto"/>
      </w:divBdr>
    </w:div>
    <w:div w:id="134371832">
      <w:bodyDiv w:val="1"/>
      <w:marLeft w:val="0"/>
      <w:marRight w:val="0"/>
      <w:marTop w:val="0"/>
      <w:marBottom w:val="0"/>
      <w:divBdr>
        <w:top w:val="none" w:sz="0" w:space="0" w:color="auto"/>
        <w:left w:val="none" w:sz="0" w:space="0" w:color="auto"/>
        <w:bottom w:val="none" w:sz="0" w:space="0" w:color="auto"/>
        <w:right w:val="none" w:sz="0" w:space="0" w:color="auto"/>
      </w:divBdr>
    </w:div>
    <w:div w:id="151066119">
      <w:bodyDiv w:val="1"/>
      <w:marLeft w:val="0"/>
      <w:marRight w:val="0"/>
      <w:marTop w:val="0"/>
      <w:marBottom w:val="0"/>
      <w:divBdr>
        <w:top w:val="none" w:sz="0" w:space="0" w:color="auto"/>
        <w:left w:val="none" w:sz="0" w:space="0" w:color="auto"/>
        <w:bottom w:val="none" w:sz="0" w:space="0" w:color="auto"/>
        <w:right w:val="none" w:sz="0" w:space="0" w:color="auto"/>
      </w:divBdr>
    </w:div>
    <w:div w:id="167990365">
      <w:bodyDiv w:val="1"/>
      <w:marLeft w:val="0"/>
      <w:marRight w:val="0"/>
      <w:marTop w:val="0"/>
      <w:marBottom w:val="0"/>
      <w:divBdr>
        <w:top w:val="none" w:sz="0" w:space="0" w:color="auto"/>
        <w:left w:val="none" w:sz="0" w:space="0" w:color="auto"/>
        <w:bottom w:val="none" w:sz="0" w:space="0" w:color="auto"/>
        <w:right w:val="none" w:sz="0" w:space="0" w:color="auto"/>
      </w:divBdr>
    </w:div>
    <w:div w:id="179123861">
      <w:bodyDiv w:val="1"/>
      <w:marLeft w:val="0"/>
      <w:marRight w:val="0"/>
      <w:marTop w:val="0"/>
      <w:marBottom w:val="0"/>
      <w:divBdr>
        <w:top w:val="none" w:sz="0" w:space="0" w:color="auto"/>
        <w:left w:val="none" w:sz="0" w:space="0" w:color="auto"/>
        <w:bottom w:val="none" w:sz="0" w:space="0" w:color="auto"/>
        <w:right w:val="none" w:sz="0" w:space="0" w:color="auto"/>
      </w:divBdr>
    </w:div>
    <w:div w:id="179777123">
      <w:bodyDiv w:val="1"/>
      <w:marLeft w:val="0"/>
      <w:marRight w:val="0"/>
      <w:marTop w:val="0"/>
      <w:marBottom w:val="0"/>
      <w:divBdr>
        <w:top w:val="none" w:sz="0" w:space="0" w:color="auto"/>
        <w:left w:val="none" w:sz="0" w:space="0" w:color="auto"/>
        <w:bottom w:val="none" w:sz="0" w:space="0" w:color="auto"/>
        <w:right w:val="none" w:sz="0" w:space="0" w:color="auto"/>
      </w:divBdr>
    </w:div>
    <w:div w:id="188295399">
      <w:bodyDiv w:val="1"/>
      <w:marLeft w:val="0"/>
      <w:marRight w:val="0"/>
      <w:marTop w:val="0"/>
      <w:marBottom w:val="0"/>
      <w:divBdr>
        <w:top w:val="none" w:sz="0" w:space="0" w:color="auto"/>
        <w:left w:val="none" w:sz="0" w:space="0" w:color="auto"/>
        <w:bottom w:val="none" w:sz="0" w:space="0" w:color="auto"/>
        <w:right w:val="none" w:sz="0" w:space="0" w:color="auto"/>
      </w:divBdr>
    </w:div>
    <w:div w:id="202132420">
      <w:bodyDiv w:val="1"/>
      <w:marLeft w:val="0"/>
      <w:marRight w:val="0"/>
      <w:marTop w:val="0"/>
      <w:marBottom w:val="0"/>
      <w:divBdr>
        <w:top w:val="none" w:sz="0" w:space="0" w:color="auto"/>
        <w:left w:val="none" w:sz="0" w:space="0" w:color="auto"/>
        <w:bottom w:val="none" w:sz="0" w:space="0" w:color="auto"/>
        <w:right w:val="none" w:sz="0" w:space="0" w:color="auto"/>
      </w:divBdr>
    </w:div>
    <w:div w:id="225527609">
      <w:bodyDiv w:val="1"/>
      <w:marLeft w:val="0"/>
      <w:marRight w:val="0"/>
      <w:marTop w:val="0"/>
      <w:marBottom w:val="0"/>
      <w:divBdr>
        <w:top w:val="none" w:sz="0" w:space="0" w:color="auto"/>
        <w:left w:val="none" w:sz="0" w:space="0" w:color="auto"/>
        <w:bottom w:val="none" w:sz="0" w:space="0" w:color="auto"/>
        <w:right w:val="none" w:sz="0" w:space="0" w:color="auto"/>
      </w:divBdr>
    </w:div>
    <w:div w:id="258952223">
      <w:bodyDiv w:val="1"/>
      <w:marLeft w:val="0"/>
      <w:marRight w:val="0"/>
      <w:marTop w:val="0"/>
      <w:marBottom w:val="0"/>
      <w:divBdr>
        <w:top w:val="none" w:sz="0" w:space="0" w:color="auto"/>
        <w:left w:val="none" w:sz="0" w:space="0" w:color="auto"/>
        <w:bottom w:val="none" w:sz="0" w:space="0" w:color="auto"/>
        <w:right w:val="none" w:sz="0" w:space="0" w:color="auto"/>
      </w:divBdr>
    </w:div>
    <w:div w:id="290986879">
      <w:bodyDiv w:val="1"/>
      <w:marLeft w:val="0"/>
      <w:marRight w:val="0"/>
      <w:marTop w:val="0"/>
      <w:marBottom w:val="0"/>
      <w:divBdr>
        <w:top w:val="none" w:sz="0" w:space="0" w:color="auto"/>
        <w:left w:val="none" w:sz="0" w:space="0" w:color="auto"/>
        <w:bottom w:val="none" w:sz="0" w:space="0" w:color="auto"/>
        <w:right w:val="none" w:sz="0" w:space="0" w:color="auto"/>
      </w:divBdr>
    </w:div>
    <w:div w:id="316737490">
      <w:bodyDiv w:val="1"/>
      <w:marLeft w:val="0"/>
      <w:marRight w:val="0"/>
      <w:marTop w:val="0"/>
      <w:marBottom w:val="0"/>
      <w:divBdr>
        <w:top w:val="none" w:sz="0" w:space="0" w:color="auto"/>
        <w:left w:val="none" w:sz="0" w:space="0" w:color="auto"/>
        <w:bottom w:val="none" w:sz="0" w:space="0" w:color="auto"/>
        <w:right w:val="none" w:sz="0" w:space="0" w:color="auto"/>
      </w:divBdr>
    </w:div>
    <w:div w:id="330567564">
      <w:bodyDiv w:val="1"/>
      <w:marLeft w:val="0"/>
      <w:marRight w:val="0"/>
      <w:marTop w:val="0"/>
      <w:marBottom w:val="0"/>
      <w:divBdr>
        <w:top w:val="none" w:sz="0" w:space="0" w:color="auto"/>
        <w:left w:val="none" w:sz="0" w:space="0" w:color="auto"/>
        <w:bottom w:val="none" w:sz="0" w:space="0" w:color="auto"/>
        <w:right w:val="none" w:sz="0" w:space="0" w:color="auto"/>
      </w:divBdr>
    </w:div>
    <w:div w:id="333996241">
      <w:bodyDiv w:val="1"/>
      <w:marLeft w:val="0"/>
      <w:marRight w:val="0"/>
      <w:marTop w:val="0"/>
      <w:marBottom w:val="0"/>
      <w:divBdr>
        <w:top w:val="none" w:sz="0" w:space="0" w:color="auto"/>
        <w:left w:val="none" w:sz="0" w:space="0" w:color="auto"/>
        <w:bottom w:val="none" w:sz="0" w:space="0" w:color="auto"/>
        <w:right w:val="none" w:sz="0" w:space="0" w:color="auto"/>
      </w:divBdr>
    </w:div>
    <w:div w:id="340550958">
      <w:bodyDiv w:val="1"/>
      <w:marLeft w:val="0"/>
      <w:marRight w:val="0"/>
      <w:marTop w:val="0"/>
      <w:marBottom w:val="0"/>
      <w:divBdr>
        <w:top w:val="none" w:sz="0" w:space="0" w:color="auto"/>
        <w:left w:val="none" w:sz="0" w:space="0" w:color="auto"/>
        <w:bottom w:val="none" w:sz="0" w:space="0" w:color="auto"/>
        <w:right w:val="none" w:sz="0" w:space="0" w:color="auto"/>
      </w:divBdr>
    </w:div>
    <w:div w:id="375281172">
      <w:bodyDiv w:val="1"/>
      <w:marLeft w:val="0"/>
      <w:marRight w:val="0"/>
      <w:marTop w:val="0"/>
      <w:marBottom w:val="0"/>
      <w:divBdr>
        <w:top w:val="none" w:sz="0" w:space="0" w:color="auto"/>
        <w:left w:val="none" w:sz="0" w:space="0" w:color="auto"/>
        <w:bottom w:val="none" w:sz="0" w:space="0" w:color="auto"/>
        <w:right w:val="none" w:sz="0" w:space="0" w:color="auto"/>
      </w:divBdr>
    </w:div>
    <w:div w:id="375393981">
      <w:bodyDiv w:val="1"/>
      <w:marLeft w:val="0"/>
      <w:marRight w:val="0"/>
      <w:marTop w:val="0"/>
      <w:marBottom w:val="0"/>
      <w:divBdr>
        <w:top w:val="none" w:sz="0" w:space="0" w:color="auto"/>
        <w:left w:val="none" w:sz="0" w:space="0" w:color="auto"/>
        <w:bottom w:val="none" w:sz="0" w:space="0" w:color="auto"/>
        <w:right w:val="none" w:sz="0" w:space="0" w:color="auto"/>
      </w:divBdr>
    </w:div>
    <w:div w:id="389693791">
      <w:bodyDiv w:val="1"/>
      <w:marLeft w:val="0"/>
      <w:marRight w:val="0"/>
      <w:marTop w:val="0"/>
      <w:marBottom w:val="0"/>
      <w:divBdr>
        <w:top w:val="none" w:sz="0" w:space="0" w:color="auto"/>
        <w:left w:val="none" w:sz="0" w:space="0" w:color="auto"/>
        <w:bottom w:val="none" w:sz="0" w:space="0" w:color="auto"/>
        <w:right w:val="none" w:sz="0" w:space="0" w:color="auto"/>
      </w:divBdr>
    </w:div>
    <w:div w:id="391003638">
      <w:bodyDiv w:val="1"/>
      <w:marLeft w:val="0"/>
      <w:marRight w:val="0"/>
      <w:marTop w:val="0"/>
      <w:marBottom w:val="0"/>
      <w:divBdr>
        <w:top w:val="none" w:sz="0" w:space="0" w:color="auto"/>
        <w:left w:val="none" w:sz="0" w:space="0" w:color="auto"/>
        <w:bottom w:val="none" w:sz="0" w:space="0" w:color="auto"/>
        <w:right w:val="none" w:sz="0" w:space="0" w:color="auto"/>
      </w:divBdr>
    </w:div>
    <w:div w:id="394207780">
      <w:bodyDiv w:val="1"/>
      <w:marLeft w:val="0"/>
      <w:marRight w:val="0"/>
      <w:marTop w:val="0"/>
      <w:marBottom w:val="0"/>
      <w:divBdr>
        <w:top w:val="none" w:sz="0" w:space="0" w:color="auto"/>
        <w:left w:val="none" w:sz="0" w:space="0" w:color="auto"/>
        <w:bottom w:val="none" w:sz="0" w:space="0" w:color="auto"/>
        <w:right w:val="none" w:sz="0" w:space="0" w:color="auto"/>
      </w:divBdr>
    </w:div>
    <w:div w:id="399446081">
      <w:bodyDiv w:val="1"/>
      <w:marLeft w:val="0"/>
      <w:marRight w:val="0"/>
      <w:marTop w:val="0"/>
      <w:marBottom w:val="0"/>
      <w:divBdr>
        <w:top w:val="none" w:sz="0" w:space="0" w:color="auto"/>
        <w:left w:val="none" w:sz="0" w:space="0" w:color="auto"/>
        <w:bottom w:val="none" w:sz="0" w:space="0" w:color="auto"/>
        <w:right w:val="none" w:sz="0" w:space="0" w:color="auto"/>
      </w:divBdr>
    </w:div>
    <w:div w:id="399645393">
      <w:bodyDiv w:val="1"/>
      <w:marLeft w:val="0"/>
      <w:marRight w:val="0"/>
      <w:marTop w:val="0"/>
      <w:marBottom w:val="0"/>
      <w:divBdr>
        <w:top w:val="none" w:sz="0" w:space="0" w:color="auto"/>
        <w:left w:val="none" w:sz="0" w:space="0" w:color="auto"/>
        <w:bottom w:val="none" w:sz="0" w:space="0" w:color="auto"/>
        <w:right w:val="none" w:sz="0" w:space="0" w:color="auto"/>
      </w:divBdr>
    </w:div>
    <w:div w:id="430862054">
      <w:bodyDiv w:val="1"/>
      <w:marLeft w:val="0"/>
      <w:marRight w:val="0"/>
      <w:marTop w:val="0"/>
      <w:marBottom w:val="0"/>
      <w:divBdr>
        <w:top w:val="none" w:sz="0" w:space="0" w:color="auto"/>
        <w:left w:val="none" w:sz="0" w:space="0" w:color="auto"/>
        <w:bottom w:val="none" w:sz="0" w:space="0" w:color="auto"/>
        <w:right w:val="none" w:sz="0" w:space="0" w:color="auto"/>
      </w:divBdr>
    </w:div>
    <w:div w:id="439187543">
      <w:bodyDiv w:val="1"/>
      <w:marLeft w:val="0"/>
      <w:marRight w:val="0"/>
      <w:marTop w:val="0"/>
      <w:marBottom w:val="0"/>
      <w:divBdr>
        <w:top w:val="none" w:sz="0" w:space="0" w:color="auto"/>
        <w:left w:val="none" w:sz="0" w:space="0" w:color="auto"/>
        <w:bottom w:val="none" w:sz="0" w:space="0" w:color="auto"/>
        <w:right w:val="none" w:sz="0" w:space="0" w:color="auto"/>
      </w:divBdr>
    </w:div>
    <w:div w:id="439838193">
      <w:bodyDiv w:val="1"/>
      <w:marLeft w:val="0"/>
      <w:marRight w:val="0"/>
      <w:marTop w:val="0"/>
      <w:marBottom w:val="0"/>
      <w:divBdr>
        <w:top w:val="none" w:sz="0" w:space="0" w:color="auto"/>
        <w:left w:val="none" w:sz="0" w:space="0" w:color="auto"/>
        <w:bottom w:val="none" w:sz="0" w:space="0" w:color="auto"/>
        <w:right w:val="none" w:sz="0" w:space="0" w:color="auto"/>
      </w:divBdr>
      <w:divsChild>
        <w:div w:id="67658072">
          <w:marLeft w:val="274"/>
          <w:marRight w:val="0"/>
          <w:marTop w:val="0"/>
          <w:marBottom w:val="0"/>
          <w:divBdr>
            <w:top w:val="none" w:sz="0" w:space="0" w:color="auto"/>
            <w:left w:val="none" w:sz="0" w:space="0" w:color="auto"/>
            <w:bottom w:val="none" w:sz="0" w:space="0" w:color="auto"/>
            <w:right w:val="none" w:sz="0" w:space="0" w:color="auto"/>
          </w:divBdr>
        </w:div>
        <w:div w:id="136654856">
          <w:marLeft w:val="274"/>
          <w:marRight w:val="0"/>
          <w:marTop w:val="0"/>
          <w:marBottom w:val="0"/>
          <w:divBdr>
            <w:top w:val="none" w:sz="0" w:space="0" w:color="auto"/>
            <w:left w:val="none" w:sz="0" w:space="0" w:color="auto"/>
            <w:bottom w:val="none" w:sz="0" w:space="0" w:color="auto"/>
            <w:right w:val="none" w:sz="0" w:space="0" w:color="auto"/>
          </w:divBdr>
        </w:div>
        <w:div w:id="299113121">
          <w:marLeft w:val="274"/>
          <w:marRight w:val="0"/>
          <w:marTop w:val="0"/>
          <w:marBottom w:val="0"/>
          <w:divBdr>
            <w:top w:val="none" w:sz="0" w:space="0" w:color="auto"/>
            <w:left w:val="none" w:sz="0" w:space="0" w:color="auto"/>
            <w:bottom w:val="none" w:sz="0" w:space="0" w:color="auto"/>
            <w:right w:val="none" w:sz="0" w:space="0" w:color="auto"/>
          </w:divBdr>
        </w:div>
        <w:div w:id="959993202">
          <w:marLeft w:val="274"/>
          <w:marRight w:val="0"/>
          <w:marTop w:val="0"/>
          <w:marBottom w:val="0"/>
          <w:divBdr>
            <w:top w:val="none" w:sz="0" w:space="0" w:color="auto"/>
            <w:left w:val="none" w:sz="0" w:space="0" w:color="auto"/>
            <w:bottom w:val="none" w:sz="0" w:space="0" w:color="auto"/>
            <w:right w:val="none" w:sz="0" w:space="0" w:color="auto"/>
          </w:divBdr>
        </w:div>
      </w:divsChild>
    </w:div>
    <w:div w:id="442001548">
      <w:bodyDiv w:val="1"/>
      <w:marLeft w:val="0"/>
      <w:marRight w:val="0"/>
      <w:marTop w:val="0"/>
      <w:marBottom w:val="0"/>
      <w:divBdr>
        <w:top w:val="none" w:sz="0" w:space="0" w:color="auto"/>
        <w:left w:val="none" w:sz="0" w:space="0" w:color="auto"/>
        <w:bottom w:val="none" w:sz="0" w:space="0" w:color="auto"/>
        <w:right w:val="none" w:sz="0" w:space="0" w:color="auto"/>
      </w:divBdr>
    </w:div>
    <w:div w:id="444160538">
      <w:bodyDiv w:val="1"/>
      <w:marLeft w:val="0"/>
      <w:marRight w:val="0"/>
      <w:marTop w:val="0"/>
      <w:marBottom w:val="0"/>
      <w:divBdr>
        <w:top w:val="none" w:sz="0" w:space="0" w:color="auto"/>
        <w:left w:val="none" w:sz="0" w:space="0" w:color="auto"/>
        <w:bottom w:val="none" w:sz="0" w:space="0" w:color="auto"/>
        <w:right w:val="none" w:sz="0" w:space="0" w:color="auto"/>
      </w:divBdr>
    </w:div>
    <w:div w:id="474834030">
      <w:bodyDiv w:val="1"/>
      <w:marLeft w:val="0"/>
      <w:marRight w:val="0"/>
      <w:marTop w:val="0"/>
      <w:marBottom w:val="0"/>
      <w:divBdr>
        <w:top w:val="none" w:sz="0" w:space="0" w:color="auto"/>
        <w:left w:val="none" w:sz="0" w:space="0" w:color="auto"/>
        <w:bottom w:val="none" w:sz="0" w:space="0" w:color="auto"/>
        <w:right w:val="none" w:sz="0" w:space="0" w:color="auto"/>
      </w:divBdr>
    </w:div>
    <w:div w:id="484052191">
      <w:bodyDiv w:val="1"/>
      <w:marLeft w:val="0"/>
      <w:marRight w:val="0"/>
      <w:marTop w:val="0"/>
      <w:marBottom w:val="0"/>
      <w:divBdr>
        <w:top w:val="none" w:sz="0" w:space="0" w:color="auto"/>
        <w:left w:val="none" w:sz="0" w:space="0" w:color="auto"/>
        <w:bottom w:val="none" w:sz="0" w:space="0" w:color="auto"/>
        <w:right w:val="none" w:sz="0" w:space="0" w:color="auto"/>
      </w:divBdr>
    </w:div>
    <w:div w:id="485167293">
      <w:bodyDiv w:val="1"/>
      <w:marLeft w:val="0"/>
      <w:marRight w:val="0"/>
      <w:marTop w:val="0"/>
      <w:marBottom w:val="0"/>
      <w:divBdr>
        <w:top w:val="none" w:sz="0" w:space="0" w:color="auto"/>
        <w:left w:val="none" w:sz="0" w:space="0" w:color="auto"/>
        <w:bottom w:val="none" w:sz="0" w:space="0" w:color="auto"/>
        <w:right w:val="none" w:sz="0" w:space="0" w:color="auto"/>
      </w:divBdr>
    </w:div>
    <w:div w:id="495388659">
      <w:bodyDiv w:val="1"/>
      <w:marLeft w:val="0"/>
      <w:marRight w:val="0"/>
      <w:marTop w:val="0"/>
      <w:marBottom w:val="0"/>
      <w:divBdr>
        <w:top w:val="none" w:sz="0" w:space="0" w:color="auto"/>
        <w:left w:val="none" w:sz="0" w:space="0" w:color="auto"/>
        <w:bottom w:val="none" w:sz="0" w:space="0" w:color="auto"/>
        <w:right w:val="none" w:sz="0" w:space="0" w:color="auto"/>
      </w:divBdr>
    </w:div>
    <w:div w:id="498620841">
      <w:bodyDiv w:val="1"/>
      <w:marLeft w:val="0"/>
      <w:marRight w:val="0"/>
      <w:marTop w:val="0"/>
      <w:marBottom w:val="0"/>
      <w:divBdr>
        <w:top w:val="none" w:sz="0" w:space="0" w:color="auto"/>
        <w:left w:val="none" w:sz="0" w:space="0" w:color="auto"/>
        <w:bottom w:val="none" w:sz="0" w:space="0" w:color="auto"/>
        <w:right w:val="none" w:sz="0" w:space="0" w:color="auto"/>
      </w:divBdr>
    </w:div>
    <w:div w:id="507448406">
      <w:bodyDiv w:val="1"/>
      <w:marLeft w:val="0"/>
      <w:marRight w:val="0"/>
      <w:marTop w:val="0"/>
      <w:marBottom w:val="0"/>
      <w:divBdr>
        <w:top w:val="none" w:sz="0" w:space="0" w:color="auto"/>
        <w:left w:val="none" w:sz="0" w:space="0" w:color="auto"/>
        <w:bottom w:val="none" w:sz="0" w:space="0" w:color="auto"/>
        <w:right w:val="none" w:sz="0" w:space="0" w:color="auto"/>
      </w:divBdr>
    </w:div>
    <w:div w:id="542600873">
      <w:bodyDiv w:val="1"/>
      <w:marLeft w:val="0"/>
      <w:marRight w:val="0"/>
      <w:marTop w:val="0"/>
      <w:marBottom w:val="0"/>
      <w:divBdr>
        <w:top w:val="none" w:sz="0" w:space="0" w:color="auto"/>
        <w:left w:val="none" w:sz="0" w:space="0" w:color="auto"/>
        <w:bottom w:val="none" w:sz="0" w:space="0" w:color="auto"/>
        <w:right w:val="none" w:sz="0" w:space="0" w:color="auto"/>
      </w:divBdr>
    </w:div>
    <w:div w:id="553272684">
      <w:bodyDiv w:val="1"/>
      <w:marLeft w:val="0"/>
      <w:marRight w:val="0"/>
      <w:marTop w:val="0"/>
      <w:marBottom w:val="0"/>
      <w:divBdr>
        <w:top w:val="none" w:sz="0" w:space="0" w:color="auto"/>
        <w:left w:val="none" w:sz="0" w:space="0" w:color="auto"/>
        <w:bottom w:val="none" w:sz="0" w:space="0" w:color="auto"/>
        <w:right w:val="none" w:sz="0" w:space="0" w:color="auto"/>
      </w:divBdr>
    </w:div>
    <w:div w:id="571813725">
      <w:bodyDiv w:val="1"/>
      <w:marLeft w:val="0"/>
      <w:marRight w:val="0"/>
      <w:marTop w:val="0"/>
      <w:marBottom w:val="0"/>
      <w:divBdr>
        <w:top w:val="none" w:sz="0" w:space="0" w:color="auto"/>
        <w:left w:val="none" w:sz="0" w:space="0" w:color="auto"/>
        <w:bottom w:val="none" w:sz="0" w:space="0" w:color="auto"/>
        <w:right w:val="none" w:sz="0" w:space="0" w:color="auto"/>
      </w:divBdr>
    </w:div>
    <w:div w:id="578296274">
      <w:bodyDiv w:val="1"/>
      <w:marLeft w:val="0"/>
      <w:marRight w:val="0"/>
      <w:marTop w:val="0"/>
      <w:marBottom w:val="0"/>
      <w:divBdr>
        <w:top w:val="none" w:sz="0" w:space="0" w:color="auto"/>
        <w:left w:val="none" w:sz="0" w:space="0" w:color="auto"/>
        <w:bottom w:val="none" w:sz="0" w:space="0" w:color="auto"/>
        <w:right w:val="none" w:sz="0" w:space="0" w:color="auto"/>
      </w:divBdr>
    </w:div>
    <w:div w:id="582762854">
      <w:bodyDiv w:val="1"/>
      <w:marLeft w:val="0"/>
      <w:marRight w:val="0"/>
      <w:marTop w:val="0"/>
      <w:marBottom w:val="0"/>
      <w:divBdr>
        <w:top w:val="none" w:sz="0" w:space="0" w:color="auto"/>
        <w:left w:val="none" w:sz="0" w:space="0" w:color="auto"/>
        <w:bottom w:val="none" w:sz="0" w:space="0" w:color="auto"/>
        <w:right w:val="none" w:sz="0" w:space="0" w:color="auto"/>
      </w:divBdr>
    </w:div>
    <w:div w:id="584337124">
      <w:bodyDiv w:val="1"/>
      <w:marLeft w:val="0"/>
      <w:marRight w:val="0"/>
      <w:marTop w:val="0"/>
      <w:marBottom w:val="0"/>
      <w:divBdr>
        <w:top w:val="none" w:sz="0" w:space="0" w:color="auto"/>
        <w:left w:val="none" w:sz="0" w:space="0" w:color="auto"/>
        <w:bottom w:val="none" w:sz="0" w:space="0" w:color="auto"/>
        <w:right w:val="none" w:sz="0" w:space="0" w:color="auto"/>
      </w:divBdr>
    </w:div>
    <w:div w:id="599871532">
      <w:bodyDiv w:val="1"/>
      <w:marLeft w:val="0"/>
      <w:marRight w:val="0"/>
      <w:marTop w:val="0"/>
      <w:marBottom w:val="0"/>
      <w:divBdr>
        <w:top w:val="none" w:sz="0" w:space="0" w:color="auto"/>
        <w:left w:val="none" w:sz="0" w:space="0" w:color="auto"/>
        <w:bottom w:val="none" w:sz="0" w:space="0" w:color="auto"/>
        <w:right w:val="none" w:sz="0" w:space="0" w:color="auto"/>
      </w:divBdr>
    </w:div>
    <w:div w:id="600987777">
      <w:bodyDiv w:val="1"/>
      <w:marLeft w:val="0"/>
      <w:marRight w:val="0"/>
      <w:marTop w:val="0"/>
      <w:marBottom w:val="0"/>
      <w:divBdr>
        <w:top w:val="none" w:sz="0" w:space="0" w:color="auto"/>
        <w:left w:val="none" w:sz="0" w:space="0" w:color="auto"/>
        <w:bottom w:val="none" w:sz="0" w:space="0" w:color="auto"/>
        <w:right w:val="none" w:sz="0" w:space="0" w:color="auto"/>
      </w:divBdr>
    </w:div>
    <w:div w:id="602810171">
      <w:bodyDiv w:val="1"/>
      <w:marLeft w:val="0"/>
      <w:marRight w:val="0"/>
      <w:marTop w:val="0"/>
      <w:marBottom w:val="0"/>
      <w:divBdr>
        <w:top w:val="none" w:sz="0" w:space="0" w:color="auto"/>
        <w:left w:val="none" w:sz="0" w:space="0" w:color="auto"/>
        <w:bottom w:val="none" w:sz="0" w:space="0" w:color="auto"/>
        <w:right w:val="none" w:sz="0" w:space="0" w:color="auto"/>
      </w:divBdr>
    </w:div>
    <w:div w:id="606960390">
      <w:bodyDiv w:val="1"/>
      <w:marLeft w:val="0"/>
      <w:marRight w:val="0"/>
      <w:marTop w:val="0"/>
      <w:marBottom w:val="0"/>
      <w:divBdr>
        <w:top w:val="none" w:sz="0" w:space="0" w:color="auto"/>
        <w:left w:val="none" w:sz="0" w:space="0" w:color="auto"/>
        <w:bottom w:val="none" w:sz="0" w:space="0" w:color="auto"/>
        <w:right w:val="none" w:sz="0" w:space="0" w:color="auto"/>
      </w:divBdr>
    </w:div>
    <w:div w:id="608314472">
      <w:bodyDiv w:val="1"/>
      <w:marLeft w:val="0"/>
      <w:marRight w:val="0"/>
      <w:marTop w:val="0"/>
      <w:marBottom w:val="0"/>
      <w:divBdr>
        <w:top w:val="none" w:sz="0" w:space="0" w:color="auto"/>
        <w:left w:val="none" w:sz="0" w:space="0" w:color="auto"/>
        <w:bottom w:val="none" w:sz="0" w:space="0" w:color="auto"/>
        <w:right w:val="none" w:sz="0" w:space="0" w:color="auto"/>
      </w:divBdr>
    </w:div>
    <w:div w:id="610475175">
      <w:bodyDiv w:val="1"/>
      <w:marLeft w:val="0"/>
      <w:marRight w:val="0"/>
      <w:marTop w:val="0"/>
      <w:marBottom w:val="0"/>
      <w:divBdr>
        <w:top w:val="none" w:sz="0" w:space="0" w:color="auto"/>
        <w:left w:val="none" w:sz="0" w:space="0" w:color="auto"/>
        <w:bottom w:val="none" w:sz="0" w:space="0" w:color="auto"/>
        <w:right w:val="none" w:sz="0" w:space="0" w:color="auto"/>
      </w:divBdr>
    </w:div>
    <w:div w:id="622229244">
      <w:bodyDiv w:val="1"/>
      <w:marLeft w:val="0"/>
      <w:marRight w:val="0"/>
      <w:marTop w:val="0"/>
      <w:marBottom w:val="0"/>
      <w:divBdr>
        <w:top w:val="none" w:sz="0" w:space="0" w:color="auto"/>
        <w:left w:val="none" w:sz="0" w:space="0" w:color="auto"/>
        <w:bottom w:val="none" w:sz="0" w:space="0" w:color="auto"/>
        <w:right w:val="none" w:sz="0" w:space="0" w:color="auto"/>
      </w:divBdr>
    </w:div>
    <w:div w:id="626089705">
      <w:bodyDiv w:val="1"/>
      <w:marLeft w:val="0"/>
      <w:marRight w:val="0"/>
      <w:marTop w:val="0"/>
      <w:marBottom w:val="0"/>
      <w:divBdr>
        <w:top w:val="none" w:sz="0" w:space="0" w:color="auto"/>
        <w:left w:val="none" w:sz="0" w:space="0" w:color="auto"/>
        <w:bottom w:val="none" w:sz="0" w:space="0" w:color="auto"/>
        <w:right w:val="none" w:sz="0" w:space="0" w:color="auto"/>
      </w:divBdr>
    </w:div>
    <w:div w:id="632096439">
      <w:bodyDiv w:val="1"/>
      <w:marLeft w:val="0"/>
      <w:marRight w:val="0"/>
      <w:marTop w:val="0"/>
      <w:marBottom w:val="0"/>
      <w:divBdr>
        <w:top w:val="none" w:sz="0" w:space="0" w:color="auto"/>
        <w:left w:val="none" w:sz="0" w:space="0" w:color="auto"/>
        <w:bottom w:val="none" w:sz="0" w:space="0" w:color="auto"/>
        <w:right w:val="none" w:sz="0" w:space="0" w:color="auto"/>
      </w:divBdr>
    </w:div>
    <w:div w:id="655185544">
      <w:bodyDiv w:val="1"/>
      <w:marLeft w:val="0"/>
      <w:marRight w:val="0"/>
      <w:marTop w:val="0"/>
      <w:marBottom w:val="0"/>
      <w:divBdr>
        <w:top w:val="none" w:sz="0" w:space="0" w:color="auto"/>
        <w:left w:val="none" w:sz="0" w:space="0" w:color="auto"/>
        <w:bottom w:val="none" w:sz="0" w:space="0" w:color="auto"/>
        <w:right w:val="none" w:sz="0" w:space="0" w:color="auto"/>
      </w:divBdr>
    </w:div>
    <w:div w:id="673186601">
      <w:bodyDiv w:val="1"/>
      <w:marLeft w:val="0"/>
      <w:marRight w:val="0"/>
      <w:marTop w:val="0"/>
      <w:marBottom w:val="0"/>
      <w:divBdr>
        <w:top w:val="none" w:sz="0" w:space="0" w:color="auto"/>
        <w:left w:val="none" w:sz="0" w:space="0" w:color="auto"/>
        <w:bottom w:val="none" w:sz="0" w:space="0" w:color="auto"/>
        <w:right w:val="none" w:sz="0" w:space="0" w:color="auto"/>
      </w:divBdr>
    </w:div>
    <w:div w:id="686829284">
      <w:bodyDiv w:val="1"/>
      <w:marLeft w:val="0"/>
      <w:marRight w:val="0"/>
      <w:marTop w:val="0"/>
      <w:marBottom w:val="0"/>
      <w:divBdr>
        <w:top w:val="none" w:sz="0" w:space="0" w:color="auto"/>
        <w:left w:val="none" w:sz="0" w:space="0" w:color="auto"/>
        <w:bottom w:val="none" w:sz="0" w:space="0" w:color="auto"/>
        <w:right w:val="none" w:sz="0" w:space="0" w:color="auto"/>
      </w:divBdr>
    </w:div>
    <w:div w:id="697705768">
      <w:bodyDiv w:val="1"/>
      <w:marLeft w:val="0"/>
      <w:marRight w:val="0"/>
      <w:marTop w:val="0"/>
      <w:marBottom w:val="0"/>
      <w:divBdr>
        <w:top w:val="none" w:sz="0" w:space="0" w:color="auto"/>
        <w:left w:val="none" w:sz="0" w:space="0" w:color="auto"/>
        <w:bottom w:val="none" w:sz="0" w:space="0" w:color="auto"/>
        <w:right w:val="none" w:sz="0" w:space="0" w:color="auto"/>
      </w:divBdr>
    </w:div>
    <w:div w:id="708846864">
      <w:bodyDiv w:val="1"/>
      <w:marLeft w:val="0"/>
      <w:marRight w:val="0"/>
      <w:marTop w:val="0"/>
      <w:marBottom w:val="0"/>
      <w:divBdr>
        <w:top w:val="none" w:sz="0" w:space="0" w:color="auto"/>
        <w:left w:val="none" w:sz="0" w:space="0" w:color="auto"/>
        <w:bottom w:val="none" w:sz="0" w:space="0" w:color="auto"/>
        <w:right w:val="none" w:sz="0" w:space="0" w:color="auto"/>
      </w:divBdr>
    </w:div>
    <w:div w:id="747461521">
      <w:bodyDiv w:val="1"/>
      <w:marLeft w:val="0"/>
      <w:marRight w:val="0"/>
      <w:marTop w:val="0"/>
      <w:marBottom w:val="0"/>
      <w:divBdr>
        <w:top w:val="none" w:sz="0" w:space="0" w:color="auto"/>
        <w:left w:val="none" w:sz="0" w:space="0" w:color="auto"/>
        <w:bottom w:val="none" w:sz="0" w:space="0" w:color="auto"/>
        <w:right w:val="none" w:sz="0" w:space="0" w:color="auto"/>
      </w:divBdr>
    </w:div>
    <w:div w:id="775174436">
      <w:bodyDiv w:val="1"/>
      <w:marLeft w:val="0"/>
      <w:marRight w:val="0"/>
      <w:marTop w:val="0"/>
      <w:marBottom w:val="0"/>
      <w:divBdr>
        <w:top w:val="none" w:sz="0" w:space="0" w:color="auto"/>
        <w:left w:val="none" w:sz="0" w:space="0" w:color="auto"/>
        <w:bottom w:val="none" w:sz="0" w:space="0" w:color="auto"/>
        <w:right w:val="none" w:sz="0" w:space="0" w:color="auto"/>
      </w:divBdr>
    </w:div>
    <w:div w:id="786194410">
      <w:bodyDiv w:val="1"/>
      <w:marLeft w:val="0"/>
      <w:marRight w:val="0"/>
      <w:marTop w:val="0"/>
      <w:marBottom w:val="0"/>
      <w:divBdr>
        <w:top w:val="none" w:sz="0" w:space="0" w:color="auto"/>
        <w:left w:val="none" w:sz="0" w:space="0" w:color="auto"/>
        <w:bottom w:val="none" w:sz="0" w:space="0" w:color="auto"/>
        <w:right w:val="none" w:sz="0" w:space="0" w:color="auto"/>
      </w:divBdr>
    </w:div>
    <w:div w:id="797381846">
      <w:bodyDiv w:val="1"/>
      <w:marLeft w:val="0"/>
      <w:marRight w:val="0"/>
      <w:marTop w:val="0"/>
      <w:marBottom w:val="0"/>
      <w:divBdr>
        <w:top w:val="none" w:sz="0" w:space="0" w:color="auto"/>
        <w:left w:val="none" w:sz="0" w:space="0" w:color="auto"/>
        <w:bottom w:val="none" w:sz="0" w:space="0" w:color="auto"/>
        <w:right w:val="none" w:sz="0" w:space="0" w:color="auto"/>
      </w:divBdr>
    </w:div>
    <w:div w:id="807549143">
      <w:bodyDiv w:val="1"/>
      <w:marLeft w:val="0"/>
      <w:marRight w:val="0"/>
      <w:marTop w:val="0"/>
      <w:marBottom w:val="0"/>
      <w:divBdr>
        <w:top w:val="none" w:sz="0" w:space="0" w:color="auto"/>
        <w:left w:val="none" w:sz="0" w:space="0" w:color="auto"/>
        <w:bottom w:val="none" w:sz="0" w:space="0" w:color="auto"/>
        <w:right w:val="none" w:sz="0" w:space="0" w:color="auto"/>
      </w:divBdr>
    </w:div>
    <w:div w:id="831943705">
      <w:bodyDiv w:val="1"/>
      <w:marLeft w:val="0"/>
      <w:marRight w:val="0"/>
      <w:marTop w:val="0"/>
      <w:marBottom w:val="0"/>
      <w:divBdr>
        <w:top w:val="none" w:sz="0" w:space="0" w:color="auto"/>
        <w:left w:val="none" w:sz="0" w:space="0" w:color="auto"/>
        <w:bottom w:val="none" w:sz="0" w:space="0" w:color="auto"/>
        <w:right w:val="none" w:sz="0" w:space="0" w:color="auto"/>
      </w:divBdr>
    </w:div>
    <w:div w:id="838547743">
      <w:bodyDiv w:val="1"/>
      <w:marLeft w:val="0"/>
      <w:marRight w:val="0"/>
      <w:marTop w:val="0"/>
      <w:marBottom w:val="0"/>
      <w:divBdr>
        <w:top w:val="none" w:sz="0" w:space="0" w:color="auto"/>
        <w:left w:val="none" w:sz="0" w:space="0" w:color="auto"/>
        <w:bottom w:val="none" w:sz="0" w:space="0" w:color="auto"/>
        <w:right w:val="none" w:sz="0" w:space="0" w:color="auto"/>
      </w:divBdr>
    </w:div>
    <w:div w:id="844980351">
      <w:bodyDiv w:val="1"/>
      <w:marLeft w:val="0"/>
      <w:marRight w:val="0"/>
      <w:marTop w:val="0"/>
      <w:marBottom w:val="0"/>
      <w:divBdr>
        <w:top w:val="none" w:sz="0" w:space="0" w:color="auto"/>
        <w:left w:val="none" w:sz="0" w:space="0" w:color="auto"/>
        <w:bottom w:val="none" w:sz="0" w:space="0" w:color="auto"/>
        <w:right w:val="none" w:sz="0" w:space="0" w:color="auto"/>
      </w:divBdr>
    </w:div>
    <w:div w:id="861629230">
      <w:bodyDiv w:val="1"/>
      <w:marLeft w:val="0"/>
      <w:marRight w:val="0"/>
      <w:marTop w:val="0"/>
      <w:marBottom w:val="0"/>
      <w:divBdr>
        <w:top w:val="none" w:sz="0" w:space="0" w:color="auto"/>
        <w:left w:val="none" w:sz="0" w:space="0" w:color="auto"/>
        <w:bottom w:val="none" w:sz="0" w:space="0" w:color="auto"/>
        <w:right w:val="none" w:sz="0" w:space="0" w:color="auto"/>
      </w:divBdr>
    </w:div>
    <w:div w:id="868832565">
      <w:bodyDiv w:val="1"/>
      <w:marLeft w:val="0"/>
      <w:marRight w:val="0"/>
      <w:marTop w:val="0"/>
      <w:marBottom w:val="0"/>
      <w:divBdr>
        <w:top w:val="none" w:sz="0" w:space="0" w:color="auto"/>
        <w:left w:val="none" w:sz="0" w:space="0" w:color="auto"/>
        <w:bottom w:val="none" w:sz="0" w:space="0" w:color="auto"/>
        <w:right w:val="none" w:sz="0" w:space="0" w:color="auto"/>
      </w:divBdr>
    </w:div>
    <w:div w:id="876283421">
      <w:bodyDiv w:val="1"/>
      <w:marLeft w:val="0"/>
      <w:marRight w:val="0"/>
      <w:marTop w:val="0"/>
      <w:marBottom w:val="0"/>
      <w:divBdr>
        <w:top w:val="none" w:sz="0" w:space="0" w:color="auto"/>
        <w:left w:val="none" w:sz="0" w:space="0" w:color="auto"/>
        <w:bottom w:val="none" w:sz="0" w:space="0" w:color="auto"/>
        <w:right w:val="none" w:sz="0" w:space="0" w:color="auto"/>
      </w:divBdr>
    </w:div>
    <w:div w:id="877010267">
      <w:bodyDiv w:val="1"/>
      <w:marLeft w:val="0"/>
      <w:marRight w:val="0"/>
      <w:marTop w:val="0"/>
      <w:marBottom w:val="0"/>
      <w:divBdr>
        <w:top w:val="none" w:sz="0" w:space="0" w:color="auto"/>
        <w:left w:val="none" w:sz="0" w:space="0" w:color="auto"/>
        <w:bottom w:val="none" w:sz="0" w:space="0" w:color="auto"/>
        <w:right w:val="none" w:sz="0" w:space="0" w:color="auto"/>
      </w:divBdr>
    </w:div>
    <w:div w:id="878662947">
      <w:bodyDiv w:val="1"/>
      <w:marLeft w:val="0"/>
      <w:marRight w:val="0"/>
      <w:marTop w:val="0"/>
      <w:marBottom w:val="0"/>
      <w:divBdr>
        <w:top w:val="none" w:sz="0" w:space="0" w:color="auto"/>
        <w:left w:val="none" w:sz="0" w:space="0" w:color="auto"/>
        <w:bottom w:val="none" w:sz="0" w:space="0" w:color="auto"/>
        <w:right w:val="none" w:sz="0" w:space="0" w:color="auto"/>
      </w:divBdr>
    </w:div>
    <w:div w:id="885029234">
      <w:bodyDiv w:val="1"/>
      <w:marLeft w:val="0"/>
      <w:marRight w:val="0"/>
      <w:marTop w:val="0"/>
      <w:marBottom w:val="0"/>
      <w:divBdr>
        <w:top w:val="none" w:sz="0" w:space="0" w:color="auto"/>
        <w:left w:val="none" w:sz="0" w:space="0" w:color="auto"/>
        <w:bottom w:val="none" w:sz="0" w:space="0" w:color="auto"/>
        <w:right w:val="none" w:sz="0" w:space="0" w:color="auto"/>
      </w:divBdr>
      <w:divsChild>
        <w:div w:id="482043547">
          <w:marLeft w:val="274"/>
          <w:marRight w:val="0"/>
          <w:marTop w:val="0"/>
          <w:marBottom w:val="0"/>
          <w:divBdr>
            <w:top w:val="none" w:sz="0" w:space="0" w:color="auto"/>
            <w:left w:val="none" w:sz="0" w:space="0" w:color="auto"/>
            <w:bottom w:val="none" w:sz="0" w:space="0" w:color="auto"/>
            <w:right w:val="none" w:sz="0" w:space="0" w:color="auto"/>
          </w:divBdr>
        </w:div>
        <w:div w:id="594824922">
          <w:marLeft w:val="274"/>
          <w:marRight w:val="0"/>
          <w:marTop w:val="0"/>
          <w:marBottom w:val="0"/>
          <w:divBdr>
            <w:top w:val="none" w:sz="0" w:space="0" w:color="auto"/>
            <w:left w:val="none" w:sz="0" w:space="0" w:color="auto"/>
            <w:bottom w:val="none" w:sz="0" w:space="0" w:color="auto"/>
            <w:right w:val="none" w:sz="0" w:space="0" w:color="auto"/>
          </w:divBdr>
        </w:div>
        <w:div w:id="878517288">
          <w:marLeft w:val="274"/>
          <w:marRight w:val="0"/>
          <w:marTop w:val="0"/>
          <w:marBottom w:val="0"/>
          <w:divBdr>
            <w:top w:val="none" w:sz="0" w:space="0" w:color="auto"/>
            <w:left w:val="none" w:sz="0" w:space="0" w:color="auto"/>
            <w:bottom w:val="none" w:sz="0" w:space="0" w:color="auto"/>
            <w:right w:val="none" w:sz="0" w:space="0" w:color="auto"/>
          </w:divBdr>
        </w:div>
        <w:div w:id="1694260453">
          <w:marLeft w:val="274"/>
          <w:marRight w:val="0"/>
          <w:marTop w:val="0"/>
          <w:marBottom w:val="0"/>
          <w:divBdr>
            <w:top w:val="none" w:sz="0" w:space="0" w:color="auto"/>
            <w:left w:val="none" w:sz="0" w:space="0" w:color="auto"/>
            <w:bottom w:val="none" w:sz="0" w:space="0" w:color="auto"/>
            <w:right w:val="none" w:sz="0" w:space="0" w:color="auto"/>
          </w:divBdr>
        </w:div>
        <w:div w:id="1803304622">
          <w:marLeft w:val="274"/>
          <w:marRight w:val="0"/>
          <w:marTop w:val="0"/>
          <w:marBottom w:val="0"/>
          <w:divBdr>
            <w:top w:val="none" w:sz="0" w:space="0" w:color="auto"/>
            <w:left w:val="none" w:sz="0" w:space="0" w:color="auto"/>
            <w:bottom w:val="none" w:sz="0" w:space="0" w:color="auto"/>
            <w:right w:val="none" w:sz="0" w:space="0" w:color="auto"/>
          </w:divBdr>
        </w:div>
      </w:divsChild>
    </w:div>
    <w:div w:id="928541671">
      <w:bodyDiv w:val="1"/>
      <w:marLeft w:val="0"/>
      <w:marRight w:val="0"/>
      <w:marTop w:val="0"/>
      <w:marBottom w:val="0"/>
      <w:divBdr>
        <w:top w:val="none" w:sz="0" w:space="0" w:color="auto"/>
        <w:left w:val="none" w:sz="0" w:space="0" w:color="auto"/>
        <w:bottom w:val="none" w:sz="0" w:space="0" w:color="auto"/>
        <w:right w:val="none" w:sz="0" w:space="0" w:color="auto"/>
      </w:divBdr>
    </w:div>
    <w:div w:id="941763099">
      <w:bodyDiv w:val="1"/>
      <w:marLeft w:val="0"/>
      <w:marRight w:val="0"/>
      <w:marTop w:val="0"/>
      <w:marBottom w:val="0"/>
      <w:divBdr>
        <w:top w:val="none" w:sz="0" w:space="0" w:color="auto"/>
        <w:left w:val="none" w:sz="0" w:space="0" w:color="auto"/>
        <w:bottom w:val="none" w:sz="0" w:space="0" w:color="auto"/>
        <w:right w:val="none" w:sz="0" w:space="0" w:color="auto"/>
      </w:divBdr>
    </w:div>
    <w:div w:id="952903647">
      <w:bodyDiv w:val="1"/>
      <w:marLeft w:val="0"/>
      <w:marRight w:val="0"/>
      <w:marTop w:val="0"/>
      <w:marBottom w:val="0"/>
      <w:divBdr>
        <w:top w:val="none" w:sz="0" w:space="0" w:color="auto"/>
        <w:left w:val="none" w:sz="0" w:space="0" w:color="auto"/>
        <w:bottom w:val="none" w:sz="0" w:space="0" w:color="auto"/>
        <w:right w:val="none" w:sz="0" w:space="0" w:color="auto"/>
      </w:divBdr>
    </w:div>
    <w:div w:id="954481171">
      <w:bodyDiv w:val="1"/>
      <w:marLeft w:val="0"/>
      <w:marRight w:val="0"/>
      <w:marTop w:val="0"/>
      <w:marBottom w:val="0"/>
      <w:divBdr>
        <w:top w:val="none" w:sz="0" w:space="0" w:color="auto"/>
        <w:left w:val="none" w:sz="0" w:space="0" w:color="auto"/>
        <w:bottom w:val="none" w:sz="0" w:space="0" w:color="auto"/>
        <w:right w:val="none" w:sz="0" w:space="0" w:color="auto"/>
      </w:divBdr>
    </w:div>
    <w:div w:id="957250222">
      <w:bodyDiv w:val="1"/>
      <w:marLeft w:val="0"/>
      <w:marRight w:val="0"/>
      <w:marTop w:val="0"/>
      <w:marBottom w:val="0"/>
      <w:divBdr>
        <w:top w:val="none" w:sz="0" w:space="0" w:color="auto"/>
        <w:left w:val="none" w:sz="0" w:space="0" w:color="auto"/>
        <w:bottom w:val="none" w:sz="0" w:space="0" w:color="auto"/>
        <w:right w:val="none" w:sz="0" w:space="0" w:color="auto"/>
      </w:divBdr>
    </w:div>
    <w:div w:id="958098745">
      <w:bodyDiv w:val="1"/>
      <w:marLeft w:val="0"/>
      <w:marRight w:val="0"/>
      <w:marTop w:val="0"/>
      <w:marBottom w:val="0"/>
      <w:divBdr>
        <w:top w:val="none" w:sz="0" w:space="0" w:color="auto"/>
        <w:left w:val="none" w:sz="0" w:space="0" w:color="auto"/>
        <w:bottom w:val="none" w:sz="0" w:space="0" w:color="auto"/>
        <w:right w:val="none" w:sz="0" w:space="0" w:color="auto"/>
      </w:divBdr>
    </w:div>
    <w:div w:id="966590595">
      <w:bodyDiv w:val="1"/>
      <w:marLeft w:val="0"/>
      <w:marRight w:val="0"/>
      <w:marTop w:val="0"/>
      <w:marBottom w:val="0"/>
      <w:divBdr>
        <w:top w:val="none" w:sz="0" w:space="0" w:color="auto"/>
        <w:left w:val="none" w:sz="0" w:space="0" w:color="auto"/>
        <w:bottom w:val="none" w:sz="0" w:space="0" w:color="auto"/>
        <w:right w:val="none" w:sz="0" w:space="0" w:color="auto"/>
      </w:divBdr>
    </w:div>
    <w:div w:id="972173001">
      <w:bodyDiv w:val="1"/>
      <w:marLeft w:val="0"/>
      <w:marRight w:val="0"/>
      <w:marTop w:val="0"/>
      <w:marBottom w:val="0"/>
      <w:divBdr>
        <w:top w:val="none" w:sz="0" w:space="0" w:color="auto"/>
        <w:left w:val="none" w:sz="0" w:space="0" w:color="auto"/>
        <w:bottom w:val="none" w:sz="0" w:space="0" w:color="auto"/>
        <w:right w:val="none" w:sz="0" w:space="0" w:color="auto"/>
      </w:divBdr>
    </w:div>
    <w:div w:id="974870530">
      <w:bodyDiv w:val="1"/>
      <w:marLeft w:val="0"/>
      <w:marRight w:val="0"/>
      <w:marTop w:val="0"/>
      <w:marBottom w:val="0"/>
      <w:divBdr>
        <w:top w:val="none" w:sz="0" w:space="0" w:color="auto"/>
        <w:left w:val="none" w:sz="0" w:space="0" w:color="auto"/>
        <w:bottom w:val="none" w:sz="0" w:space="0" w:color="auto"/>
        <w:right w:val="none" w:sz="0" w:space="0" w:color="auto"/>
      </w:divBdr>
    </w:div>
    <w:div w:id="976568497">
      <w:bodyDiv w:val="1"/>
      <w:marLeft w:val="0"/>
      <w:marRight w:val="0"/>
      <w:marTop w:val="0"/>
      <w:marBottom w:val="0"/>
      <w:divBdr>
        <w:top w:val="none" w:sz="0" w:space="0" w:color="auto"/>
        <w:left w:val="none" w:sz="0" w:space="0" w:color="auto"/>
        <w:bottom w:val="none" w:sz="0" w:space="0" w:color="auto"/>
        <w:right w:val="none" w:sz="0" w:space="0" w:color="auto"/>
      </w:divBdr>
    </w:div>
    <w:div w:id="989407270">
      <w:bodyDiv w:val="1"/>
      <w:marLeft w:val="0"/>
      <w:marRight w:val="0"/>
      <w:marTop w:val="0"/>
      <w:marBottom w:val="0"/>
      <w:divBdr>
        <w:top w:val="none" w:sz="0" w:space="0" w:color="auto"/>
        <w:left w:val="none" w:sz="0" w:space="0" w:color="auto"/>
        <w:bottom w:val="none" w:sz="0" w:space="0" w:color="auto"/>
        <w:right w:val="none" w:sz="0" w:space="0" w:color="auto"/>
      </w:divBdr>
    </w:div>
    <w:div w:id="1014914594">
      <w:bodyDiv w:val="1"/>
      <w:marLeft w:val="0"/>
      <w:marRight w:val="0"/>
      <w:marTop w:val="0"/>
      <w:marBottom w:val="0"/>
      <w:divBdr>
        <w:top w:val="none" w:sz="0" w:space="0" w:color="auto"/>
        <w:left w:val="none" w:sz="0" w:space="0" w:color="auto"/>
        <w:bottom w:val="none" w:sz="0" w:space="0" w:color="auto"/>
        <w:right w:val="none" w:sz="0" w:space="0" w:color="auto"/>
      </w:divBdr>
    </w:div>
    <w:div w:id="1018628460">
      <w:bodyDiv w:val="1"/>
      <w:marLeft w:val="0"/>
      <w:marRight w:val="0"/>
      <w:marTop w:val="0"/>
      <w:marBottom w:val="0"/>
      <w:divBdr>
        <w:top w:val="none" w:sz="0" w:space="0" w:color="auto"/>
        <w:left w:val="none" w:sz="0" w:space="0" w:color="auto"/>
        <w:bottom w:val="none" w:sz="0" w:space="0" w:color="auto"/>
        <w:right w:val="none" w:sz="0" w:space="0" w:color="auto"/>
      </w:divBdr>
    </w:div>
    <w:div w:id="1024018570">
      <w:bodyDiv w:val="1"/>
      <w:marLeft w:val="0"/>
      <w:marRight w:val="0"/>
      <w:marTop w:val="0"/>
      <w:marBottom w:val="0"/>
      <w:divBdr>
        <w:top w:val="none" w:sz="0" w:space="0" w:color="auto"/>
        <w:left w:val="none" w:sz="0" w:space="0" w:color="auto"/>
        <w:bottom w:val="none" w:sz="0" w:space="0" w:color="auto"/>
        <w:right w:val="none" w:sz="0" w:space="0" w:color="auto"/>
      </w:divBdr>
    </w:div>
    <w:div w:id="1028141391">
      <w:bodyDiv w:val="1"/>
      <w:marLeft w:val="0"/>
      <w:marRight w:val="0"/>
      <w:marTop w:val="0"/>
      <w:marBottom w:val="0"/>
      <w:divBdr>
        <w:top w:val="none" w:sz="0" w:space="0" w:color="auto"/>
        <w:left w:val="none" w:sz="0" w:space="0" w:color="auto"/>
        <w:bottom w:val="none" w:sz="0" w:space="0" w:color="auto"/>
        <w:right w:val="none" w:sz="0" w:space="0" w:color="auto"/>
      </w:divBdr>
    </w:div>
    <w:div w:id="1037661865">
      <w:bodyDiv w:val="1"/>
      <w:marLeft w:val="0"/>
      <w:marRight w:val="0"/>
      <w:marTop w:val="0"/>
      <w:marBottom w:val="0"/>
      <w:divBdr>
        <w:top w:val="none" w:sz="0" w:space="0" w:color="auto"/>
        <w:left w:val="none" w:sz="0" w:space="0" w:color="auto"/>
        <w:bottom w:val="none" w:sz="0" w:space="0" w:color="auto"/>
        <w:right w:val="none" w:sz="0" w:space="0" w:color="auto"/>
      </w:divBdr>
    </w:div>
    <w:div w:id="1063985810">
      <w:bodyDiv w:val="1"/>
      <w:marLeft w:val="0"/>
      <w:marRight w:val="0"/>
      <w:marTop w:val="0"/>
      <w:marBottom w:val="0"/>
      <w:divBdr>
        <w:top w:val="none" w:sz="0" w:space="0" w:color="auto"/>
        <w:left w:val="none" w:sz="0" w:space="0" w:color="auto"/>
        <w:bottom w:val="none" w:sz="0" w:space="0" w:color="auto"/>
        <w:right w:val="none" w:sz="0" w:space="0" w:color="auto"/>
      </w:divBdr>
    </w:div>
    <w:div w:id="1064992551">
      <w:bodyDiv w:val="1"/>
      <w:marLeft w:val="0"/>
      <w:marRight w:val="0"/>
      <w:marTop w:val="0"/>
      <w:marBottom w:val="0"/>
      <w:divBdr>
        <w:top w:val="none" w:sz="0" w:space="0" w:color="auto"/>
        <w:left w:val="none" w:sz="0" w:space="0" w:color="auto"/>
        <w:bottom w:val="none" w:sz="0" w:space="0" w:color="auto"/>
        <w:right w:val="none" w:sz="0" w:space="0" w:color="auto"/>
      </w:divBdr>
    </w:div>
    <w:div w:id="1068923058">
      <w:bodyDiv w:val="1"/>
      <w:marLeft w:val="0"/>
      <w:marRight w:val="0"/>
      <w:marTop w:val="0"/>
      <w:marBottom w:val="0"/>
      <w:divBdr>
        <w:top w:val="none" w:sz="0" w:space="0" w:color="auto"/>
        <w:left w:val="none" w:sz="0" w:space="0" w:color="auto"/>
        <w:bottom w:val="none" w:sz="0" w:space="0" w:color="auto"/>
        <w:right w:val="none" w:sz="0" w:space="0" w:color="auto"/>
      </w:divBdr>
    </w:div>
    <w:div w:id="1080055166">
      <w:bodyDiv w:val="1"/>
      <w:marLeft w:val="0"/>
      <w:marRight w:val="0"/>
      <w:marTop w:val="0"/>
      <w:marBottom w:val="0"/>
      <w:divBdr>
        <w:top w:val="none" w:sz="0" w:space="0" w:color="auto"/>
        <w:left w:val="none" w:sz="0" w:space="0" w:color="auto"/>
        <w:bottom w:val="none" w:sz="0" w:space="0" w:color="auto"/>
        <w:right w:val="none" w:sz="0" w:space="0" w:color="auto"/>
      </w:divBdr>
    </w:div>
    <w:div w:id="1106928701">
      <w:bodyDiv w:val="1"/>
      <w:marLeft w:val="0"/>
      <w:marRight w:val="0"/>
      <w:marTop w:val="0"/>
      <w:marBottom w:val="0"/>
      <w:divBdr>
        <w:top w:val="none" w:sz="0" w:space="0" w:color="auto"/>
        <w:left w:val="none" w:sz="0" w:space="0" w:color="auto"/>
        <w:bottom w:val="none" w:sz="0" w:space="0" w:color="auto"/>
        <w:right w:val="none" w:sz="0" w:space="0" w:color="auto"/>
      </w:divBdr>
    </w:div>
    <w:div w:id="1107579213">
      <w:bodyDiv w:val="1"/>
      <w:marLeft w:val="0"/>
      <w:marRight w:val="0"/>
      <w:marTop w:val="0"/>
      <w:marBottom w:val="0"/>
      <w:divBdr>
        <w:top w:val="none" w:sz="0" w:space="0" w:color="auto"/>
        <w:left w:val="none" w:sz="0" w:space="0" w:color="auto"/>
        <w:bottom w:val="none" w:sz="0" w:space="0" w:color="auto"/>
        <w:right w:val="none" w:sz="0" w:space="0" w:color="auto"/>
      </w:divBdr>
    </w:div>
    <w:div w:id="1110513744">
      <w:bodyDiv w:val="1"/>
      <w:marLeft w:val="0"/>
      <w:marRight w:val="0"/>
      <w:marTop w:val="0"/>
      <w:marBottom w:val="0"/>
      <w:divBdr>
        <w:top w:val="none" w:sz="0" w:space="0" w:color="auto"/>
        <w:left w:val="none" w:sz="0" w:space="0" w:color="auto"/>
        <w:bottom w:val="none" w:sz="0" w:space="0" w:color="auto"/>
        <w:right w:val="none" w:sz="0" w:space="0" w:color="auto"/>
      </w:divBdr>
    </w:div>
    <w:div w:id="1147016428">
      <w:bodyDiv w:val="1"/>
      <w:marLeft w:val="0"/>
      <w:marRight w:val="0"/>
      <w:marTop w:val="0"/>
      <w:marBottom w:val="0"/>
      <w:divBdr>
        <w:top w:val="none" w:sz="0" w:space="0" w:color="auto"/>
        <w:left w:val="none" w:sz="0" w:space="0" w:color="auto"/>
        <w:bottom w:val="none" w:sz="0" w:space="0" w:color="auto"/>
        <w:right w:val="none" w:sz="0" w:space="0" w:color="auto"/>
      </w:divBdr>
    </w:div>
    <w:div w:id="1150636885">
      <w:bodyDiv w:val="1"/>
      <w:marLeft w:val="0"/>
      <w:marRight w:val="0"/>
      <w:marTop w:val="0"/>
      <w:marBottom w:val="0"/>
      <w:divBdr>
        <w:top w:val="none" w:sz="0" w:space="0" w:color="auto"/>
        <w:left w:val="none" w:sz="0" w:space="0" w:color="auto"/>
        <w:bottom w:val="none" w:sz="0" w:space="0" w:color="auto"/>
        <w:right w:val="none" w:sz="0" w:space="0" w:color="auto"/>
      </w:divBdr>
    </w:div>
    <w:div w:id="1171407878">
      <w:bodyDiv w:val="1"/>
      <w:marLeft w:val="0"/>
      <w:marRight w:val="0"/>
      <w:marTop w:val="0"/>
      <w:marBottom w:val="0"/>
      <w:divBdr>
        <w:top w:val="none" w:sz="0" w:space="0" w:color="auto"/>
        <w:left w:val="none" w:sz="0" w:space="0" w:color="auto"/>
        <w:bottom w:val="none" w:sz="0" w:space="0" w:color="auto"/>
        <w:right w:val="none" w:sz="0" w:space="0" w:color="auto"/>
      </w:divBdr>
    </w:div>
    <w:div w:id="1173372939">
      <w:bodyDiv w:val="1"/>
      <w:marLeft w:val="0"/>
      <w:marRight w:val="0"/>
      <w:marTop w:val="0"/>
      <w:marBottom w:val="0"/>
      <w:divBdr>
        <w:top w:val="none" w:sz="0" w:space="0" w:color="auto"/>
        <w:left w:val="none" w:sz="0" w:space="0" w:color="auto"/>
        <w:bottom w:val="none" w:sz="0" w:space="0" w:color="auto"/>
        <w:right w:val="none" w:sz="0" w:space="0" w:color="auto"/>
      </w:divBdr>
    </w:div>
    <w:div w:id="1179346683">
      <w:bodyDiv w:val="1"/>
      <w:marLeft w:val="0"/>
      <w:marRight w:val="0"/>
      <w:marTop w:val="0"/>
      <w:marBottom w:val="0"/>
      <w:divBdr>
        <w:top w:val="none" w:sz="0" w:space="0" w:color="auto"/>
        <w:left w:val="none" w:sz="0" w:space="0" w:color="auto"/>
        <w:bottom w:val="none" w:sz="0" w:space="0" w:color="auto"/>
        <w:right w:val="none" w:sz="0" w:space="0" w:color="auto"/>
      </w:divBdr>
    </w:div>
    <w:div w:id="1179849881">
      <w:bodyDiv w:val="1"/>
      <w:marLeft w:val="0"/>
      <w:marRight w:val="0"/>
      <w:marTop w:val="0"/>
      <w:marBottom w:val="0"/>
      <w:divBdr>
        <w:top w:val="none" w:sz="0" w:space="0" w:color="auto"/>
        <w:left w:val="none" w:sz="0" w:space="0" w:color="auto"/>
        <w:bottom w:val="none" w:sz="0" w:space="0" w:color="auto"/>
        <w:right w:val="none" w:sz="0" w:space="0" w:color="auto"/>
      </w:divBdr>
    </w:div>
    <w:div w:id="1219852722">
      <w:bodyDiv w:val="1"/>
      <w:marLeft w:val="0"/>
      <w:marRight w:val="0"/>
      <w:marTop w:val="0"/>
      <w:marBottom w:val="0"/>
      <w:divBdr>
        <w:top w:val="none" w:sz="0" w:space="0" w:color="auto"/>
        <w:left w:val="none" w:sz="0" w:space="0" w:color="auto"/>
        <w:bottom w:val="none" w:sz="0" w:space="0" w:color="auto"/>
        <w:right w:val="none" w:sz="0" w:space="0" w:color="auto"/>
      </w:divBdr>
    </w:div>
    <w:div w:id="1234782212">
      <w:bodyDiv w:val="1"/>
      <w:marLeft w:val="0"/>
      <w:marRight w:val="0"/>
      <w:marTop w:val="0"/>
      <w:marBottom w:val="0"/>
      <w:divBdr>
        <w:top w:val="none" w:sz="0" w:space="0" w:color="auto"/>
        <w:left w:val="none" w:sz="0" w:space="0" w:color="auto"/>
        <w:bottom w:val="none" w:sz="0" w:space="0" w:color="auto"/>
        <w:right w:val="none" w:sz="0" w:space="0" w:color="auto"/>
      </w:divBdr>
    </w:div>
    <w:div w:id="1239172533">
      <w:bodyDiv w:val="1"/>
      <w:marLeft w:val="0"/>
      <w:marRight w:val="0"/>
      <w:marTop w:val="0"/>
      <w:marBottom w:val="0"/>
      <w:divBdr>
        <w:top w:val="none" w:sz="0" w:space="0" w:color="auto"/>
        <w:left w:val="none" w:sz="0" w:space="0" w:color="auto"/>
        <w:bottom w:val="none" w:sz="0" w:space="0" w:color="auto"/>
        <w:right w:val="none" w:sz="0" w:space="0" w:color="auto"/>
      </w:divBdr>
    </w:div>
    <w:div w:id="1240402636">
      <w:bodyDiv w:val="1"/>
      <w:marLeft w:val="0"/>
      <w:marRight w:val="0"/>
      <w:marTop w:val="0"/>
      <w:marBottom w:val="0"/>
      <w:divBdr>
        <w:top w:val="none" w:sz="0" w:space="0" w:color="auto"/>
        <w:left w:val="none" w:sz="0" w:space="0" w:color="auto"/>
        <w:bottom w:val="none" w:sz="0" w:space="0" w:color="auto"/>
        <w:right w:val="none" w:sz="0" w:space="0" w:color="auto"/>
      </w:divBdr>
    </w:div>
    <w:div w:id="1240795969">
      <w:bodyDiv w:val="1"/>
      <w:marLeft w:val="0"/>
      <w:marRight w:val="0"/>
      <w:marTop w:val="0"/>
      <w:marBottom w:val="0"/>
      <w:divBdr>
        <w:top w:val="none" w:sz="0" w:space="0" w:color="auto"/>
        <w:left w:val="none" w:sz="0" w:space="0" w:color="auto"/>
        <w:bottom w:val="none" w:sz="0" w:space="0" w:color="auto"/>
        <w:right w:val="none" w:sz="0" w:space="0" w:color="auto"/>
      </w:divBdr>
    </w:div>
    <w:div w:id="1243830308">
      <w:bodyDiv w:val="1"/>
      <w:marLeft w:val="0"/>
      <w:marRight w:val="0"/>
      <w:marTop w:val="0"/>
      <w:marBottom w:val="0"/>
      <w:divBdr>
        <w:top w:val="none" w:sz="0" w:space="0" w:color="auto"/>
        <w:left w:val="none" w:sz="0" w:space="0" w:color="auto"/>
        <w:bottom w:val="none" w:sz="0" w:space="0" w:color="auto"/>
        <w:right w:val="none" w:sz="0" w:space="0" w:color="auto"/>
      </w:divBdr>
    </w:div>
    <w:div w:id="1250432160">
      <w:bodyDiv w:val="1"/>
      <w:marLeft w:val="0"/>
      <w:marRight w:val="0"/>
      <w:marTop w:val="0"/>
      <w:marBottom w:val="0"/>
      <w:divBdr>
        <w:top w:val="none" w:sz="0" w:space="0" w:color="auto"/>
        <w:left w:val="none" w:sz="0" w:space="0" w:color="auto"/>
        <w:bottom w:val="none" w:sz="0" w:space="0" w:color="auto"/>
        <w:right w:val="none" w:sz="0" w:space="0" w:color="auto"/>
      </w:divBdr>
    </w:div>
    <w:div w:id="1272933405">
      <w:bodyDiv w:val="1"/>
      <w:marLeft w:val="0"/>
      <w:marRight w:val="0"/>
      <w:marTop w:val="0"/>
      <w:marBottom w:val="0"/>
      <w:divBdr>
        <w:top w:val="none" w:sz="0" w:space="0" w:color="auto"/>
        <w:left w:val="none" w:sz="0" w:space="0" w:color="auto"/>
        <w:bottom w:val="none" w:sz="0" w:space="0" w:color="auto"/>
        <w:right w:val="none" w:sz="0" w:space="0" w:color="auto"/>
      </w:divBdr>
    </w:div>
    <w:div w:id="1278833449">
      <w:bodyDiv w:val="1"/>
      <w:marLeft w:val="0"/>
      <w:marRight w:val="0"/>
      <w:marTop w:val="0"/>
      <w:marBottom w:val="0"/>
      <w:divBdr>
        <w:top w:val="none" w:sz="0" w:space="0" w:color="auto"/>
        <w:left w:val="none" w:sz="0" w:space="0" w:color="auto"/>
        <w:bottom w:val="none" w:sz="0" w:space="0" w:color="auto"/>
        <w:right w:val="none" w:sz="0" w:space="0" w:color="auto"/>
      </w:divBdr>
    </w:div>
    <w:div w:id="1299996173">
      <w:bodyDiv w:val="1"/>
      <w:marLeft w:val="0"/>
      <w:marRight w:val="0"/>
      <w:marTop w:val="0"/>
      <w:marBottom w:val="0"/>
      <w:divBdr>
        <w:top w:val="none" w:sz="0" w:space="0" w:color="auto"/>
        <w:left w:val="none" w:sz="0" w:space="0" w:color="auto"/>
        <w:bottom w:val="none" w:sz="0" w:space="0" w:color="auto"/>
        <w:right w:val="none" w:sz="0" w:space="0" w:color="auto"/>
      </w:divBdr>
    </w:div>
    <w:div w:id="1314724345">
      <w:bodyDiv w:val="1"/>
      <w:marLeft w:val="0"/>
      <w:marRight w:val="0"/>
      <w:marTop w:val="0"/>
      <w:marBottom w:val="0"/>
      <w:divBdr>
        <w:top w:val="none" w:sz="0" w:space="0" w:color="auto"/>
        <w:left w:val="none" w:sz="0" w:space="0" w:color="auto"/>
        <w:bottom w:val="none" w:sz="0" w:space="0" w:color="auto"/>
        <w:right w:val="none" w:sz="0" w:space="0" w:color="auto"/>
      </w:divBdr>
    </w:div>
    <w:div w:id="1325432217">
      <w:bodyDiv w:val="1"/>
      <w:marLeft w:val="0"/>
      <w:marRight w:val="0"/>
      <w:marTop w:val="0"/>
      <w:marBottom w:val="0"/>
      <w:divBdr>
        <w:top w:val="none" w:sz="0" w:space="0" w:color="auto"/>
        <w:left w:val="none" w:sz="0" w:space="0" w:color="auto"/>
        <w:bottom w:val="none" w:sz="0" w:space="0" w:color="auto"/>
        <w:right w:val="none" w:sz="0" w:space="0" w:color="auto"/>
      </w:divBdr>
    </w:div>
    <w:div w:id="1334988634">
      <w:bodyDiv w:val="1"/>
      <w:marLeft w:val="0"/>
      <w:marRight w:val="0"/>
      <w:marTop w:val="0"/>
      <w:marBottom w:val="0"/>
      <w:divBdr>
        <w:top w:val="none" w:sz="0" w:space="0" w:color="auto"/>
        <w:left w:val="none" w:sz="0" w:space="0" w:color="auto"/>
        <w:bottom w:val="none" w:sz="0" w:space="0" w:color="auto"/>
        <w:right w:val="none" w:sz="0" w:space="0" w:color="auto"/>
      </w:divBdr>
    </w:div>
    <w:div w:id="1357123088">
      <w:bodyDiv w:val="1"/>
      <w:marLeft w:val="0"/>
      <w:marRight w:val="0"/>
      <w:marTop w:val="0"/>
      <w:marBottom w:val="0"/>
      <w:divBdr>
        <w:top w:val="none" w:sz="0" w:space="0" w:color="auto"/>
        <w:left w:val="none" w:sz="0" w:space="0" w:color="auto"/>
        <w:bottom w:val="none" w:sz="0" w:space="0" w:color="auto"/>
        <w:right w:val="none" w:sz="0" w:space="0" w:color="auto"/>
      </w:divBdr>
    </w:div>
    <w:div w:id="1363245011">
      <w:bodyDiv w:val="1"/>
      <w:marLeft w:val="0"/>
      <w:marRight w:val="0"/>
      <w:marTop w:val="0"/>
      <w:marBottom w:val="0"/>
      <w:divBdr>
        <w:top w:val="none" w:sz="0" w:space="0" w:color="auto"/>
        <w:left w:val="none" w:sz="0" w:space="0" w:color="auto"/>
        <w:bottom w:val="none" w:sz="0" w:space="0" w:color="auto"/>
        <w:right w:val="none" w:sz="0" w:space="0" w:color="auto"/>
      </w:divBdr>
    </w:div>
    <w:div w:id="1364942514">
      <w:bodyDiv w:val="1"/>
      <w:marLeft w:val="0"/>
      <w:marRight w:val="0"/>
      <w:marTop w:val="0"/>
      <w:marBottom w:val="0"/>
      <w:divBdr>
        <w:top w:val="none" w:sz="0" w:space="0" w:color="auto"/>
        <w:left w:val="none" w:sz="0" w:space="0" w:color="auto"/>
        <w:bottom w:val="none" w:sz="0" w:space="0" w:color="auto"/>
        <w:right w:val="none" w:sz="0" w:space="0" w:color="auto"/>
      </w:divBdr>
    </w:div>
    <w:div w:id="1381972759">
      <w:bodyDiv w:val="1"/>
      <w:marLeft w:val="0"/>
      <w:marRight w:val="0"/>
      <w:marTop w:val="0"/>
      <w:marBottom w:val="0"/>
      <w:divBdr>
        <w:top w:val="none" w:sz="0" w:space="0" w:color="auto"/>
        <w:left w:val="none" w:sz="0" w:space="0" w:color="auto"/>
        <w:bottom w:val="none" w:sz="0" w:space="0" w:color="auto"/>
        <w:right w:val="none" w:sz="0" w:space="0" w:color="auto"/>
      </w:divBdr>
    </w:div>
    <w:div w:id="1394809375">
      <w:bodyDiv w:val="1"/>
      <w:marLeft w:val="0"/>
      <w:marRight w:val="0"/>
      <w:marTop w:val="0"/>
      <w:marBottom w:val="0"/>
      <w:divBdr>
        <w:top w:val="none" w:sz="0" w:space="0" w:color="auto"/>
        <w:left w:val="none" w:sz="0" w:space="0" w:color="auto"/>
        <w:bottom w:val="none" w:sz="0" w:space="0" w:color="auto"/>
        <w:right w:val="none" w:sz="0" w:space="0" w:color="auto"/>
      </w:divBdr>
    </w:div>
    <w:div w:id="1429306150">
      <w:bodyDiv w:val="1"/>
      <w:marLeft w:val="0"/>
      <w:marRight w:val="0"/>
      <w:marTop w:val="0"/>
      <w:marBottom w:val="0"/>
      <w:divBdr>
        <w:top w:val="none" w:sz="0" w:space="0" w:color="auto"/>
        <w:left w:val="none" w:sz="0" w:space="0" w:color="auto"/>
        <w:bottom w:val="none" w:sz="0" w:space="0" w:color="auto"/>
        <w:right w:val="none" w:sz="0" w:space="0" w:color="auto"/>
      </w:divBdr>
    </w:div>
    <w:div w:id="1452355187">
      <w:bodyDiv w:val="1"/>
      <w:marLeft w:val="0"/>
      <w:marRight w:val="0"/>
      <w:marTop w:val="0"/>
      <w:marBottom w:val="0"/>
      <w:divBdr>
        <w:top w:val="none" w:sz="0" w:space="0" w:color="auto"/>
        <w:left w:val="none" w:sz="0" w:space="0" w:color="auto"/>
        <w:bottom w:val="none" w:sz="0" w:space="0" w:color="auto"/>
        <w:right w:val="none" w:sz="0" w:space="0" w:color="auto"/>
      </w:divBdr>
    </w:div>
    <w:div w:id="1491218868">
      <w:bodyDiv w:val="1"/>
      <w:marLeft w:val="0"/>
      <w:marRight w:val="0"/>
      <w:marTop w:val="0"/>
      <w:marBottom w:val="0"/>
      <w:divBdr>
        <w:top w:val="none" w:sz="0" w:space="0" w:color="auto"/>
        <w:left w:val="none" w:sz="0" w:space="0" w:color="auto"/>
        <w:bottom w:val="none" w:sz="0" w:space="0" w:color="auto"/>
        <w:right w:val="none" w:sz="0" w:space="0" w:color="auto"/>
      </w:divBdr>
    </w:div>
    <w:div w:id="1491677486">
      <w:bodyDiv w:val="1"/>
      <w:marLeft w:val="0"/>
      <w:marRight w:val="0"/>
      <w:marTop w:val="0"/>
      <w:marBottom w:val="0"/>
      <w:divBdr>
        <w:top w:val="none" w:sz="0" w:space="0" w:color="auto"/>
        <w:left w:val="none" w:sz="0" w:space="0" w:color="auto"/>
        <w:bottom w:val="none" w:sz="0" w:space="0" w:color="auto"/>
        <w:right w:val="none" w:sz="0" w:space="0" w:color="auto"/>
      </w:divBdr>
    </w:div>
    <w:div w:id="1491798599">
      <w:bodyDiv w:val="1"/>
      <w:marLeft w:val="0"/>
      <w:marRight w:val="0"/>
      <w:marTop w:val="0"/>
      <w:marBottom w:val="0"/>
      <w:divBdr>
        <w:top w:val="none" w:sz="0" w:space="0" w:color="auto"/>
        <w:left w:val="none" w:sz="0" w:space="0" w:color="auto"/>
        <w:bottom w:val="none" w:sz="0" w:space="0" w:color="auto"/>
        <w:right w:val="none" w:sz="0" w:space="0" w:color="auto"/>
      </w:divBdr>
    </w:div>
    <w:div w:id="1507673616">
      <w:bodyDiv w:val="1"/>
      <w:marLeft w:val="0"/>
      <w:marRight w:val="0"/>
      <w:marTop w:val="0"/>
      <w:marBottom w:val="0"/>
      <w:divBdr>
        <w:top w:val="none" w:sz="0" w:space="0" w:color="auto"/>
        <w:left w:val="none" w:sz="0" w:space="0" w:color="auto"/>
        <w:bottom w:val="none" w:sz="0" w:space="0" w:color="auto"/>
        <w:right w:val="none" w:sz="0" w:space="0" w:color="auto"/>
      </w:divBdr>
    </w:div>
    <w:div w:id="1515919935">
      <w:bodyDiv w:val="1"/>
      <w:marLeft w:val="0"/>
      <w:marRight w:val="0"/>
      <w:marTop w:val="0"/>
      <w:marBottom w:val="0"/>
      <w:divBdr>
        <w:top w:val="none" w:sz="0" w:space="0" w:color="auto"/>
        <w:left w:val="none" w:sz="0" w:space="0" w:color="auto"/>
        <w:bottom w:val="none" w:sz="0" w:space="0" w:color="auto"/>
        <w:right w:val="none" w:sz="0" w:space="0" w:color="auto"/>
      </w:divBdr>
    </w:div>
    <w:div w:id="1535583162">
      <w:bodyDiv w:val="1"/>
      <w:marLeft w:val="0"/>
      <w:marRight w:val="0"/>
      <w:marTop w:val="0"/>
      <w:marBottom w:val="0"/>
      <w:divBdr>
        <w:top w:val="none" w:sz="0" w:space="0" w:color="auto"/>
        <w:left w:val="none" w:sz="0" w:space="0" w:color="auto"/>
        <w:bottom w:val="none" w:sz="0" w:space="0" w:color="auto"/>
        <w:right w:val="none" w:sz="0" w:space="0" w:color="auto"/>
      </w:divBdr>
    </w:div>
    <w:div w:id="1550070734">
      <w:bodyDiv w:val="1"/>
      <w:marLeft w:val="0"/>
      <w:marRight w:val="0"/>
      <w:marTop w:val="0"/>
      <w:marBottom w:val="0"/>
      <w:divBdr>
        <w:top w:val="none" w:sz="0" w:space="0" w:color="auto"/>
        <w:left w:val="none" w:sz="0" w:space="0" w:color="auto"/>
        <w:bottom w:val="none" w:sz="0" w:space="0" w:color="auto"/>
        <w:right w:val="none" w:sz="0" w:space="0" w:color="auto"/>
      </w:divBdr>
    </w:div>
    <w:div w:id="1556623118">
      <w:bodyDiv w:val="1"/>
      <w:marLeft w:val="0"/>
      <w:marRight w:val="0"/>
      <w:marTop w:val="0"/>
      <w:marBottom w:val="0"/>
      <w:divBdr>
        <w:top w:val="none" w:sz="0" w:space="0" w:color="auto"/>
        <w:left w:val="none" w:sz="0" w:space="0" w:color="auto"/>
        <w:bottom w:val="none" w:sz="0" w:space="0" w:color="auto"/>
        <w:right w:val="none" w:sz="0" w:space="0" w:color="auto"/>
      </w:divBdr>
    </w:div>
    <w:div w:id="1561751892">
      <w:bodyDiv w:val="1"/>
      <w:marLeft w:val="0"/>
      <w:marRight w:val="0"/>
      <w:marTop w:val="0"/>
      <w:marBottom w:val="0"/>
      <w:divBdr>
        <w:top w:val="none" w:sz="0" w:space="0" w:color="auto"/>
        <w:left w:val="none" w:sz="0" w:space="0" w:color="auto"/>
        <w:bottom w:val="none" w:sz="0" w:space="0" w:color="auto"/>
        <w:right w:val="none" w:sz="0" w:space="0" w:color="auto"/>
      </w:divBdr>
    </w:div>
    <w:div w:id="1564831546">
      <w:bodyDiv w:val="1"/>
      <w:marLeft w:val="0"/>
      <w:marRight w:val="0"/>
      <w:marTop w:val="0"/>
      <w:marBottom w:val="0"/>
      <w:divBdr>
        <w:top w:val="none" w:sz="0" w:space="0" w:color="auto"/>
        <w:left w:val="none" w:sz="0" w:space="0" w:color="auto"/>
        <w:bottom w:val="none" w:sz="0" w:space="0" w:color="auto"/>
        <w:right w:val="none" w:sz="0" w:space="0" w:color="auto"/>
      </w:divBdr>
    </w:div>
    <w:div w:id="1581987249">
      <w:bodyDiv w:val="1"/>
      <w:marLeft w:val="0"/>
      <w:marRight w:val="0"/>
      <w:marTop w:val="0"/>
      <w:marBottom w:val="0"/>
      <w:divBdr>
        <w:top w:val="none" w:sz="0" w:space="0" w:color="auto"/>
        <w:left w:val="none" w:sz="0" w:space="0" w:color="auto"/>
        <w:bottom w:val="none" w:sz="0" w:space="0" w:color="auto"/>
        <w:right w:val="none" w:sz="0" w:space="0" w:color="auto"/>
      </w:divBdr>
    </w:div>
    <w:div w:id="1594700195">
      <w:bodyDiv w:val="1"/>
      <w:marLeft w:val="0"/>
      <w:marRight w:val="0"/>
      <w:marTop w:val="0"/>
      <w:marBottom w:val="0"/>
      <w:divBdr>
        <w:top w:val="none" w:sz="0" w:space="0" w:color="auto"/>
        <w:left w:val="none" w:sz="0" w:space="0" w:color="auto"/>
        <w:bottom w:val="none" w:sz="0" w:space="0" w:color="auto"/>
        <w:right w:val="none" w:sz="0" w:space="0" w:color="auto"/>
      </w:divBdr>
    </w:div>
    <w:div w:id="1597058033">
      <w:bodyDiv w:val="1"/>
      <w:marLeft w:val="0"/>
      <w:marRight w:val="0"/>
      <w:marTop w:val="0"/>
      <w:marBottom w:val="0"/>
      <w:divBdr>
        <w:top w:val="none" w:sz="0" w:space="0" w:color="auto"/>
        <w:left w:val="none" w:sz="0" w:space="0" w:color="auto"/>
        <w:bottom w:val="none" w:sz="0" w:space="0" w:color="auto"/>
        <w:right w:val="none" w:sz="0" w:space="0" w:color="auto"/>
      </w:divBdr>
    </w:div>
    <w:div w:id="1602879552">
      <w:bodyDiv w:val="1"/>
      <w:marLeft w:val="0"/>
      <w:marRight w:val="0"/>
      <w:marTop w:val="0"/>
      <w:marBottom w:val="0"/>
      <w:divBdr>
        <w:top w:val="none" w:sz="0" w:space="0" w:color="auto"/>
        <w:left w:val="none" w:sz="0" w:space="0" w:color="auto"/>
        <w:bottom w:val="none" w:sz="0" w:space="0" w:color="auto"/>
        <w:right w:val="none" w:sz="0" w:space="0" w:color="auto"/>
      </w:divBdr>
    </w:div>
    <w:div w:id="1633710361">
      <w:bodyDiv w:val="1"/>
      <w:marLeft w:val="0"/>
      <w:marRight w:val="0"/>
      <w:marTop w:val="0"/>
      <w:marBottom w:val="0"/>
      <w:divBdr>
        <w:top w:val="none" w:sz="0" w:space="0" w:color="auto"/>
        <w:left w:val="none" w:sz="0" w:space="0" w:color="auto"/>
        <w:bottom w:val="none" w:sz="0" w:space="0" w:color="auto"/>
        <w:right w:val="none" w:sz="0" w:space="0" w:color="auto"/>
      </w:divBdr>
    </w:div>
    <w:div w:id="1691712321">
      <w:bodyDiv w:val="1"/>
      <w:marLeft w:val="0"/>
      <w:marRight w:val="0"/>
      <w:marTop w:val="0"/>
      <w:marBottom w:val="0"/>
      <w:divBdr>
        <w:top w:val="none" w:sz="0" w:space="0" w:color="auto"/>
        <w:left w:val="none" w:sz="0" w:space="0" w:color="auto"/>
        <w:bottom w:val="none" w:sz="0" w:space="0" w:color="auto"/>
        <w:right w:val="none" w:sz="0" w:space="0" w:color="auto"/>
      </w:divBdr>
    </w:div>
    <w:div w:id="1715233554">
      <w:bodyDiv w:val="1"/>
      <w:marLeft w:val="0"/>
      <w:marRight w:val="0"/>
      <w:marTop w:val="0"/>
      <w:marBottom w:val="0"/>
      <w:divBdr>
        <w:top w:val="none" w:sz="0" w:space="0" w:color="auto"/>
        <w:left w:val="none" w:sz="0" w:space="0" w:color="auto"/>
        <w:bottom w:val="none" w:sz="0" w:space="0" w:color="auto"/>
        <w:right w:val="none" w:sz="0" w:space="0" w:color="auto"/>
      </w:divBdr>
      <w:divsChild>
        <w:div w:id="572473538">
          <w:marLeft w:val="0"/>
          <w:marRight w:val="0"/>
          <w:marTop w:val="0"/>
          <w:marBottom w:val="300"/>
          <w:divBdr>
            <w:top w:val="single" w:sz="6" w:space="0" w:color="E4E4E4"/>
            <w:left w:val="single" w:sz="6" w:space="0" w:color="E4E4E4"/>
            <w:bottom w:val="single" w:sz="6" w:space="0" w:color="E4E4E4"/>
            <w:right w:val="single" w:sz="6" w:space="0" w:color="E4E4E4"/>
          </w:divBdr>
          <w:divsChild>
            <w:div w:id="309213709">
              <w:marLeft w:val="0"/>
              <w:marRight w:val="0"/>
              <w:marTop w:val="0"/>
              <w:marBottom w:val="0"/>
              <w:divBdr>
                <w:top w:val="none" w:sz="0" w:space="0" w:color="auto"/>
                <w:left w:val="none" w:sz="0" w:space="0" w:color="auto"/>
                <w:bottom w:val="none" w:sz="0" w:space="0" w:color="auto"/>
                <w:right w:val="none" w:sz="0" w:space="0" w:color="auto"/>
              </w:divBdr>
              <w:divsChild>
                <w:div w:id="185022328">
                  <w:marLeft w:val="0"/>
                  <w:marRight w:val="0"/>
                  <w:marTop w:val="0"/>
                  <w:marBottom w:val="300"/>
                  <w:divBdr>
                    <w:top w:val="single" w:sz="6" w:space="0" w:color="E4E4E4"/>
                    <w:left w:val="single" w:sz="6" w:space="0" w:color="E4E4E4"/>
                    <w:bottom w:val="single" w:sz="6" w:space="0" w:color="E4E4E4"/>
                    <w:right w:val="single" w:sz="6" w:space="0" w:color="E4E4E4"/>
                  </w:divBdr>
                  <w:divsChild>
                    <w:div w:id="456221560">
                      <w:marLeft w:val="0"/>
                      <w:marRight w:val="0"/>
                      <w:marTop w:val="0"/>
                      <w:marBottom w:val="0"/>
                      <w:divBdr>
                        <w:top w:val="none" w:sz="0" w:space="0" w:color="auto"/>
                        <w:left w:val="none" w:sz="0" w:space="0" w:color="auto"/>
                        <w:bottom w:val="none" w:sz="0" w:space="0" w:color="auto"/>
                        <w:right w:val="none" w:sz="0" w:space="0" w:color="auto"/>
                      </w:divBdr>
                      <w:divsChild>
                        <w:div w:id="550578376">
                          <w:marLeft w:val="0"/>
                          <w:marRight w:val="0"/>
                          <w:marTop w:val="0"/>
                          <w:marBottom w:val="0"/>
                          <w:divBdr>
                            <w:top w:val="none" w:sz="0" w:space="0" w:color="auto"/>
                            <w:left w:val="none" w:sz="0" w:space="0" w:color="auto"/>
                            <w:bottom w:val="none" w:sz="0" w:space="0" w:color="auto"/>
                            <w:right w:val="none" w:sz="0" w:space="0" w:color="auto"/>
                          </w:divBdr>
                          <w:divsChild>
                            <w:div w:id="292760913">
                              <w:marLeft w:val="0"/>
                              <w:marRight w:val="0"/>
                              <w:marTop w:val="300"/>
                              <w:marBottom w:val="150"/>
                              <w:divBdr>
                                <w:top w:val="none" w:sz="0" w:space="0" w:color="auto"/>
                                <w:left w:val="none" w:sz="0" w:space="0" w:color="auto"/>
                                <w:bottom w:val="none" w:sz="0" w:space="0" w:color="auto"/>
                                <w:right w:val="none" w:sz="0" w:space="0" w:color="auto"/>
                              </w:divBdr>
                            </w:div>
                            <w:div w:id="453258624">
                              <w:marLeft w:val="0"/>
                              <w:marRight w:val="0"/>
                              <w:marTop w:val="0"/>
                              <w:marBottom w:val="0"/>
                              <w:divBdr>
                                <w:top w:val="none" w:sz="0" w:space="0" w:color="auto"/>
                                <w:left w:val="none" w:sz="0" w:space="0" w:color="auto"/>
                                <w:bottom w:val="none" w:sz="0" w:space="0" w:color="auto"/>
                                <w:right w:val="none" w:sz="0" w:space="0" w:color="auto"/>
                              </w:divBdr>
                              <w:divsChild>
                                <w:div w:id="857156685">
                                  <w:marLeft w:val="0"/>
                                  <w:marRight w:val="0"/>
                                  <w:marTop w:val="300"/>
                                  <w:marBottom w:val="150"/>
                                  <w:divBdr>
                                    <w:top w:val="none" w:sz="0" w:space="0" w:color="auto"/>
                                    <w:left w:val="none" w:sz="0" w:space="0" w:color="auto"/>
                                    <w:bottom w:val="none" w:sz="0" w:space="0" w:color="auto"/>
                                    <w:right w:val="none" w:sz="0" w:space="0" w:color="auto"/>
                                  </w:divBdr>
                                </w:div>
                              </w:divsChild>
                            </w:div>
                            <w:div w:id="492768688">
                              <w:marLeft w:val="0"/>
                              <w:marRight w:val="0"/>
                              <w:marTop w:val="300"/>
                              <w:marBottom w:val="150"/>
                              <w:divBdr>
                                <w:top w:val="none" w:sz="0" w:space="0" w:color="auto"/>
                                <w:left w:val="none" w:sz="0" w:space="0" w:color="auto"/>
                                <w:bottom w:val="none" w:sz="0" w:space="0" w:color="auto"/>
                                <w:right w:val="none" w:sz="0" w:space="0" w:color="auto"/>
                              </w:divBdr>
                            </w:div>
                            <w:div w:id="747189966">
                              <w:marLeft w:val="0"/>
                              <w:marRight w:val="0"/>
                              <w:marTop w:val="300"/>
                              <w:marBottom w:val="150"/>
                              <w:divBdr>
                                <w:top w:val="none" w:sz="0" w:space="0" w:color="auto"/>
                                <w:left w:val="none" w:sz="0" w:space="0" w:color="auto"/>
                                <w:bottom w:val="none" w:sz="0" w:space="0" w:color="auto"/>
                                <w:right w:val="none" w:sz="0" w:space="0" w:color="auto"/>
                              </w:divBdr>
                            </w:div>
                            <w:div w:id="205568752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sChild>
                </w:div>
                <w:div w:id="780615614">
                  <w:marLeft w:val="0"/>
                  <w:marRight w:val="0"/>
                  <w:marTop w:val="0"/>
                  <w:marBottom w:val="300"/>
                  <w:divBdr>
                    <w:top w:val="single" w:sz="6" w:space="0" w:color="E4E4E4"/>
                    <w:left w:val="single" w:sz="6" w:space="0" w:color="E4E4E4"/>
                    <w:bottom w:val="single" w:sz="6" w:space="0" w:color="E4E4E4"/>
                    <w:right w:val="single" w:sz="6" w:space="0" w:color="E4E4E4"/>
                  </w:divBdr>
                  <w:divsChild>
                    <w:div w:id="1628000546">
                      <w:marLeft w:val="0"/>
                      <w:marRight w:val="0"/>
                      <w:marTop w:val="0"/>
                      <w:marBottom w:val="0"/>
                      <w:divBdr>
                        <w:top w:val="none" w:sz="0" w:space="0" w:color="auto"/>
                        <w:left w:val="none" w:sz="0" w:space="0" w:color="auto"/>
                        <w:bottom w:val="none" w:sz="0" w:space="0" w:color="auto"/>
                        <w:right w:val="none" w:sz="0" w:space="0" w:color="auto"/>
                      </w:divBdr>
                      <w:divsChild>
                        <w:div w:id="1842432535">
                          <w:marLeft w:val="0"/>
                          <w:marRight w:val="0"/>
                          <w:marTop w:val="0"/>
                          <w:marBottom w:val="0"/>
                          <w:divBdr>
                            <w:top w:val="none" w:sz="0" w:space="0" w:color="auto"/>
                            <w:left w:val="none" w:sz="0" w:space="0" w:color="auto"/>
                            <w:bottom w:val="none" w:sz="0" w:space="0" w:color="auto"/>
                            <w:right w:val="none" w:sz="0" w:space="0" w:color="auto"/>
                          </w:divBdr>
                          <w:divsChild>
                            <w:div w:id="53166733">
                              <w:marLeft w:val="0"/>
                              <w:marRight w:val="0"/>
                              <w:marTop w:val="300"/>
                              <w:marBottom w:val="150"/>
                              <w:divBdr>
                                <w:top w:val="none" w:sz="0" w:space="0" w:color="auto"/>
                                <w:left w:val="none" w:sz="0" w:space="0" w:color="auto"/>
                                <w:bottom w:val="none" w:sz="0" w:space="0" w:color="auto"/>
                                <w:right w:val="none" w:sz="0" w:space="0" w:color="auto"/>
                              </w:divBdr>
                            </w:div>
                            <w:div w:id="175003657">
                              <w:marLeft w:val="0"/>
                              <w:marRight w:val="0"/>
                              <w:marTop w:val="300"/>
                              <w:marBottom w:val="150"/>
                              <w:divBdr>
                                <w:top w:val="none" w:sz="0" w:space="0" w:color="auto"/>
                                <w:left w:val="none" w:sz="0" w:space="0" w:color="auto"/>
                                <w:bottom w:val="none" w:sz="0" w:space="0" w:color="auto"/>
                                <w:right w:val="none" w:sz="0" w:space="0" w:color="auto"/>
                              </w:divBdr>
                            </w:div>
                            <w:div w:id="185869046">
                              <w:marLeft w:val="0"/>
                              <w:marRight w:val="0"/>
                              <w:marTop w:val="300"/>
                              <w:marBottom w:val="150"/>
                              <w:divBdr>
                                <w:top w:val="none" w:sz="0" w:space="0" w:color="auto"/>
                                <w:left w:val="none" w:sz="0" w:space="0" w:color="auto"/>
                                <w:bottom w:val="none" w:sz="0" w:space="0" w:color="auto"/>
                                <w:right w:val="none" w:sz="0" w:space="0" w:color="auto"/>
                              </w:divBdr>
                            </w:div>
                            <w:div w:id="247925318">
                              <w:marLeft w:val="0"/>
                              <w:marRight w:val="0"/>
                              <w:marTop w:val="300"/>
                              <w:marBottom w:val="150"/>
                              <w:divBdr>
                                <w:top w:val="none" w:sz="0" w:space="0" w:color="auto"/>
                                <w:left w:val="none" w:sz="0" w:space="0" w:color="auto"/>
                                <w:bottom w:val="none" w:sz="0" w:space="0" w:color="auto"/>
                                <w:right w:val="none" w:sz="0" w:space="0" w:color="auto"/>
                              </w:divBdr>
                            </w:div>
                            <w:div w:id="326397191">
                              <w:marLeft w:val="0"/>
                              <w:marRight w:val="0"/>
                              <w:marTop w:val="300"/>
                              <w:marBottom w:val="150"/>
                              <w:divBdr>
                                <w:top w:val="none" w:sz="0" w:space="0" w:color="auto"/>
                                <w:left w:val="none" w:sz="0" w:space="0" w:color="auto"/>
                                <w:bottom w:val="none" w:sz="0" w:space="0" w:color="auto"/>
                                <w:right w:val="none" w:sz="0" w:space="0" w:color="auto"/>
                              </w:divBdr>
                            </w:div>
                            <w:div w:id="335616605">
                              <w:marLeft w:val="0"/>
                              <w:marRight w:val="0"/>
                              <w:marTop w:val="300"/>
                              <w:marBottom w:val="150"/>
                              <w:divBdr>
                                <w:top w:val="none" w:sz="0" w:space="0" w:color="auto"/>
                                <w:left w:val="none" w:sz="0" w:space="0" w:color="auto"/>
                                <w:bottom w:val="none" w:sz="0" w:space="0" w:color="auto"/>
                                <w:right w:val="none" w:sz="0" w:space="0" w:color="auto"/>
                              </w:divBdr>
                            </w:div>
                            <w:div w:id="408967309">
                              <w:marLeft w:val="0"/>
                              <w:marRight w:val="0"/>
                              <w:marTop w:val="300"/>
                              <w:marBottom w:val="150"/>
                              <w:divBdr>
                                <w:top w:val="none" w:sz="0" w:space="0" w:color="auto"/>
                                <w:left w:val="none" w:sz="0" w:space="0" w:color="auto"/>
                                <w:bottom w:val="none" w:sz="0" w:space="0" w:color="auto"/>
                                <w:right w:val="none" w:sz="0" w:space="0" w:color="auto"/>
                              </w:divBdr>
                            </w:div>
                            <w:div w:id="491872165">
                              <w:marLeft w:val="0"/>
                              <w:marRight w:val="0"/>
                              <w:marTop w:val="300"/>
                              <w:marBottom w:val="150"/>
                              <w:divBdr>
                                <w:top w:val="none" w:sz="0" w:space="0" w:color="auto"/>
                                <w:left w:val="none" w:sz="0" w:space="0" w:color="auto"/>
                                <w:bottom w:val="none" w:sz="0" w:space="0" w:color="auto"/>
                                <w:right w:val="none" w:sz="0" w:space="0" w:color="auto"/>
                              </w:divBdr>
                            </w:div>
                            <w:div w:id="520895691">
                              <w:marLeft w:val="0"/>
                              <w:marRight w:val="0"/>
                              <w:marTop w:val="300"/>
                              <w:marBottom w:val="150"/>
                              <w:divBdr>
                                <w:top w:val="none" w:sz="0" w:space="0" w:color="auto"/>
                                <w:left w:val="none" w:sz="0" w:space="0" w:color="auto"/>
                                <w:bottom w:val="none" w:sz="0" w:space="0" w:color="auto"/>
                                <w:right w:val="none" w:sz="0" w:space="0" w:color="auto"/>
                              </w:divBdr>
                            </w:div>
                            <w:div w:id="574319947">
                              <w:marLeft w:val="0"/>
                              <w:marRight w:val="0"/>
                              <w:marTop w:val="300"/>
                              <w:marBottom w:val="150"/>
                              <w:divBdr>
                                <w:top w:val="none" w:sz="0" w:space="0" w:color="auto"/>
                                <w:left w:val="none" w:sz="0" w:space="0" w:color="auto"/>
                                <w:bottom w:val="none" w:sz="0" w:space="0" w:color="auto"/>
                                <w:right w:val="none" w:sz="0" w:space="0" w:color="auto"/>
                              </w:divBdr>
                            </w:div>
                            <w:div w:id="728650852">
                              <w:marLeft w:val="0"/>
                              <w:marRight w:val="0"/>
                              <w:marTop w:val="300"/>
                              <w:marBottom w:val="150"/>
                              <w:divBdr>
                                <w:top w:val="none" w:sz="0" w:space="0" w:color="auto"/>
                                <w:left w:val="none" w:sz="0" w:space="0" w:color="auto"/>
                                <w:bottom w:val="none" w:sz="0" w:space="0" w:color="auto"/>
                                <w:right w:val="none" w:sz="0" w:space="0" w:color="auto"/>
                              </w:divBdr>
                            </w:div>
                            <w:div w:id="771705663">
                              <w:marLeft w:val="0"/>
                              <w:marRight w:val="0"/>
                              <w:marTop w:val="300"/>
                              <w:marBottom w:val="150"/>
                              <w:divBdr>
                                <w:top w:val="none" w:sz="0" w:space="0" w:color="auto"/>
                                <w:left w:val="none" w:sz="0" w:space="0" w:color="auto"/>
                                <w:bottom w:val="none" w:sz="0" w:space="0" w:color="auto"/>
                                <w:right w:val="none" w:sz="0" w:space="0" w:color="auto"/>
                              </w:divBdr>
                            </w:div>
                            <w:div w:id="789937321">
                              <w:marLeft w:val="0"/>
                              <w:marRight w:val="0"/>
                              <w:marTop w:val="300"/>
                              <w:marBottom w:val="150"/>
                              <w:divBdr>
                                <w:top w:val="none" w:sz="0" w:space="0" w:color="auto"/>
                                <w:left w:val="none" w:sz="0" w:space="0" w:color="auto"/>
                                <w:bottom w:val="none" w:sz="0" w:space="0" w:color="auto"/>
                                <w:right w:val="none" w:sz="0" w:space="0" w:color="auto"/>
                              </w:divBdr>
                            </w:div>
                            <w:div w:id="790511201">
                              <w:marLeft w:val="0"/>
                              <w:marRight w:val="0"/>
                              <w:marTop w:val="300"/>
                              <w:marBottom w:val="150"/>
                              <w:divBdr>
                                <w:top w:val="none" w:sz="0" w:space="0" w:color="auto"/>
                                <w:left w:val="none" w:sz="0" w:space="0" w:color="auto"/>
                                <w:bottom w:val="none" w:sz="0" w:space="0" w:color="auto"/>
                                <w:right w:val="none" w:sz="0" w:space="0" w:color="auto"/>
                              </w:divBdr>
                            </w:div>
                            <w:div w:id="824123452">
                              <w:marLeft w:val="0"/>
                              <w:marRight w:val="0"/>
                              <w:marTop w:val="300"/>
                              <w:marBottom w:val="150"/>
                              <w:divBdr>
                                <w:top w:val="none" w:sz="0" w:space="0" w:color="auto"/>
                                <w:left w:val="none" w:sz="0" w:space="0" w:color="auto"/>
                                <w:bottom w:val="none" w:sz="0" w:space="0" w:color="auto"/>
                                <w:right w:val="none" w:sz="0" w:space="0" w:color="auto"/>
                              </w:divBdr>
                            </w:div>
                            <w:div w:id="912468014">
                              <w:marLeft w:val="0"/>
                              <w:marRight w:val="0"/>
                              <w:marTop w:val="300"/>
                              <w:marBottom w:val="150"/>
                              <w:divBdr>
                                <w:top w:val="none" w:sz="0" w:space="0" w:color="auto"/>
                                <w:left w:val="none" w:sz="0" w:space="0" w:color="auto"/>
                                <w:bottom w:val="none" w:sz="0" w:space="0" w:color="auto"/>
                                <w:right w:val="none" w:sz="0" w:space="0" w:color="auto"/>
                              </w:divBdr>
                            </w:div>
                            <w:div w:id="1158571180">
                              <w:marLeft w:val="0"/>
                              <w:marRight w:val="0"/>
                              <w:marTop w:val="300"/>
                              <w:marBottom w:val="150"/>
                              <w:divBdr>
                                <w:top w:val="none" w:sz="0" w:space="0" w:color="auto"/>
                                <w:left w:val="none" w:sz="0" w:space="0" w:color="auto"/>
                                <w:bottom w:val="none" w:sz="0" w:space="0" w:color="auto"/>
                                <w:right w:val="none" w:sz="0" w:space="0" w:color="auto"/>
                              </w:divBdr>
                            </w:div>
                            <w:div w:id="1179124080">
                              <w:marLeft w:val="0"/>
                              <w:marRight w:val="0"/>
                              <w:marTop w:val="300"/>
                              <w:marBottom w:val="150"/>
                              <w:divBdr>
                                <w:top w:val="none" w:sz="0" w:space="0" w:color="auto"/>
                                <w:left w:val="none" w:sz="0" w:space="0" w:color="auto"/>
                                <w:bottom w:val="none" w:sz="0" w:space="0" w:color="auto"/>
                                <w:right w:val="none" w:sz="0" w:space="0" w:color="auto"/>
                              </w:divBdr>
                            </w:div>
                            <w:div w:id="1217081688">
                              <w:marLeft w:val="0"/>
                              <w:marRight w:val="0"/>
                              <w:marTop w:val="300"/>
                              <w:marBottom w:val="150"/>
                              <w:divBdr>
                                <w:top w:val="none" w:sz="0" w:space="0" w:color="auto"/>
                                <w:left w:val="none" w:sz="0" w:space="0" w:color="auto"/>
                                <w:bottom w:val="none" w:sz="0" w:space="0" w:color="auto"/>
                                <w:right w:val="none" w:sz="0" w:space="0" w:color="auto"/>
                              </w:divBdr>
                            </w:div>
                            <w:div w:id="1271203652">
                              <w:marLeft w:val="0"/>
                              <w:marRight w:val="0"/>
                              <w:marTop w:val="300"/>
                              <w:marBottom w:val="150"/>
                              <w:divBdr>
                                <w:top w:val="none" w:sz="0" w:space="0" w:color="auto"/>
                                <w:left w:val="none" w:sz="0" w:space="0" w:color="auto"/>
                                <w:bottom w:val="none" w:sz="0" w:space="0" w:color="auto"/>
                                <w:right w:val="none" w:sz="0" w:space="0" w:color="auto"/>
                              </w:divBdr>
                            </w:div>
                            <w:div w:id="1398242829">
                              <w:marLeft w:val="0"/>
                              <w:marRight w:val="0"/>
                              <w:marTop w:val="300"/>
                              <w:marBottom w:val="150"/>
                              <w:divBdr>
                                <w:top w:val="none" w:sz="0" w:space="0" w:color="auto"/>
                                <w:left w:val="none" w:sz="0" w:space="0" w:color="auto"/>
                                <w:bottom w:val="none" w:sz="0" w:space="0" w:color="auto"/>
                                <w:right w:val="none" w:sz="0" w:space="0" w:color="auto"/>
                              </w:divBdr>
                            </w:div>
                            <w:div w:id="1459764294">
                              <w:marLeft w:val="0"/>
                              <w:marRight w:val="0"/>
                              <w:marTop w:val="300"/>
                              <w:marBottom w:val="150"/>
                              <w:divBdr>
                                <w:top w:val="none" w:sz="0" w:space="0" w:color="auto"/>
                                <w:left w:val="none" w:sz="0" w:space="0" w:color="auto"/>
                                <w:bottom w:val="none" w:sz="0" w:space="0" w:color="auto"/>
                                <w:right w:val="none" w:sz="0" w:space="0" w:color="auto"/>
                              </w:divBdr>
                            </w:div>
                            <w:div w:id="1472674009">
                              <w:marLeft w:val="0"/>
                              <w:marRight w:val="0"/>
                              <w:marTop w:val="300"/>
                              <w:marBottom w:val="150"/>
                              <w:divBdr>
                                <w:top w:val="none" w:sz="0" w:space="0" w:color="auto"/>
                                <w:left w:val="none" w:sz="0" w:space="0" w:color="auto"/>
                                <w:bottom w:val="none" w:sz="0" w:space="0" w:color="auto"/>
                                <w:right w:val="none" w:sz="0" w:space="0" w:color="auto"/>
                              </w:divBdr>
                            </w:div>
                            <w:div w:id="1553231924">
                              <w:marLeft w:val="0"/>
                              <w:marRight w:val="0"/>
                              <w:marTop w:val="300"/>
                              <w:marBottom w:val="150"/>
                              <w:divBdr>
                                <w:top w:val="none" w:sz="0" w:space="0" w:color="auto"/>
                                <w:left w:val="none" w:sz="0" w:space="0" w:color="auto"/>
                                <w:bottom w:val="none" w:sz="0" w:space="0" w:color="auto"/>
                                <w:right w:val="none" w:sz="0" w:space="0" w:color="auto"/>
                              </w:divBdr>
                            </w:div>
                            <w:div w:id="1714036838">
                              <w:marLeft w:val="0"/>
                              <w:marRight w:val="0"/>
                              <w:marTop w:val="300"/>
                              <w:marBottom w:val="150"/>
                              <w:divBdr>
                                <w:top w:val="none" w:sz="0" w:space="0" w:color="auto"/>
                                <w:left w:val="none" w:sz="0" w:space="0" w:color="auto"/>
                                <w:bottom w:val="none" w:sz="0" w:space="0" w:color="auto"/>
                                <w:right w:val="none" w:sz="0" w:space="0" w:color="auto"/>
                              </w:divBdr>
                            </w:div>
                            <w:div w:id="1762530259">
                              <w:marLeft w:val="0"/>
                              <w:marRight w:val="0"/>
                              <w:marTop w:val="300"/>
                              <w:marBottom w:val="150"/>
                              <w:divBdr>
                                <w:top w:val="none" w:sz="0" w:space="0" w:color="auto"/>
                                <w:left w:val="none" w:sz="0" w:space="0" w:color="auto"/>
                                <w:bottom w:val="none" w:sz="0" w:space="0" w:color="auto"/>
                                <w:right w:val="none" w:sz="0" w:space="0" w:color="auto"/>
                              </w:divBdr>
                            </w:div>
                            <w:div w:id="1794520092">
                              <w:marLeft w:val="0"/>
                              <w:marRight w:val="0"/>
                              <w:marTop w:val="300"/>
                              <w:marBottom w:val="150"/>
                              <w:divBdr>
                                <w:top w:val="none" w:sz="0" w:space="0" w:color="auto"/>
                                <w:left w:val="none" w:sz="0" w:space="0" w:color="auto"/>
                                <w:bottom w:val="none" w:sz="0" w:space="0" w:color="auto"/>
                                <w:right w:val="none" w:sz="0" w:space="0" w:color="auto"/>
                              </w:divBdr>
                            </w:div>
                            <w:div w:id="1821733149">
                              <w:marLeft w:val="0"/>
                              <w:marRight w:val="0"/>
                              <w:marTop w:val="300"/>
                              <w:marBottom w:val="150"/>
                              <w:divBdr>
                                <w:top w:val="none" w:sz="0" w:space="0" w:color="auto"/>
                                <w:left w:val="none" w:sz="0" w:space="0" w:color="auto"/>
                                <w:bottom w:val="none" w:sz="0" w:space="0" w:color="auto"/>
                                <w:right w:val="none" w:sz="0" w:space="0" w:color="auto"/>
                              </w:divBdr>
                            </w:div>
                            <w:div w:id="1829592374">
                              <w:marLeft w:val="0"/>
                              <w:marRight w:val="0"/>
                              <w:marTop w:val="300"/>
                              <w:marBottom w:val="150"/>
                              <w:divBdr>
                                <w:top w:val="none" w:sz="0" w:space="0" w:color="auto"/>
                                <w:left w:val="none" w:sz="0" w:space="0" w:color="auto"/>
                                <w:bottom w:val="none" w:sz="0" w:space="0" w:color="auto"/>
                                <w:right w:val="none" w:sz="0" w:space="0" w:color="auto"/>
                              </w:divBdr>
                            </w:div>
                            <w:div w:id="1904827268">
                              <w:marLeft w:val="0"/>
                              <w:marRight w:val="0"/>
                              <w:marTop w:val="300"/>
                              <w:marBottom w:val="150"/>
                              <w:divBdr>
                                <w:top w:val="none" w:sz="0" w:space="0" w:color="auto"/>
                                <w:left w:val="none" w:sz="0" w:space="0" w:color="auto"/>
                                <w:bottom w:val="none" w:sz="0" w:space="0" w:color="auto"/>
                                <w:right w:val="none" w:sz="0" w:space="0" w:color="auto"/>
                              </w:divBdr>
                            </w:div>
                            <w:div w:id="1921403753">
                              <w:marLeft w:val="0"/>
                              <w:marRight w:val="0"/>
                              <w:marTop w:val="300"/>
                              <w:marBottom w:val="150"/>
                              <w:divBdr>
                                <w:top w:val="none" w:sz="0" w:space="0" w:color="auto"/>
                                <w:left w:val="none" w:sz="0" w:space="0" w:color="auto"/>
                                <w:bottom w:val="none" w:sz="0" w:space="0" w:color="auto"/>
                                <w:right w:val="none" w:sz="0" w:space="0" w:color="auto"/>
                              </w:divBdr>
                            </w:div>
                            <w:div w:id="209416371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3134549">
      <w:bodyDiv w:val="1"/>
      <w:marLeft w:val="0"/>
      <w:marRight w:val="0"/>
      <w:marTop w:val="0"/>
      <w:marBottom w:val="0"/>
      <w:divBdr>
        <w:top w:val="none" w:sz="0" w:space="0" w:color="auto"/>
        <w:left w:val="none" w:sz="0" w:space="0" w:color="auto"/>
        <w:bottom w:val="none" w:sz="0" w:space="0" w:color="auto"/>
        <w:right w:val="none" w:sz="0" w:space="0" w:color="auto"/>
      </w:divBdr>
    </w:div>
    <w:div w:id="1747996307">
      <w:bodyDiv w:val="1"/>
      <w:marLeft w:val="0"/>
      <w:marRight w:val="0"/>
      <w:marTop w:val="0"/>
      <w:marBottom w:val="0"/>
      <w:divBdr>
        <w:top w:val="none" w:sz="0" w:space="0" w:color="auto"/>
        <w:left w:val="none" w:sz="0" w:space="0" w:color="auto"/>
        <w:bottom w:val="none" w:sz="0" w:space="0" w:color="auto"/>
        <w:right w:val="none" w:sz="0" w:space="0" w:color="auto"/>
      </w:divBdr>
      <w:divsChild>
        <w:div w:id="617687902">
          <w:marLeft w:val="274"/>
          <w:marRight w:val="0"/>
          <w:marTop w:val="0"/>
          <w:marBottom w:val="0"/>
          <w:divBdr>
            <w:top w:val="none" w:sz="0" w:space="0" w:color="auto"/>
            <w:left w:val="none" w:sz="0" w:space="0" w:color="auto"/>
            <w:bottom w:val="none" w:sz="0" w:space="0" w:color="auto"/>
            <w:right w:val="none" w:sz="0" w:space="0" w:color="auto"/>
          </w:divBdr>
        </w:div>
        <w:div w:id="720858839">
          <w:marLeft w:val="274"/>
          <w:marRight w:val="0"/>
          <w:marTop w:val="0"/>
          <w:marBottom w:val="0"/>
          <w:divBdr>
            <w:top w:val="none" w:sz="0" w:space="0" w:color="auto"/>
            <w:left w:val="none" w:sz="0" w:space="0" w:color="auto"/>
            <w:bottom w:val="none" w:sz="0" w:space="0" w:color="auto"/>
            <w:right w:val="none" w:sz="0" w:space="0" w:color="auto"/>
          </w:divBdr>
        </w:div>
        <w:div w:id="1650089439">
          <w:marLeft w:val="274"/>
          <w:marRight w:val="0"/>
          <w:marTop w:val="0"/>
          <w:marBottom w:val="0"/>
          <w:divBdr>
            <w:top w:val="none" w:sz="0" w:space="0" w:color="auto"/>
            <w:left w:val="none" w:sz="0" w:space="0" w:color="auto"/>
            <w:bottom w:val="none" w:sz="0" w:space="0" w:color="auto"/>
            <w:right w:val="none" w:sz="0" w:space="0" w:color="auto"/>
          </w:divBdr>
        </w:div>
      </w:divsChild>
    </w:div>
    <w:div w:id="1795708737">
      <w:bodyDiv w:val="1"/>
      <w:marLeft w:val="0"/>
      <w:marRight w:val="0"/>
      <w:marTop w:val="0"/>
      <w:marBottom w:val="0"/>
      <w:divBdr>
        <w:top w:val="none" w:sz="0" w:space="0" w:color="auto"/>
        <w:left w:val="none" w:sz="0" w:space="0" w:color="auto"/>
        <w:bottom w:val="none" w:sz="0" w:space="0" w:color="auto"/>
        <w:right w:val="none" w:sz="0" w:space="0" w:color="auto"/>
      </w:divBdr>
    </w:div>
    <w:div w:id="1800874482">
      <w:bodyDiv w:val="1"/>
      <w:marLeft w:val="0"/>
      <w:marRight w:val="0"/>
      <w:marTop w:val="0"/>
      <w:marBottom w:val="0"/>
      <w:divBdr>
        <w:top w:val="none" w:sz="0" w:space="0" w:color="auto"/>
        <w:left w:val="none" w:sz="0" w:space="0" w:color="auto"/>
        <w:bottom w:val="none" w:sz="0" w:space="0" w:color="auto"/>
        <w:right w:val="none" w:sz="0" w:space="0" w:color="auto"/>
      </w:divBdr>
    </w:div>
    <w:div w:id="1814173059">
      <w:bodyDiv w:val="1"/>
      <w:marLeft w:val="0"/>
      <w:marRight w:val="0"/>
      <w:marTop w:val="0"/>
      <w:marBottom w:val="0"/>
      <w:divBdr>
        <w:top w:val="none" w:sz="0" w:space="0" w:color="auto"/>
        <w:left w:val="none" w:sz="0" w:space="0" w:color="auto"/>
        <w:bottom w:val="none" w:sz="0" w:space="0" w:color="auto"/>
        <w:right w:val="none" w:sz="0" w:space="0" w:color="auto"/>
      </w:divBdr>
    </w:div>
    <w:div w:id="1821842626">
      <w:bodyDiv w:val="1"/>
      <w:marLeft w:val="0"/>
      <w:marRight w:val="0"/>
      <w:marTop w:val="0"/>
      <w:marBottom w:val="0"/>
      <w:divBdr>
        <w:top w:val="none" w:sz="0" w:space="0" w:color="auto"/>
        <w:left w:val="none" w:sz="0" w:space="0" w:color="auto"/>
        <w:bottom w:val="none" w:sz="0" w:space="0" w:color="auto"/>
        <w:right w:val="none" w:sz="0" w:space="0" w:color="auto"/>
      </w:divBdr>
      <w:divsChild>
        <w:div w:id="196547676">
          <w:marLeft w:val="274"/>
          <w:marRight w:val="0"/>
          <w:marTop w:val="0"/>
          <w:marBottom w:val="0"/>
          <w:divBdr>
            <w:top w:val="none" w:sz="0" w:space="0" w:color="auto"/>
            <w:left w:val="none" w:sz="0" w:space="0" w:color="auto"/>
            <w:bottom w:val="none" w:sz="0" w:space="0" w:color="auto"/>
            <w:right w:val="none" w:sz="0" w:space="0" w:color="auto"/>
          </w:divBdr>
        </w:div>
        <w:div w:id="823665771">
          <w:marLeft w:val="274"/>
          <w:marRight w:val="0"/>
          <w:marTop w:val="0"/>
          <w:marBottom w:val="0"/>
          <w:divBdr>
            <w:top w:val="none" w:sz="0" w:space="0" w:color="auto"/>
            <w:left w:val="none" w:sz="0" w:space="0" w:color="auto"/>
            <w:bottom w:val="none" w:sz="0" w:space="0" w:color="auto"/>
            <w:right w:val="none" w:sz="0" w:space="0" w:color="auto"/>
          </w:divBdr>
        </w:div>
        <w:div w:id="1062369197">
          <w:marLeft w:val="274"/>
          <w:marRight w:val="0"/>
          <w:marTop w:val="0"/>
          <w:marBottom w:val="0"/>
          <w:divBdr>
            <w:top w:val="none" w:sz="0" w:space="0" w:color="auto"/>
            <w:left w:val="none" w:sz="0" w:space="0" w:color="auto"/>
            <w:bottom w:val="none" w:sz="0" w:space="0" w:color="auto"/>
            <w:right w:val="none" w:sz="0" w:space="0" w:color="auto"/>
          </w:divBdr>
        </w:div>
        <w:div w:id="1386030021">
          <w:marLeft w:val="274"/>
          <w:marRight w:val="0"/>
          <w:marTop w:val="0"/>
          <w:marBottom w:val="0"/>
          <w:divBdr>
            <w:top w:val="none" w:sz="0" w:space="0" w:color="auto"/>
            <w:left w:val="none" w:sz="0" w:space="0" w:color="auto"/>
            <w:bottom w:val="none" w:sz="0" w:space="0" w:color="auto"/>
            <w:right w:val="none" w:sz="0" w:space="0" w:color="auto"/>
          </w:divBdr>
        </w:div>
        <w:div w:id="1459684008">
          <w:marLeft w:val="274"/>
          <w:marRight w:val="0"/>
          <w:marTop w:val="0"/>
          <w:marBottom w:val="0"/>
          <w:divBdr>
            <w:top w:val="none" w:sz="0" w:space="0" w:color="auto"/>
            <w:left w:val="none" w:sz="0" w:space="0" w:color="auto"/>
            <w:bottom w:val="none" w:sz="0" w:space="0" w:color="auto"/>
            <w:right w:val="none" w:sz="0" w:space="0" w:color="auto"/>
          </w:divBdr>
        </w:div>
        <w:div w:id="2097170526">
          <w:marLeft w:val="274"/>
          <w:marRight w:val="0"/>
          <w:marTop w:val="0"/>
          <w:marBottom w:val="0"/>
          <w:divBdr>
            <w:top w:val="none" w:sz="0" w:space="0" w:color="auto"/>
            <w:left w:val="none" w:sz="0" w:space="0" w:color="auto"/>
            <w:bottom w:val="none" w:sz="0" w:space="0" w:color="auto"/>
            <w:right w:val="none" w:sz="0" w:space="0" w:color="auto"/>
          </w:divBdr>
        </w:div>
      </w:divsChild>
    </w:div>
    <w:div w:id="1822581606">
      <w:bodyDiv w:val="1"/>
      <w:marLeft w:val="0"/>
      <w:marRight w:val="0"/>
      <w:marTop w:val="0"/>
      <w:marBottom w:val="0"/>
      <w:divBdr>
        <w:top w:val="none" w:sz="0" w:space="0" w:color="auto"/>
        <w:left w:val="none" w:sz="0" w:space="0" w:color="auto"/>
        <w:bottom w:val="none" w:sz="0" w:space="0" w:color="auto"/>
        <w:right w:val="none" w:sz="0" w:space="0" w:color="auto"/>
      </w:divBdr>
    </w:div>
    <w:div w:id="1823040060">
      <w:bodyDiv w:val="1"/>
      <w:marLeft w:val="0"/>
      <w:marRight w:val="0"/>
      <w:marTop w:val="0"/>
      <w:marBottom w:val="0"/>
      <w:divBdr>
        <w:top w:val="none" w:sz="0" w:space="0" w:color="auto"/>
        <w:left w:val="none" w:sz="0" w:space="0" w:color="auto"/>
        <w:bottom w:val="none" w:sz="0" w:space="0" w:color="auto"/>
        <w:right w:val="none" w:sz="0" w:space="0" w:color="auto"/>
      </w:divBdr>
    </w:div>
    <w:div w:id="1833715073">
      <w:bodyDiv w:val="1"/>
      <w:marLeft w:val="0"/>
      <w:marRight w:val="0"/>
      <w:marTop w:val="0"/>
      <w:marBottom w:val="0"/>
      <w:divBdr>
        <w:top w:val="none" w:sz="0" w:space="0" w:color="auto"/>
        <w:left w:val="none" w:sz="0" w:space="0" w:color="auto"/>
        <w:bottom w:val="none" w:sz="0" w:space="0" w:color="auto"/>
        <w:right w:val="none" w:sz="0" w:space="0" w:color="auto"/>
      </w:divBdr>
    </w:div>
    <w:div w:id="1841575003">
      <w:bodyDiv w:val="1"/>
      <w:marLeft w:val="0"/>
      <w:marRight w:val="0"/>
      <w:marTop w:val="0"/>
      <w:marBottom w:val="0"/>
      <w:divBdr>
        <w:top w:val="none" w:sz="0" w:space="0" w:color="auto"/>
        <w:left w:val="none" w:sz="0" w:space="0" w:color="auto"/>
        <w:bottom w:val="none" w:sz="0" w:space="0" w:color="auto"/>
        <w:right w:val="none" w:sz="0" w:space="0" w:color="auto"/>
      </w:divBdr>
    </w:div>
    <w:div w:id="1859198940">
      <w:bodyDiv w:val="1"/>
      <w:marLeft w:val="0"/>
      <w:marRight w:val="0"/>
      <w:marTop w:val="0"/>
      <w:marBottom w:val="0"/>
      <w:divBdr>
        <w:top w:val="none" w:sz="0" w:space="0" w:color="auto"/>
        <w:left w:val="none" w:sz="0" w:space="0" w:color="auto"/>
        <w:bottom w:val="none" w:sz="0" w:space="0" w:color="auto"/>
        <w:right w:val="none" w:sz="0" w:space="0" w:color="auto"/>
      </w:divBdr>
    </w:div>
    <w:div w:id="1859847928">
      <w:bodyDiv w:val="1"/>
      <w:marLeft w:val="0"/>
      <w:marRight w:val="0"/>
      <w:marTop w:val="0"/>
      <w:marBottom w:val="0"/>
      <w:divBdr>
        <w:top w:val="none" w:sz="0" w:space="0" w:color="auto"/>
        <w:left w:val="none" w:sz="0" w:space="0" w:color="auto"/>
        <w:bottom w:val="none" w:sz="0" w:space="0" w:color="auto"/>
        <w:right w:val="none" w:sz="0" w:space="0" w:color="auto"/>
      </w:divBdr>
    </w:div>
    <w:div w:id="1879050803">
      <w:bodyDiv w:val="1"/>
      <w:marLeft w:val="0"/>
      <w:marRight w:val="0"/>
      <w:marTop w:val="0"/>
      <w:marBottom w:val="0"/>
      <w:divBdr>
        <w:top w:val="none" w:sz="0" w:space="0" w:color="auto"/>
        <w:left w:val="none" w:sz="0" w:space="0" w:color="auto"/>
        <w:bottom w:val="none" w:sz="0" w:space="0" w:color="auto"/>
        <w:right w:val="none" w:sz="0" w:space="0" w:color="auto"/>
      </w:divBdr>
    </w:div>
    <w:div w:id="1883519663">
      <w:bodyDiv w:val="1"/>
      <w:marLeft w:val="0"/>
      <w:marRight w:val="0"/>
      <w:marTop w:val="0"/>
      <w:marBottom w:val="0"/>
      <w:divBdr>
        <w:top w:val="none" w:sz="0" w:space="0" w:color="auto"/>
        <w:left w:val="none" w:sz="0" w:space="0" w:color="auto"/>
        <w:bottom w:val="none" w:sz="0" w:space="0" w:color="auto"/>
        <w:right w:val="none" w:sz="0" w:space="0" w:color="auto"/>
      </w:divBdr>
    </w:div>
    <w:div w:id="1885749092">
      <w:bodyDiv w:val="1"/>
      <w:marLeft w:val="0"/>
      <w:marRight w:val="0"/>
      <w:marTop w:val="0"/>
      <w:marBottom w:val="0"/>
      <w:divBdr>
        <w:top w:val="none" w:sz="0" w:space="0" w:color="auto"/>
        <w:left w:val="none" w:sz="0" w:space="0" w:color="auto"/>
        <w:bottom w:val="none" w:sz="0" w:space="0" w:color="auto"/>
        <w:right w:val="none" w:sz="0" w:space="0" w:color="auto"/>
      </w:divBdr>
    </w:div>
    <w:div w:id="1902251152">
      <w:bodyDiv w:val="1"/>
      <w:marLeft w:val="0"/>
      <w:marRight w:val="0"/>
      <w:marTop w:val="0"/>
      <w:marBottom w:val="0"/>
      <w:divBdr>
        <w:top w:val="none" w:sz="0" w:space="0" w:color="auto"/>
        <w:left w:val="none" w:sz="0" w:space="0" w:color="auto"/>
        <w:bottom w:val="none" w:sz="0" w:space="0" w:color="auto"/>
        <w:right w:val="none" w:sz="0" w:space="0" w:color="auto"/>
      </w:divBdr>
    </w:div>
    <w:div w:id="1910723102">
      <w:bodyDiv w:val="1"/>
      <w:marLeft w:val="0"/>
      <w:marRight w:val="0"/>
      <w:marTop w:val="0"/>
      <w:marBottom w:val="0"/>
      <w:divBdr>
        <w:top w:val="none" w:sz="0" w:space="0" w:color="auto"/>
        <w:left w:val="none" w:sz="0" w:space="0" w:color="auto"/>
        <w:bottom w:val="none" w:sz="0" w:space="0" w:color="auto"/>
        <w:right w:val="none" w:sz="0" w:space="0" w:color="auto"/>
      </w:divBdr>
    </w:div>
    <w:div w:id="1914006321">
      <w:bodyDiv w:val="1"/>
      <w:marLeft w:val="0"/>
      <w:marRight w:val="0"/>
      <w:marTop w:val="0"/>
      <w:marBottom w:val="0"/>
      <w:divBdr>
        <w:top w:val="none" w:sz="0" w:space="0" w:color="auto"/>
        <w:left w:val="none" w:sz="0" w:space="0" w:color="auto"/>
        <w:bottom w:val="none" w:sz="0" w:space="0" w:color="auto"/>
        <w:right w:val="none" w:sz="0" w:space="0" w:color="auto"/>
      </w:divBdr>
      <w:divsChild>
        <w:div w:id="138814679">
          <w:marLeft w:val="274"/>
          <w:marRight w:val="0"/>
          <w:marTop w:val="0"/>
          <w:marBottom w:val="0"/>
          <w:divBdr>
            <w:top w:val="none" w:sz="0" w:space="0" w:color="auto"/>
            <w:left w:val="none" w:sz="0" w:space="0" w:color="auto"/>
            <w:bottom w:val="none" w:sz="0" w:space="0" w:color="auto"/>
            <w:right w:val="none" w:sz="0" w:space="0" w:color="auto"/>
          </w:divBdr>
        </w:div>
        <w:div w:id="334457946">
          <w:marLeft w:val="274"/>
          <w:marRight w:val="0"/>
          <w:marTop w:val="0"/>
          <w:marBottom w:val="0"/>
          <w:divBdr>
            <w:top w:val="none" w:sz="0" w:space="0" w:color="auto"/>
            <w:left w:val="none" w:sz="0" w:space="0" w:color="auto"/>
            <w:bottom w:val="none" w:sz="0" w:space="0" w:color="auto"/>
            <w:right w:val="none" w:sz="0" w:space="0" w:color="auto"/>
          </w:divBdr>
        </w:div>
        <w:div w:id="904727511">
          <w:marLeft w:val="274"/>
          <w:marRight w:val="0"/>
          <w:marTop w:val="0"/>
          <w:marBottom w:val="0"/>
          <w:divBdr>
            <w:top w:val="none" w:sz="0" w:space="0" w:color="auto"/>
            <w:left w:val="none" w:sz="0" w:space="0" w:color="auto"/>
            <w:bottom w:val="none" w:sz="0" w:space="0" w:color="auto"/>
            <w:right w:val="none" w:sz="0" w:space="0" w:color="auto"/>
          </w:divBdr>
        </w:div>
        <w:div w:id="1416438816">
          <w:marLeft w:val="274"/>
          <w:marRight w:val="0"/>
          <w:marTop w:val="0"/>
          <w:marBottom w:val="0"/>
          <w:divBdr>
            <w:top w:val="none" w:sz="0" w:space="0" w:color="auto"/>
            <w:left w:val="none" w:sz="0" w:space="0" w:color="auto"/>
            <w:bottom w:val="none" w:sz="0" w:space="0" w:color="auto"/>
            <w:right w:val="none" w:sz="0" w:space="0" w:color="auto"/>
          </w:divBdr>
        </w:div>
        <w:div w:id="1830291434">
          <w:marLeft w:val="274"/>
          <w:marRight w:val="0"/>
          <w:marTop w:val="0"/>
          <w:marBottom w:val="0"/>
          <w:divBdr>
            <w:top w:val="none" w:sz="0" w:space="0" w:color="auto"/>
            <w:left w:val="none" w:sz="0" w:space="0" w:color="auto"/>
            <w:bottom w:val="none" w:sz="0" w:space="0" w:color="auto"/>
            <w:right w:val="none" w:sz="0" w:space="0" w:color="auto"/>
          </w:divBdr>
        </w:div>
      </w:divsChild>
    </w:div>
    <w:div w:id="1923221530">
      <w:bodyDiv w:val="1"/>
      <w:marLeft w:val="0"/>
      <w:marRight w:val="0"/>
      <w:marTop w:val="0"/>
      <w:marBottom w:val="0"/>
      <w:divBdr>
        <w:top w:val="none" w:sz="0" w:space="0" w:color="auto"/>
        <w:left w:val="none" w:sz="0" w:space="0" w:color="auto"/>
        <w:bottom w:val="none" w:sz="0" w:space="0" w:color="auto"/>
        <w:right w:val="none" w:sz="0" w:space="0" w:color="auto"/>
      </w:divBdr>
    </w:div>
    <w:div w:id="1929650262">
      <w:bodyDiv w:val="1"/>
      <w:marLeft w:val="0"/>
      <w:marRight w:val="0"/>
      <w:marTop w:val="0"/>
      <w:marBottom w:val="0"/>
      <w:divBdr>
        <w:top w:val="none" w:sz="0" w:space="0" w:color="auto"/>
        <w:left w:val="none" w:sz="0" w:space="0" w:color="auto"/>
        <w:bottom w:val="none" w:sz="0" w:space="0" w:color="auto"/>
        <w:right w:val="none" w:sz="0" w:space="0" w:color="auto"/>
      </w:divBdr>
    </w:div>
    <w:div w:id="1942371018">
      <w:bodyDiv w:val="1"/>
      <w:marLeft w:val="0"/>
      <w:marRight w:val="0"/>
      <w:marTop w:val="0"/>
      <w:marBottom w:val="0"/>
      <w:divBdr>
        <w:top w:val="none" w:sz="0" w:space="0" w:color="auto"/>
        <w:left w:val="none" w:sz="0" w:space="0" w:color="auto"/>
        <w:bottom w:val="none" w:sz="0" w:space="0" w:color="auto"/>
        <w:right w:val="none" w:sz="0" w:space="0" w:color="auto"/>
      </w:divBdr>
    </w:div>
    <w:div w:id="1966538853">
      <w:bodyDiv w:val="1"/>
      <w:marLeft w:val="0"/>
      <w:marRight w:val="0"/>
      <w:marTop w:val="0"/>
      <w:marBottom w:val="0"/>
      <w:divBdr>
        <w:top w:val="none" w:sz="0" w:space="0" w:color="auto"/>
        <w:left w:val="none" w:sz="0" w:space="0" w:color="auto"/>
        <w:bottom w:val="none" w:sz="0" w:space="0" w:color="auto"/>
        <w:right w:val="none" w:sz="0" w:space="0" w:color="auto"/>
      </w:divBdr>
      <w:divsChild>
        <w:div w:id="372199093">
          <w:marLeft w:val="274"/>
          <w:marRight w:val="0"/>
          <w:marTop w:val="0"/>
          <w:marBottom w:val="0"/>
          <w:divBdr>
            <w:top w:val="none" w:sz="0" w:space="0" w:color="auto"/>
            <w:left w:val="none" w:sz="0" w:space="0" w:color="auto"/>
            <w:bottom w:val="none" w:sz="0" w:space="0" w:color="auto"/>
            <w:right w:val="none" w:sz="0" w:space="0" w:color="auto"/>
          </w:divBdr>
        </w:div>
        <w:div w:id="601035076">
          <w:marLeft w:val="274"/>
          <w:marRight w:val="0"/>
          <w:marTop w:val="0"/>
          <w:marBottom w:val="0"/>
          <w:divBdr>
            <w:top w:val="none" w:sz="0" w:space="0" w:color="auto"/>
            <w:left w:val="none" w:sz="0" w:space="0" w:color="auto"/>
            <w:bottom w:val="none" w:sz="0" w:space="0" w:color="auto"/>
            <w:right w:val="none" w:sz="0" w:space="0" w:color="auto"/>
          </w:divBdr>
        </w:div>
        <w:div w:id="779954436">
          <w:marLeft w:val="274"/>
          <w:marRight w:val="0"/>
          <w:marTop w:val="0"/>
          <w:marBottom w:val="0"/>
          <w:divBdr>
            <w:top w:val="none" w:sz="0" w:space="0" w:color="auto"/>
            <w:left w:val="none" w:sz="0" w:space="0" w:color="auto"/>
            <w:bottom w:val="none" w:sz="0" w:space="0" w:color="auto"/>
            <w:right w:val="none" w:sz="0" w:space="0" w:color="auto"/>
          </w:divBdr>
        </w:div>
        <w:div w:id="792403160">
          <w:marLeft w:val="274"/>
          <w:marRight w:val="0"/>
          <w:marTop w:val="0"/>
          <w:marBottom w:val="0"/>
          <w:divBdr>
            <w:top w:val="none" w:sz="0" w:space="0" w:color="auto"/>
            <w:left w:val="none" w:sz="0" w:space="0" w:color="auto"/>
            <w:bottom w:val="none" w:sz="0" w:space="0" w:color="auto"/>
            <w:right w:val="none" w:sz="0" w:space="0" w:color="auto"/>
          </w:divBdr>
        </w:div>
        <w:div w:id="977951936">
          <w:marLeft w:val="274"/>
          <w:marRight w:val="0"/>
          <w:marTop w:val="0"/>
          <w:marBottom w:val="0"/>
          <w:divBdr>
            <w:top w:val="none" w:sz="0" w:space="0" w:color="auto"/>
            <w:left w:val="none" w:sz="0" w:space="0" w:color="auto"/>
            <w:bottom w:val="none" w:sz="0" w:space="0" w:color="auto"/>
            <w:right w:val="none" w:sz="0" w:space="0" w:color="auto"/>
          </w:divBdr>
        </w:div>
        <w:div w:id="1887445795">
          <w:marLeft w:val="274"/>
          <w:marRight w:val="0"/>
          <w:marTop w:val="0"/>
          <w:marBottom w:val="0"/>
          <w:divBdr>
            <w:top w:val="none" w:sz="0" w:space="0" w:color="auto"/>
            <w:left w:val="none" w:sz="0" w:space="0" w:color="auto"/>
            <w:bottom w:val="none" w:sz="0" w:space="0" w:color="auto"/>
            <w:right w:val="none" w:sz="0" w:space="0" w:color="auto"/>
          </w:divBdr>
        </w:div>
      </w:divsChild>
    </w:div>
    <w:div w:id="1971745957">
      <w:bodyDiv w:val="1"/>
      <w:marLeft w:val="0"/>
      <w:marRight w:val="0"/>
      <w:marTop w:val="0"/>
      <w:marBottom w:val="0"/>
      <w:divBdr>
        <w:top w:val="none" w:sz="0" w:space="0" w:color="auto"/>
        <w:left w:val="none" w:sz="0" w:space="0" w:color="auto"/>
        <w:bottom w:val="none" w:sz="0" w:space="0" w:color="auto"/>
        <w:right w:val="none" w:sz="0" w:space="0" w:color="auto"/>
      </w:divBdr>
    </w:div>
    <w:div w:id="1990863659">
      <w:bodyDiv w:val="1"/>
      <w:marLeft w:val="0"/>
      <w:marRight w:val="0"/>
      <w:marTop w:val="0"/>
      <w:marBottom w:val="0"/>
      <w:divBdr>
        <w:top w:val="none" w:sz="0" w:space="0" w:color="auto"/>
        <w:left w:val="none" w:sz="0" w:space="0" w:color="auto"/>
        <w:bottom w:val="none" w:sz="0" w:space="0" w:color="auto"/>
        <w:right w:val="none" w:sz="0" w:space="0" w:color="auto"/>
      </w:divBdr>
    </w:div>
    <w:div w:id="1998262494">
      <w:bodyDiv w:val="1"/>
      <w:marLeft w:val="0"/>
      <w:marRight w:val="0"/>
      <w:marTop w:val="0"/>
      <w:marBottom w:val="0"/>
      <w:divBdr>
        <w:top w:val="none" w:sz="0" w:space="0" w:color="auto"/>
        <w:left w:val="none" w:sz="0" w:space="0" w:color="auto"/>
        <w:bottom w:val="none" w:sz="0" w:space="0" w:color="auto"/>
        <w:right w:val="none" w:sz="0" w:space="0" w:color="auto"/>
      </w:divBdr>
    </w:div>
    <w:div w:id="1998487438">
      <w:bodyDiv w:val="1"/>
      <w:marLeft w:val="0"/>
      <w:marRight w:val="0"/>
      <w:marTop w:val="0"/>
      <w:marBottom w:val="0"/>
      <w:divBdr>
        <w:top w:val="none" w:sz="0" w:space="0" w:color="auto"/>
        <w:left w:val="none" w:sz="0" w:space="0" w:color="auto"/>
        <w:bottom w:val="none" w:sz="0" w:space="0" w:color="auto"/>
        <w:right w:val="none" w:sz="0" w:space="0" w:color="auto"/>
      </w:divBdr>
      <w:divsChild>
        <w:div w:id="1592616637">
          <w:marLeft w:val="547"/>
          <w:marRight w:val="0"/>
          <w:marTop w:val="0"/>
          <w:marBottom w:val="0"/>
          <w:divBdr>
            <w:top w:val="none" w:sz="0" w:space="0" w:color="auto"/>
            <w:left w:val="none" w:sz="0" w:space="0" w:color="auto"/>
            <w:bottom w:val="none" w:sz="0" w:space="0" w:color="auto"/>
            <w:right w:val="none" w:sz="0" w:space="0" w:color="auto"/>
          </w:divBdr>
        </w:div>
      </w:divsChild>
    </w:div>
    <w:div w:id="2002854927">
      <w:bodyDiv w:val="1"/>
      <w:marLeft w:val="0"/>
      <w:marRight w:val="0"/>
      <w:marTop w:val="0"/>
      <w:marBottom w:val="0"/>
      <w:divBdr>
        <w:top w:val="none" w:sz="0" w:space="0" w:color="auto"/>
        <w:left w:val="none" w:sz="0" w:space="0" w:color="auto"/>
        <w:bottom w:val="none" w:sz="0" w:space="0" w:color="auto"/>
        <w:right w:val="none" w:sz="0" w:space="0" w:color="auto"/>
      </w:divBdr>
    </w:div>
    <w:div w:id="2005234790">
      <w:bodyDiv w:val="1"/>
      <w:marLeft w:val="0"/>
      <w:marRight w:val="0"/>
      <w:marTop w:val="0"/>
      <w:marBottom w:val="0"/>
      <w:divBdr>
        <w:top w:val="none" w:sz="0" w:space="0" w:color="auto"/>
        <w:left w:val="none" w:sz="0" w:space="0" w:color="auto"/>
        <w:bottom w:val="none" w:sz="0" w:space="0" w:color="auto"/>
        <w:right w:val="none" w:sz="0" w:space="0" w:color="auto"/>
      </w:divBdr>
    </w:div>
    <w:div w:id="2006280600">
      <w:bodyDiv w:val="1"/>
      <w:marLeft w:val="0"/>
      <w:marRight w:val="0"/>
      <w:marTop w:val="0"/>
      <w:marBottom w:val="0"/>
      <w:divBdr>
        <w:top w:val="none" w:sz="0" w:space="0" w:color="auto"/>
        <w:left w:val="none" w:sz="0" w:space="0" w:color="auto"/>
        <w:bottom w:val="none" w:sz="0" w:space="0" w:color="auto"/>
        <w:right w:val="none" w:sz="0" w:space="0" w:color="auto"/>
      </w:divBdr>
    </w:div>
    <w:div w:id="2006475843">
      <w:bodyDiv w:val="1"/>
      <w:marLeft w:val="0"/>
      <w:marRight w:val="0"/>
      <w:marTop w:val="0"/>
      <w:marBottom w:val="0"/>
      <w:divBdr>
        <w:top w:val="none" w:sz="0" w:space="0" w:color="auto"/>
        <w:left w:val="none" w:sz="0" w:space="0" w:color="auto"/>
        <w:bottom w:val="none" w:sz="0" w:space="0" w:color="auto"/>
        <w:right w:val="none" w:sz="0" w:space="0" w:color="auto"/>
      </w:divBdr>
    </w:div>
    <w:div w:id="2052074980">
      <w:bodyDiv w:val="1"/>
      <w:marLeft w:val="0"/>
      <w:marRight w:val="0"/>
      <w:marTop w:val="0"/>
      <w:marBottom w:val="0"/>
      <w:divBdr>
        <w:top w:val="none" w:sz="0" w:space="0" w:color="auto"/>
        <w:left w:val="none" w:sz="0" w:space="0" w:color="auto"/>
        <w:bottom w:val="none" w:sz="0" w:space="0" w:color="auto"/>
        <w:right w:val="none" w:sz="0" w:space="0" w:color="auto"/>
      </w:divBdr>
    </w:div>
    <w:div w:id="2053773652">
      <w:bodyDiv w:val="1"/>
      <w:marLeft w:val="0"/>
      <w:marRight w:val="0"/>
      <w:marTop w:val="0"/>
      <w:marBottom w:val="0"/>
      <w:divBdr>
        <w:top w:val="none" w:sz="0" w:space="0" w:color="auto"/>
        <w:left w:val="none" w:sz="0" w:space="0" w:color="auto"/>
        <w:bottom w:val="none" w:sz="0" w:space="0" w:color="auto"/>
        <w:right w:val="none" w:sz="0" w:space="0" w:color="auto"/>
      </w:divBdr>
    </w:div>
    <w:div w:id="2066488774">
      <w:bodyDiv w:val="1"/>
      <w:marLeft w:val="0"/>
      <w:marRight w:val="0"/>
      <w:marTop w:val="0"/>
      <w:marBottom w:val="0"/>
      <w:divBdr>
        <w:top w:val="none" w:sz="0" w:space="0" w:color="auto"/>
        <w:left w:val="none" w:sz="0" w:space="0" w:color="auto"/>
        <w:bottom w:val="none" w:sz="0" w:space="0" w:color="auto"/>
        <w:right w:val="none" w:sz="0" w:space="0" w:color="auto"/>
      </w:divBdr>
    </w:div>
    <w:div w:id="2067756091">
      <w:bodyDiv w:val="1"/>
      <w:marLeft w:val="0"/>
      <w:marRight w:val="0"/>
      <w:marTop w:val="0"/>
      <w:marBottom w:val="0"/>
      <w:divBdr>
        <w:top w:val="none" w:sz="0" w:space="0" w:color="auto"/>
        <w:left w:val="none" w:sz="0" w:space="0" w:color="auto"/>
        <w:bottom w:val="none" w:sz="0" w:space="0" w:color="auto"/>
        <w:right w:val="none" w:sz="0" w:space="0" w:color="auto"/>
      </w:divBdr>
    </w:div>
    <w:div w:id="2072802103">
      <w:bodyDiv w:val="1"/>
      <w:marLeft w:val="0"/>
      <w:marRight w:val="0"/>
      <w:marTop w:val="0"/>
      <w:marBottom w:val="0"/>
      <w:divBdr>
        <w:top w:val="none" w:sz="0" w:space="0" w:color="auto"/>
        <w:left w:val="none" w:sz="0" w:space="0" w:color="auto"/>
        <w:bottom w:val="none" w:sz="0" w:space="0" w:color="auto"/>
        <w:right w:val="none" w:sz="0" w:space="0" w:color="auto"/>
      </w:divBdr>
    </w:div>
    <w:div w:id="2074501721">
      <w:bodyDiv w:val="1"/>
      <w:marLeft w:val="0"/>
      <w:marRight w:val="0"/>
      <w:marTop w:val="0"/>
      <w:marBottom w:val="0"/>
      <w:divBdr>
        <w:top w:val="none" w:sz="0" w:space="0" w:color="auto"/>
        <w:left w:val="none" w:sz="0" w:space="0" w:color="auto"/>
        <w:bottom w:val="none" w:sz="0" w:space="0" w:color="auto"/>
        <w:right w:val="none" w:sz="0" w:space="0" w:color="auto"/>
      </w:divBdr>
    </w:div>
    <w:div w:id="2081125075">
      <w:bodyDiv w:val="1"/>
      <w:marLeft w:val="0"/>
      <w:marRight w:val="0"/>
      <w:marTop w:val="0"/>
      <w:marBottom w:val="0"/>
      <w:divBdr>
        <w:top w:val="none" w:sz="0" w:space="0" w:color="auto"/>
        <w:left w:val="none" w:sz="0" w:space="0" w:color="auto"/>
        <w:bottom w:val="none" w:sz="0" w:space="0" w:color="auto"/>
        <w:right w:val="none" w:sz="0" w:space="0" w:color="auto"/>
      </w:divBdr>
    </w:div>
    <w:div w:id="2092197378">
      <w:bodyDiv w:val="1"/>
      <w:marLeft w:val="0"/>
      <w:marRight w:val="0"/>
      <w:marTop w:val="0"/>
      <w:marBottom w:val="0"/>
      <w:divBdr>
        <w:top w:val="none" w:sz="0" w:space="0" w:color="auto"/>
        <w:left w:val="none" w:sz="0" w:space="0" w:color="auto"/>
        <w:bottom w:val="none" w:sz="0" w:space="0" w:color="auto"/>
        <w:right w:val="none" w:sz="0" w:space="0" w:color="auto"/>
      </w:divBdr>
      <w:divsChild>
        <w:div w:id="55276528">
          <w:marLeft w:val="0"/>
          <w:marRight w:val="0"/>
          <w:marTop w:val="0"/>
          <w:marBottom w:val="0"/>
          <w:divBdr>
            <w:top w:val="none" w:sz="0" w:space="0" w:color="auto"/>
            <w:left w:val="none" w:sz="0" w:space="0" w:color="auto"/>
            <w:bottom w:val="none" w:sz="0" w:space="0" w:color="auto"/>
            <w:right w:val="none" w:sz="0" w:space="0" w:color="auto"/>
          </w:divBdr>
          <w:divsChild>
            <w:div w:id="506331817">
              <w:marLeft w:val="0"/>
              <w:marRight w:val="0"/>
              <w:marTop w:val="0"/>
              <w:marBottom w:val="0"/>
              <w:divBdr>
                <w:top w:val="none" w:sz="0" w:space="0" w:color="auto"/>
                <w:left w:val="none" w:sz="0" w:space="0" w:color="auto"/>
                <w:bottom w:val="none" w:sz="0" w:space="0" w:color="auto"/>
                <w:right w:val="none" w:sz="0" w:space="0" w:color="auto"/>
              </w:divBdr>
              <w:divsChild>
                <w:div w:id="1061369947">
                  <w:marLeft w:val="0"/>
                  <w:marRight w:val="0"/>
                  <w:marTop w:val="0"/>
                  <w:marBottom w:val="60"/>
                  <w:divBdr>
                    <w:top w:val="none" w:sz="0" w:space="0" w:color="auto"/>
                    <w:left w:val="none" w:sz="0" w:space="0" w:color="auto"/>
                    <w:bottom w:val="none" w:sz="0" w:space="0" w:color="auto"/>
                    <w:right w:val="none" w:sz="0" w:space="0" w:color="auto"/>
                  </w:divBdr>
                  <w:divsChild>
                    <w:div w:id="120595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286216">
      <w:bodyDiv w:val="1"/>
      <w:marLeft w:val="0"/>
      <w:marRight w:val="0"/>
      <w:marTop w:val="0"/>
      <w:marBottom w:val="0"/>
      <w:divBdr>
        <w:top w:val="none" w:sz="0" w:space="0" w:color="auto"/>
        <w:left w:val="none" w:sz="0" w:space="0" w:color="auto"/>
        <w:bottom w:val="none" w:sz="0" w:space="0" w:color="auto"/>
        <w:right w:val="none" w:sz="0" w:space="0" w:color="auto"/>
      </w:divBdr>
    </w:div>
    <w:div w:id="2104261815">
      <w:bodyDiv w:val="1"/>
      <w:marLeft w:val="0"/>
      <w:marRight w:val="0"/>
      <w:marTop w:val="0"/>
      <w:marBottom w:val="0"/>
      <w:divBdr>
        <w:top w:val="none" w:sz="0" w:space="0" w:color="auto"/>
        <w:left w:val="none" w:sz="0" w:space="0" w:color="auto"/>
        <w:bottom w:val="none" w:sz="0" w:space="0" w:color="auto"/>
        <w:right w:val="none" w:sz="0" w:space="0" w:color="auto"/>
      </w:divBdr>
    </w:div>
    <w:div w:id="2107798910">
      <w:bodyDiv w:val="1"/>
      <w:marLeft w:val="0"/>
      <w:marRight w:val="0"/>
      <w:marTop w:val="0"/>
      <w:marBottom w:val="0"/>
      <w:divBdr>
        <w:top w:val="none" w:sz="0" w:space="0" w:color="auto"/>
        <w:left w:val="none" w:sz="0" w:space="0" w:color="auto"/>
        <w:bottom w:val="none" w:sz="0" w:space="0" w:color="auto"/>
        <w:right w:val="none" w:sz="0" w:space="0" w:color="auto"/>
      </w:divBdr>
    </w:div>
    <w:div w:id="2114476064">
      <w:bodyDiv w:val="1"/>
      <w:marLeft w:val="0"/>
      <w:marRight w:val="0"/>
      <w:marTop w:val="0"/>
      <w:marBottom w:val="0"/>
      <w:divBdr>
        <w:top w:val="none" w:sz="0" w:space="0" w:color="auto"/>
        <w:left w:val="none" w:sz="0" w:space="0" w:color="auto"/>
        <w:bottom w:val="none" w:sz="0" w:space="0" w:color="auto"/>
        <w:right w:val="none" w:sz="0" w:space="0" w:color="auto"/>
      </w:divBdr>
    </w:div>
    <w:div w:id="2122604149">
      <w:bodyDiv w:val="1"/>
      <w:marLeft w:val="0"/>
      <w:marRight w:val="0"/>
      <w:marTop w:val="0"/>
      <w:marBottom w:val="0"/>
      <w:divBdr>
        <w:top w:val="none" w:sz="0" w:space="0" w:color="auto"/>
        <w:left w:val="none" w:sz="0" w:space="0" w:color="auto"/>
        <w:bottom w:val="none" w:sz="0" w:space="0" w:color="auto"/>
        <w:right w:val="none" w:sz="0" w:space="0" w:color="auto"/>
      </w:divBdr>
    </w:div>
    <w:div w:id="2137287021">
      <w:bodyDiv w:val="1"/>
      <w:marLeft w:val="0"/>
      <w:marRight w:val="0"/>
      <w:marTop w:val="0"/>
      <w:marBottom w:val="0"/>
      <w:divBdr>
        <w:top w:val="none" w:sz="0" w:space="0" w:color="auto"/>
        <w:left w:val="none" w:sz="0" w:space="0" w:color="auto"/>
        <w:bottom w:val="none" w:sz="0" w:space="0" w:color="auto"/>
        <w:right w:val="none" w:sz="0" w:space="0" w:color="auto"/>
      </w:divBdr>
    </w:div>
    <w:div w:id="2144300126">
      <w:bodyDiv w:val="1"/>
      <w:marLeft w:val="0"/>
      <w:marRight w:val="0"/>
      <w:marTop w:val="0"/>
      <w:marBottom w:val="0"/>
      <w:divBdr>
        <w:top w:val="none" w:sz="0" w:space="0" w:color="auto"/>
        <w:left w:val="none" w:sz="0" w:space="0" w:color="auto"/>
        <w:bottom w:val="none" w:sz="0" w:space="0" w:color="auto"/>
        <w:right w:val="none" w:sz="0" w:space="0" w:color="auto"/>
      </w:divBdr>
    </w:div>
    <w:div w:id="2144345826">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hyperlink" Target="https://vi.wikipedia.org/wiki/B%E1%BA%AFc_Giang" TargetMode="External"/><Relationship Id="rId39" Type="http://schemas.openxmlformats.org/officeDocument/2006/relationships/image" Target="media/image18.jpeg"/><Relationship Id="rId21" Type="http://schemas.openxmlformats.org/officeDocument/2006/relationships/image" Target="media/image10.jpeg"/><Relationship Id="rId34" Type="http://schemas.openxmlformats.org/officeDocument/2006/relationships/footer" Target="footer3.xml"/><Relationship Id="rId42" Type="http://schemas.openxmlformats.org/officeDocument/2006/relationships/image" Target="media/image21.jpeg"/><Relationship Id="rId47" Type="http://schemas.openxmlformats.org/officeDocument/2006/relationships/hyperlink" Target="https://vi.wikipedia.org/wiki/L%E1%BA%A1ng_S%C6%A1n" TargetMode="External"/><Relationship Id="rId50" Type="http://schemas.openxmlformats.org/officeDocument/2006/relationships/hyperlink" Target="https://vi.wikipedia.org/wiki/H%C3%A0_Giang" TargetMode="External"/><Relationship Id="rId55"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yperlink" Target="https://vi.wikipedia.org/wiki/Tuy%C3%AAn_Quang" TargetMode="External"/><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hyperlink" Target="https://vi.wikipedia.org/wiki/Lai_Ch%C3%A2u" TargetMode="External"/><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hyperlink" Target="https://vi.wikipedia.org/wiki/Qu%E1%BA%A3ng_Ninh" TargetMode="External"/><Relationship Id="rId53" Type="http://schemas.openxmlformats.org/officeDocument/2006/relationships/hyperlink" Target="https://vi.wikipedia.org/wiki/S%C6%A1n_La" TargetMode="External"/><Relationship Id="rId58" Type="http://schemas.openxmlformats.org/officeDocument/2006/relationships/footer" Target="footer6.xml"/><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hyperlink" Target="https://vi.wikipedia.org/wiki/L%E1%BA%A1ng_S%C6%A1n" TargetMode="External"/><Relationship Id="rId30" Type="http://schemas.openxmlformats.org/officeDocument/2006/relationships/hyperlink" Target="https://vi.wikipedia.org/wiki/H%C3%A0_Giang" TargetMode="External"/><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hyperlink" Target="https://vi.wikipedia.org/wiki/B%E1%BA%AFc_K%E1%BA%A1n" TargetMode="External"/><Relationship Id="rId56" Type="http://schemas.openxmlformats.org/officeDocument/2006/relationships/image" Target="media/image24.png"/><Relationship Id="rId8" Type="http://schemas.openxmlformats.org/officeDocument/2006/relationships/image" Target="media/image1.jpeg"/><Relationship Id="rId51" Type="http://schemas.openxmlformats.org/officeDocument/2006/relationships/hyperlink" Target="https://vi.wikipedia.org/wiki/L%C3%A0o_Cai"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hyperlink" Target="https://vi.wikipedia.org/wiki/Qu%E1%BA%A3ng_Ninh" TargetMode="External"/><Relationship Id="rId33" Type="http://schemas.openxmlformats.org/officeDocument/2006/relationships/hyperlink" Target="https://vi.wikipedia.org/wiki/S%C6%A1n_La" TargetMode="External"/><Relationship Id="rId38" Type="http://schemas.openxmlformats.org/officeDocument/2006/relationships/image" Target="media/image17.png"/><Relationship Id="rId46" Type="http://schemas.openxmlformats.org/officeDocument/2006/relationships/hyperlink" Target="https://vi.wikipedia.org/wiki/B%E1%BA%AFc_Giang" TargetMode="External"/><Relationship Id="rId59"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0.jpe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yperlink" Target="https://vi.wikipedia.org/wiki/B%E1%BA%AFc_K%E1%BA%A1n" TargetMode="External"/><Relationship Id="rId36" Type="http://schemas.openxmlformats.org/officeDocument/2006/relationships/image" Target="media/image15.jpeg"/><Relationship Id="rId49" Type="http://schemas.openxmlformats.org/officeDocument/2006/relationships/hyperlink" Target="https://vi.wikipedia.org/wiki/Tuy%C3%AAn_Quang" TargetMode="External"/><Relationship Id="rId57" Type="http://schemas.openxmlformats.org/officeDocument/2006/relationships/image" Target="media/image25.jpeg"/><Relationship Id="rId10" Type="http://schemas.openxmlformats.org/officeDocument/2006/relationships/hyperlink" Target="file:///G:\2023\03_T&#7881;nh%20Lai%20Ch&#226;u\1_QHV%20HUY&#7878;N%20THAN%20UY&#202;N\Tri&#7875;n%20khai%20QH\Th&#225;ng%203-2024\Thuy&#7871;t%20Minh\02_TMTH%20QHVH%20Than%20Uy&#234;n%202024.03.31Final.docx" TargetMode="External"/><Relationship Id="rId31" Type="http://schemas.openxmlformats.org/officeDocument/2006/relationships/hyperlink" Target="https://vi.wikipedia.org/wiki/L%C3%A0o_Cai" TargetMode="External"/><Relationship Id="rId44" Type="http://schemas.openxmlformats.org/officeDocument/2006/relationships/image" Target="media/image23.jpeg"/><Relationship Id="rId52" Type="http://schemas.openxmlformats.org/officeDocument/2006/relationships/hyperlink" Target="https://vi.wikipedia.org/wiki/Lai_Ch%C3%A2u" TargetMode="Externa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3ACC84-EC93-434D-8C9B-DB61F46424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1</Pages>
  <Words>62039</Words>
  <Characters>353623</Characters>
  <Application>Microsoft Office Word</Application>
  <DocSecurity>0</DocSecurity>
  <Lines>2946</Lines>
  <Paragraphs>829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414833</CharactersWithSpaces>
  <SharedDoc>false</SharedDoc>
  <HLinks>
    <vt:vector size="828" baseType="variant">
      <vt:variant>
        <vt:i4>5898300</vt:i4>
      </vt:variant>
      <vt:variant>
        <vt:i4>819</vt:i4>
      </vt:variant>
      <vt:variant>
        <vt:i4>0</vt:i4>
      </vt:variant>
      <vt:variant>
        <vt:i4>5</vt:i4>
      </vt:variant>
      <vt:variant>
        <vt:lpwstr>https://vi.wikipedia.org/wiki/S%C6%A1n_La</vt:lpwstr>
      </vt:variant>
      <vt:variant>
        <vt:lpwstr/>
      </vt:variant>
      <vt:variant>
        <vt:i4>524406</vt:i4>
      </vt:variant>
      <vt:variant>
        <vt:i4>816</vt:i4>
      </vt:variant>
      <vt:variant>
        <vt:i4>0</vt:i4>
      </vt:variant>
      <vt:variant>
        <vt:i4>5</vt:i4>
      </vt:variant>
      <vt:variant>
        <vt:lpwstr>https://vi.wikipedia.org/wiki/Lai_Ch%C3%A2u</vt:lpwstr>
      </vt:variant>
      <vt:variant>
        <vt:lpwstr/>
      </vt:variant>
      <vt:variant>
        <vt:i4>3670083</vt:i4>
      </vt:variant>
      <vt:variant>
        <vt:i4>813</vt:i4>
      </vt:variant>
      <vt:variant>
        <vt:i4>0</vt:i4>
      </vt:variant>
      <vt:variant>
        <vt:i4>5</vt:i4>
      </vt:variant>
      <vt:variant>
        <vt:lpwstr>https://vi.wikipedia.org/wiki/L%C3%A0o_Cai</vt:lpwstr>
      </vt:variant>
      <vt:variant>
        <vt:lpwstr/>
      </vt:variant>
      <vt:variant>
        <vt:i4>327807</vt:i4>
      </vt:variant>
      <vt:variant>
        <vt:i4>810</vt:i4>
      </vt:variant>
      <vt:variant>
        <vt:i4>0</vt:i4>
      </vt:variant>
      <vt:variant>
        <vt:i4>5</vt:i4>
      </vt:variant>
      <vt:variant>
        <vt:lpwstr>https://vi.wikipedia.org/wiki/H%C3%A0_Giang</vt:lpwstr>
      </vt:variant>
      <vt:variant>
        <vt:lpwstr/>
      </vt:variant>
      <vt:variant>
        <vt:i4>3211273</vt:i4>
      </vt:variant>
      <vt:variant>
        <vt:i4>807</vt:i4>
      </vt:variant>
      <vt:variant>
        <vt:i4>0</vt:i4>
      </vt:variant>
      <vt:variant>
        <vt:i4>5</vt:i4>
      </vt:variant>
      <vt:variant>
        <vt:lpwstr>https://vi.wikipedia.org/wiki/Tuy%C3%AAn_Quang</vt:lpwstr>
      </vt:variant>
      <vt:variant>
        <vt:lpwstr/>
      </vt:variant>
      <vt:variant>
        <vt:i4>2228237</vt:i4>
      </vt:variant>
      <vt:variant>
        <vt:i4>804</vt:i4>
      </vt:variant>
      <vt:variant>
        <vt:i4>0</vt:i4>
      </vt:variant>
      <vt:variant>
        <vt:i4>5</vt:i4>
      </vt:variant>
      <vt:variant>
        <vt:lpwstr>https://vi.wikipedia.org/wiki/B%E1%BA%AFc_K%E1%BA%A1n</vt:lpwstr>
      </vt:variant>
      <vt:variant>
        <vt:lpwstr/>
      </vt:variant>
      <vt:variant>
        <vt:i4>2818056</vt:i4>
      </vt:variant>
      <vt:variant>
        <vt:i4>801</vt:i4>
      </vt:variant>
      <vt:variant>
        <vt:i4>0</vt:i4>
      </vt:variant>
      <vt:variant>
        <vt:i4>5</vt:i4>
      </vt:variant>
      <vt:variant>
        <vt:lpwstr>https://vi.wikipedia.org/wiki/L%E1%BA%A1ng_S%C6%A1n</vt:lpwstr>
      </vt:variant>
      <vt:variant>
        <vt:lpwstr/>
      </vt:variant>
      <vt:variant>
        <vt:i4>4653088</vt:i4>
      </vt:variant>
      <vt:variant>
        <vt:i4>798</vt:i4>
      </vt:variant>
      <vt:variant>
        <vt:i4>0</vt:i4>
      </vt:variant>
      <vt:variant>
        <vt:i4>5</vt:i4>
      </vt:variant>
      <vt:variant>
        <vt:lpwstr>https://vi.wikipedia.org/wiki/B%E1%BA%AFc_Giang</vt:lpwstr>
      </vt:variant>
      <vt:variant>
        <vt:lpwstr/>
      </vt:variant>
      <vt:variant>
        <vt:i4>3080209</vt:i4>
      </vt:variant>
      <vt:variant>
        <vt:i4>795</vt:i4>
      </vt:variant>
      <vt:variant>
        <vt:i4>0</vt:i4>
      </vt:variant>
      <vt:variant>
        <vt:i4>5</vt:i4>
      </vt:variant>
      <vt:variant>
        <vt:lpwstr>https://vi.wikipedia.org/wiki/Qu%E1%BA%A3ng_Ninh</vt:lpwstr>
      </vt:variant>
      <vt:variant>
        <vt:lpwstr/>
      </vt:variant>
      <vt:variant>
        <vt:i4>1769528</vt:i4>
      </vt:variant>
      <vt:variant>
        <vt:i4>776</vt:i4>
      </vt:variant>
      <vt:variant>
        <vt:i4>0</vt:i4>
      </vt:variant>
      <vt:variant>
        <vt:i4>5</vt:i4>
      </vt:variant>
      <vt:variant>
        <vt:lpwstr/>
      </vt:variant>
      <vt:variant>
        <vt:lpwstr>_Toc152787390</vt:lpwstr>
      </vt:variant>
      <vt:variant>
        <vt:i4>1703992</vt:i4>
      </vt:variant>
      <vt:variant>
        <vt:i4>770</vt:i4>
      </vt:variant>
      <vt:variant>
        <vt:i4>0</vt:i4>
      </vt:variant>
      <vt:variant>
        <vt:i4>5</vt:i4>
      </vt:variant>
      <vt:variant>
        <vt:lpwstr/>
      </vt:variant>
      <vt:variant>
        <vt:lpwstr>_Toc152787389</vt:lpwstr>
      </vt:variant>
      <vt:variant>
        <vt:i4>1310776</vt:i4>
      </vt:variant>
      <vt:variant>
        <vt:i4>764</vt:i4>
      </vt:variant>
      <vt:variant>
        <vt:i4>0</vt:i4>
      </vt:variant>
      <vt:variant>
        <vt:i4>5</vt:i4>
      </vt:variant>
      <vt:variant>
        <vt:lpwstr/>
      </vt:variant>
      <vt:variant>
        <vt:lpwstr>_Toc152787368</vt:lpwstr>
      </vt:variant>
      <vt:variant>
        <vt:i4>1310776</vt:i4>
      </vt:variant>
      <vt:variant>
        <vt:i4>758</vt:i4>
      </vt:variant>
      <vt:variant>
        <vt:i4>0</vt:i4>
      </vt:variant>
      <vt:variant>
        <vt:i4>5</vt:i4>
      </vt:variant>
      <vt:variant>
        <vt:lpwstr/>
      </vt:variant>
      <vt:variant>
        <vt:lpwstr>_Toc152787367</vt:lpwstr>
      </vt:variant>
      <vt:variant>
        <vt:i4>1310776</vt:i4>
      </vt:variant>
      <vt:variant>
        <vt:i4>752</vt:i4>
      </vt:variant>
      <vt:variant>
        <vt:i4>0</vt:i4>
      </vt:variant>
      <vt:variant>
        <vt:i4>5</vt:i4>
      </vt:variant>
      <vt:variant>
        <vt:lpwstr/>
      </vt:variant>
      <vt:variant>
        <vt:lpwstr>_Toc152787366</vt:lpwstr>
      </vt:variant>
      <vt:variant>
        <vt:i4>1310776</vt:i4>
      </vt:variant>
      <vt:variant>
        <vt:i4>746</vt:i4>
      </vt:variant>
      <vt:variant>
        <vt:i4>0</vt:i4>
      </vt:variant>
      <vt:variant>
        <vt:i4>5</vt:i4>
      </vt:variant>
      <vt:variant>
        <vt:lpwstr/>
      </vt:variant>
      <vt:variant>
        <vt:lpwstr>_Toc152787365</vt:lpwstr>
      </vt:variant>
      <vt:variant>
        <vt:i4>1310776</vt:i4>
      </vt:variant>
      <vt:variant>
        <vt:i4>740</vt:i4>
      </vt:variant>
      <vt:variant>
        <vt:i4>0</vt:i4>
      </vt:variant>
      <vt:variant>
        <vt:i4>5</vt:i4>
      </vt:variant>
      <vt:variant>
        <vt:lpwstr/>
      </vt:variant>
      <vt:variant>
        <vt:lpwstr>_Toc152787364</vt:lpwstr>
      </vt:variant>
      <vt:variant>
        <vt:i4>1310776</vt:i4>
      </vt:variant>
      <vt:variant>
        <vt:i4>734</vt:i4>
      </vt:variant>
      <vt:variant>
        <vt:i4>0</vt:i4>
      </vt:variant>
      <vt:variant>
        <vt:i4>5</vt:i4>
      </vt:variant>
      <vt:variant>
        <vt:lpwstr/>
      </vt:variant>
      <vt:variant>
        <vt:lpwstr>_Toc152787363</vt:lpwstr>
      </vt:variant>
      <vt:variant>
        <vt:i4>1441848</vt:i4>
      </vt:variant>
      <vt:variant>
        <vt:i4>728</vt:i4>
      </vt:variant>
      <vt:variant>
        <vt:i4>0</vt:i4>
      </vt:variant>
      <vt:variant>
        <vt:i4>5</vt:i4>
      </vt:variant>
      <vt:variant>
        <vt:lpwstr/>
      </vt:variant>
      <vt:variant>
        <vt:lpwstr>_Toc152787342</vt:lpwstr>
      </vt:variant>
      <vt:variant>
        <vt:i4>1048632</vt:i4>
      </vt:variant>
      <vt:variant>
        <vt:i4>722</vt:i4>
      </vt:variant>
      <vt:variant>
        <vt:i4>0</vt:i4>
      </vt:variant>
      <vt:variant>
        <vt:i4>5</vt:i4>
      </vt:variant>
      <vt:variant>
        <vt:lpwstr/>
      </vt:variant>
      <vt:variant>
        <vt:lpwstr>_Toc152787326</vt:lpwstr>
      </vt:variant>
      <vt:variant>
        <vt:i4>1048632</vt:i4>
      </vt:variant>
      <vt:variant>
        <vt:i4>716</vt:i4>
      </vt:variant>
      <vt:variant>
        <vt:i4>0</vt:i4>
      </vt:variant>
      <vt:variant>
        <vt:i4>5</vt:i4>
      </vt:variant>
      <vt:variant>
        <vt:lpwstr/>
      </vt:variant>
      <vt:variant>
        <vt:lpwstr>_Toc152787325</vt:lpwstr>
      </vt:variant>
      <vt:variant>
        <vt:i4>1048632</vt:i4>
      </vt:variant>
      <vt:variant>
        <vt:i4>710</vt:i4>
      </vt:variant>
      <vt:variant>
        <vt:i4>0</vt:i4>
      </vt:variant>
      <vt:variant>
        <vt:i4>5</vt:i4>
      </vt:variant>
      <vt:variant>
        <vt:lpwstr/>
      </vt:variant>
      <vt:variant>
        <vt:lpwstr>_Toc152787324</vt:lpwstr>
      </vt:variant>
      <vt:variant>
        <vt:i4>1048632</vt:i4>
      </vt:variant>
      <vt:variant>
        <vt:i4>704</vt:i4>
      </vt:variant>
      <vt:variant>
        <vt:i4>0</vt:i4>
      </vt:variant>
      <vt:variant>
        <vt:i4>5</vt:i4>
      </vt:variant>
      <vt:variant>
        <vt:lpwstr/>
      </vt:variant>
      <vt:variant>
        <vt:lpwstr>_Toc152787323</vt:lpwstr>
      </vt:variant>
      <vt:variant>
        <vt:i4>1048632</vt:i4>
      </vt:variant>
      <vt:variant>
        <vt:i4>698</vt:i4>
      </vt:variant>
      <vt:variant>
        <vt:i4>0</vt:i4>
      </vt:variant>
      <vt:variant>
        <vt:i4>5</vt:i4>
      </vt:variant>
      <vt:variant>
        <vt:lpwstr/>
      </vt:variant>
      <vt:variant>
        <vt:lpwstr>_Toc152787322</vt:lpwstr>
      </vt:variant>
      <vt:variant>
        <vt:i4>1048632</vt:i4>
      </vt:variant>
      <vt:variant>
        <vt:i4>692</vt:i4>
      </vt:variant>
      <vt:variant>
        <vt:i4>0</vt:i4>
      </vt:variant>
      <vt:variant>
        <vt:i4>5</vt:i4>
      </vt:variant>
      <vt:variant>
        <vt:lpwstr/>
      </vt:variant>
      <vt:variant>
        <vt:lpwstr>_Toc152787321</vt:lpwstr>
      </vt:variant>
      <vt:variant>
        <vt:i4>1245240</vt:i4>
      </vt:variant>
      <vt:variant>
        <vt:i4>686</vt:i4>
      </vt:variant>
      <vt:variant>
        <vt:i4>0</vt:i4>
      </vt:variant>
      <vt:variant>
        <vt:i4>5</vt:i4>
      </vt:variant>
      <vt:variant>
        <vt:lpwstr/>
      </vt:variant>
      <vt:variant>
        <vt:lpwstr>_Toc152787317</vt:lpwstr>
      </vt:variant>
      <vt:variant>
        <vt:i4>1245240</vt:i4>
      </vt:variant>
      <vt:variant>
        <vt:i4>680</vt:i4>
      </vt:variant>
      <vt:variant>
        <vt:i4>0</vt:i4>
      </vt:variant>
      <vt:variant>
        <vt:i4>5</vt:i4>
      </vt:variant>
      <vt:variant>
        <vt:lpwstr/>
      </vt:variant>
      <vt:variant>
        <vt:lpwstr>_Toc152787315</vt:lpwstr>
      </vt:variant>
      <vt:variant>
        <vt:i4>1245240</vt:i4>
      </vt:variant>
      <vt:variant>
        <vt:i4>674</vt:i4>
      </vt:variant>
      <vt:variant>
        <vt:i4>0</vt:i4>
      </vt:variant>
      <vt:variant>
        <vt:i4>5</vt:i4>
      </vt:variant>
      <vt:variant>
        <vt:lpwstr/>
      </vt:variant>
      <vt:variant>
        <vt:lpwstr>_Toc152787314</vt:lpwstr>
      </vt:variant>
      <vt:variant>
        <vt:i4>1179704</vt:i4>
      </vt:variant>
      <vt:variant>
        <vt:i4>668</vt:i4>
      </vt:variant>
      <vt:variant>
        <vt:i4>0</vt:i4>
      </vt:variant>
      <vt:variant>
        <vt:i4>5</vt:i4>
      </vt:variant>
      <vt:variant>
        <vt:lpwstr/>
      </vt:variant>
      <vt:variant>
        <vt:lpwstr>_Toc152787308</vt:lpwstr>
      </vt:variant>
      <vt:variant>
        <vt:i4>1179704</vt:i4>
      </vt:variant>
      <vt:variant>
        <vt:i4>662</vt:i4>
      </vt:variant>
      <vt:variant>
        <vt:i4>0</vt:i4>
      </vt:variant>
      <vt:variant>
        <vt:i4>5</vt:i4>
      </vt:variant>
      <vt:variant>
        <vt:lpwstr/>
      </vt:variant>
      <vt:variant>
        <vt:lpwstr>_Toc152787307</vt:lpwstr>
      </vt:variant>
      <vt:variant>
        <vt:i4>1900606</vt:i4>
      </vt:variant>
      <vt:variant>
        <vt:i4>653</vt:i4>
      </vt:variant>
      <vt:variant>
        <vt:i4>0</vt:i4>
      </vt:variant>
      <vt:variant>
        <vt:i4>5</vt:i4>
      </vt:variant>
      <vt:variant>
        <vt:lpwstr/>
      </vt:variant>
      <vt:variant>
        <vt:lpwstr>_Toc152853840</vt:lpwstr>
      </vt:variant>
      <vt:variant>
        <vt:i4>1703998</vt:i4>
      </vt:variant>
      <vt:variant>
        <vt:i4>647</vt:i4>
      </vt:variant>
      <vt:variant>
        <vt:i4>0</vt:i4>
      </vt:variant>
      <vt:variant>
        <vt:i4>5</vt:i4>
      </vt:variant>
      <vt:variant>
        <vt:lpwstr/>
      </vt:variant>
      <vt:variant>
        <vt:lpwstr>_Toc152853839</vt:lpwstr>
      </vt:variant>
      <vt:variant>
        <vt:i4>1703998</vt:i4>
      </vt:variant>
      <vt:variant>
        <vt:i4>641</vt:i4>
      </vt:variant>
      <vt:variant>
        <vt:i4>0</vt:i4>
      </vt:variant>
      <vt:variant>
        <vt:i4>5</vt:i4>
      </vt:variant>
      <vt:variant>
        <vt:lpwstr/>
      </vt:variant>
      <vt:variant>
        <vt:lpwstr>_Toc152853835</vt:lpwstr>
      </vt:variant>
      <vt:variant>
        <vt:i4>1703998</vt:i4>
      </vt:variant>
      <vt:variant>
        <vt:i4>635</vt:i4>
      </vt:variant>
      <vt:variant>
        <vt:i4>0</vt:i4>
      </vt:variant>
      <vt:variant>
        <vt:i4>5</vt:i4>
      </vt:variant>
      <vt:variant>
        <vt:lpwstr/>
      </vt:variant>
      <vt:variant>
        <vt:lpwstr>_Toc152853834</vt:lpwstr>
      </vt:variant>
      <vt:variant>
        <vt:i4>1703998</vt:i4>
      </vt:variant>
      <vt:variant>
        <vt:i4>629</vt:i4>
      </vt:variant>
      <vt:variant>
        <vt:i4>0</vt:i4>
      </vt:variant>
      <vt:variant>
        <vt:i4>5</vt:i4>
      </vt:variant>
      <vt:variant>
        <vt:lpwstr/>
      </vt:variant>
      <vt:variant>
        <vt:lpwstr>_Toc152853833</vt:lpwstr>
      </vt:variant>
      <vt:variant>
        <vt:i4>1703998</vt:i4>
      </vt:variant>
      <vt:variant>
        <vt:i4>623</vt:i4>
      </vt:variant>
      <vt:variant>
        <vt:i4>0</vt:i4>
      </vt:variant>
      <vt:variant>
        <vt:i4>5</vt:i4>
      </vt:variant>
      <vt:variant>
        <vt:lpwstr/>
      </vt:variant>
      <vt:variant>
        <vt:lpwstr>_Toc152853831</vt:lpwstr>
      </vt:variant>
      <vt:variant>
        <vt:i4>1703998</vt:i4>
      </vt:variant>
      <vt:variant>
        <vt:i4>617</vt:i4>
      </vt:variant>
      <vt:variant>
        <vt:i4>0</vt:i4>
      </vt:variant>
      <vt:variant>
        <vt:i4>5</vt:i4>
      </vt:variant>
      <vt:variant>
        <vt:lpwstr/>
      </vt:variant>
      <vt:variant>
        <vt:lpwstr>_Toc152853830</vt:lpwstr>
      </vt:variant>
      <vt:variant>
        <vt:i4>1769534</vt:i4>
      </vt:variant>
      <vt:variant>
        <vt:i4>611</vt:i4>
      </vt:variant>
      <vt:variant>
        <vt:i4>0</vt:i4>
      </vt:variant>
      <vt:variant>
        <vt:i4>5</vt:i4>
      </vt:variant>
      <vt:variant>
        <vt:lpwstr/>
      </vt:variant>
      <vt:variant>
        <vt:lpwstr>_Toc152853829</vt:lpwstr>
      </vt:variant>
      <vt:variant>
        <vt:i4>1769534</vt:i4>
      </vt:variant>
      <vt:variant>
        <vt:i4>605</vt:i4>
      </vt:variant>
      <vt:variant>
        <vt:i4>0</vt:i4>
      </vt:variant>
      <vt:variant>
        <vt:i4>5</vt:i4>
      </vt:variant>
      <vt:variant>
        <vt:lpwstr/>
      </vt:variant>
      <vt:variant>
        <vt:lpwstr>_Toc152853828</vt:lpwstr>
      </vt:variant>
      <vt:variant>
        <vt:i4>1769534</vt:i4>
      </vt:variant>
      <vt:variant>
        <vt:i4>599</vt:i4>
      </vt:variant>
      <vt:variant>
        <vt:i4>0</vt:i4>
      </vt:variant>
      <vt:variant>
        <vt:i4>5</vt:i4>
      </vt:variant>
      <vt:variant>
        <vt:lpwstr/>
      </vt:variant>
      <vt:variant>
        <vt:lpwstr>_Toc152853824</vt:lpwstr>
      </vt:variant>
      <vt:variant>
        <vt:i4>1769534</vt:i4>
      </vt:variant>
      <vt:variant>
        <vt:i4>593</vt:i4>
      </vt:variant>
      <vt:variant>
        <vt:i4>0</vt:i4>
      </vt:variant>
      <vt:variant>
        <vt:i4>5</vt:i4>
      </vt:variant>
      <vt:variant>
        <vt:lpwstr/>
      </vt:variant>
      <vt:variant>
        <vt:lpwstr>_Toc152853823</vt:lpwstr>
      </vt:variant>
      <vt:variant>
        <vt:i4>1769534</vt:i4>
      </vt:variant>
      <vt:variant>
        <vt:i4>587</vt:i4>
      </vt:variant>
      <vt:variant>
        <vt:i4>0</vt:i4>
      </vt:variant>
      <vt:variant>
        <vt:i4>5</vt:i4>
      </vt:variant>
      <vt:variant>
        <vt:lpwstr/>
      </vt:variant>
      <vt:variant>
        <vt:lpwstr>_Toc152853822</vt:lpwstr>
      </vt:variant>
      <vt:variant>
        <vt:i4>1769534</vt:i4>
      </vt:variant>
      <vt:variant>
        <vt:i4>581</vt:i4>
      </vt:variant>
      <vt:variant>
        <vt:i4>0</vt:i4>
      </vt:variant>
      <vt:variant>
        <vt:i4>5</vt:i4>
      </vt:variant>
      <vt:variant>
        <vt:lpwstr/>
      </vt:variant>
      <vt:variant>
        <vt:lpwstr>_Toc152853820</vt:lpwstr>
      </vt:variant>
      <vt:variant>
        <vt:i4>1572926</vt:i4>
      </vt:variant>
      <vt:variant>
        <vt:i4>575</vt:i4>
      </vt:variant>
      <vt:variant>
        <vt:i4>0</vt:i4>
      </vt:variant>
      <vt:variant>
        <vt:i4>5</vt:i4>
      </vt:variant>
      <vt:variant>
        <vt:lpwstr/>
      </vt:variant>
      <vt:variant>
        <vt:lpwstr>_Toc152853816</vt:lpwstr>
      </vt:variant>
      <vt:variant>
        <vt:i4>1572926</vt:i4>
      </vt:variant>
      <vt:variant>
        <vt:i4>569</vt:i4>
      </vt:variant>
      <vt:variant>
        <vt:i4>0</vt:i4>
      </vt:variant>
      <vt:variant>
        <vt:i4>5</vt:i4>
      </vt:variant>
      <vt:variant>
        <vt:lpwstr/>
      </vt:variant>
      <vt:variant>
        <vt:lpwstr>_Toc152853815</vt:lpwstr>
      </vt:variant>
      <vt:variant>
        <vt:i4>1572926</vt:i4>
      </vt:variant>
      <vt:variant>
        <vt:i4>563</vt:i4>
      </vt:variant>
      <vt:variant>
        <vt:i4>0</vt:i4>
      </vt:variant>
      <vt:variant>
        <vt:i4>5</vt:i4>
      </vt:variant>
      <vt:variant>
        <vt:lpwstr/>
      </vt:variant>
      <vt:variant>
        <vt:lpwstr>_Toc152853814</vt:lpwstr>
      </vt:variant>
      <vt:variant>
        <vt:i4>1572926</vt:i4>
      </vt:variant>
      <vt:variant>
        <vt:i4>557</vt:i4>
      </vt:variant>
      <vt:variant>
        <vt:i4>0</vt:i4>
      </vt:variant>
      <vt:variant>
        <vt:i4>5</vt:i4>
      </vt:variant>
      <vt:variant>
        <vt:lpwstr/>
      </vt:variant>
      <vt:variant>
        <vt:lpwstr>_Toc152853812</vt:lpwstr>
      </vt:variant>
      <vt:variant>
        <vt:i4>1572926</vt:i4>
      </vt:variant>
      <vt:variant>
        <vt:i4>551</vt:i4>
      </vt:variant>
      <vt:variant>
        <vt:i4>0</vt:i4>
      </vt:variant>
      <vt:variant>
        <vt:i4>5</vt:i4>
      </vt:variant>
      <vt:variant>
        <vt:lpwstr/>
      </vt:variant>
      <vt:variant>
        <vt:lpwstr>_Toc152853811</vt:lpwstr>
      </vt:variant>
      <vt:variant>
        <vt:i4>1572926</vt:i4>
      </vt:variant>
      <vt:variant>
        <vt:i4>545</vt:i4>
      </vt:variant>
      <vt:variant>
        <vt:i4>0</vt:i4>
      </vt:variant>
      <vt:variant>
        <vt:i4>5</vt:i4>
      </vt:variant>
      <vt:variant>
        <vt:lpwstr/>
      </vt:variant>
      <vt:variant>
        <vt:lpwstr>_Toc152853810</vt:lpwstr>
      </vt:variant>
      <vt:variant>
        <vt:i4>1638462</vt:i4>
      </vt:variant>
      <vt:variant>
        <vt:i4>539</vt:i4>
      </vt:variant>
      <vt:variant>
        <vt:i4>0</vt:i4>
      </vt:variant>
      <vt:variant>
        <vt:i4>5</vt:i4>
      </vt:variant>
      <vt:variant>
        <vt:lpwstr/>
      </vt:variant>
      <vt:variant>
        <vt:lpwstr>_Toc152853809</vt:lpwstr>
      </vt:variant>
      <vt:variant>
        <vt:i4>1638462</vt:i4>
      </vt:variant>
      <vt:variant>
        <vt:i4>533</vt:i4>
      </vt:variant>
      <vt:variant>
        <vt:i4>0</vt:i4>
      </vt:variant>
      <vt:variant>
        <vt:i4>5</vt:i4>
      </vt:variant>
      <vt:variant>
        <vt:lpwstr/>
      </vt:variant>
      <vt:variant>
        <vt:lpwstr>_Toc152853806</vt:lpwstr>
      </vt:variant>
      <vt:variant>
        <vt:i4>1638462</vt:i4>
      </vt:variant>
      <vt:variant>
        <vt:i4>527</vt:i4>
      </vt:variant>
      <vt:variant>
        <vt:i4>0</vt:i4>
      </vt:variant>
      <vt:variant>
        <vt:i4>5</vt:i4>
      </vt:variant>
      <vt:variant>
        <vt:lpwstr/>
      </vt:variant>
      <vt:variant>
        <vt:lpwstr>_Toc152853805</vt:lpwstr>
      </vt:variant>
      <vt:variant>
        <vt:i4>1114161</vt:i4>
      </vt:variant>
      <vt:variant>
        <vt:i4>521</vt:i4>
      </vt:variant>
      <vt:variant>
        <vt:i4>0</vt:i4>
      </vt:variant>
      <vt:variant>
        <vt:i4>5</vt:i4>
      </vt:variant>
      <vt:variant>
        <vt:lpwstr/>
      </vt:variant>
      <vt:variant>
        <vt:lpwstr>_Toc152853788</vt:lpwstr>
      </vt:variant>
      <vt:variant>
        <vt:i4>1114161</vt:i4>
      </vt:variant>
      <vt:variant>
        <vt:i4>515</vt:i4>
      </vt:variant>
      <vt:variant>
        <vt:i4>0</vt:i4>
      </vt:variant>
      <vt:variant>
        <vt:i4>5</vt:i4>
      </vt:variant>
      <vt:variant>
        <vt:lpwstr/>
      </vt:variant>
      <vt:variant>
        <vt:lpwstr>_Toc152853785</vt:lpwstr>
      </vt:variant>
      <vt:variant>
        <vt:i4>1114161</vt:i4>
      </vt:variant>
      <vt:variant>
        <vt:i4>509</vt:i4>
      </vt:variant>
      <vt:variant>
        <vt:i4>0</vt:i4>
      </vt:variant>
      <vt:variant>
        <vt:i4>5</vt:i4>
      </vt:variant>
      <vt:variant>
        <vt:lpwstr/>
      </vt:variant>
      <vt:variant>
        <vt:lpwstr>_Toc152853783</vt:lpwstr>
      </vt:variant>
      <vt:variant>
        <vt:i4>1114161</vt:i4>
      </vt:variant>
      <vt:variant>
        <vt:i4>503</vt:i4>
      </vt:variant>
      <vt:variant>
        <vt:i4>0</vt:i4>
      </vt:variant>
      <vt:variant>
        <vt:i4>5</vt:i4>
      </vt:variant>
      <vt:variant>
        <vt:lpwstr/>
      </vt:variant>
      <vt:variant>
        <vt:lpwstr>_Toc152853781</vt:lpwstr>
      </vt:variant>
      <vt:variant>
        <vt:i4>1114161</vt:i4>
      </vt:variant>
      <vt:variant>
        <vt:i4>497</vt:i4>
      </vt:variant>
      <vt:variant>
        <vt:i4>0</vt:i4>
      </vt:variant>
      <vt:variant>
        <vt:i4>5</vt:i4>
      </vt:variant>
      <vt:variant>
        <vt:lpwstr/>
      </vt:variant>
      <vt:variant>
        <vt:lpwstr>_Toc152853780</vt:lpwstr>
      </vt:variant>
      <vt:variant>
        <vt:i4>1966129</vt:i4>
      </vt:variant>
      <vt:variant>
        <vt:i4>491</vt:i4>
      </vt:variant>
      <vt:variant>
        <vt:i4>0</vt:i4>
      </vt:variant>
      <vt:variant>
        <vt:i4>5</vt:i4>
      </vt:variant>
      <vt:variant>
        <vt:lpwstr/>
      </vt:variant>
      <vt:variant>
        <vt:lpwstr>_Toc152853779</vt:lpwstr>
      </vt:variant>
      <vt:variant>
        <vt:i4>1966129</vt:i4>
      </vt:variant>
      <vt:variant>
        <vt:i4>485</vt:i4>
      </vt:variant>
      <vt:variant>
        <vt:i4>0</vt:i4>
      </vt:variant>
      <vt:variant>
        <vt:i4>5</vt:i4>
      </vt:variant>
      <vt:variant>
        <vt:lpwstr/>
      </vt:variant>
      <vt:variant>
        <vt:lpwstr>_Toc152853777</vt:lpwstr>
      </vt:variant>
      <vt:variant>
        <vt:i4>1048624</vt:i4>
      </vt:variant>
      <vt:variant>
        <vt:i4>479</vt:i4>
      </vt:variant>
      <vt:variant>
        <vt:i4>0</vt:i4>
      </vt:variant>
      <vt:variant>
        <vt:i4>5</vt:i4>
      </vt:variant>
      <vt:variant>
        <vt:lpwstr/>
      </vt:variant>
      <vt:variant>
        <vt:lpwstr>_Toc152853694</vt:lpwstr>
      </vt:variant>
      <vt:variant>
        <vt:i4>1048624</vt:i4>
      </vt:variant>
      <vt:variant>
        <vt:i4>473</vt:i4>
      </vt:variant>
      <vt:variant>
        <vt:i4>0</vt:i4>
      </vt:variant>
      <vt:variant>
        <vt:i4>5</vt:i4>
      </vt:variant>
      <vt:variant>
        <vt:lpwstr/>
      </vt:variant>
      <vt:variant>
        <vt:lpwstr>_Toc152853693</vt:lpwstr>
      </vt:variant>
      <vt:variant>
        <vt:i4>1114160</vt:i4>
      </vt:variant>
      <vt:variant>
        <vt:i4>467</vt:i4>
      </vt:variant>
      <vt:variant>
        <vt:i4>0</vt:i4>
      </vt:variant>
      <vt:variant>
        <vt:i4>5</vt:i4>
      </vt:variant>
      <vt:variant>
        <vt:lpwstr/>
      </vt:variant>
      <vt:variant>
        <vt:lpwstr>_Toc152853687</vt:lpwstr>
      </vt:variant>
      <vt:variant>
        <vt:i4>1114160</vt:i4>
      </vt:variant>
      <vt:variant>
        <vt:i4>461</vt:i4>
      </vt:variant>
      <vt:variant>
        <vt:i4>0</vt:i4>
      </vt:variant>
      <vt:variant>
        <vt:i4>5</vt:i4>
      </vt:variant>
      <vt:variant>
        <vt:lpwstr/>
      </vt:variant>
      <vt:variant>
        <vt:lpwstr>_Toc152853684</vt:lpwstr>
      </vt:variant>
      <vt:variant>
        <vt:i4>1114160</vt:i4>
      </vt:variant>
      <vt:variant>
        <vt:i4>455</vt:i4>
      </vt:variant>
      <vt:variant>
        <vt:i4>0</vt:i4>
      </vt:variant>
      <vt:variant>
        <vt:i4>5</vt:i4>
      </vt:variant>
      <vt:variant>
        <vt:lpwstr/>
      </vt:variant>
      <vt:variant>
        <vt:lpwstr>_Toc152853681</vt:lpwstr>
      </vt:variant>
      <vt:variant>
        <vt:i4>1114160</vt:i4>
      </vt:variant>
      <vt:variant>
        <vt:i4>449</vt:i4>
      </vt:variant>
      <vt:variant>
        <vt:i4>0</vt:i4>
      </vt:variant>
      <vt:variant>
        <vt:i4>5</vt:i4>
      </vt:variant>
      <vt:variant>
        <vt:lpwstr/>
      </vt:variant>
      <vt:variant>
        <vt:lpwstr>_Toc152853680</vt:lpwstr>
      </vt:variant>
      <vt:variant>
        <vt:i4>1966128</vt:i4>
      </vt:variant>
      <vt:variant>
        <vt:i4>443</vt:i4>
      </vt:variant>
      <vt:variant>
        <vt:i4>0</vt:i4>
      </vt:variant>
      <vt:variant>
        <vt:i4>5</vt:i4>
      </vt:variant>
      <vt:variant>
        <vt:lpwstr/>
      </vt:variant>
      <vt:variant>
        <vt:lpwstr>_Toc152853679</vt:lpwstr>
      </vt:variant>
      <vt:variant>
        <vt:i4>1966128</vt:i4>
      </vt:variant>
      <vt:variant>
        <vt:i4>437</vt:i4>
      </vt:variant>
      <vt:variant>
        <vt:i4>0</vt:i4>
      </vt:variant>
      <vt:variant>
        <vt:i4>5</vt:i4>
      </vt:variant>
      <vt:variant>
        <vt:lpwstr/>
      </vt:variant>
      <vt:variant>
        <vt:lpwstr>_Toc152853678</vt:lpwstr>
      </vt:variant>
      <vt:variant>
        <vt:i4>1966128</vt:i4>
      </vt:variant>
      <vt:variant>
        <vt:i4>431</vt:i4>
      </vt:variant>
      <vt:variant>
        <vt:i4>0</vt:i4>
      </vt:variant>
      <vt:variant>
        <vt:i4>5</vt:i4>
      </vt:variant>
      <vt:variant>
        <vt:lpwstr/>
      </vt:variant>
      <vt:variant>
        <vt:lpwstr>_Toc152853677</vt:lpwstr>
      </vt:variant>
      <vt:variant>
        <vt:i4>1966128</vt:i4>
      </vt:variant>
      <vt:variant>
        <vt:i4>425</vt:i4>
      </vt:variant>
      <vt:variant>
        <vt:i4>0</vt:i4>
      </vt:variant>
      <vt:variant>
        <vt:i4>5</vt:i4>
      </vt:variant>
      <vt:variant>
        <vt:lpwstr/>
      </vt:variant>
      <vt:variant>
        <vt:lpwstr>_Toc152853676</vt:lpwstr>
      </vt:variant>
      <vt:variant>
        <vt:i4>2031664</vt:i4>
      </vt:variant>
      <vt:variant>
        <vt:i4>419</vt:i4>
      </vt:variant>
      <vt:variant>
        <vt:i4>0</vt:i4>
      </vt:variant>
      <vt:variant>
        <vt:i4>5</vt:i4>
      </vt:variant>
      <vt:variant>
        <vt:lpwstr/>
      </vt:variant>
      <vt:variant>
        <vt:lpwstr>_Toc152853668</vt:lpwstr>
      </vt:variant>
      <vt:variant>
        <vt:i4>2031664</vt:i4>
      </vt:variant>
      <vt:variant>
        <vt:i4>413</vt:i4>
      </vt:variant>
      <vt:variant>
        <vt:i4>0</vt:i4>
      </vt:variant>
      <vt:variant>
        <vt:i4>5</vt:i4>
      </vt:variant>
      <vt:variant>
        <vt:lpwstr/>
      </vt:variant>
      <vt:variant>
        <vt:lpwstr>_Toc152853667</vt:lpwstr>
      </vt:variant>
      <vt:variant>
        <vt:i4>2031664</vt:i4>
      </vt:variant>
      <vt:variant>
        <vt:i4>407</vt:i4>
      </vt:variant>
      <vt:variant>
        <vt:i4>0</vt:i4>
      </vt:variant>
      <vt:variant>
        <vt:i4>5</vt:i4>
      </vt:variant>
      <vt:variant>
        <vt:lpwstr/>
      </vt:variant>
      <vt:variant>
        <vt:lpwstr>_Toc152853666</vt:lpwstr>
      </vt:variant>
      <vt:variant>
        <vt:i4>2031664</vt:i4>
      </vt:variant>
      <vt:variant>
        <vt:i4>401</vt:i4>
      </vt:variant>
      <vt:variant>
        <vt:i4>0</vt:i4>
      </vt:variant>
      <vt:variant>
        <vt:i4>5</vt:i4>
      </vt:variant>
      <vt:variant>
        <vt:lpwstr/>
      </vt:variant>
      <vt:variant>
        <vt:lpwstr>_Toc152853664</vt:lpwstr>
      </vt:variant>
      <vt:variant>
        <vt:i4>2031664</vt:i4>
      </vt:variant>
      <vt:variant>
        <vt:i4>395</vt:i4>
      </vt:variant>
      <vt:variant>
        <vt:i4>0</vt:i4>
      </vt:variant>
      <vt:variant>
        <vt:i4>5</vt:i4>
      </vt:variant>
      <vt:variant>
        <vt:lpwstr/>
      </vt:variant>
      <vt:variant>
        <vt:lpwstr>_Toc152853661</vt:lpwstr>
      </vt:variant>
      <vt:variant>
        <vt:i4>2031664</vt:i4>
      </vt:variant>
      <vt:variant>
        <vt:i4>389</vt:i4>
      </vt:variant>
      <vt:variant>
        <vt:i4>0</vt:i4>
      </vt:variant>
      <vt:variant>
        <vt:i4>5</vt:i4>
      </vt:variant>
      <vt:variant>
        <vt:lpwstr/>
      </vt:variant>
      <vt:variant>
        <vt:lpwstr>_Toc152853660</vt:lpwstr>
      </vt:variant>
      <vt:variant>
        <vt:i4>1835056</vt:i4>
      </vt:variant>
      <vt:variant>
        <vt:i4>383</vt:i4>
      </vt:variant>
      <vt:variant>
        <vt:i4>0</vt:i4>
      </vt:variant>
      <vt:variant>
        <vt:i4>5</vt:i4>
      </vt:variant>
      <vt:variant>
        <vt:lpwstr/>
      </vt:variant>
      <vt:variant>
        <vt:lpwstr>_Toc152853659</vt:lpwstr>
      </vt:variant>
      <vt:variant>
        <vt:i4>1835056</vt:i4>
      </vt:variant>
      <vt:variant>
        <vt:i4>377</vt:i4>
      </vt:variant>
      <vt:variant>
        <vt:i4>0</vt:i4>
      </vt:variant>
      <vt:variant>
        <vt:i4>5</vt:i4>
      </vt:variant>
      <vt:variant>
        <vt:lpwstr/>
      </vt:variant>
      <vt:variant>
        <vt:lpwstr>_Toc152853658</vt:lpwstr>
      </vt:variant>
      <vt:variant>
        <vt:i4>1835056</vt:i4>
      </vt:variant>
      <vt:variant>
        <vt:i4>371</vt:i4>
      </vt:variant>
      <vt:variant>
        <vt:i4>0</vt:i4>
      </vt:variant>
      <vt:variant>
        <vt:i4>5</vt:i4>
      </vt:variant>
      <vt:variant>
        <vt:lpwstr/>
      </vt:variant>
      <vt:variant>
        <vt:lpwstr>_Toc152853657</vt:lpwstr>
      </vt:variant>
      <vt:variant>
        <vt:i4>1835056</vt:i4>
      </vt:variant>
      <vt:variant>
        <vt:i4>365</vt:i4>
      </vt:variant>
      <vt:variant>
        <vt:i4>0</vt:i4>
      </vt:variant>
      <vt:variant>
        <vt:i4>5</vt:i4>
      </vt:variant>
      <vt:variant>
        <vt:lpwstr/>
      </vt:variant>
      <vt:variant>
        <vt:lpwstr>_Toc152853653</vt:lpwstr>
      </vt:variant>
      <vt:variant>
        <vt:i4>1835056</vt:i4>
      </vt:variant>
      <vt:variant>
        <vt:i4>359</vt:i4>
      </vt:variant>
      <vt:variant>
        <vt:i4>0</vt:i4>
      </vt:variant>
      <vt:variant>
        <vt:i4>5</vt:i4>
      </vt:variant>
      <vt:variant>
        <vt:lpwstr/>
      </vt:variant>
      <vt:variant>
        <vt:lpwstr>_Toc152853651</vt:lpwstr>
      </vt:variant>
      <vt:variant>
        <vt:i4>1835056</vt:i4>
      </vt:variant>
      <vt:variant>
        <vt:i4>353</vt:i4>
      </vt:variant>
      <vt:variant>
        <vt:i4>0</vt:i4>
      </vt:variant>
      <vt:variant>
        <vt:i4>5</vt:i4>
      </vt:variant>
      <vt:variant>
        <vt:lpwstr/>
      </vt:variant>
      <vt:variant>
        <vt:lpwstr>_Toc152853650</vt:lpwstr>
      </vt:variant>
      <vt:variant>
        <vt:i4>1900592</vt:i4>
      </vt:variant>
      <vt:variant>
        <vt:i4>347</vt:i4>
      </vt:variant>
      <vt:variant>
        <vt:i4>0</vt:i4>
      </vt:variant>
      <vt:variant>
        <vt:i4>5</vt:i4>
      </vt:variant>
      <vt:variant>
        <vt:lpwstr/>
      </vt:variant>
      <vt:variant>
        <vt:lpwstr>_Toc152853649</vt:lpwstr>
      </vt:variant>
      <vt:variant>
        <vt:i4>1900592</vt:i4>
      </vt:variant>
      <vt:variant>
        <vt:i4>341</vt:i4>
      </vt:variant>
      <vt:variant>
        <vt:i4>0</vt:i4>
      </vt:variant>
      <vt:variant>
        <vt:i4>5</vt:i4>
      </vt:variant>
      <vt:variant>
        <vt:lpwstr/>
      </vt:variant>
      <vt:variant>
        <vt:lpwstr>_Toc152853647</vt:lpwstr>
      </vt:variant>
      <vt:variant>
        <vt:i4>1900592</vt:i4>
      </vt:variant>
      <vt:variant>
        <vt:i4>335</vt:i4>
      </vt:variant>
      <vt:variant>
        <vt:i4>0</vt:i4>
      </vt:variant>
      <vt:variant>
        <vt:i4>5</vt:i4>
      </vt:variant>
      <vt:variant>
        <vt:lpwstr/>
      </vt:variant>
      <vt:variant>
        <vt:lpwstr>_Toc152853646</vt:lpwstr>
      </vt:variant>
      <vt:variant>
        <vt:i4>1900592</vt:i4>
      </vt:variant>
      <vt:variant>
        <vt:i4>329</vt:i4>
      </vt:variant>
      <vt:variant>
        <vt:i4>0</vt:i4>
      </vt:variant>
      <vt:variant>
        <vt:i4>5</vt:i4>
      </vt:variant>
      <vt:variant>
        <vt:lpwstr/>
      </vt:variant>
      <vt:variant>
        <vt:lpwstr>_Toc152853645</vt:lpwstr>
      </vt:variant>
      <vt:variant>
        <vt:i4>1900592</vt:i4>
      </vt:variant>
      <vt:variant>
        <vt:i4>323</vt:i4>
      </vt:variant>
      <vt:variant>
        <vt:i4>0</vt:i4>
      </vt:variant>
      <vt:variant>
        <vt:i4>5</vt:i4>
      </vt:variant>
      <vt:variant>
        <vt:lpwstr/>
      </vt:variant>
      <vt:variant>
        <vt:lpwstr>_Toc152853644</vt:lpwstr>
      </vt:variant>
      <vt:variant>
        <vt:i4>1900592</vt:i4>
      </vt:variant>
      <vt:variant>
        <vt:i4>314</vt:i4>
      </vt:variant>
      <vt:variant>
        <vt:i4>0</vt:i4>
      </vt:variant>
      <vt:variant>
        <vt:i4>5</vt:i4>
      </vt:variant>
      <vt:variant>
        <vt:lpwstr/>
      </vt:variant>
      <vt:variant>
        <vt:lpwstr>_Toc161693993</vt:lpwstr>
      </vt:variant>
      <vt:variant>
        <vt:i4>1900592</vt:i4>
      </vt:variant>
      <vt:variant>
        <vt:i4>308</vt:i4>
      </vt:variant>
      <vt:variant>
        <vt:i4>0</vt:i4>
      </vt:variant>
      <vt:variant>
        <vt:i4>5</vt:i4>
      </vt:variant>
      <vt:variant>
        <vt:lpwstr/>
      </vt:variant>
      <vt:variant>
        <vt:lpwstr>_Toc161693992</vt:lpwstr>
      </vt:variant>
      <vt:variant>
        <vt:i4>1900592</vt:i4>
      </vt:variant>
      <vt:variant>
        <vt:i4>302</vt:i4>
      </vt:variant>
      <vt:variant>
        <vt:i4>0</vt:i4>
      </vt:variant>
      <vt:variant>
        <vt:i4>5</vt:i4>
      </vt:variant>
      <vt:variant>
        <vt:lpwstr/>
      </vt:variant>
      <vt:variant>
        <vt:lpwstr>_Toc161693991</vt:lpwstr>
      </vt:variant>
      <vt:variant>
        <vt:i4>1900592</vt:i4>
      </vt:variant>
      <vt:variant>
        <vt:i4>296</vt:i4>
      </vt:variant>
      <vt:variant>
        <vt:i4>0</vt:i4>
      </vt:variant>
      <vt:variant>
        <vt:i4>5</vt:i4>
      </vt:variant>
      <vt:variant>
        <vt:lpwstr/>
      </vt:variant>
      <vt:variant>
        <vt:lpwstr>_Toc161693990</vt:lpwstr>
      </vt:variant>
      <vt:variant>
        <vt:i4>1835056</vt:i4>
      </vt:variant>
      <vt:variant>
        <vt:i4>290</vt:i4>
      </vt:variant>
      <vt:variant>
        <vt:i4>0</vt:i4>
      </vt:variant>
      <vt:variant>
        <vt:i4>5</vt:i4>
      </vt:variant>
      <vt:variant>
        <vt:lpwstr/>
      </vt:variant>
      <vt:variant>
        <vt:lpwstr>_Toc161693989</vt:lpwstr>
      </vt:variant>
      <vt:variant>
        <vt:i4>1835056</vt:i4>
      </vt:variant>
      <vt:variant>
        <vt:i4>284</vt:i4>
      </vt:variant>
      <vt:variant>
        <vt:i4>0</vt:i4>
      </vt:variant>
      <vt:variant>
        <vt:i4>5</vt:i4>
      </vt:variant>
      <vt:variant>
        <vt:lpwstr/>
      </vt:variant>
      <vt:variant>
        <vt:lpwstr>_Toc161693986</vt:lpwstr>
      </vt:variant>
      <vt:variant>
        <vt:i4>1835056</vt:i4>
      </vt:variant>
      <vt:variant>
        <vt:i4>278</vt:i4>
      </vt:variant>
      <vt:variant>
        <vt:i4>0</vt:i4>
      </vt:variant>
      <vt:variant>
        <vt:i4>5</vt:i4>
      </vt:variant>
      <vt:variant>
        <vt:lpwstr/>
      </vt:variant>
      <vt:variant>
        <vt:lpwstr>_Toc161693985</vt:lpwstr>
      </vt:variant>
      <vt:variant>
        <vt:i4>1835056</vt:i4>
      </vt:variant>
      <vt:variant>
        <vt:i4>272</vt:i4>
      </vt:variant>
      <vt:variant>
        <vt:i4>0</vt:i4>
      </vt:variant>
      <vt:variant>
        <vt:i4>5</vt:i4>
      </vt:variant>
      <vt:variant>
        <vt:lpwstr/>
      </vt:variant>
      <vt:variant>
        <vt:lpwstr>_Toc161693984</vt:lpwstr>
      </vt:variant>
      <vt:variant>
        <vt:i4>1835056</vt:i4>
      </vt:variant>
      <vt:variant>
        <vt:i4>266</vt:i4>
      </vt:variant>
      <vt:variant>
        <vt:i4>0</vt:i4>
      </vt:variant>
      <vt:variant>
        <vt:i4>5</vt:i4>
      </vt:variant>
      <vt:variant>
        <vt:lpwstr/>
      </vt:variant>
      <vt:variant>
        <vt:lpwstr>_Toc161693980</vt:lpwstr>
      </vt:variant>
      <vt:variant>
        <vt:i4>1245232</vt:i4>
      </vt:variant>
      <vt:variant>
        <vt:i4>260</vt:i4>
      </vt:variant>
      <vt:variant>
        <vt:i4>0</vt:i4>
      </vt:variant>
      <vt:variant>
        <vt:i4>5</vt:i4>
      </vt:variant>
      <vt:variant>
        <vt:lpwstr/>
      </vt:variant>
      <vt:variant>
        <vt:lpwstr>_Toc161693975</vt:lpwstr>
      </vt:variant>
      <vt:variant>
        <vt:i4>1245232</vt:i4>
      </vt:variant>
      <vt:variant>
        <vt:i4>254</vt:i4>
      </vt:variant>
      <vt:variant>
        <vt:i4>0</vt:i4>
      </vt:variant>
      <vt:variant>
        <vt:i4>5</vt:i4>
      </vt:variant>
      <vt:variant>
        <vt:lpwstr/>
      </vt:variant>
      <vt:variant>
        <vt:lpwstr>_Toc161693974</vt:lpwstr>
      </vt:variant>
      <vt:variant>
        <vt:i4>1245232</vt:i4>
      </vt:variant>
      <vt:variant>
        <vt:i4>248</vt:i4>
      </vt:variant>
      <vt:variant>
        <vt:i4>0</vt:i4>
      </vt:variant>
      <vt:variant>
        <vt:i4>5</vt:i4>
      </vt:variant>
      <vt:variant>
        <vt:lpwstr/>
      </vt:variant>
      <vt:variant>
        <vt:lpwstr>_Toc161693973</vt:lpwstr>
      </vt:variant>
      <vt:variant>
        <vt:i4>1179696</vt:i4>
      </vt:variant>
      <vt:variant>
        <vt:i4>242</vt:i4>
      </vt:variant>
      <vt:variant>
        <vt:i4>0</vt:i4>
      </vt:variant>
      <vt:variant>
        <vt:i4>5</vt:i4>
      </vt:variant>
      <vt:variant>
        <vt:lpwstr/>
      </vt:variant>
      <vt:variant>
        <vt:lpwstr>_Toc161693969</vt:lpwstr>
      </vt:variant>
      <vt:variant>
        <vt:i4>1179696</vt:i4>
      </vt:variant>
      <vt:variant>
        <vt:i4>236</vt:i4>
      </vt:variant>
      <vt:variant>
        <vt:i4>0</vt:i4>
      </vt:variant>
      <vt:variant>
        <vt:i4>5</vt:i4>
      </vt:variant>
      <vt:variant>
        <vt:lpwstr/>
      </vt:variant>
      <vt:variant>
        <vt:lpwstr>_Toc161693967</vt:lpwstr>
      </vt:variant>
      <vt:variant>
        <vt:i4>1179696</vt:i4>
      </vt:variant>
      <vt:variant>
        <vt:i4>230</vt:i4>
      </vt:variant>
      <vt:variant>
        <vt:i4>0</vt:i4>
      </vt:variant>
      <vt:variant>
        <vt:i4>5</vt:i4>
      </vt:variant>
      <vt:variant>
        <vt:lpwstr/>
      </vt:variant>
      <vt:variant>
        <vt:lpwstr>_Toc161693961</vt:lpwstr>
      </vt:variant>
      <vt:variant>
        <vt:i4>1114160</vt:i4>
      </vt:variant>
      <vt:variant>
        <vt:i4>224</vt:i4>
      </vt:variant>
      <vt:variant>
        <vt:i4>0</vt:i4>
      </vt:variant>
      <vt:variant>
        <vt:i4>5</vt:i4>
      </vt:variant>
      <vt:variant>
        <vt:lpwstr/>
      </vt:variant>
      <vt:variant>
        <vt:lpwstr>_Toc161693956</vt:lpwstr>
      </vt:variant>
      <vt:variant>
        <vt:i4>1114160</vt:i4>
      </vt:variant>
      <vt:variant>
        <vt:i4>218</vt:i4>
      </vt:variant>
      <vt:variant>
        <vt:i4>0</vt:i4>
      </vt:variant>
      <vt:variant>
        <vt:i4>5</vt:i4>
      </vt:variant>
      <vt:variant>
        <vt:lpwstr/>
      </vt:variant>
      <vt:variant>
        <vt:lpwstr>_Toc161693955</vt:lpwstr>
      </vt:variant>
      <vt:variant>
        <vt:i4>1114160</vt:i4>
      </vt:variant>
      <vt:variant>
        <vt:i4>212</vt:i4>
      </vt:variant>
      <vt:variant>
        <vt:i4>0</vt:i4>
      </vt:variant>
      <vt:variant>
        <vt:i4>5</vt:i4>
      </vt:variant>
      <vt:variant>
        <vt:lpwstr/>
      </vt:variant>
      <vt:variant>
        <vt:lpwstr>_Toc161693952</vt:lpwstr>
      </vt:variant>
      <vt:variant>
        <vt:i4>1114160</vt:i4>
      </vt:variant>
      <vt:variant>
        <vt:i4>206</vt:i4>
      </vt:variant>
      <vt:variant>
        <vt:i4>0</vt:i4>
      </vt:variant>
      <vt:variant>
        <vt:i4>5</vt:i4>
      </vt:variant>
      <vt:variant>
        <vt:lpwstr/>
      </vt:variant>
      <vt:variant>
        <vt:lpwstr>_Toc161693951</vt:lpwstr>
      </vt:variant>
      <vt:variant>
        <vt:i4>1114160</vt:i4>
      </vt:variant>
      <vt:variant>
        <vt:i4>200</vt:i4>
      </vt:variant>
      <vt:variant>
        <vt:i4>0</vt:i4>
      </vt:variant>
      <vt:variant>
        <vt:i4>5</vt:i4>
      </vt:variant>
      <vt:variant>
        <vt:lpwstr/>
      </vt:variant>
      <vt:variant>
        <vt:lpwstr>_Toc161693950</vt:lpwstr>
      </vt:variant>
      <vt:variant>
        <vt:i4>1048624</vt:i4>
      </vt:variant>
      <vt:variant>
        <vt:i4>194</vt:i4>
      </vt:variant>
      <vt:variant>
        <vt:i4>0</vt:i4>
      </vt:variant>
      <vt:variant>
        <vt:i4>5</vt:i4>
      </vt:variant>
      <vt:variant>
        <vt:lpwstr/>
      </vt:variant>
      <vt:variant>
        <vt:lpwstr>_Toc161693949</vt:lpwstr>
      </vt:variant>
      <vt:variant>
        <vt:i4>1048624</vt:i4>
      </vt:variant>
      <vt:variant>
        <vt:i4>188</vt:i4>
      </vt:variant>
      <vt:variant>
        <vt:i4>0</vt:i4>
      </vt:variant>
      <vt:variant>
        <vt:i4>5</vt:i4>
      </vt:variant>
      <vt:variant>
        <vt:lpwstr/>
      </vt:variant>
      <vt:variant>
        <vt:lpwstr>_Toc161693944</vt:lpwstr>
      </vt:variant>
      <vt:variant>
        <vt:i4>1048624</vt:i4>
      </vt:variant>
      <vt:variant>
        <vt:i4>182</vt:i4>
      </vt:variant>
      <vt:variant>
        <vt:i4>0</vt:i4>
      </vt:variant>
      <vt:variant>
        <vt:i4>5</vt:i4>
      </vt:variant>
      <vt:variant>
        <vt:lpwstr/>
      </vt:variant>
      <vt:variant>
        <vt:lpwstr>_Toc161693942</vt:lpwstr>
      </vt:variant>
      <vt:variant>
        <vt:i4>1048624</vt:i4>
      </vt:variant>
      <vt:variant>
        <vt:i4>176</vt:i4>
      </vt:variant>
      <vt:variant>
        <vt:i4>0</vt:i4>
      </vt:variant>
      <vt:variant>
        <vt:i4>5</vt:i4>
      </vt:variant>
      <vt:variant>
        <vt:lpwstr/>
      </vt:variant>
      <vt:variant>
        <vt:lpwstr>_Toc161693941</vt:lpwstr>
      </vt:variant>
      <vt:variant>
        <vt:i4>1507376</vt:i4>
      </vt:variant>
      <vt:variant>
        <vt:i4>170</vt:i4>
      </vt:variant>
      <vt:variant>
        <vt:i4>0</vt:i4>
      </vt:variant>
      <vt:variant>
        <vt:i4>5</vt:i4>
      </vt:variant>
      <vt:variant>
        <vt:lpwstr/>
      </vt:variant>
      <vt:variant>
        <vt:lpwstr>_Toc161693937</vt:lpwstr>
      </vt:variant>
      <vt:variant>
        <vt:i4>1507376</vt:i4>
      </vt:variant>
      <vt:variant>
        <vt:i4>164</vt:i4>
      </vt:variant>
      <vt:variant>
        <vt:i4>0</vt:i4>
      </vt:variant>
      <vt:variant>
        <vt:i4>5</vt:i4>
      </vt:variant>
      <vt:variant>
        <vt:lpwstr/>
      </vt:variant>
      <vt:variant>
        <vt:lpwstr>_Toc161693936</vt:lpwstr>
      </vt:variant>
      <vt:variant>
        <vt:i4>1507376</vt:i4>
      </vt:variant>
      <vt:variant>
        <vt:i4>158</vt:i4>
      </vt:variant>
      <vt:variant>
        <vt:i4>0</vt:i4>
      </vt:variant>
      <vt:variant>
        <vt:i4>5</vt:i4>
      </vt:variant>
      <vt:variant>
        <vt:lpwstr/>
      </vt:variant>
      <vt:variant>
        <vt:lpwstr>_Toc161693934</vt:lpwstr>
      </vt:variant>
      <vt:variant>
        <vt:i4>1507376</vt:i4>
      </vt:variant>
      <vt:variant>
        <vt:i4>152</vt:i4>
      </vt:variant>
      <vt:variant>
        <vt:i4>0</vt:i4>
      </vt:variant>
      <vt:variant>
        <vt:i4>5</vt:i4>
      </vt:variant>
      <vt:variant>
        <vt:lpwstr/>
      </vt:variant>
      <vt:variant>
        <vt:lpwstr>_Toc161693933</vt:lpwstr>
      </vt:variant>
      <vt:variant>
        <vt:i4>1507376</vt:i4>
      </vt:variant>
      <vt:variant>
        <vt:i4>146</vt:i4>
      </vt:variant>
      <vt:variant>
        <vt:i4>0</vt:i4>
      </vt:variant>
      <vt:variant>
        <vt:i4>5</vt:i4>
      </vt:variant>
      <vt:variant>
        <vt:lpwstr/>
      </vt:variant>
      <vt:variant>
        <vt:lpwstr>_Toc161693931</vt:lpwstr>
      </vt:variant>
      <vt:variant>
        <vt:i4>1507376</vt:i4>
      </vt:variant>
      <vt:variant>
        <vt:i4>140</vt:i4>
      </vt:variant>
      <vt:variant>
        <vt:i4>0</vt:i4>
      </vt:variant>
      <vt:variant>
        <vt:i4>5</vt:i4>
      </vt:variant>
      <vt:variant>
        <vt:lpwstr/>
      </vt:variant>
      <vt:variant>
        <vt:lpwstr>_Toc161693930</vt:lpwstr>
      </vt:variant>
      <vt:variant>
        <vt:i4>1441840</vt:i4>
      </vt:variant>
      <vt:variant>
        <vt:i4>134</vt:i4>
      </vt:variant>
      <vt:variant>
        <vt:i4>0</vt:i4>
      </vt:variant>
      <vt:variant>
        <vt:i4>5</vt:i4>
      </vt:variant>
      <vt:variant>
        <vt:lpwstr/>
      </vt:variant>
      <vt:variant>
        <vt:lpwstr>_Toc161693925</vt:lpwstr>
      </vt:variant>
      <vt:variant>
        <vt:i4>1441840</vt:i4>
      </vt:variant>
      <vt:variant>
        <vt:i4>128</vt:i4>
      </vt:variant>
      <vt:variant>
        <vt:i4>0</vt:i4>
      </vt:variant>
      <vt:variant>
        <vt:i4>5</vt:i4>
      </vt:variant>
      <vt:variant>
        <vt:lpwstr/>
      </vt:variant>
      <vt:variant>
        <vt:lpwstr>_Toc161693922</vt:lpwstr>
      </vt:variant>
      <vt:variant>
        <vt:i4>1441840</vt:i4>
      </vt:variant>
      <vt:variant>
        <vt:i4>122</vt:i4>
      </vt:variant>
      <vt:variant>
        <vt:i4>0</vt:i4>
      </vt:variant>
      <vt:variant>
        <vt:i4>5</vt:i4>
      </vt:variant>
      <vt:variant>
        <vt:lpwstr/>
      </vt:variant>
      <vt:variant>
        <vt:lpwstr>_Toc161693921</vt:lpwstr>
      </vt:variant>
      <vt:variant>
        <vt:i4>1441840</vt:i4>
      </vt:variant>
      <vt:variant>
        <vt:i4>116</vt:i4>
      </vt:variant>
      <vt:variant>
        <vt:i4>0</vt:i4>
      </vt:variant>
      <vt:variant>
        <vt:i4>5</vt:i4>
      </vt:variant>
      <vt:variant>
        <vt:lpwstr/>
      </vt:variant>
      <vt:variant>
        <vt:lpwstr>_Toc161693920</vt:lpwstr>
      </vt:variant>
      <vt:variant>
        <vt:i4>1376304</vt:i4>
      </vt:variant>
      <vt:variant>
        <vt:i4>110</vt:i4>
      </vt:variant>
      <vt:variant>
        <vt:i4>0</vt:i4>
      </vt:variant>
      <vt:variant>
        <vt:i4>5</vt:i4>
      </vt:variant>
      <vt:variant>
        <vt:lpwstr/>
      </vt:variant>
      <vt:variant>
        <vt:lpwstr>_Toc161693919</vt:lpwstr>
      </vt:variant>
      <vt:variant>
        <vt:i4>1376304</vt:i4>
      </vt:variant>
      <vt:variant>
        <vt:i4>104</vt:i4>
      </vt:variant>
      <vt:variant>
        <vt:i4>0</vt:i4>
      </vt:variant>
      <vt:variant>
        <vt:i4>5</vt:i4>
      </vt:variant>
      <vt:variant>
        <vt:lpwstr/>
      </vt:variant>
      <vt:variant>
        <vt:lpwstr>_Toc161693918</vt:lpwstr>
      </vt:variant>
      <vt:variant>
        <vt:i4>1376304</vt:i4>
      </vt:variant>
      <vt:variant>
        <vt:i4>98</vt:i4>
      </vt:variant>
      <vt:variant>
        <vt:i4>0</vt:i4>
      </vt:variant>
      <vt:variant>
        <vt:i4>5</vt:i4>
      </vt:variant>
      <vt:variant>
        <vt:lpwstr/>
      </vt:variant>
      <vt:variant>
        <vt:lpwstr>_Toc161693916</vt:lpwstr>
      </vt:variant>
      <vt:variant>
        <vt:i4>1376304</vt:i4>
      </vt:variant>
      <vt:variant>
        <vt:i4>92</vt:i4>
      </vt:variant>
      <vt:variant>
        <vt:i4>0</vt:i4>
      </vt:variant>
      <vt:variant>
        <vt:i4>5</vt:i4>
      </vt:variant>
      <vt:variant>
        <vt:lpwstr/>
      </vt:variant>
      <vt:variant>
        <vt:lpwstr>_Toc161693914</vt:lpwstr>
      </vt:variant>
      <vt:variant>
        <vt:i4>1376304</vt:i4>
      </vt:variant>
      <vt:variant>
        <vt:i4>86</vt:i4>
      </vt:variant>
      <vt:variant>
        <vt:i4>0</vt:i4>
      </vt:variant>
      <vt:variant>
        <vt:i4>5</vt:i4>
      </vt:variant>
      <vt:variant>
        <vt:lpwstr/>
      </vt:variant>
      <vt:variant>
        <vt:lpwstr>_Toc161693913</vt:lpwstr>
      </vt:variant>
      <vt:variant>
        <vt:i4>1310768</vt:i4>
      </vt:variant>
      <vt:variant>
        <vt:i4>80</vt:i4>
      </vt:variant>
      <vt:variant>
        <vt:i4>0</vt:i4>
      </vt:variant>
      <vt:variant>
        <vt:i4>5</vt:i4>
      </vt:variant>
      <vt:variant>
        <vt:lpwstr/>
      </vt:variant>
      <vt:variant>
        <vt:lpwstr>_Toc161693902</vt:lpwstr>
      </vt:variant>
      <vt:variant>
        <vt:i4>1835057</vt:i4>
      </vt:variant>
      <vt:variant>
        <vt:i4>74</vt:i4>
      </vt:variant>
      <vt:variant>
        <vt:i4>0</vt:i4>
      </vt:variant>
      <vt:variant>
        <vt:i4>5</vt:i4>
      </vt:variant>
      <vt:variant>
        <vt:lpwstr/>
      </vt:variant>
      <vt:variant>
        <vt:lpwstr>_Toc161693886</vt:lpwstr>
      </vt:variant>
      <vt:variant>
        <vt:i4>1835057</vt:i4>
      </vt:variant>
      <vt:variant>
        <vt:i4>68</vt:i4>
      </vt:variant>
      <vt:variant>
        <vt:i4>0</vt:i4>
      </vt:variant>
      <vt:variant>
        <vt:i4>5</vt:i4>
      </vt:variant>
      <vt:variant>
        <vt:lpwstr/>
      </vt:variant>
      <vt:variant>
        <vt:lpwstr>_Toc161693884</vt:lpwstr>
      </vt:variant>
      <vt:variant>
        <vt:i4>1245233</vt:i4>
      </vt:variant>
      <vt:variant>
        <vt:i4>62</vt:i4>
      </vt:variant>
      <vt:variant>
        <vt:i4>0</vt:i4>
      </vt:variant>
      <vt:variant>
        <vt:i4>5</vt:i4>
      </vt:variant>
      <vt:variant>
        <vt:lpwstr/>
      </vt:variant>
      <vt:variant>
        <vt:lpwstr>_Toc161693879</vt:lpwstr>
      </vt:variant>
      <vt:variant>
        <vt:i4>1245233</vt:i4>
      </vt:variant>
      <vt:variant>
        <vt:i4>56</vt:i4>
      </vt:variant>
      <vt:variant>
        <vt:i4>0</vt:i4>
      </vt:variant>
      <vt:variant>
        <vt:i4>5</vt:i4>
      </vt:variant>
      <vt:variant>
        <vt:lpwstr/>
      </vt:variant>
      <vt:variant>
        <vt:lpwstr>_Toc161693874</vt:lpwstr>
      </vt:variant>
      <vt:variant>
        <vt:i4>1245233</vt:i4>
      </vt:variant>
      <vt:variant>
        <vt:i4>50</vt:i4>
      </vt:variant>
      <vt:variant>
        <vt:i4>0</vt:i4>
      </vt:variant>
      <vt:variant>
        <vt:i4>5</vt:i4>
      </vt:variant>
      <vt:variant>
        <vt:lpwstr/>
      </vt:variant>
      <vt:variant>
        <vt:lpwstr>_Toc161693873</vt:lpwstr>
      </vt:variant>
      <vt:variant>
        <vt:i4>1245233</vt:i4>
      </vt:variant>
      <vt:variant>
        <vt:i4>44</vt:i4>
      </vt:variant>
      <vt:variant>
        <vt:i4>0</vt:i4>
      </vt:variant>
      <vt:variant>
        <vt:i4>5</vt:i4>
      </vt:variant>
      <vt:variant>
        <vt:lpwstr/>
      </vt:variant>
      <vt:variant>
        <vt:lpwstr>_Toc161693872</vt:lpwstr>
      </vt:variant>
      <vt:variant>
        <vt:i4>1245233</vt:i4>
      </vt:variant>
      <vt:variant>
        <vt:i4>38</vt:i4>
      </vt:variant>
      <vt:variant>
        <vt:i4>0</vt:i4>
      </vt:variant>
      <vt:variant>
        <vt:i4>5</vt:i4>
      </vt:variant>
      <vt:variant>
        <vt:lpwstr/>
      </vt:variant>
      <vt:variant>
        <vt:lpwstr>_Toc161693871</vt:lpwstr>
      </vt:variant>
      <vt:variant>
        <vt:i4>1245233</vt:i4>
      </vt:variant>
      <vt:variant>
        <vt:i4>32</vt:i4>
      </vt:variant>
      <vt:variant>
        <vt:i4>0</vt:i4>
      </vt:variant>
      <vt:variant>
        <vt:i4>5</vt:i4>
      </vt:variant>
      <vt:variant>
        <vt:lpwstr/>
      </vt:variant>
      <vt:variant>
        <vt:lpwstr>_Toc161693870</vt:lpwstr>
      </vt:variant>
      <vt:variant>
        <vt:i4>1179697</vt:i4>
      </vt:variant>
      <vt:variant>
        <vt:i4>26</vt:i4>
      </vt:variant>
      <vt:variant>
        <vt:i4>0</vt:i4>
      </vt:variant>
      <vt:variant>
        <vt:i4>5</vt:i4>
      </vt:variant>
      <vt:variant>
        <vt:lpwstr/>
      </vt:variant>
      <vt:variant>
        <vt:lpwstr>_Toc161693869</vt:lpwstr>
      </vt:variant>
      <vt:variant>
        <vt:i4>1179697</vt:i4>
      </vt:variant>
      <vt:variant>
        <vt:i4>20</vt:i4>
      </vt:variant>
      <vt:variant>
        <vt:i4>0</vt:i4>
      </vt:variant>
      <vt:variant>
        <vt:i4>5</vt:i4>
      </vt:variant>
      <vt:variant>
        <vt:lpwstr/>
      </vt:variant>
      <vt:variant>
        <vt:lpwstr>_Toc161693868</vt:lpwstr>
      </vt:variant>
      <vt:variant>
        <vt:i4>1179697</vt:i4>
      </vt:variant>
      <vt:variant>
        <vt:i4>14</vt:i4>
      </vt:variant>
      <vt:variant>
        <vt:i4>0</vt:i4>
      </vt:variant>
      <vt:variant>
        <vt:i4>5</vt:i4>
      </vt:variant>
      <vt:variant>
        <vt:lpwstr/>
      </vt:variant>
      <vt:variant>
        <vt:lpwstr>_Toc161693867</vt:lpwstr>
      </vt:variant>
      <vt:variant>
        <vt:i4>1179697</vt:i4>
      </vt:variant>
      <vt:variant>
        <vt:i4>8</vt:i4>
      </vt:variant>
      <vt:variant>
        <vt:i4>0</vt:i4>
      </vt:variant>
      <vt:variant>
        <vt:i4>5</vt:i4>
      </vt:variant>
      <vt:variant>
        <vt:lpwstr/>
      </vt:variant>
      <vt:variant>
        <vt:lpwstr>_Toc161693866</vt:lpwstr>
      </vt:variant>
      <vt:variant>
        <vt:i4>1179697</vt:i4>
      </vt:variant>
      <vt:variant>
        <vt:i4>2</vt:i4>
      </vt:variant>
      <vt:variant>
        <vt:i4>0</vt:i4>
      </vt:variant>
      <vt:variant>
        <vt:i4>5</vt:i4>
      </vt:variant>
      <vt:variant>
        <vt:lpwstr/>
      </vt:variant>
      <vt:variant>
        <vt:lpwstr>_Toc161693865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NHAT NGUYEN</cp:lastModifiedBy>
  <cp:revision>13</cp:revision>
  <cp:lastPrinted>2021-09-13T00:15:00Z</cp:lastPrinted>
  <dcterms:created xsi:type="dcterms:W3CDTF">2024-04-13T16:06:00Z</dcterms:created>
  <dcterms:modified xsi:type="dcterms:W3CDTF">2024-04-14T07:58:00Z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1033-11.2.0.9150</vt:lpwstr>
  </property>
</Properties>
</file>